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E9D6D2" w14:textId="77777777" w:rsidR="00343388" w:rsidRPr="00343388" w:rsidRDefault="00343388" w:rsidP="00343388">
      <w:pPr>
        <w:shd w:val="clear" w:color="auto" w:fill="FFFFFF"/>
        <w:spacing w:line="240" w:lineRule="auto"/>
        <w:textAlignment w:val="top"/>
        <w:rPr>
          <w:rFonts w:ascii="Arial" w:eastAsia="Times New Roman" w:hAnsi="Arial" w:cs="Arial"/>
          <w:color w:val="555555"/>
          <w:sz w:val="20"/>
          <w:szCs w:val="20"/>
        </w:rPr>
      </w:pPr>
      <w:r w:rsidRPr="00343388">
        <w:rPr>
          <w:rFonts w:ascii="Arial" w:eastAsia="Times New Roman" w:hAnsi="Arial" w:cs="Arial"/>
          <w:noProof/>
          <w:color w:val="01589B"/>
          <w:sz w:val="20"/>
          <w:szCs w:val="20"/>
        </w:rPr>
        <w:drawing>
          <wp:inline distT="0" distB="0" distL="0" distR="0" wp14:anchorId="52E16873" wp14:editId="2C70E676">
            <wp:extent cx="9753600" cy="1219200"/>
            <wp:effectExtent l="0" t="0" r="0" b="0"/>
            <wp:docPr id="1" name="Picture 1">
              <a:hlinkClick xmlns:a="http://schemas.openxmlformats.org/drawingml/2006/main" r:id="rId5" tooltip="&quot; /en-us/advocacy-and-policy/aap-health-initiatives/Children-and-Disaster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tooltip="&quot; /en-us/advocacy-and-policy/aap-health-initiatives/Children-and-Disasters&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53600" cy="1219200"/>
                    </a:xfrm>
                    <a:prstGeom prst="rect">
                      <a:avLst/>
                    </a:prstGeom>
                    <a:noFill/>
                    <a:ln>
                      <a:noFill/>
                    </a:ln>
                  </pic:spPr>
                </pic:pic>
              </a:graphicData>
            </a:graphic>
          </wp:inline>
        </w:drawing>
      </w:r>
    </w:p>
    <w:p w14:paraId="0BB02309" w14:textId="77777777" w:rsidR="00343388" w:rsidRPr="00343388" w:rsidRDefault="00343388" w:rsidP="00343388">
      <w:pPr>
        <w:pBdr>
          <w:bottom w:val="single" w:sz="18" w:space="2" w:color="01589B"/>
        </w:pBdr>
        <w:shd w:val="clear" w:color="auto" w:fill="FFFFFF"/>
        <w:spacing w:after="0" w:line="288" w:lineRule="atLeast"/>
        <w:textAlignment w:val="top"/>
        <w:outlineLvl w:val="0"/>
        <w:rPr>
          <w:rFonts w:ascii="Times New Roman" w:eastAsia="Times New Roman" w:hAnsi="Times New Roman" w:cs="Times New Roman"/>
          <w:color w:val="01589B"/>
          <w:kern w:val="36"/>
          <w:sz w:val="48"/>
          <w:szCs w:val="48"/>
        </w:rPr>
      </w:pPr>
      <w:r w:rsidRPr="00343388">
        <w:rPr>
          <w:rFonts w:ascii="Times New Roman" w:eastAsia="Times New Roman" w:hAnsi="Times New Roman" w:cs="Times New Roman"/>
          <w:color w:val="01589B"/>
          <w:kern w:val="36"/>
          <w:sz w:val="48"/>
          <w:szCs w:val="48"/>
        </w:rPr>
        <w:t>Promoting Adjustment and Helping Children Cope</w:t>
      </w:r>
    </w:p>
    <w:p w14:paraId="7F3CC17E" w14:textId="77777777" w:rsidR="00343388" w:rsidRPr="00343388" w:rsidRDefault="00343388" w:rsidP="00343388">
      <w:pPr>
        <w:shd w:val="clear" w:color="auto" w:fill="FFFFFF"/>
        <w:spacing w:after="0" w:line="240" w:lineRule="auto"/>
        <w:textAlignment w:val="top"/>
        <w:rPr>
          <w:rFonts w:ascii="Arial" w:eastAsia="Times New Roman" w:hAnsi="Arial" w:cs="Arial"/>
          <w:color w:val="555555"/>
          <w:sz w:val="20"/>
          <w:szCs w:val="20"/>
        </w:rPr>
      </w:pPr>
      <w:r w:rsidRPr="00343388">
        <w:rPr>
          <w:rFonts w:ascii="Arial" w:eastAsia="Times New Roman" w:hAnsi="Arial" w:cs="Arial"/>
          <w:color w:val="555555"/>
          <w:sz w:val="20"/>
          <w:szCs w:val="20"/>
        </w:rPr>
        <w:t> </w:t>
      </w:r>
    </w:p>
    <w:p w14:paraId="58D80BF0" w14:textId="77777777" w:rsidR="00343388" w:rsidRPr="00343388" w:rsidRDefault="00343388" w:rsidP="00343388">
      <w:pPr>
        <w:shd w:val="clear" w:color="auto" w:fill="FFFFFF"/>
        <w:spacing w:after="0" w:line="240" w:lineRule="auto"/>
        <w:textAlignment w:val="top"/>
        <w:rPr>
          <w:rFonts w:ascii="Arial" w:eastAsia="Times New Roman" w:hAnsi="Arial" w:cs="Arial"/>
          <w:color w:val="555555"/>
          <w:sz w:val="20"/>
          <w:szCs w:val="20"/>
        </w:rPr>
      </w:pPr>
      <w:r w:rsidRPr="00343388">
        <w:rPr>
          <w:rFonts w:ascii="Arial" w:eastAsia="Times New Roman" w:hAnsi="Arial" w:cs="Arial"/>
          <w:color w:val="555555"/>
          <w:sz w:val="20"/>
          <w:szCs w:val="20"/>
        </w:rPr>
        <w:t>​</w:t>
      </w:r>
    </w:p>
    <w:p w14:paraId="734ED81E" w14:textId="77777777" w:rsidR="00343388" w:rsidRPr="00343388" w:rsidRDefault="00343388" w:rsidP="00343388">
      <w:pPr>
        <w:shd w:val="clear" w:color="auto" w:fill="FFFFFF"/>
        <w:spacing w:after="360" w:line="360" w:lineRule="atLeast"/>
        <w:textAlignment w:val="top"/>
        <w:rPr>
          <w:rFonts w:ascii="Arial" w:eastAsia="Times New Roman" w:hAnsi="Arial" w:cs="Arial"/>
          <w:color w:val="555555"/>
          <w:sz w:val="20"/>
          <w:szCs w:val="20"/>
        </w:rPr>
      </w:pPr>
      <w:r w:rsidRPr="00343388">
        <w:rPr>
          <w:rFonts w:ascii="Arial" w:eastAsia="Times New Roman" w:hAnsi="Arial" w:cs="Arial"/>
          <w:color w:val="555555"/>
          <w:sz w:val="20"/>
          <w:szCs w:val="20"/>
        </w:rPr>
        <w:t>​​​​​Disasters and other crisis events have the potential to cause short- and long-term effects on the psychological functioning, emotional adjustment, health, and developmental trajectory of children. It’s important that pediatricians, and all adults in a position to support children, are prepared to help children understand what has happened and to promote effective coping strategies. This will help to reduce the impact of the disaster as well as any associated bereavement and secondary stressors.</w:t>
      </w:r>
      <w:r w:rsidRPr="00343388">
        <w:rPr>
          <w:rFonts w:ascii="Arial" w:eastAsia="Times New Roman" w:hAnsi="Arial" w:cs="Arial"/>
          <w:color w:val="555555"/>
          <w:sz w:val="20"/>
          <w:szCs w:val="20"/>
        </w:rPr>
        <w:br/>
      </w:r>
      <w:r w:rsidRPr="00343388">
        <w:rPr>
          <w:rFonts w:ascii="Arial" w:eastAsia="Times New Roman" w:hAnsi="Arial" w:cs="Arial"/>
          <w:color w:val="555555"/>
          <w:sz w:val="20"/>
          <w:szCs w:val="20"/>
        </w:rPr>
        <w:br/>
        <w:t>Stress is intrinsic to many major life events that children and families face, including the experience of significant illness and its treatment. The information provided about how to help children cope after disaster and crisis is therefore relevant for many encounters that pediatricians will have with children, even outside the context of a disaster.</w:t>
      </w:r>
      <w:r w:rsidRPr="00343388">
        <w:rPr>
          <w:rFonts w:ascii="Arial" w:eastAsia="Times New Roman" w:hAnsi="Arial" w:cs="Arial"/>
          <w:color w:val="555555"/>
          <w:sz w:val="20"/>
          <w:szCs w:val="20"/>
        </w:rPr>
        <w:br/>
      </w:r>
      <w:r w:rsidRPr="00343388">
        <w:rPr>
          <w:rFonts w:ascii="Arial" w:eastAsia="Times New Roman" w:hAnsi="Arial" w:cs="Arial"/>
          <w:color w:val="555555"/>
          <w:sz w:val="20"/>
          <w:szCs w:val="20"/>
        </w:rPr>
        <w:br/>
        <w:t>The first step in providing psychological support is to ensure that the basic needs of each disaster victim are met. For children, this means ensuring that each child has a safe physical environment (e.g., direct supervision and shelter), food, and drinking water.</w:t>
      </w:r>
    </w:p>
    <w:p w14:paraId="32C5E040" w14:textId="77777777" w:rsidR="00343388" w:rsidRPr="00343388" w:rsidRDefault="00343388" w:rsidP="00343388">
      <w:pPr>
        <w:shd w:val="clear" w:color="auto" w:fill="FFFFFF"/>
        <w:spacing w:before="100" w:beforeAutospacing="1" w:after="100" w:afterAutospacing="1" w:line="288" w:lineRule="atLeast"/>
        <w:textAlignment w:val="top"/>
        <w:outlineLvl w:val="2"/>
        <w:rPr>
          <w:rFonts w:ascii="Times New Roman" w:eastAsia="Times New Roman" w:hAnsi="Times New Roman" w:cs="Times New Roman"/>
          <w:b/>
          <w:bCs/>
          <w:color w:val="01589B"/>
          <w:sz w:val="27"/>
          <w:szCs w:val="27"/>
        </w:rPr>
      </w:pPr>
      <w:r w:rsidRPr="00343388">
        <w:rPr>
          <w:rFonts w:ascii="Times New Roman" w:eastAsia="Times New Roman" w:hAnsi="Times New Roman" w:cs="Times New Roman"/>
          <w:b/>
          <w:bCs/>
          <w:color w:val="01589B"/>
          <w:sz w:val="27"/>
          <w:szCs w:val="27"/>
        </w:rPr>
        <w:t>Importance of Basic Services and Timely Triage and Referral</w:t>
      </w:r>
    </w:p>
    <w:p w14:paraId="6C38B9B6" w14:textId="77777777" w:rsidR="00343388" w:rsidRPr="00343388" w:rsidRDefault="00343388" w:rsidP="00343388">
      <w:pPr>
        <w:shd w:val="clear" w:color="auto" w:fill="FFFFFF"/>
        <w:spacing w:after="360" w:line="360" w:lineRule="atLeast"/>
        <w:textAlignment w:val="top"/>
        <w:rPr>
          <w:rFonts w:ascii="Arial" w:eastAsia="Times New Roman" w:hAnsi="Arial" w:cs="Arial"/>
          <w:color w:val="555555"/>
          <w:sz w:val="20"/>
          <w:szCs w:val="20"/>
        </w:rPr>
      </w:pPr>
      <w:r w:rsidRPr="00343388">
        <w:rPr>
          <w:rFonts w:ascii="Arial" w:eastAsia="Times New Roman" w:hAnsi="Arial" w:cs="Arial"/>
          <w:color w:val="555555"/>
          <w:sz w:val="20"/>
          <w:szCs w:val="20"/>
        </w:rPr>
        <w:t>Children may exhibit a range of adjustment difficulties after a disaster; in many situations, children may be having significant distress but not show any obvious symptoms. In communities recovering from a disaster, it is therefore helpful for pediatricians not only to inquire about children’s symptoms, but also to ask families about what children were exposed to as a result of the disaster, what they understand about what has happened, any ongoing stressors that may complicate recovery. Pediatricians can also ask additional questions that explore and identify risk factors to difficulty </w:t>
      </w:r>
      <w:hyperlink r:id="rId7" w:tgtFrame="_blank" w:history="1">
        <w:r w:rsidRPr="00343388">
          <w:rPr>
            <w:rFonts w:ascii="Arial" w:eastAsia="Times New Roman" w:hAnsi="Arial" w:cs="Arial"/>
            <w:color w:val="01589B"/>
            <w:sz w:val="20"/>
            <w:szCs w:val="20"/>
            <w:u w:val="single"/>
          </w:rPr>
          <w:t>adjusting</w:t>
        </w:r>
      </w:hyperlink>
      <w:r w:rsidRPr="00343388">
        <w:rPr>
          <w:rFonts w:ascii="Arial" w:eastAsia="Times New Roman" w:hAnsi="Arial" w:cs="Arial"/>
          <w:color w:val="555555"/>
          <w:sz w:val="20"/>
          <w:szCs w:val="20"/>
        </w:rPr>
        <w:t>. Timely referral to supportive services should be considered for children with marked or persistent symptoms, as well as those with significant risk factors.</w:t>
      </w:r>
    </w:p>
    <w:p w14:paraId="57395960" w14:textId="77777777" w:rsidR="00343388" w:rsidRPr="00343388" w:rsidRDefault="00343388" w:rsidP="00343388">
      <w:pPr>
        <w:shd w:val="clear" w:color="auto" w:fill="FFFFFF"/>
        <w:spacing w:before="100" w:beforeAutospacing="1" w:after="100" w:afterAutospacing="1" w:line="288" w:lineRule="atLeast"/>
        <w:textAlignment w:val="top"/>
        <w:outlineLvl w:val="2"/>
        <w:rPr>
          <w:rFonts w:ascii="Times New Roman" w:eastAsia="Times New Roman" w:hAnsi="Times New Roman" w:cs="Times New Roman"/>
          <w:b/>
          <w:bCs/>
          <w:color w:val="01589B"/>
          <w:sz w:val="27"/>
          <w:szCs w:val="27"/>
        </w:rPr>
      </w:pPr>
      <w:r w:rsidRPr="00343388">
        <w:rPr>
          <w:rFonts w:ascii="Times New Roman" w:eastAsia="Times New Roman" w:hAnsi="Times New Roman" w:cs="Times New Roman"/>
          <w:b/>
          <w:bCs/>
          <w:color w:val="01589B"/>
          <w:sz w:val="27"/>
          <w:szCs w:val="27"/>
        </w:rPr>
        <w:t>Psychological First Aid</w:t>
      </w:r>
    </w:p>
    <w:p w14:paraId="4E26A532" w14:textId="77777777" w:rsidR="00343388" w:rsidRPr="00343388" w:rsidRDefault="00343388" w:rsidP="00343388">
      <w:pPr>
        <w:shd w:val="clear" w:color="auto" w:fill="FFFFFF"/>
        <w:spacing w:after="360" w:line="360" w:lineRule="atLeast"/>
        <w:textAlignment w:val="top"/>
        <w:rPr>
          <w:rFonts w:ascii="Arial" w:eastAsia="Times New Roman" w:hAnsi="Arial" w:cs="Arial"/>
          <w:color w:val="555555"/>
          <w:sz w:val="20"/>
          <w:szCs w:val="20"/>
        </w:rPr>
      </w:pPr>
      <w:r w:rsidRPr="00343388">
        <w:rPr>
          <w:rFonts w:ascii="Arial" w:eastAsia="Times New Roman" w:hAnsi="Arial" w:cs="Arial"/>
          <w:color w:val="555555"/>
          <w:sz w:val="20"/>
          <w:szCs w:val="20"/>
        </w:rPr>
        <w:t>During or immediately following a disaster, efforts should be focused on helping all children who were impacted by the event to understand what has happened and providing </w:t>
      </w:r>
      <w:hyperlink r:id="rId8" w:tgtFrame="_blank" w:history="1">
        <w:r w:rsidRPr="00343388">
          <w:rPr>
            <w:rFonts w:ascii="Arial" w:eastAsia="Times New Roman" w:hAnsi="Arial" w:cs="Arial"/>
            <w:color w:val="01589B"/>
            <w:sz w:val="20"/>
            <w:szCs w:val="20"/>
            <w:u w:val="single"/>
          </w:rPr>
          <w:t>psychological first aid</w:t>
        </w:r>
      </w:hyperlink>
      <w:r w:rsidRPr="00343388">
        <w:rPr>
          <w:rFonts w:ascii="Arial" w:eastAsia="Times New Roman" w:hAnsi="Arial" w:cs="Arial"/>
          <w:color w:val="555555"/>
          <w:sz w:val="20"/>
          <w:szCs w:val="20"/>
        </w:rPr>
        <w:t>. Exposure to media (viewing the news on a computer or mobile device or on television) or being interviewed by the media can traumatize children further. Efforts should be made to protect children from media violence and to promote </w:t>
      </w:r>
      <w:hyperlink r:id="rId9" w:tgtFrame="_blank" w:history="1">
        <w:r w:rsidRPr="00343388">
          <w:rPr>
            <w:rFonts w:ascii="Arial" w:eastAsia="Times New Roman" w:hAnsi="Arial" w:cs="Arial"/>
            <w:color w:val="01589B"/>
            <w:sz w:val="20"/>
            <w:szCs w:val="20"/>
            <w:u w:val="single"/>
          </w:rPr>
          <w:t>resiliency</w:t>
        </w:r>
      </w:hyperlink>
      <w:r w:rsidRPr="00343388">
        <w:rPr>
          <w:rFonts w:ascii="Arial" w:eastAsia="Times New Roman" w:hAnsi="Arial" w:cs="Arial"/>
          <w:color w:val="555555"/>
          <w:sz w:val="20"/>
          <w:szCs w:val="20"/>
        </w:rPr>
        <w:t> whenever possible. The </w:t>
      </w:r>
      <w:hyperlink r:id="rId10" w:tgtFrame="_blank" w:history="1">
        <w:r w:rsidRPr="00343388">
          <w:rPr>
            <w:rFonts w:ascii="Arial" w:eastAsia="Times New Roman" w:hAnsi="Arial" w:cs="Arial"/>
            <w:color w:val="01589B"/>
            <w:sz w:val="20"/>
            <w:szCs w:val="20"/>
            <w:u w:val="single"/>
          </w:rPr>
          <w:t xml:space="preserve">AAP Council </w:t>
        </w:r>
        <w:r w:rsidRPr="00343388">
          <w:rPr>
            <w:rFonts w:ascii="Arial" w:eastAsia="Times New Roman" w:hAnsi="Arial" w:cs="Arial"/>
            <w:color w:val="01589B"/>
            <w:sz w:val="20"/>
            <w:szCs w:val="20"/>
            <w:u w:val="single"/>
          </w:rPr>
          <w:lastRenderedPageBreak/>
          <w:t>on Communications and Media</w:t>
        </w:r>
      </w:hyperlink>
      <w:r w:rsidRPr="00343388">
        <w:rPr>
          <w:rFonts w:ascii="Arial" w:eastAsia="Times New Roman" w:hAnsi="Arial" w:cs="Arial"/>
          <w:color w:val="555555"/>
          <w:sz w:val="20"/>
          <w:szCs w:val="20"/>
        </w:rPr>
        <w:t> created an interactive tool, the </w:t>
      </w:r>
      <w:hyperlink r:id="rId11" w:tgtFrame="_blank" w:history="1">
        <w:r w:rsidRPr="00343388">
          <w:rPr>
            <w:rFonts w:ascii="Arial" w:eastAsia="Times New Roman" w:hAnsi="Arial" w:cs="Arial"/>
            <w:color w:val="01589B"/>
            <w:sz w:val="20"/>
            <w:szCs w:val="20"/>
            <w:u w:val="single"/>
          </w:rPr>
          <w:t>Family Media Use Plan​</w:t>
        </w:r>
      </w:hyperlink>
      <w:r w:rsidRPr="00343388">
        <w:rPr>
          <w:rFonts w:ascii="Arial" w:eastAsia="Times New Roman" w:hAnsi="Arial" w:cs="Arial"/>
          <w:color w:val="555555"/>
          <w:sz w:val="20"/>
          <w:szCs w:val="20"/>
        </w:rPr>
        <w:t>, that helps families make healthy media use plans for their children. Key resources for pediatricians include:</w:t>
      </w:r>
    </w:p>
    <w:p w14:paraId="3B9C4987" w14:textId="77777777" w:rsidR="00343388" w:rsidRPr="00343388" w:rsidRDefault="00343388" w:rsidP="00343388">
      <w:pPr>
        <w:numPr>
          <w:ilvl w:val="0"/>
          <w:numId w:val="1"/>
        </w:numPr>
        <w:shd w:val="clear" w:color="auto" w:fill="FFFFFF"/>
        <w:spacing w:before="100" w:beforeAutospacing="1" w:after="100" w:afterAutospacing="1" w:line="240" w:lineRule="auto"/>
        <w:textAlignment w:val="top"/>
        <w:rPr>
          <w:rFonts w:ascii="Arial" w:eastAsia="Times New Roman" w:hAnsi="Arial" w:cs="Arial"/>
          <w:color w:val="555555"/>
          <w:sz w:val="20"/>
          <w:szCs w:val="20"/>
        </w:rPr>
      </w:pPr>
      <w:hyperlink r:id="rId12" w:tgtFrame="_blank" w:history="1">
        <w:r w:rsidRPr="00343388">
          <w:rPr>
            <w:rFonts w:ascii="Arial" w:eastAsia="Times New Roman" w:hAnsi="Arial" w:cs="Arial"/>
            <w:color w:val="01589B"/>
            <w:sz w:val="20"/>
            <w:szCs w:val="20"/>
            <w:u w:val="single"/>
          </w:rPr>
          <w:t>Providing Psychosocial Support to Children and Families in the Aftermath of Disasters and Crises Clinical Report</w:t>
        </w:r>
      </w:hyperlink>
      <w:r w:rsidRPr="00343388">
        <w:rPr>
          <w:rFonts w:ascii="Arial" w:eastAsia="Times New Roman" w:hAnsi="Arial" w:cs="Arial"/>
          <w:color w:val="555555"/>
          <w:sz w:val="20"/>
          <w:szCs w:val="20"/>
        </w:rPr>
        <w:t> (AAP)</w:t>
      </w:r>
    </w:p>
    <w:p w14:paraId="75BD9C20" w14:textId="77777777" w:rsidR="00343388" w:rsidRPr="00343388" w:rsidRDefault="00343388" w:rsidP="00343388">
      <w:pPr>
        <w:numPr>
          <w:ilvl w:val="0"/>
          <w:numId w:val="1"/>
        </w:numPr>
        <w:shd w:val="clear" w:color="auto" w:fill="FFFFFF"/>
        <w:spacing w:before="100" w:beforeAutospacing="1" w:after="100" w:afterAutospacing="1" w:line="240" w:lineRule="auto"/>
        <w:textAlignment w:val="top"/>
        <w:rPr>
          <w:rFonts w:ascii="Arial" w:eastAsia="Times New Roman" w:hAnsi="Arial" w:cs="Arial"/>
          <w:color w:val="555555"/>
          <w:sz w:val="20"/>
          <w:szCs w:val="20"/>
        </w:rPr>
      </w:pPr>
      <w:hyperlink r:id="rId13" w:tgtFrame="_blank" w:history="1">
        <w:r w:rsidRPr="00343388">
          <w:rPr>
            <w:rFonts w:ascii="Arial" w:eastAsia="Times New Roman" w:hAnsi="Arial" w:cs="Arial"/>
            <w:color w:val="01589B"/>
            <w:sz w:val="20"/>
            <w:szCs w:val="20"/>
            <w:u w:val="single"/>
          </w:rPr>
          <w:t>Responding to Children’s Emotional Needs During Times of Crisis: An Important Role for Pediatricians</w:t>
        </w:r>
      </w:hyperlink>
      <w:r w:rsidRPr="00343388">
        <w:rPr>
          <w:rFonts w:ascii="Arial" w:eastAsia="Times New Roman" w:hAnsi="Arial" w:cs="Arial"/>
          <w:color w:val="555555"/>
          <w:sz w:val="20"/>
          <w:szCs w:val="20"/>
        </w:rPr>
        <w:t> (AAP)</w:t>
      </w:r>
    </w:p>
    <w:p w14:paraId="061B80E6" w14:textId="77777777" w:rsidR="00343388" w:rsidRPr="00343388" w:rsidRDefault="00343388" w:rsidP="00343388">
      <w:pPr>
        <w:numPr>
          <w:ilvl w:val="0"/>
          <w:numId w:val="1"/>
        </w:numPr>
        <w:shd w:val="clear" w:color="auto" w:fill="FFFFFF"/>
        <w:spacing w:before="100" w:beforeAutospacing="1" w:after="100" w:afterAutospacing="1" w:line="240" w:lineRule="auto"/>
        <w:textAlignment w:val="top"/>
        <w:rPr>
          <w:rFonts w:ascii="Arial" w:eastAsia="Times New Roman" w:hAnsi="Arial" w:cs="Arial"/>
          <w:color w:val="555555"/>
          <w:sz w:val="20"/>
          <w:szCs w:val="20"/>
        </w:rPr>
      </w:pPr>
      <w:hyperlink r:id="rId14" w:tgtFrame="_blank" w:history="1">
        <w:r w:rsidRPr="00343388">
          <w:rPr>
            <w:rFonts w:ascii="Arial" w:eastAsia="Times New Roman" w:hAnsi="Arial" w:cs="Arial"/>
            <w:color w:val="01589B"/>
            <w:sz w:val="20"/>
            <w:szCs w:val="20"/>
            <w:u w:val="single"/>
          </w:rPr>
          <w:t>Supporting the Grieving Child and Family Clinical Report</w:t>
        </w:r>
      </w:hyperlink>
      <w:r w:rsidRPr="00343388">
        <w:rPr>
          <w:rFonts w:ascii="Arial" w:eastAsia="Times New Roman" w:hAnsi="Arial" w:cs="Arial"/>
          <w:color w:val="555555"/>
          <w:sz w:val="20"/>
          <w:szCs w:val="20"/>
        </w:rPr>
        <w:t> (AAP)</w:t>
      </w:r>
    </w:p>
    <w:p w14:paraId="682CA209" w14:textId="77777777" w:rsidR="00343388" w:rsidRPr="00343388" w:rsidRDefault="00343388" w:rsidP="00343388">
      <w:pPr>
        <w:shd w:val="clear" w:color="auto" w:fill="FFFFFF"/>
        <w:spacing w:before="100" w:beforeAutospacing="1" w:after="100" w:afterAutospacing="1" w:line="288" w:lineRule="atLeast"/>
        <w:textAlignment w:val="top"/>
        <w:outlineLvl w:val="2"/>
        <w:rPr>
          <w:rFonts w:ascii="Times New Roman" w:eastAsia="Times New Roman" w:hAnsi="Times New Roman" w:cs="Times New Roman"/>
          <w:b/>
          <w:bCs/>
          <w:color w:val="01589B"/>
          <w:sz w:val="27"/>
          <w:szCs w:val="27"/>
        </w:rPr>
      </w:pPr>
      <w:r w:rsidRPr="00343388">
        <w:rPr>
          <w:rFonts w:ascii="Times New Roman" w:eastAsia="Times New Roman" w:hAnsi="Times New Roman" w:cs="Times New Roman"/>
          <w:b/>
          <w:bCs/>
          <w:color w:val="01589B"/>
          <w:sz w:val="27"/>
          <w:szCs w:val="27"/>
        </w:rPr>
        <w:t>Helping Children Understand and Adjust to Loss</w:t>
      </w:r>
    </w:p>
    <w:p w14:paraId="1351331A" w14:textId="77777777" w:rsidR="00343388" w:rsidRPr="00343388" w:rsidRDefault="00343388" w:rsidP="00343388">
      <w:pPr>
        <w:shd w:val="clear" w:color="auto" w:fill="FFFFFF"/>
        <w:spacing w:after="360" w:line="360" w:lineRule="atLeast"/>
        <w:textAlignment w:val="top"/>
        <w:rPr>
          <w:rFonts w:ascii="Arial" w:eastAsia="Times New Roman" w:hAnsi="Arial" w:cs="Arial"/>
          <w:color w:val="555555"/>
          <w:sz w:val="20"/>
          <w:szCs w:val="20"/>
        </w:rPr>
      </w:pPr>
      <w:r w:rsidRPr="00343388">
        <w:rPr>
          <w:rFonts w:ascii="Arial" w:eastAsia="Times New Roman" w:hAnsi="Arial" w:cs="Arial"/>
          <w:color w:val="555555"/>
          <w:sz w:val="20"/>
          <w:szCs w:val="20"/>
        </w:rPr>
        <w:t>Pediatricians can serve as a useful resource for children who have recently experienced the death of a family member or friend by helping their caregivers understand the importance of inviting and answering their questions, providing information to help guide them in understanding and adjusting to the loss, and helping them identify strategies for coping with the associated distress. It is also important to offer timely information about how to involve children in the funeral or other memorialization activities, how to enlist the support of </w:t>
      </w:r>
      <w:hyperlink r:id="rId15" w:tgtFrame="_blank" w:history="1">
        <w:r w:rsidRPr="00343388">
          <w:rPr>
            <w:rFonts w:ascii="Arial" w:eastAsia="Times New Roman" w:hAnsi="Arial" w:cs="Arial"/>
            <w:color w:val="01589B"/>
            <w:sz w:val="20"/>
            <w:szCs w:val="20"/>
            <w:u w:val="single"/>
          </w:rPr>
          <w:t>school personnel</w:t>
        </w:r>
      </w:hyperlink>
      <w:r w:rsidRPr="00343388">
        <w:rPr>
          <w:rFonts w:ascii="Arial" w:eastAsia="Times New Roman" w:hAnsi="Arial" w:cs="Arial"/>
          <w:color w:val="555555"/>
          <w:sz w:val="20"/>
          <w:szCs w:val="20"/>
        </w:rPr>
        <w:t>, and bereavement support services available within the </w:t>
      </w:r>
      <w:hyperlink r:id="rId16" w:tgtFrame="_blank" w:history="1">
        <w:r w:rsidRPr="00343388">
          <w:rPr>
            <w:rFonts w:ascii="Arial" w:eastAsia="Times New Roman" w:hAnsi="Arial" w:cs="Arial"/>
            <w:color w:val="01589B"/>
            <w:sz w:val="20"/>
            <w:szCs w:val="20"/>
            <w:u w:val="single"/>
          </w:rPr>
          <w:t>community</w:t>
        </w:r>
      </w:hyperlink>
      <w:r w:rsidRPr="00343388">
        <w:rPr>
          <w:rFonts w:ascii="Arial" w:eastAsia="Times New Roman" w:hAnsi="Arial" w:cs="Arial"/>
          <w:color w:val="555555"/>
          <w:sz w:val="20"/>
          <w:szCs w:val="20"/>
        </w:rPr>
        <w:t>.</w:t>
      </w:r>
    </w:p>
    <w:p w14:paraId="2D221B47" w14:textId="77777777" w:rsidR="00343388" w:rsidRPr="00343388" w:rsidRDefault="00343388" w:rsidP="00343388">
      <w:pPr>
        <w:numPr>
          <w:ilvl w:val="0"/>
          <w:numId w:val="2"/>
        </w:numPr>
        <w:shd w:val="clear" w:color="auto" w:fill="FFFFFF"/>
        <w:spacing w:before="100" w:beforeAutospacing="1" w:after="100" w:afterAutospacing="1" w:line="240" w:lineRule="auto"/>
        <w:textAlignment w:val="top"/>
        <w:rPr>
          <w:rFonts w:ascii="Arial" w:eastAsia="Times New Roman" w:hAnsi="Arial" w:cs="Arial"/>
          <w:color w:val="555555"/>
          <w:sz w:val="20"/>
          <w:szCs w:val="20"/>
        </w:rPr>
      </w:pPr>
      <w:hyperlink r:id="rId17" w:tgtFrame="_blank" w:history="1">
        <w:r w:rsidRPr="00343388">
          <w:rPr>
            <w:rFonts w:ascii="Arial" w:eastAsia="Times New Roman" w:hAnsi="Arial" w:cs="Arial"/>
            <w:color w:val="01589B"/>
            <w:sz w:val="20"/>
            <w:szCs w:val="20"/>
            <w:u w:val="single"/>
          </w:rPr>
          <w:t>After a Loved One Dies - How Children Grieve, and How Parents and Other Adults Can Support Them</w:t>
        </w:r>
      </w:hyperlink>
      <w:r w:rsidRPr="00343388">
        <w:rPr>
          <w:rFonts w:ascii="Arial" w:eastAsia="Times New Roman" w:hAnsi="Arial" w:cs="Arial"/>
          <w:color w:val="555555"/>
          <w:sz w:val="20"/>
          <w:szCs w:val="20"/>
        </w:rPr>
        <w:t> | </w:t>
      </w:r>
      <w:proofErr w:type="spellStart"/>
      <w:r w:rsidRPr="00343388">
        <w:rPr>
          <w:rFonts w:ascii="Arial" w:eastAsia="Times New Roman" w:hAnsi="Arial" w:cs="Arial"/>
          <w:color w:val="555555"/>
          <w:sz w:val="20"/>
          <w:szCs w:val="20"/>
        </w:rPr>
        <w:fldChar w:fldCharType="begin"/>
      </w:r>
      <w:r w:rsidRPr="00343388">
        <w:rPr>
          <w:rFonts w:ascii="Arial" w:eastAsia="Times New Roman" w:hAnsi="Arial" w:cs="Arial"/>
          <w:color w:val="555555"/>
          <w:sz w:val="20"/>
          <w:szCs w:val="20"/>
        </w:rPr>
        <w:instrText xml:space="preserve"> HYPERLINK "https://sowkweb.usc.edu/download/about/centers-affiliations/ncscb-bereavement-bklet-spanish" \t "_blank" </w:instrText>
      </w:r>
      <w:r w:rsidRPr="00343388">
        <w:rPr>
          <w:rFonts w:ascii="Arial" w:eastAsia="Times New Roman" w:hAnsi="Arial" w:cs="Arial"/>
          <w:color w:val="555555"/>
          <w:sz w:val="20"/>
          <w:szCs w:val="20"/>
        </w:rPr>
        <w:fldChar w:fldCharType="separate"/>
      </w:r>
      <w:r w:rsidRPr="00343388">
        <w:rPr>
          <w:rFonts w:ascii="Arial" w:eastAsia="Times New Roman" w:hAnsi="Arial" w:cs="Arial"/>
          <w:color w:val="01589B"/>
          <w:sz w:val="20"/>
          <w:szCs w:val="20"/>
          <w:u w:val="single"/>
        </w:rPr>
        <w:t>Español</w:t>
      </w:r>
      <w:proofErr w:type="spellEnd"/>
      <w:r w:rsidRPr="00343388">
        <w:rPr>
          <w:rFonts w:ascii="Arial" w:eastAsia="Times New Roman" w:hAnsi="Arial" w:cs="Arial"/>
          <w:color w:val="555555"/>
          <w:sz w:val="20"/>
          <w:szCs w:val="20"/>
        </w:rPr>
        <w:fldChar w:fldCharType="end"/>
      </w:r>
      <w:r w:rsidRPr="00343388">
        <w:rPr>
          <w:rFonts w:ascii="Arial" w:eastAsia="Times New Roman" w:hAnsi="Arial" w:cs="Arial"/>
          <w:color w:val="555555"/>
          <w:sz w:val="20"/>
          <w:szCs w:val="20"/>
        </w:rPr>
        <w:t> (</w:t>
      </w:r>
      <w:hyperlink r:id="rId18" w:tgtFrame="_blank" w:history="1">
        <w:r w:rsidRPr="00343388">
          <w:rPr>
            <w:rFonts w:ascii="Arial" w:eastAsia="Times New Roman" w:hAnsi="Arial" w:cs="Arial"/>
            <w:color w:val="01589B"/>
            <w:sz w:val="20"/>
            <w:szCs w:val="20"/>
            <w:u w:val="single"/>
          </w:rPr>
          <w:t>National Center for School Crisis and Bereavement</w:t>
        </w:r>
      </w:hyperlink>
      <w:r w:rsidRPr="00343388">
        <w:rPr>
          <w:rFonts w:ascii="Arial" w:eastAsia="Times New Roman" w:hAnsi="Arial" w:cs="Arial"/>
          <w:color w:val="555555"/>
          <w:sz w:val="20"/>
          <w:szCs w:val="20"/>
        </w:rPr>
        <w:t> and the </w:t>
      </w:r>
      <w:hyperlink r:id="rId19" w:tgtFrame="_blank" w:history="1">
        <w:r w:rsidRPr="00343388">
          <w:rPr>
            <w:rFonts w:ascii="Arial" w:eastAsia="Times New Roman" w:hAnsi="Arial" w:cs="Arial"/>
            <w:color w:val="01589B"/>
            <w:sz w:val="20"/>
            <w:szCs w:val="20"/>
            <w:u w:val="single"/>
          </w:rPr>
          <w:t>New York Life Foundation</w:t>
        </w:r>
      </w:hyperlink>
      <w:r w:rsidRPr="00343388">
        <w:rPr>
          <w:rFonts w:ascii="Arial" w:eastAsia="Times New Roman" w:hAnsi="Arial" w:cs="Arial"/>
          <w:color w:val="555555"/>
          <w:sz w:val="20"/>
          <w:szCs w:val="20"/>
        </w:rPr>
        <w:t>)</w:t>
      </w:r>
    </w:p>
    <w:p w14:paraId="107D3A6D" w14:textId="77777777" w:rsidR="00343388" w:rsidRPr="00343388" w:rsidRDefault="00343388" w:rsidP="00343388">
      <w:pPr>
        <w:numPr>
          <w:ilvl w:val="0"/>
          <w:numId w:val="2"/>
        </w:numPr>
        <w:shd w:val="clear" w:color="auto" w:fill="FFFFFF"/>
        <w:spacing w:before="100" w:beforeAutospacing="1" w:after="100" w:afterAutospacing="1" w:line="240" w:lineRule="auto"/>
        <w:textAlignment w:val="top"/>
        <w:rPr>
          <w:rFonts w:ascii="Arial" w:eastAsia="Times New Roman" w:hAnsi="Arial" w:cs="Arial"/>
          <w:color w:val="555555"/>
          <w:sz w:val="20"/>
          <w:szCs w:val="20"/>
        </w:rPr>
      </w:pPr>
      <w:hyperlink r:id="rId20" w:tgtFrame="_blank" w:history="1">
        <w:r w:rsidRPr="00343388">
          <w:rPr>
            <w:rFonts w:ascii="Arial" w:eastAsia="Times New Roman" w:hAnsi="Arial" w:cs="Arial"/>
            <w:color w:val="01589B"/>
            <w:sz w:val="20"/>
            <w:szCs w:val="20"/>
            <w:u w:val="single"/>
          </w:rPr>
          <w:t>Guidelines for Responding to the Death of a Student or School Staff</w:t>
        </w:r>
      </w:hyperlink>
      <w:r w:rsidRPr="00343388">
        <w:rPr>
          <w:rFonts w:ascii="Arial" w:eastAsia="Times New Roman" w:hAnsi="Arial" w:cs="Arial"/>
          <w:color w:val="555555"/>
          <w:sz w:val="20"/>
          <w:szCs w:val="20"/>
        </w:rPr>
        <w:t> – Helps school administrators, teachers, and crisis team members respond to the needs of students and staff after a loss such as the death of a student or staff member. (</w:t>
      </w:r>
      <w:hyperlink r:id="rId21" w:tgtFrame="_blank" w:history="1">
        <w:r w:rsidRPr="00343388">
          <w:rPr>
            <w:rFonts w:ascii="Arial" w:eastAsia="Times New Roman" w:hAnsi="Arial" w:cs="Arial"/>
            <w:color w:val="01589B"/>
            <w:sz w:val="20"/>
            <w:szCs w:val="20"/>
            <w:u w:val="single"/>
          </w:rPr>
          <w:t>National Center for School Crisis and Bereavement</w:t>
        </w:r>
      </w:hyperlink>
      <w:r w:rsidRPr="00343388">
        <w:rPr>
          <w:rFonts w:ascii="Arial" w:eastAsia="Times New Roman" w:hAnsi="Arial" w:cs="Arial"/>
          <w:color w:val="555555"/>
          <w:sz w:val="20"/>
          <w:szCs w:val="20"/>
        </w:rPr>
        <w:t>)</w:t>
      </w:r>
    </w:p>
    <w:p w14:paraId="2F3733F3" w14:textId="77777777" w:rsidR="00343388" w:rsidRPr="00343388" w:rsidRDefault="00343388" w:rsidP="00343388">
      <w:pPr>
        <w:numPr>
          <w:ilvl w:val="0"/>
          <w:numId w:val="2"/>
        </w:numPr>
        <w:shd w:val="clear" w:color="auto" w:fill="FFFFFF"/>
        <w:spacing w:before="100" w:beforeAutospacing="1" w:after="100" w:afterAutospacing="1" w:line="240" w:lineRule="auto"/>
        <w:textAlignment w:val="top"/>
        <w:rPr>
          <w:rFonts w:ascii="Arial" w:eastAsia="Times New Roman" w:hAnsi="Arial" w:cs="Arial"/>
          <w:color w:val="555555"/>
          <w:sz w:val="20"/>
          <w:szCs w:val="20"/>
        </w:rPr>
      </w:pPr>
      <w:hyperlink r:id="rId22" w:tgtFrame="_blank" w:history="1">
        <w:r w:rsidRPr="00343388">
          <w:rPr>
            <w:rFonts w:ascii="Arial" w:eastAsia="Times New Roman" w:hAnsi="Arial" w:cs="Arial"/>
            <w:color w:val="01589B"/>
            <w:sz w:val="20"/>
            <w:szCs w:val="20"/>
            <w:u w:val="single"/>
          </w:rPr>
          <w:t>Guidelines for Schools Responding to Death by Suicide</w:t>
        </w:r>
      </w:hyperlink>
      <w:r w:rsidRPr="00343388">
        <w:rPr>
          <w:rFonts w:ascii="Arial" w:eastAsia="Times New Roman" w:hAnsi="Arial" w:cs="Arial"/>
          <w:color w:val="555555"/>
          <w:sz w:val="20"/>
          <w:szCs w:val="20"/>
        </w:rPr>
        <w:t> – Helps school administrators, teachers, and crisis team members respond to the needs of students and staff after a suicide has impacted the school environment as well as when an individual student’s life may be impacted by a suicide within the family. (</w:t>
      </w:r>
      <w:hyperlink r:id="rId23" w:tgtFrame="_blank" w:history="1">
        <w:r w:rsidRPr="00343388">
          <w:rPr>
            <w:rFonts w:ascii="Arial" w:eastAsia="Times New Roman" w:hAnsi="Arial" w:cs="Arial"/>
            <w:color w:val="01589B"/>
            <w:sz w:val="20"/>
            <w:szCs w:val="20"/>
            <w:u w:val="single"/>
          </w:rPr>
          <w:t>National Center for School Crisis and Bereavement</w:t>
        </w:r>
      </w:hyperlink>
      <w:r w:rsidRPr="00343388">
        <w:rPr>
          <w:rFonts w:ascii="Arial" w:eastAsia="Times New Roman" w:hAnsi="Arial" w:cs="Arial"/>
          <w:color w:val="555555"/>
          <w:sz w:val="20"/>
          <w:szCs w:val="20"/>
        </w:rPr>
        <w:t>)</w:t>
      </w:r>
    </w:p>
    <w:p w14:paraId="73D0CEA3" w14:textId="77777777" w:rsidR="00343388" w:rsidRPr="00343388" w:rsidRDefault="00343388" w:rsidP="00343388">
      <w:pPr>
        <w:numPr>
          <w:ilvl w:val="0"/>
          <w:numId w:val="2"/>
        </w:numPr>
        <w:shd w:val="clear" w:color="auto" w:fill="FFFFFF"/>
        <w:spacing w:before="100" w:beforeAutospacing="1" w:after="100" w:afterAutospacing="1" w:line="240" w:lineRule="auto"/>
        <w:textAlignment w:val="top"/>
        <w:rPr>
          <w:rFonts w:ascii="Arial" w:eastAsia="Times New Roman" w:hAnsi="Arial" w:cs="Arial"/>
          <w:color w:val="555555"/>
          <w:sz w:val="20"/>
          <w:szCs w:val="20"/>
        </w:rPr>
      </w:pPr>
      <w:hyperlink r:id="rId24" w:tgtFrame="_blank" w:history="1">
        <w:r w:rsidRPr="00343388">
          <w:rPr>
            <w:rFonts w:ascii="Arial" w:eastAsia="Times New Roman" w:hAnsi="Arial" w:cs="Arial"/>
            <w:color w:val="01589B"/>
            <w:sz w:val="20"/>
            <w:szCs w:val="20"/>
            <w:u w:val="single"/>
          </w:rPr>
          <w:t>Supporting the Grieving Child and Family Clinical Report </w:t>
        </w:r>
      </w:hyperlink>
      <w:r w:rsidRPr="00343388">
        <w:rPr>
          <w:rFonts w:ascii="Arial" w:eastAsia="Times New Roman" w:hAnsi="Arial" w:cs="Arial"/>
          <w:color w:val="555555"/>
          <w:sz w:val="20"/>
          <w:szCs w:val="20"/>
        </w:rPr>
        <w:t>(AAP)</w:t>
      </w:r>
    </w:p>
    <w:p w14:paraId="2C94297E" w14:textId="77777777" w:rsidR="00343388" w:rsidRPr="00343388" w:rsidRDefault="00343388" w:rsidP="00343388">
      <w:pPr>
        <w:shd w:val="clear" w:color="auto" w:fill="FFFFFF"/>
        <w:spacing w:after="360" w:line="360" w:lineRule="atLeast"/>
        <w:textAlignment w:val="top"/>
        <w:rPr>
          <w:rFonts w:ascii="Arial" w:eastAsia="Times New Roman" w:hAnsi="Arial" w:cs="Arial"/>
          <w:color w:val="555555"/>
          <w:sz w:val="20"/>
          <w:szCs w:val="20"/>
        </w:rPr>
      </w:pPr>
      <w:r w:rsidRPr="00343388">
        <w:rPr>
          <w:rFonts w:ascii="Arial" w:eastAsia="Times New Roman" w:hAnsi="Arial" w:cs="Arial"/>
          <w:color w:val="555555"/>
          <w:sz w:val="20"/>
          <w:szCs w:val="20"/>
        </w:rPr>
        <w:t>Pediatricians can also view brief (1-3 minute) video clips of children and their parents explaining the impact of bereavement (the Website for the </w:t>
      </w:r>
      <w:hyperlink r:id="rId25" w:tgtFrame="_blank" w:history="1">
        <w:r w:rsidRPr="00343388">
          <w:rPr>
            <w:rFonts w:ascii="Arial" w:eastAsia="Times New Roman" w:hAnsi="Arial" w:cs="Arial"/>
            <w:color w:val="01589B"/>
            <w:sz w:val="20"/>
            <w:szCs w:val="20"/>
            <w:u w:val="single"/>
          </w:rPr>
          <w:t>Coalition to Support Grieving Students</w:t>
        </w:r>
      </w:hyperlink>
      <w:r w:rsidRPr="00343388">
        <w:rPr>
          <w:rFonts w:ascii="Arial" w:eastAsia="Times New Roman" w:hAnsi="Arial" w:cs="Arial"/>
          <w:color w:val="555555"/>
          <w:sz w:val="20"/>
          <w:szCs w:val="20"/>
        </w:rPr>
        <w:t> houses multiple videos, accompanied by print materials, covering an even broader range of topics related to supporting children who are grieving):</w:t>
      </w:r>
    </w:p>
    <w:p w14:paraId="4B089E5D" w14:textId="77777777" w:rsidR="00343388" w:rsidRPr="00343388" w:rsidRDefault="00343388" w:rsidP="00343388">
      <w:pPr>
        <w:numPr>
          <w:ilvl w:val="0"/>
          <w:numId w:val="3"/>
        </w:numPr>
        <w:shd w:val="clear" w:color="auto" w:fill="FFFFFF"/>
        <w:spacing w:before="100" w:beforeAutospacing="1" w:after="100" w:afterAutospacing="1" w:line="240" w:lineRule="auto"/>
        <w:textAlignment w:val="top"/>
        <w:rPr>
          <w:rFonts w:ascii="Arial" w:eastAsia="Times New Roman" w:hAnsi="Arial" w:cs="Arial"/>
          <w:color w:val="555555"/>
          <w:sz w:val="20"/>
          <w:szCs w:val="20"/>
        </w:rPr>
      </w:pPr>
      <w:hyperlink r:id="rId26" w:tgtFrame="_blank" w:history="1">
        <w:r w:rsidRPr="00343388">
          <w:rPr>
            <w:rFonts w:ascii="Arial" w:eastAsia="Times New Roman" w:hAnsi="Arial" w:cs="Arial"/>
            <w:color w:val="01589B"/>
            <w:sz w:val="20"/>
            <w:szCs w:val="20"/>
            <w:u w:val="single"/>
          </w:rPr>
          <w:t>Long-Term Impact of Bereavement</w:t>
        </w:r>
      </w:hyperlink>
    </w:p>
    <w:p w14:paraId="24B03C97" w14:textId="77777777" w:rsidR="00343388" w:rsidRPr="00343388" w:rsidRDefault="00343388" w:rsidP="00343388">
      <w:pPr>
        <w:numPr>
          <w:ilvl w:val="0"/>
          <w:numId w:val="3"/>
        </w:numPr>
        <w:shd w:val="clear" w:color="auto" w:fill="FFFFFF"/>
        <w:spacing w:before="100" w:beforeAutospacing="1" w:after="100" w:afterAutospacing="1" w:line="240" w:lineRule="auto"/>
        <w:textAlignment w:val="top"/>
        <w:rPr>
          <w:rFonts w:ascii="Arial" w:eastAsia="Times New Roman" w:hAnsi="Arial" w:cs="Arial"/>
          <w:color w:val="555555"/>
          <w:sz w:val="20"/>
          <w:szCs w:val="20"/>
        </w:rPr>
      </w:pPr>
      <w:hyperlink r:id="rId27" w:tgtFrame="_blank" w:history="1">
        <w:r w:rsidRPr="00343388">
          <w:rPr>
            <w:rFonts w:ascii="Arial" w:eastAsia="Times New Roman" w:hAnsi="Arial" w:cs="Arial"/>
            <w:color w:val="01589B"/>
            <w:sz w:val="20"/>
            <w:szCs w:val="20"/>
            <w:u w:val="single"/>
          </w:rPr>
          <w:t>Impact on Academic Functioning</w:t>
        </w:r>
      </w:hyperlink>
    </w:p>
    <w:p w14:paraId="1811286D" w14:textId="77777777" w:rsidR="00343388" w:rsidRPr="00343388" w:rsidRDefault="00343388" w:rsidP="00343388">
      <w:pPr>
        <w:numPr>
          <w:ilvl w:val="0"/>
          <w:numId w:val="3"/>
        </w:numPr>
        <w:shd w:val="clear" w:color="auto" w:fill="FFFFFF"/>
        <w:spacing w:before="100" w:beforeAutospacing="1" w:after="100" w:afterAutospacing="1" w:line="240" w:lineRule="auto"/>
        <w:textAlignment w:val="top"/>
        <w:rPr>
          <w:rFonts w:ascii="Arial" w:eastAsia="Times New Roman" w:hAnsi="Arial" w:cs="Arial"/>
          <w:color w:val="555555"/>
          <w:sz w:val="20"/>
          <w:szCs w:val="20"/>
        </w:rPr>
      </w:pPr>
      <w:hyperlink r:id="rId28" w:tgtFrame="_blank" w:history="1">
        <w:r w:rsidRPr="00343388">
          <w:rPr>
            <w:rFonts w:ascii="Arial" w:eastAsia="Times New Roman" w:hAnsi="Arial" w:cs="Arial"/>
            <w:color w:val="01589B"/>
            <w:sz w:val="20"/>
            <w:szCs w:val="20"/>
            <w:u w:val="single"/>
          </w:rPr>
          <w:t>Anxiety and Withdrawal</w:t>
        </w:r>
      </w:hyperlink>
    </w:p>
    <w:p w14:paraId="6548A095" w14:textId="77777777" w:rsidR="00343388" w:rsidRPr="00343388" w:rsidRDefault="00343388" w:rsidP="00343388">
      <w:pPr>
        <w:numPr>
          <w:ilvl w:val="0"/>
          <w:numId w:val="3"/>
        </w:numPr>
        <w:shd w:val="clear" w:color="auto" w:fill="FFFFFF"/>
        <w:spacing w:before="100" w:beforeAutospacing="1" w:after="100" w:afterAutospacing="1" w:line="240" w:lineRule="auto"/>
        <w:textAlignment w:val="top"/>
        <w:rPr>
          <w:rFonts w:ascii="Arial" w:eastAsia="Times New Roman" w:hAnsi="Arial" w:cs="Arial"/>
          <w:color w:val="555555"/>
          <w:sz w:val="20"/>
          <w:szCs w:val="20"/>
        </w:rPr>
      </w:pPr>
      <w:hyperlink r:id="rId29" w:tgtFrame="_blank" w:history="1">
        <w:r w:rsidRPr="00343388">
          <w:rPr>
            <w:rFonts w:ascii="Arial" w:eastAsia="Times New Roman" w:hAnsi="Arial" w:cs="Arial"/>
            <w:color w:val="01589B"/>
            <w:sz w:val="20"/>
            <w:szCs w:val="20"/>
            <w:u w:val="single"/>
          </w:rPr>
          <w:t>Considering Peer Interactions</w:t>
        </w:r>
      </w:hyperlink>
    </w:p>
    <w:p w14:paraId="2E455CCE" w14:textId="77777777" w:rsidR="00343388" w:rsidRPr="00343388" w:rsidRDefault="00343388" w:rsidP="00343388">
      <w:pPr>
        <w:numPr>
          <w:ilvl w:val="0"/>
          <w:numId w:val="3"/>
        </w:numPr>
        <w:shd w:val="clear" w:color="auto" w:fill="FFFFFF"/>
        <w:spacing w:before="100" w:beforeAutospacing="1" w:after="100" w:afterAutospacing="1" w:line="240" w:lineRule="auto"/>
        <w:textAlignment w:val="top"/>
        <w:rPr>
          <w:rFonts w:ascii="Arial" w:eastAsia="Times New Roman" w:hAnsi="Arial" w:cs="Arial"/>
          <w:color w:val="555555"/>
          <w:sz w:val="20"/>
          <w:szCs w:val="20"/>
        </w:rPr>
      </w:pPr>
      <w:hyperlink r:id="rId30" w:tgtFrame="_blank" w:history="1">
        <w:r w:rsidRPr="00343388">
          <w:rPr>
            <w:rFonts w:ascii="Arial" w:eastAsia="Times New Roman" w:hAnsi="Arial" w:cs="Arial"/>
            <w:color w:val="01589B"/>
            <w:sz w:val="20"/>
            <w:szCs w:val="20"/>
            <w:u w:val="single"/>
          </w:rPr>
          <w:t>Grief Triggers</w:t>
        </w:r>
      </w:hyperlink>
    </w:p>
    <w:p w14:paraId="36061B29" w14:textId="77777777" w:rsidR="00343388" w:rsidRPr="00343388" w:rsidRDefault="00343388" w:rsidP="00343388">
      <w:pPr>
        <w:numPr>
          <w:ilvl w:val="0"/>
          <w:numId w:val="3"/>
        </w:numPr>
        <w:shd w:val="clear" w:color="auto" w:fill="FFFFFF"/>
        <w:spacing w:before="100" w:beforeAutospacing="1" w:after="100" w:afterAutospacing="1" w:line="240" w:lineRule="auto"/>
        <w:textAlignment w:val="top"/>
        <w:rPr>
          <w:rFonts w:ascii="Arial" w:eastAsia="Times New Roman" w:hAnsi="Arial" w:cs="Arial"/>
          <w:color w:val="555555"/>
          <w:sz w:val="20"/>
          <w:szCs w:val="20"/>
        </w:rPr>
      </w:pPr>
      <w:hyperlink r:id="rId31" w:tgtFrame="_blank" w:history="1">
        <w:r w:rsidRPr="00343388">
          <w:rPr>
            <w:rFonts w:ascii="Arial" w:eastAsia="Times New Roman" w:hAnsi="Arial" w:cs="Arial"/>
            <w:color w:val="01589B"/>
            <w:sz w:val="20"/>
            <w:szCs w:val="20"/>
            <w:u w:val="single"/>
          </w:rPr>
          <w:t>The Positive Impact of Providing Support</w:t>
        </w:r>
      </w:hyperlink>
    </w:p>
    <w:p w14:paraId="234CC2F2" w14:textId="77777777" w:rsidR="00343388" w:rsidRPr="00343388" w:rsidRDefault="00343388" w:rsidP="00343388">
      <w:pPr>
        <w:numPr>
          <w:ilvl w:val="0"/>
          <w:numId w:val="3"/>
        </w:numPr>
        <w:shd w:val="clear" w:color="auto" w:fill="FFFFFF"/>
        <w:spacing w:before="100" w:beforeAutospacing="1" w:after="100" w:afterAutospacing="1" w:line="240" w:lineRule="auto"/>
        <w:textAlignment w:val="top"/>
        <w:rPr>
          <w:rFonts w:ascii="Arial" w:eastAsia="Times New Roman" w:hAnsi="Arial" w:cs="Arial"/>
          <w:color w:val="555555"/>
          <w:sz w:val="20"/>
          <w:szCs w:val="20"/>
        </w:rPr>
      </w:pPr>
      <w:hyperlink r:id="rId32" w:tgtFrame="_blank" w:history="1">
        <w:r w:rsidRPr="00343388">
          <w:rPr>
            <w:rFonts w:ascii="Arial" w:eastAsia="Times New Roman" w:hAnsi="Arial" w:cs="Arial"/>
            <w:color w:val="01589B"/>
            <w:sz w:val="20"/>
            <w:szCs w:val="20"/>
            <w:u w:val="single"/>
          </w:rPr>
          <w:t>The Important Role Teachers Can Plan in Supporting Grieving Students</w:t>
        </w:r>
      </w:hyperlink>
    </w:p>
    <w:p w14:paraId="52DF8997" w14:textId="77777777" w:rsidR="00343388" w:rsidRPr="00343388" w:rsidRDefault="00343388" w:rsidP="00343388">
      <w:pPr>
        <w:shd w:val="clear" w:color="auto" w:fill="FFFFFF"/>
        <w:spacing w:before="100" w:beforeAutospacing="1" w:after="100" w:afterAutospacing="1" w:line="288" w:lineRule="atLeast"/>
        <w:textAlignment w:val="top"/>
        <w:outlineLvl w:val="2"/>
        <w:rPr>
          <w:rFonts w:ascii="Times New Roman" w:eastAsia="Times New Roman" w:hAnsi="Times New Roman" w:cs="Times New Roman"/>
          <w:b/>
          <w:bCs/>
          <w:color w:val="01589B"/>
          <w:sz w:val="27"/>
          <w:szCs w:val="27"/>
        </w:rPr>
      </w:pPr>
      <w:r w:rsidRPr="00343388">
        <w:rPr>
          <w:rFonts w:ascii="Times New Roman" w:eastAsia="Times New Roman" w:hAnsi="Times New Roman" w:cs="Times New Roman"/>
          <w:b/>
          <w:bCs/>
          <w:color w:val="01589B"/>
          <w:sz w:val="27"/>
          <w:szCs w:val="27"/>
        </w:rPr>
        <w:t>Supporting Pediatricians</w:t>
      </w:r>
    </w:p>
    <w:p w14:paraId="64AE513A" w14:textId="77777777" w:rsidR="00343388" w:rsidRPr="00343388" w:rsidRDefault="00343388" w:rsidP="00343388">
      <w:pPr>
        <w:shd w:val="clear" w:color="auto" w:fill="FFFFFF"/>
        <w:spacing w:after="360" w:line="360" w:lineRule="atLeast"/>
        <w:textAlignment w:val="top"/>
        <w:rPr>
          <w:rFonts w:ascii="Arial" w:eastAsia="Times New Roman" w:hAnsi="Arial" w:cs="Arial"/>
          <w:color w:val="555555"/>
          <w:sz w:val="20"/>
          <w:szCs w:val="20"/>
        </w:rPr>
      </w:pPr>
      <w:r w:rsidRPr="00343388">
        <w:rPr>
          <w:rFonts w:ascii="Arial" w:eastAsia="Times New Roman" w:hAnsi="Arial" w:cs="Arial"/>
          <w:color w:val="555555"/>
          <w:sz w:val="20"/>
          <w:szCs w:val="20"/>
        </w:rPr>
        <w:t>The long-term needs of pediatricians providing care for children in the areas affected by a disaster must also be considered. Although a pediatrician's first response might be to ensure personal safety and that of family and colleagues while also attempting to meet as many of the needs of their patients and families as possible, the experience of personal injury or loss and witnessing the impact of a disaster on patients and their families will influence their ability to respond professionally. Supporting children and families in the aftermath of a disaster can ultimately be quite rewarding, but it is often exhausting and at times overwhelming. See </w:t>
      </w:r>
      <w:hyperlink r:id="rId33" w:tgtFrame="_blank" w:history="1">
        <w:r w:rsidRPr="00343388">
          <w:rPr>
            <w:rFonts w:ascii="Arial" w:eastAsia="Times New Roman" w:hAnsi="Arial" w:cs="Arial"/>
            <w:color w:val="01589B"/>
            <w:sz w:val="20"/>
            <w:szCs w:val="20"/>
            <w:u w:val="single"/>
          </w:rPr>
          <w:t>A Critical Concern: Pediatrician Self-care After Disasters</w:t>
        </w:r>
      </w:hyperlink>
      <w:r w:rsidRPr="00343388">
        <w:rPr>
          <w:rFonts w:ascii="Arial" w:eastAsia="Times New Roman" w:hAnsi="Arial" w:cs="Arial"/>
          <w:color w:val="555555"/>
          <w:sz w:val="20"/>
          <w:szCs w:val="20"/>
        </w:rPr>
        <w:t> and </w:t>
      </w:r>
      <w:hyperlink r:id="rId34" w:tgtFrame="_blank" w:history="1">
        <w:r w:rsidRPr="00343388">
          <w:rPr>
            <w:rFonts w:ascii="Arial" w:eastAsia="Times New Roman" w:hAnsi="Arial" w:cs="Arial"/>
            <w:color w:val="01589B"/>
            <w:sz w:val="20"/>
            <w:szCs w:val="20"/>
            <w:u w:val="single"/>
          </w:rPr>
          <w:t xml:space="preserve">Dealing </w:t>
        </w:r>
        <w:r w:rsidRPr="00343388">
          <w:rPr>
            <w:rFonts w:ascii="Arial" w:eastAsia="Times New Roman" w:hAnsi="Arial" w:cs="Arial"/>
            <w:color w:val="01589B"/>
            <w:sz w:val="20"/>
            <w:szCs w:val="20"/>
            <w:u w:val="single"/>
          </w:rPr>
          <w:lastRenderedPageBreak/>
          <w:t>with Disasters</w:t>
        </w:r>
      </w:hyperlink>
      <w:r w:rsidRPr="00343388">
        <w:rPr>
          <w:rFonts w:ascii="Arial" w:eastAsia="Times New Roman" w:hAnsi="Arial" w:cs="Arial"/>
          <w:color w:val="555555"/>
          <w:sz w:val="20"/>
          <w:szCs w:val="20"/>
        </w:rPr>
        <w:t>.</w:t>
      </w:r>
      <w:r w:rsidRPr="00343388">
        <w:rPr>
          <w:rFonts w:ascii="Arial" w:eastAsia="Times New Roman" w:hAnsi="Arial" w:cs="Arial"/>
          <w:color w:val="555555"/>
          <w:sz w:val="20"/>
          <w:szCs w:val="20"/>
        </w:rPr>
        <w:br/>
      </w:r>
      <w:r w:rsidRPr="00343388">
        <w:rPr>
          <w:rFonts w:ascii="Arial" w:eastAsia="Times New Roman" w:hAnsi="Arial" w:cs="Arial"/>
          <w:color w:val="555555"/>
          <w:sz w:val="20"/>
          <w:szCs w:val="20"/>
        </w:rPr>
        <w:br/>
        <w:t>In addition, listening to trauma stories may have an emotional toll. Awareness of the impact of this indirect trauma exposure, known as secondary traumatic stress, helps to protect the pediatrician's health and ensures that children receive the best possible care. For more information about secondary traumatic stress, see </w:t>
      </w:r>
      <w:hyperlink r:id="rId35" w:tgtFrame="_blank" w:history="1">
        <w:r w:rsidRPr="00343388">
          <w:rPr>
            <w:rFonts w:ascii="Arial" w:eastAsia="Times New Roman" w:hAnsi="Arial" w:cs="Arial"/>
            <w:color w:val="01589B"/>
            <w:sz w:val="20"/>
            <w:szCs w:val="20"/>
            <w:u w:val="single"/>
          </w:rPr>
          <w:t>Secondary Traumatic Stress: A Fact Sheet for Child-Serving Professionals</w:t>
        </w:r>
      </w:hyperlink>
      <w:r w:rsidRPr="00343388">
        <w:rPr>
          <w:rFonts w:ascii="Arial" w:eastAsia="Times New Roman" w:hAnsi="Arial" w:cs="Arial"/>
          <w:color w:val="555555"/>
          <w:sz w:val="20"/>
          <w:szCs w:val="20"/>
        </w:rPr>
        <w:t>.</w:t>
      </w:r>
      <w:r w:rsidRPr="00343388">
        <w:rPr>
          <w:rFonts w:ascii="Arial" w:eastAsia="Times New Roman" w:hAnsi="Arial" w:cs="Arial"/>
          <w:color w:val="555555"/>
          <w:sz w:val="20"/>
          <w:szCs w:val="20"/>
        </w:rPr>
        <w:br/>
      </w:r>
      <w:r w:rsidRPr="00343388">
        <w:rPr>
          <w:rFonts w:ascii="Arial" w:eastAsia="Times New Roman" w:hAnsi="Arial" w:cs="Arial"/>
          <w:color w:val="555555"/>
          <w:sz w:val="20"/>
          <w:szCs w:val="20"/>
        </w:rPr>
        <w:br/>
        <w:t>To increase the likelihood that pediatricians will remain able to attend to the needs of their patients as well as their own feelings, they should try to: establish flexible routines to the extent possible, monitor oneself for negative thoughts, create realistic professional expectations, set healthy boundaries between personal time and professional hours, practice daily personal stress management, make a conscious attempt to reduce compassion fatigue, and make use of both professional and social supports, including counseling.</w:t>
      </w:r>
    </w:p>
    <w:p w14:paraId="0E6F0314" w14:textId="77777777" w:rsidR="00343388" w:rsidRPr="00343388" w:rsidRDefault="00343388" w:rsidP="00343388">
      <w:pPr>
        <w:shd w:val="clear" w:color="auto" w:fill="FFFFFF"/>
        <w:spacing w:before="100" w:beforeAutospacing="1" w:after="100" w:afterAutospacing="1" w:line="288" w:lineRule="atLeast"/>
        <w:textAlignment w:val="top"/>
        <w:outlineLvl w:val="2"/>
        <w:rPr>
          <w:rFonts w:ascii="Times New Roman" w:eastAsia="Times New Roman" w:hAnsi="Times New Roman" w:cs="Times New Roman"/>
          <w:b/>
          <w:bCs/>
          <w:color w:val="01589B"/>
          <w:sz w:val="27"/>
          <w:szCs w:val="27"/>
        </w:rPr>
      </w:pPr>
      <w:r w:rsidRPr="00343388">
        <w:rPr>
          <w:rFonts w:ascii="Times New Roman" w:eastAsia="Times New Roman" w:hAnsi="Times New Roman" w:cs="Times New Roman"/>
          <w:b/>
          <w:bCs/>
          <w:color w:val="01589B"/>
          <w:sz w:val="27"/>
          <w:szCs w:val="27"/>
        </w:rPr>
        <w:t>Get Involved</w:t>
      </w:r>
    </w:p>
    <w:p w14:paraId="53D5C40C" w14:textId="77777777" w:rsidR="00343388" w:rsidRPr="00343388" w:rsidRDefault="00343388" w:rsidP="00343388">
      <w:pPr>
        <w:shd w:val="clear" w:color="auto" w:fill="FFFFFF"/>
        <w:spacing w:after="0" w:line="240" w:lineRule="auto"/>
        <w:textAlignment w:val="top"/>
        <w:rPr>
          <w:rFonts w:ascii="Arial" w:eastAsia="Times New Roman" w:hAnsi="Arial" w:cs="Arial"/>
          <w:color w:val="555555"/>
          <w:sz w:val="20"/>
          <w:szCs w:val="20"/>
        </w:rPr>
      </w:pPr>
      <w:r w:rsidRPr="00343388">
        <w:rPr>
          <w:rFonts w:ascii="Arial" w:eastAsia="Times New Roman" w:hAnsi="Arial" w:cs="Arial"/>
          <w:color w:val="555555"/>
          <w:sz w:val="20"/>
          <w:szCs w:val="20"/>
        </w:rPr>
        <w:t>It is important to engage in awareness opportunities such as National Children’s Mental Health Awareness Day. For example, in 2018, the Centers for Disease Control and Prevention (CDC) Children’s Preparedness Unit (CPU) developed and disseminated the following:</w:t>
      </w:r>
    </w:p>
    <w:p w14:paraId="4ACED986" w14:textId="77777777" w:rsidR="00343388" w:rsidRPr="00343388" w:rsidRDefault="00343388" w:rsidP="00343388">
      <w:pPr>
        <w:numPr>
          <w:ilvl w:val="0"/>
          <w:numId w:val="4"/>
        </w:numPr>
        <w:shd w:val="clear" w:color="auto" w:fill="FFFFFF"/>
        <w:spacing w:before="100" w:beforeAutospacing="1" w:after="100" w:afterAutospacing="1" w:line="240" w:lineRule="auto"/>
        <w:textAlignment w:val="top"/>
        <w:rPr>
          <w:rFonts w:ascii="Arial" w:eastAsia="Times New Roman" w:hAnsi="Arial" w:cs="Arial"/>
          <w:color w:val="555555"/>
          <w:sz w:val="20"/>
          <w:szCs w:val="20"/>
        </w:rPr>
      </w:pPr>
      <w:hyperlink r:id="rId36" w:tgtFrame="_blank" w:history="1">
        <w:r w:rsidRPr="00343388">
          <w:rPr>
            <w:rFonts w:ascii="Arial" w:eastAsia="Times New Roman" w:hAnsi="Arial" w:cs="Arial"/>
            <w:color w:val="01589B"/>
            <w:sz w:val="20"/>
            <w:szCs w:val="20"/>
            <w:u w:val="single"/>
          </w:rPr>
          <w:t xml:space="preserve">Your Child May Be </w:t>
        </w:r>
        <w:proofErr w:type="gramStart"/>
        <w:r w:rsidRPr="00343388">
          <w:rPr>
            <w:rFonts w:ascii="Arial" w:eastAsia="Times New Roman" w:hAnsi="Arial" w:cs="Arial"/>
            <w:color w:val="01589B"/>
            <w:sz w:val="20"/>
            <w:szCs w:val="20"/>
            <w:u w:val="single"/>
          </w:rPr>
          <w:t>At</w:t>
        </w:r>
        <w:proofErr w:type="gramEnd"/>
        <w:r w:rsidRPr="00343388">
          <w:rPr>
            <w:rFonts w:ascii="Arial" w:eastAsia="Times New Roman" w:hAnsi="Arial" w:cs="Arial"/>
            <w:color w:val="01589B"/>
            <w:sz w:val="20"/>
            <w:szCs w:val="20"/>
            <w:u w:val="single"/>
          </w:rPr>
          <w:t xml:space="preserve"> Risk for Mental Health Problems After a Disaster</w:t>
        </w:r>
      </w:hyperlink>
      <w:r w:rsidRPr="00343388">
        <w:rPr>
          <w:rFonts w:ascii="Arial" w:eastAsia="Times New Roman" w:hAnsi="Arial" w:cs="Arial"/>
          <w:color w:val="555555"/>
          <w:sz w:val="20"/>
          <w:szCs w:val="20"/>
        </w:rPr>
        <w:t> – English</w:t>
      </w:r>
    </w:p>
    <w:p w14:paraId="7C7BC95C" w14:textId="77777777" w:rsidR="00343388" w:rsidRPr="00343388" w:rsidRDefault="00343388" w:rsidP="00343388">
      <w:pPr>
        <w:numPr>
          <w:ilvl w:val="0"/>
          <w:numId w:val="4"/>
        </w:numPr>
        <w:shd w:val="clear" w:color="auto" w:fill="FFFFFF"/>
        <w:spacing w:before="100" w:beforeAutospacing="1" w:after="100" w:afterAutospacing="1" w:line="240" w:lineRule="auto"/>
        <w:textAlignment w:val="top"/>
        <w:rPr>
          <w:rFonts w:ascii="Arial" w:eastAsia="Times New Roman" w:hAnsi="Arial" w:cs="Arial"/>
          <w:color w:val="555555"/>
          <w:sz w:val="20"/>
          <w:szCs w:val="20"/>
        </w:rPr>
      </w:pPr>
      <w:hyperlink r:id="rId37" w:tgtFrame="_blank" w:history="1">
        <w:r w:rsidRPr="00343388">
          <w:rPr>
            <w:rFonts w:ascii="Arial" w:eastAsia="Times New Roman" w:hAnsi="Arial" w:cs="Arial"/>
            <w:color w:val="01589B"/>
            <w:sz w:val="20"/>
            <w:szCs w:val="20"/>
            <w:u w:val="single"/>
          </w:rPr>
          <w:t xml:space="preserve">Your Child May Be </w:t>
        </w:r>
        <w:proofErr w:type="gramStart"/>
        <w:r w:rsidRPr="00343388">
          <w:rPr>
            <w:rFonts w:ascii="Arial" w:eastAsia="Times New Roman" w:hAnsi="Arial" w:cs="Arial"/>
            <w:color w:val="01589B"/>
            <w:sz w:val="20"/>
            <w:szCs w:val="20"/>
            <w:u w:val="single"/>
          </w:rPr>
          <w:t>At</w:t>
        </w:r>
        <w:proofErr w:type="gramEnd"/>
        <w:r w:rsidRPr="00343388">
          <w:rPr>
            <w:rFonts w:ascii="Arial" w:eastAsia="Times New Roman" w:hAnsi="Arial" w:cs="Arial"/>
            <w:color w:val="01589B"/>
            <w:sz w:val="20"/>
            <w:szCs w:val="20"/>
            <w:u w:val="single"/>
          </w:rPr>
          <w:t xml:space="preserve"> Risk for Mental Health Problems After a Disaster​</w:t>
        </w:r>
      </w:hyperlink>
      <w:r w:rsidRPr="00343388">
        <w:rPr>
          <w:rFonts w:ascii="Arial" w:eastAsia="Times New Roman" w:hAnsi="Arial" w:cs="Arial"/>
          <w:color w:val="555555"/>
          <w:sz w:val="20"/>
          <w:szCs w:val="20"/>
        </w:rPr>
        <w:t xml:space="preserve"> – </w:t>
      </w:r>
      <w:proofErr w:type="spellStart"/>
      <w:r w:rsidRPr="00343388">
        <w:rPr>
          <w:rFonts w:ascii="Arial" w:eastAsia="Times New Roman" w:hAnsi="Arial" w:cs="Arial"/>
          <w:color w:val="555555"/>
          <w:sz w:val="20"/>
          <w:szCs w:val="20"/>
        </w:rPr>
        <w:t>Español</w:t>
      </w:r>
      <w:proofErr w:type="spellEnd"/>
      <w:r w:rsidRPr="00343388">
        <w:rPr>
          <w:rFonts w:ascii="Arial" w:eastAsia="Times New Roman" w:hAnsi="Arial" w:cs="Arial"/>
          <w:color w:val="555555"/>
          <w:sz w:val="20"/>
          <w:szCs w:val="20"/>
        </w:rPr>
        <w:t>​</w:t>
      </w:r>
    </w:p>
    <w:p w14:paraId="33E8CCE7" w14:textId="77777777" w:rsidR="00343388" w:rsidRPr="00343388" w:rsidRDefault="00343388" w:rsidP="00343388">
      <w:pPr>
        <w:shd w:val="clear" w:color="auto" w:fill="FFFFFF"/>
        <w:spacing w:before="100" w:beforeAutospacing="1" w:after="100" w:afterAutospacing="1" w:line="288" w:lineRule="atLeast"/>
        <w:textAlignment w:val="top"/>
        <w:outlineLvl w:val="2"/>
        <w:rPr>
          <w:rFonts w:ascii="Times New Roman" w:eastAsia="Times New Roman" w:hAnsi="Times New Roman" w:cs="Times New Roman"/>
          <w:b/>
          <w:bCs/>
          <w:color w:val="01589B"/>
          <w:sz w:val="27"/>
          <w:szCs w:val="27"/>
        </w:rPr>
      </w:pPr>
      <w:r w:rsidRPr="00343388">
        <w:rPr>
          <w:rFonts w:ascii="Times New Roman" w:eastAsia="Times New Roman" w:hAnsi="Times New Roman" w:cs="Times New Roman"/>
          <w:b/>
          <w:bCs/>
          <w:color w:val="01589B"/>
          <w:sz w:val="27"/>
          <w:szCs w:val="27"/>
        </w:rPr>
        <w:t>Training</w:t>
      </w:r>
    </w:p>
    <w:p w14:paraId="050984C6" w14:textId="77777777" w:rsidR="00343388" w:rsidRPr="00343388" w:rsidRDefault="00343388" w:rsidP="00343388">
      <w:pPr>
        <w:numPr>
          <w:ilvl w:val="0"/>
          <w:numId w:val="5"/>
        </w:numPr>
        <w:shd w:val="clear" w:color="auto" w:fill="FFFFFF"/>
        <w:spacing w:before="100" w:beforeAutospacing="1" w:after="100" w:afterAutospacing="1" w:line="240" w:lineRule="auto"/>
        <w:textAlignment w:val="top"/>
        <w:rPr>
          <w:rFonts w:ascii="Arial" w:eastAsia="Times New Roman" w:hAnsi="Arial" w:cs="Arial"/>
          <w:color w:val="555555"/>
          <w:sz w:val="20"/>
          <w:szCs w:val="20"/>
        </w:rPr>
      </w:pPr>
      <w:hyperlink r:id="rId38" w:tgtFrame="_blank" w:history="1">
        <w:r w:rsidRPr="00343388">
          <w:rPr>
            <w:rFonts w:ascii="Arial" w:eastAsia="Times New Roman" w:hAnsi="Arial" w:cs="Arial"/>
            <w:color w:val="01589B"/>
            <w:sz w:val="20"/>
            <w:szCs w:val="20"/>
            <w:u w:val="single"/>
          </w:rPr>
          <w:t>Feelings Need Check Ups Too – Addressing the Mental Health Needs of Children Following Catastrophic Events: A Resource for Pediatricians</w:t>
        </w:r>
      </w:hyperlink>
      <w:r w:rsidRPr="00343388">
        <w:rPr>
          <w:rFonts w:ascii="Arial" w:eastAsia="Times New Roman" w:hAnsi="Arial" w:cs="Arial"/>
          <w:color w:val="555555"/>
          <w:sz w:val="20"/>
          <w:szCs w:val="20"/>
        </w:rPr>
        <w:t> (AAP)​</w:t>
      </w:r>
    </w:p>
    <w:p w14:paraId="59376503" w14:textId="77777777" w:rsidR="00343388" w:rsidRPr="00343388" w:rsidRDefault="00343388" w:rsidP="00343388">
      <w:pPr>
        <w:numPr>
          <w:ilvl w:val="0"/>
          <w:numId w:val="5"/>
        </w:numPr>
        <w:shd w:val="clear" w:color="auto" w:fill="FFFFFF"/>
        <w:spacing w:before="100" w:beforeAutospacing="1" w:after="100" w:afterAutospacing="1" w:line="240" w:lineRule="auto"/>
        <w:textAlignment w:val="top"/>
        <w:rPr>
          <w:rFonts w:ascii="Arial" w:eastAsia="Times New Roman" w:hAnsi="Arial" w:cs="Arial"/>
          <w:color w:val="555555"/>
          <w:sz w:val="20"/>
          <w:szCs w:val="20"/>
        </w:rPr>
      </w:pPr>
      <w:hyperlink r:id="rId39" w:tgtFrame="_blank" w:history="1">
        <w:r w:rsidRPr="00343388">
          <w:rPr>
            <w:rFonts w:ascii="Arial" w:eastAsia="Times New Roman" w:hAnsi="Arial" w:cs="Arial"/>
            <w:color w:val="01589B"/>
            <w:sz w:val="20"/>
            <w:szCs w:val="20"/>
            <w:u w:val="single"/>
          </w:rPr>
          <w:t>Psychosocial Impacts of Disasters on Children – Online Training</w:t>
        </w:r>
      </w:hyperlink>
      <w:r w:rsidRPr="00343388">
        <w:rPr>
          <w:rFonts w:ascii="Arial" w:eastAsia="Times New Roman" w:hAnsi="Arial" w:cs="Arial"/>
          <w:color w:val="555555"/>
          <w:sz w:val="20"/>
          <w:szCs w:val="20"/>
        </w:rPr>
        <w:t> (NCDMPH)</w:t>
      </w:r>
    </w:p>
    <w:p w14:paraId="3D2B1010" w14:textId="77777777" w:rsidR="00343388" w:rsidRPr="00343388" w:rsidRDefault="00343388" w:rsidP="00343388">
      <w:pPr>
        <w:shd w:val="clear" w:color="auto" w:fill="FFFFFF"/>
        <w:spacing w:before="100" w:beforeAutospacing="1" w:after="100" w:afterAutospacing="1" w:line="288" w:lineRule="atLeast"/>
        <w:textAlignment w:val="top"/>
        <w:outlineLvl w:val="2"/>
        <w:rPr>
          <w:rFonts w:ascii="Times New Roman" w:eastAsia="Times New Roman" w:hAnsi="Times New Roman" w:cs="Times New Roman"/>
          <w:b/>
          <w:bCs/>
          <w:color w:val="01589B"/>
          <w:sz w:val="27"/>
          <w:szCs w:val="27"/>
        </w:rPr>
      </w:pPr>
      <w:r w:rsidRPr="00343388">
        <w:rPr>
          <w:rFonts w:ascii="Times New Roman" w:eastAsia="Times New Roman" w:hAnsi="Times New Roman" w:cs="Times New Roman"/>
          <w:b/>
          <w:bCs/>
          <w:color w:val="01589B"/>
          <w:sz w:val="27"/>
          <w:szCs w:val="27"/>
        </w:rPr>
        <w:t>Key Resources</w:t>
      </w:r>
    </w:p>
    <w:p w14:paraId="381405D6" w14:textId="77777777" w:rsidR="00343388" w:rsidRPr="00343388" w:rsidRDefault="00343388" w:rsidP="00343388">
      <w:pPr>
        <w:numPr>
          <w:ilvl w:val="0"/>
          <w:numId w:val="6"/>
        </w:numPr>
        <w:shd w:val="clear" w:color="auto" w:fill="FFFFFF"/>
        <w:spacing w:before="100" w:beforeAutospacing="1" w:after="100" w:afterAutospacing="1" w:line="240" w:lineRule="auto"/>
        <w:textAlignment w:val="top"/>
        <w:rPr>
          <w:rFonts w:ascii="Arial" w:eastAsia="Times New Roman" w:hAnsi="Arial" w:cs="Arial"/>
          <w:color w:val="555555"/>
          <w:sz w:val="20"/>
          <w:szCs w:val="20"/>
        </w:rPr>
      </w:pPr>
      <w:hyperlink r:id="rId40" w:tgtFrame="_blank" w:history="1">
        <w:r w:rsidRPr="00343388">
          <w:rPr>
            <w:rFonts w:ascii="Arial" w:eastAsia="Times New Roman" w:hAnsi="Arial" w:cs="Arial"/>
            <w:color w:val="01589B"/>
            <w:sz w:val="20"/>
            <w:szCs w:val="20"/>
            <w:u w:val="single"/>
          </w:rPr>
          <w:t>Providing Psychosocial Support to Children and Families in the Aftermath of Disasters and Crises Clinical Report</w:t>
        </w:r>
      </w:hyperlink>
      <w:r w:rsidRPr="00343388">
        <w:rPr>
          <w:rFonts w:ascii="Arial" w:eastAsia="Times New Roman" w:hAnsi="Arial" w:cs="Arial"/>
          <w:color w:val="555555"/>
          <w:sz w:val="20"/>
          <w:szCs w:val="20"/>
        </w:rPr>
        <w:t> (AAP)</w:t>
      </w:r>
    </w:p>
    <w:p w14:paraId="7330BC47" w14:textId="77777777" w:rsidR="00343388" w:rsidRPr="00343388" w:rsidRDefault="00343388" w:rsidP="00343388">
      <w:pPr>
        <w:numPr>
          <w:ilvl w:val="0"/>
          <w:numId w:val="6"/>
        </w:numPr>
        <w:shd w:val="clear" w:color="auto" w:fill="FFFFFF"/>
        <w:spacing w:before="100" w:beforeAutospacing="1" w:after="100" w:afterAutospacing="1" w:line="240" w:lineRule="auto"/>
        <w:textAlignment w:val="top"/>
        <w:rPr>
          <w:rFonts w:ascii="Arial" w:eastAsia="Times New Roman" w:hAnsi="Arial" w:cs="Arial"/>
          <w:color w:val="555555"/>
          <w:sz w:val="20"/>
          <w:szCs w:val="20"/>
        </w:rPr>
      </w:pPr>
      <w:hyperlink r:id="rId41" w:tgtFrame="_blank" w:history="1">
        <w:r w:rsidRPr="00343388">
          <w:rPr>
            <w:rFonts w:ascii="Arial" w:eastAsia="Times New Roman" w:hAnsi="Arial" w:cs="Arial"/>
            <w:color w:val="01589B"/>
            <w:sz w:val="20"/>
            <w:szCs w:val="20"/>
            <w:u w:val="single"/>
          </w:rPr>
          <w:t>Responding to Children's Emotional Needs During Times of Crisis: An Important Role for Pediatricians Handout</w:t>
        </w:r>
      </w:hyperlink>
      <w:r w:rsidRPr="00343388">
        <w:rPr>
          <w:rFonts w:ascii="Arial" w:eastAsia="Times New Roman" w:hAnsi="Arial" w:cs="Arial"/>
          <w:color w:val="555555"/>
          <w:sz w:val="20"/>
          <w:szCs w:val="20"/>
        </w:rPr>
        <w:t> (AAP)</w:t>
      </w:r>
    </w:p>
    <w:p w14:paraId="2FB3F252" w14:textId="77777777" w:rsidR="00343388" w:rsidRPr="00343388" w:rsidRDefault="00343388" w:rsidP="00343388">
      <w:pPr>
        <w:numPr>
          <w:ilvl w:val="0"/>
          <w:numId w:val="6"/>
        </w:numPr>
        <w:shd w:val="clear" w:color="auto" w:fill="FFFFFF"/>
        <w:spacing w:before="100" w:beforeAutospacing="1" w:after="100" w:afterAutospacing="1" w:line="240" w:lineRule="auto"/>
        <w:textAlignment w:val="top"/>
        <w:rPr>
          <w:rFonts w:ascii="Arial" w:eastAsia="Times New Roman" w:hAnsi="Arial" w:cs="Arial"/>
          <w:color w:val="555555"/>
          <w:sz w:val="20"/>
          <w:szCs w:val="20"/>
        </w:rPr>
      </w:pPr>
      <w:hyperlink r:id="rId42" w:tgtFrame="_blank" w:history="1">
        <w:r w:rsidRPr="00343388">
          <w:rPr>
            <w:rFonts w:ascii="Arial" w:eastAsia="Times New Roman" w:hAnsi="Arial" w:cs="Arial"/>
            <w:color w:val="01589B"/>
            <w:sz w:val="20"/>
            <w:szCs w:val="20"/>
            <w:u w:val="single"/>
          </w:rPr>
          <w:t>National Center for School Crisis and Bereavement Web Site</w:t>
        </w:r>
      </w:hyperlink>
    </w:p>
    <w:p w14:paraId="2563F774" w14:textId="77777777" w:rsidR="00343388" w:rsidRPr="00343388" w:rsidRDefault="00343388" w:rsidP="00343388">
      <w:pPr>
        <w:numPr>
          <w:ilvl w:val="0"/>
          <w:numId w:val="6"/>
        </w:numPr>
        <w:shd w:val="clear" w:color="auto" w:fill="FFFFFF"/>
        <w:spacing w:before="100" w:beforeAutospacing="1" w:after="100" w:afterAutospacing="1" w:line="240" w:lineRule="auto"/>
        <w:textAlignment w:val="top"/>
        <w:rPr>
          <w:rFonts w:ascii="Arial" w:eastAsia="Times New Roman" w:hAnsi="Arial" w:cs="Arial"/>
          <w:color w:val="555555"/>
          <w:sz w:val="20"/>
          <w:szCs w:val="20"/>
        </w:rPr>
      </w:pPr>
      <w:hyperlink r:id="rId43" w:tgtFrame="_blank" w:history="1">
        <w:r w:rsidRPr="00343388">
          <w:rPr>
            <w:rFonts w:ascii="Arial" w:eastAsia="Times New Roman" w:hAnsi="Arial" w:cs="Arial"/>
            <w:color w:val="01589B"/>
            <w:sz w:val="20"/>
            <w:szCs w:val="20"/>
            <w:u w:val="single"/>
          </w:rPr>
          <w:t>Coalition to Support Grieving Students Web Site</w:t>
        </w:r>
      </w:hyperlink>
      <w:r w:rsidRPr="00343388">
        <w:rPr>
          <w:rFonts w:ascii="Arial" w:eastAsia="Times New Roman" w:hAnsi="Arial" w:cs="Arial"/>
          <w:color w:val="555555"/>
          <w:sz w:val="20"/>
          <w:szCs w:val="20"/>
        </w:rPr>
        <w:t>​</w:t>
      </w:r>
    </w:p>
    <w:p w14:paraId="0718D172" w14:textId="77777777" w:rsidR="00343388" w:rsidRPr="00343388" w:rsidRDefault="00343388" w:rsidP="00343388">
      <w:pPr>
        <w:shd w:val="clear" w:color="auto" w:fill="FFFFFF"/>
        <w:spacing w:before="100" w:beforeAutospacing="1" w:after="100" w:afterAutospacing="1" w:line="288" w:lineRule="atLeast"/>
        <w:textAlignment w:val="top"/>
        <w:outlineLvl w:val="2"/>
        <w:rPr>
          <w:rFonts w:ascii="Times New Roman" w:eastAsia="Times New Roman" w:hAnsi="Times New Roman" w:cs="Times New Roman"/>
          <w:b/>
          <w:bCs/>
          <w:color w:val="01589B"/>
          <w:sz w:val="27"/>
          <w:szCs w:val="27"/>
        </w:rPr>
      </w:pPr>
      <w:r w:rsidRPr="00343388">
        <w:rPr>
          <w:rFonts w:ascii="Times New Roman" w:eastAsia="Times New Roman" w:hAnsi="Times New Roman" w:cs="Times New Roman"/>
          <w:b/>
          <w:bCs/>
          <w:color w:val="01589B"/>
          <w:sz w:val="27"/>
          <w:szCs w:val="27"/>
        </w:rPr>
        <w:t>​Resources</w:t>
      </w:r>
    </w:p>
    <w:p w14:paraId="5E27ADA5" w14:textId="77777777" w:rsidR="00343388" w:rsidRPr="00343388" w:rsidRDefault="00343388" w:rsidP="00343388">
      <w:pPr>
        <w:numPr>
          <w:ilvl w:val="0"/>
          <w:numId w:val="7"/>
        </w:numPr>
        <w:shd w:val="clear" w:color="auto" w:fill="FFFFFF"/>
        <w:spacing w:before="100" w:beforeAutospacing="1" w:after="100" w:afterAutospacing="1" w:line="240" w:lineRule="auto"/>
        <w:textAlignment w:val="top"/>
        <w:rPr>
          <w:rFonts w:ascii="Arial" w:eastAsia="Times New Roman" w:hAnsi="Arial" w:cs="Arial"/>
          <w:color w:val="555555"/>
          <w:sz w:val="20"/>
          <w:szCs w:val="20"/>
        </w:rPr>
      </w:pPr>
      <w:hyperlink r:id="rId44" w:history="1">
        <w:r w:rsidRPr="00343388">
          <w:rPr>
            <w:rFonts w:ascii="Arial" w:eastAsia="Times New Roman" w:hAnsi="Arial" w:cs="Arial"/>
            <w:color w:val="01589B"/>
            <w:sz w:val="20"/>
            <w:szCs w:val="20"/>
            <w:u w:val="single"/>
          </w:rPr>
          <w:t>How Families Can Cope with Relocation Stress After a Disaster​</w:t>
        </w:r>
      </w:hyperlink>
      <w:r w:rsidRPr="00343388">
        <w:rPr>
          <w:rFonts w:ascii="Arial" w:eastAsia="Times New Roman" w:hAnsi="Arial" w:cs="Arial"/>
          <w:color w:val="555555"/>
          <w:sz w:val="20"/>
          <w:szCs w:val="20"/>
        </w:rPr>
        <w:t> (HealthyChildren.org)</w:t>
      </w:r>
    </w:p>
    <w:p w14:paraId="333D8BBA" w14:textId="77777777" w:rsidR="00343388" w:rsidRPr="00343388" w:rsidRDefault="00343388" w:rsidP="00343388">
      <w:pPr>
        <w:numPr>
          <w:ilvl w:val="0"/>
          <w:numId w:val="7"/>
        </w:numPr>
        <w:shd w:val="clear" w:color="auto" w:fill="FFFFFF"/>
        <w:spacing w:before="100" w:beforeAutospacing="1" w:after="100" w:afterAutospacing="1" w:line="240" w:lineRule="auto"/>
        <w:textAlignment w:val="top"/>
        <w:rPr>
          <w:rFonts w:ascii="Arial" w:eastAsia="Times New Roman" w:hAnsi="Arial" w:cs="Arial"/>
          <w:color w:val="555555"/>
          <w:sz w:val="20"/>
          <w:szCs w:val="20"/>
        </w:rPr>
      </w:pPr>
      <w:hyperlink r:id="rId45" w:tgtFrame="_blank" w:history="1">
        <w:r w:rsidRPr="00343388">
          <w:rPr>
            <w:rFonts w:ascii="Arial" w:eastAsia="Times New Roman" w:hAnsi="Arial" w:cs="Arial"/>
            <w:color w:val="01589B"/>
            <w:sz w:val="20"/>
            <w:szCs w:val="20"/>
            <w:u w:val="single"/>
          </w:rPr>
          <w:t>Disaster Distress Helpline and Text Details</w:t>
        </w:r>
      </w:hyperlink>
      <w:r w:rsidRPr="00343388">
        <w:rPr>
          <w:rFonts w:ascii="Arial" w:eastAsia="Times New Roman" w:hAnsi="Arial" w:cs="Arial"/>
          <w:color w:val="555555"/>
          <w:sz w:val="20"/>
          <w:szCs w:val="20"/>
        </w:rPr>
        <w:t> (SAMHSA)</w:t>
      </w:r>
    </w:p>
    <w:p w14:paraId="5B2630EA" w14:textId="77777777" w:rsidR="00343388" w:rsidRPr="00343388" w:rsidRDefault="00343388" w:rsidP="00343388">
      <w:pPr>
        <w:numPr>
          <w:ilvl w:val="0"/>
          <w:numId w:val="7"/>
        </w:numPr>
        <w:shd w:val="clear" w:color="auto" w:fill="FFFFFF"/>
        <w:spacing w:before="100" w:beforeAutospacing="1" w:after="100" w:afterAutospacing="1" w:line="240" w:lineRule="auto"/>
        <w:textAlignment w:val="top"/>
        <w:rPr>
          <w:rFonts w:ascii="Arial" w:eastAsia="Times New Roman" w:hAnsi="Arial" w:cs="Arial"/>
          <w:color w:val="555555"/>
          <w:sz w:val="20"/>
          <w:szCs w:val="20"/>
        </w:rPr>
      </w:pPr>
      <w:hyperlink r:id="rId46" w:tgtFrame="_blank" w:history="1">
        <w:r w:rsidRPr="00343388">
          <w:rPr>
            <w:rFonts w:ascii="Arial" w:eastAsia="Times New Roman" w:hAnsi="Arial" w:cs="Arial"/>
            <w:color w:val="003399"/>
            <w:sz w:val="20"/>
            <w:szCs w:val="20"/>
            <w:u w:val="single"/>
          </w:rPr>
          <w:t>Family Readiness Kit</w:t>
        </w:r>
      </w:hyperlink>
      <w:r w:rsidRPr="00343388">
        <w:rPr>
          <w:rFonts w:ascii="Arial" w:eastAsia="Times New Roman" w:hAnsi="Arial" w:cs="Arial"/>
          <w:color w:val="003399"/>
          <w:sz w:val="20"/>
          <w:szCs w:val="20"/>
        </w:rPr>
        <w:t>​</w:t>
      </w:r>
      <w:r w:rsidRPr="00343388">
        <w:rPr>
          <w:rFonts w:ascii="Arial" w:eastAsia="Times New Roman" w:hAnsi="Arial" w:cs="Arial"/>
          <w:color w:val="555555"/>
          <w:sz w:val="20"/>
          <w:szCs w:val="20"/>
        </w:rPr>
        <w:t> (AAP)</w:t>
      </w:r>
    </w:p>
    <w:p w14:paraId="632F72BF" w14:textId="77777777" w:rsidR="00343388" w:rsidRPr="00343388" w:rsidRDefault="00343388" w:rsidP="00343388">
      <w:pPr>
        <w:numPr>
          <w:ilvl w:val="0"/>
          <w:numId w:val="7"/>
        </w:numPr>
        <w:shd w:val="clear" w:color="auto" w:fill="FFFFFF"/>
        <w:spacing w:before="100" w:beforeAutospacing="1" w:after="100" w:afterAutospacing="1" w:line="240" w:lineRule="auto"/>
        <w:textAlignment w:val="top"/>
        <w:rPr>
          <w:rFonts w:ascii="Arial" w:eastAsia="Times New Roman" w:hAnsi="Arial" w:cs="Arial"/>
          <w:color w:val="555555"/>
          <w:sz w:val="20"/>
          <w:szCs w:val="20"/>
        </w:rPr>
      </w:pPr>
      <w:hyperlink r:id="rId47" w:tgtFrame="_blank" w:history="1">
        <w:r w:rsidRPr="00343388">
          <w:rPr>
            <w:rFonts w:ascii="Arial" w:eastAsia="Times New Roman" w:hAnsi="Arial" w:cs="Arial"/>
            <w:color w:val="01589B"/>
            <w:sz w:val="20"/>
            <w:szCs w:val="20"/>
            <w:u w:val="single"/>
          </w:rPr>
          <w:t>Helping Your Child Cope</w:t>
        </w:r>
      </w:hyperlink>
      <w:r w:rsidRPr="00343388">
        <w:rPr>
          <w:rFonts w:ascii="Arial" w:eastAsia="Times New Roman" w:hAnsi="Arial" w:cs="Arial"/>
          <w:color w:val="555555"/>
          <w:sz w:val="20"/>
          <w:szCs w:val="20"/>
        </w:rPr>
        <w:t> (HealthyChildren.org)</w:t>
      </w:r>
    </w:p>
    <w:p w14:paraId="2E51FF40" w14:textId="77777777" w:rsidR="00343388" w:rsidRPr="00343388" w:rsidRDefault="00343388" w:rsidP="00343388">
      <w:pPr>
        <w:numPr>
          <w:ilvl w:val="0"/>
          <w:numId w:val="7"/>
        </w:numPr>
        <w:shd w:val="clear" w:color="auto" w:fill="FFFFFF"/>
        <w:spacing w:before="100" w:beforeAutospacing="1" w:after="100" w:afterAutospacing="1" w:line="240" w:lineRule="auto"/>
        <w:textAlignment w:val="top"/>
        <w:rPr>
          <w:rFonts w:ascii="Arial" w:eastAsia="Times New Roman" w:hAnsi="Arial" w:cs="Arial"/>
          <w:color w:val="555555"/>
          <w:sz w:val="20"/>
          <w:szCs w:val="20"/>
        </w:rPr>
      </w:pPr>
      <w:hyperlink r:id="rId48" w:tgtFrame="_blank" w:history="1">
        <w:r w:rsidRPr="00343388">
          <w:rPr>
            <w:rFonts w:ascii="Arial" w:eastAsia="Times New Roman" w:hAnsi="Arial" w:cs="Arial"/>
            <w:color w:val="01589B"/>
            <w:sz w:val="20"/>
            <w:szCs w:val="20"/>
            <w:u w:val="single"/>
          </w:rPr>
          <w:t>Helping Children Cope with Disaster</w:t>
        </w:r>
      </w:hyperlink>
      <w:r w:rsidRPr="00343388">
        <w:rPr>
          <w:rFonts w:ascii="Arial" w:eastAsia="Times New Roman" w:hAnsi="Arial" w:cs="Arial"/>
          <w:color w:val="555555"/>
          <w:sz w:val="20"/>
          <w:szCs w:val="20"/>
        </w:rPr>
        <w:t> (CDC)</w:t>
      </w:r>
    </w:p>
    <w:p w14:paraId="1ABA0960" w14:textId="77777777" w:rsidR="00343388" w:rsidRPr="00343388" w:rsidRDefault="00343388" w:rsidP="00343388">
      <w:pPr>
        <w:numPr>
          <w:ilvl w:val="0"/>
          <w:numId w:val="7"/>
        </w:numPr>
        <w:shd w:val="clear" w:color="auto" w:fill="FFFFFF"/>
        <w:spacing w:before="100" w:beforeAutospacing="1" w:after="100" w:afterAutospacing="1" w:line="240" w:lineRule="auto"/>
        <w:textAlignment w:val="top"/>
        <w:rPr>
          <w:rFonts w:ascii="Arial" w:eastAsia="Times New Roman" w:hAnsi="Arial" w:cs="Arial"/>
          <w:color w:val="555555"/>
          <w:sz w:val="20"/>
          <w:szCs w:val="20"/>
        </w:rPr>
      </w:pPr>
      <w:hyperlink r:id="rId49" w:tgtFrame="_blank" w:history="1">
        <w:r w:rsidRPr="00343388">
          <w:rPr>
            <w:rFonts w:ascii="Arial" w:eastAsia="Times New Roman" w:hAnsi="Arial" w:cs="Arial"/>
            <w:color w:val="01589B"/>
            <w:sz w:val="20"/>
            <w:szCs w:val="20"/>
            <w:u w:val="single"/>
          </w:rPr>
          <w:t>Mental Health Initiatives – Implementing Mental Health Priorities in Practice</w:t>
        </w:r>
      </w:hyperlink>
      <w:r w:rsidRPr="00343388">
        <w:rPr>
          <w:rFonts w:ascii="Arial" w:eastAsia="Times New Roman" w:hAnsi="Arial" w:cs="Arial"/>
          <w:color w:val="555555"/>
          <w:sz w:val="20"/>
          <w:szCs w:val="20"/>
        </w:rPr>
        <w:t> (AAP)</w:t>
      </w:r>
    </w:p>
    <w:p w14:paraId="6E067A85" w14:textId="77777777" w:rsidR="00343388" w:rsidRPr="00343388" w:rsidRDefault="00343388" w:rsidP="00343388">
      <w:pPr>
        <w:numPr>
          <w:ilvl w:val="0"/>
          <w:numId w:val="7"/>
        </w:numPr>
        <w:shd w:val="clear" w:color="auto" w:fill="FFFFFF"/>
        <w:spacing w:before="100" w:beforeAutospacing="1" w:after="100" w:afterAutospacing="1" w:line="240" w:lineRule="auto"/>
        <w:textAlignment w:val="top"/>
        <w:rPr>
          <w:rFonts w:ascii="Arial" w:eastAsia="Times New Roman" w:hAnsi="Arial" w:cs="Arial"/>
          <w:color w:val="555555"/>
          <w:sz w:val="20"/>
          <w:szCs w:val="20"/>
        </w:rPr>
      </w:pPr>
      <w:hyperlink r:id="rId50" w:tgtFrame="_blank" w:history="1">
        <w:r w:rsidRPr="00343388">
          <w:rPr>
            <w:rFonts w:ascii="Arial" w:eastAsia="Times New Roman" w:hAnsi="Arial" w:cs="Arial"/>
            <w:color w:val="01589B"/>
            <w:sz w:val="20"/>
            <w:szCs w:val="20"/>
            <w:u w:val="single"/>
          </w:rPr>
          <w:t>S​</w:t>
        </w:r>
        <w:proofErr w:type="spellStart"/>
        <w:r w:rsidRPr="00343388">
          <w:rPr>
            <w:rFonts w:ascii="Arial" w:eastAsia="Times New Roman" w:hAnsi="Arial" w:cs="Arial"/>
            <w:color w:val="01589B"/>
            <w:sz w:val="20"/>
            <w:szCs w:val="20"/>
            <w:u w:val="single"/>
          </w:rPr>
          <w:t>upporting</w:t>
        </w:r>
        <w:proofErr w:type="spellEnd"/>
        <w:r w:rsidRPr="00343388">
          <w:rPr>
            <w:rFonts w:ascii="Arial" w:eastAsia="Times New Roman" w:hAnsi="Arial" w:cs="Arial"/>
            <w:color w:val="01589B"/>
            <w:sz w:val="20"/>
            <w:szCs w:val="20"/>
            <w:u w:val="single"/>
          </w:rPr>
          <w:t xml:space="preserve"> Children and Family Survivors of Military Line-of-Duty Deaths ​</w:t>
        </w:r>
      </w:hyperlink>
      <w:r w:rsidRPr="00343388">
        <w:rPr>
          <w:rFonts w:ascii="Arial" w:eastAsia="Times New Roman" w:hAnsi="Arial" w:cs="Arial"/>
          <w:color w:val="555555"/>
          <w:sz w:val="20"/>
          <w:szCs w:val="20"/>
        </w:rPr>
        <w:t>(Coalition to Support Grieving Students)</w:t>
      </w:r>
    </w:p>
    <w:p w14:paraId="09972792" w14:textId="77777777" w:rsidR="00343388" w:rsidRPr="00343388" w:rsidRDefault="00343388" w:rsidP="00343388">
      <w:pPr>
        <w:numPr>
          <w:ilvl w:val="0"/>
          <w:numId w:val="7"/>
        </w:numPr>
        <w:shd w:val="clear" w:color="auto" w:fill="FFFFFF"/>
        <w:spacing w:before="100" w:beforeAutospacing="1" w:after="100" w:afterAutospacing="1" w:line="240" w:lineRule="auto"/>
        <w:textAlignment w:val="top"/>
        <w:rPr>
          <w:rFonts w:ascii="Arial" w:eastAsia="Times New Roman" w:hAnsi="Arial" w:cs="Arial"/>
          <w:color w:val="555555"/>
          <w:sz w:val="20"/>
          <w:szCs w:val="20"/>
        </w:rPr>
      </w:pPr>
      <w:hyperlink r:id="rId51" w:tgtFrame="_blank" w:history="1">
        <w:r w:rsidRPr="00343388">
          <w:rPr>
            <w:rFonts w:ascii="Arial" w:eastAsia="Times New Roman" w:hAnsi="Arial" w:cs="Arial"/>
            <w:color w:val="01589B"/>
            <w:sz w:val="20"/>
            <w:szCs w:val="20"/>
            <w:u w:val="single"/>
          </w:rPr>
          <w:t>Talking to Children about Disasters</w:t>
        </w:r>
      </w:hyperlink>
      <w:r w:rsidRPr="00343388">
        <w:rPr>
          <w:rFonts w:ascii="Arial" w:eastAsia="Times New Roman" w:hAnsi="Arial" w:cs="Arial"/>
          <w:color w:val="555555"/>
          <w:sz w:val="20"/>
          <w:szCs w:val="20"/>
        </w:rPr>
        <w:t> – </w:t>
      </w:r>
      <w:proofErr w:type="spellStart"/>
      <w:r w:rsidRPr="00343388">
        <w:rPr>
          <w:rFonts w:ascii="Arial" w:eastAsia="Times New Roman" w:hAnsi="Arial" w:cs="Arial"/>
          <w:color w:val="555555"/>
          <w:sz w:val="20"/>
          <w:szCs w:val="20"/>
        </w:rPr>
        <w:fldChar w:fldCharType="begin"/>
      </w:r>
      <w:r w:rsidRPr="00343388">
        <w:rPr>
          <w:rFonts w:ascii="Arial" w:eastAsia="Times New Roman" w:hAnsi="Arial" w:cs="Arial"/>
          <w:color w:val="555555"/>
          <w:sz w:val="20"/>
          <w:szCs w:val="20"/>
        </w:rPr>
        <w:instrText xml:space="preserve"> HYPERLINK "https://www.healthychildren.org/spanish/healthy-living/emotional-wellness/paginas/talking-to-children-about-disasters.aspx" \t "_blank" </w:instrText>
      </w:r>
      <w:r w:rsidRPr="00343388">
        <w:rPr>
          <w:rFonts w:ascii="Arial" w:eastAsia="Times New Roman" w:hAnsi="Arial" w:cs="Arial"/>
          <w:color w:val="555555"/>
          <w:sz w:val="20"/>
          <w:szCs w:val="20"/>
        </w:rPr>
        <w:fldChar w:fldCharType="separate"/>
      </w:r>
      <w:r w:rsidRPr="00343388">
        <w:rPr>
          <w:rFonts w:ascii="Arial" w:eastAsia="Times New Roman" w:hAnsi="Arial" w:cs="Arial"/>
          <w:color w:val="01589B"/>
          <w:sz w:val="20"/>
          <w:szCs w:val="20"/>
          <w:u w:val="single"/>
        </w:rPr>
        <w:t>Español</w:t>
      </w:r>
      <w:proofErr w:type="spellEnd"/>
      <w:r w:rsidRPr="00343388">
        <w:rPr>
          <w:rFonts w:ascii="Arial" w:eastAsia="Times New Roman" w:hAnsi="Arial" w:cs="Arial"/>
          <w:color w:val="555555"/>
          <w:sz w:val="20"/>
          <w:szCs w:val="20"/>
        </w:rPr>
        <w:fldChar w:fldCharType="end"/>
      </w:r>
      <w:r w:rsidRPr="00343388">
        <w:rPr>
          <w:rFonts w:ascii="Arial" w:eastAsia="Times New Roman" w:hAnsi="Arial" w:cs="Arial"/>
          <w:color w:val="555555"/>
          <w:sz w:val="20"/>
          <w:szCs w:val="20"/>
        </w:rPr>
        <w:t> (HealthyChildren.org)</w:t>
      </w:r>
    </w:p>
    <w:p w14:paraId="06D5CB35" w14:textId="77777777" w:rsidR="00343388" w:rsidRPr="00343388" w:rsidRDefault="00343388" w:rsidP="00343388">
      <w:pPr>
        <w:numPr>
          <w:ilvl w:val="0"/>
          <w:numId w:val="7"/>
        </w:numPr>
        <w:shd w:val="clear" w:color="auto" w:fill="FFFFFF"/>
        <w:spacing w:before="100" w:beforeAutospacing="1" w:after="100" w:afterAutospacing="1" w:line="240" w:lineRule="auto"/>
        <w:textAlignment w:val="top"/>
        <w:rPr>
          <w:rFonts w:ascii="Arial" w:eastAsia="Times New Roman" w:hAnsi="Arial" w:cs="Arial"/>
          <w:color w:val="555555"/>
          <w:sz w:val="20"/>
          <w:szCs w:val="20"/>
        </w:rPr>
      </w:pPr>
      <w:hyperlink r:id="rId52" w:tgtFrame="_blank" w:history="1">
        <w:r w:rsidRPr="00343388">
          <w:rPr>
            <w:rFonts w:ascii="Arial" w:eastAsia="Times New Roman" w:hAnsi="Arial" w:cs="Arial"/>
            <w:color w:val="01589B"/>
            <w:sz w:val="20"/>
            <w:szCs w:val="20"/>
            <w:u w:val="single"/>
          </w:rPr>
          <w:t>Talking to Kids about Tragedies (Such as Shootings and Terror Attacks) in the News​</w:t>
        </w:r>
      </w:hyperlink>
      <w:r w:rsidRPr="00343388">
        <w:rPr>
          <w:rFonts w:ascii="Arial" w:eastAsia="Times New Roman" w:hAnsi="Arial" w:cs="Arial"/>
          <w:color w:val="555555"/>
          <w:sz w:val="20"/>
          <w:szCs w:val="20"/>
        </w:rPr>
        <w:t> (NCSCB)</w:t>
      </w:r>
    </w:p>
    <w:p w14:paraId="18E50D57" w14:textId="3D34978F" w:rsidR="00E9568A" w:rsidRDefault="00343388">
      <w:r>
        <w:t>Source: The American Academy of Pediatrics 2020</w:t>
      </w:r>
      <w:bookmarkStart w:id="0" w:name="_GoBack"/>
      <w:bookmarkEnd w:id="0"/>
    </w:p>
    <w:sectPr w:rsidR="00E9568A" w:rsidSect="0034338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9C09FA"/>
    <w:multiLevelType w:val="multilevel"/>
    <w:tmpl w:val="C0FE6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9D2D34"/>
    <w:multiLevelType w:val="multilevel"/>
    <w:tmpl w:val="D71A9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EC5A43"/>
    <w:multiLevelType w:val="multilevel"/>
    <w:tmpl w:val="051EB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F71752"/>
    <w:multiLevelType w:val="multilevel"/>
    <w:tmpl w:val="936E7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5126FE"/>
    <w:multiLevelType w:val="multilevel"/>
    <w:tmpl w:val="2C1EF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EF5B36"/>
    <w:multiLevelType w:val="multilevel"/>
    <w:tmpl w:val="F46EB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C06CA8"/>
    <w:multiLevelType w:val="multilevel"/>
    <w:tmpl w:val="68227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6"/>
  </w:num>
  <w:num w:numId="4">
    <w:abstractNumId w:val="4"/>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388"/>
    <w:rsid w:val="00343388"/>
    <w:rsid w:val="00E95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D9F72"/>
  <w15:chartTrackingRefBased/>
  <w15:docId w15:val="{BB27E9F1-8DD4-4296-9063-498BA45A3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4228944">
      <w:bodyDiv w:val="1"/>
      <w:marLeft w:val="0"/>
      <w:marRight w:val="0"/>
      <w:marTop w:val="0"/>
      <w:marBottom w:val="0"/>
      <w:divBdr>
        <w:top w:val="none" w:sz="0" w:space="0" w:color="auto"/>
        <w:left w:val="none" w:sz="0" w:space="0" w:color="auto"/>
        <w:bottom w:val="none" w:sz="0" w:space="0" w:color="auto"/>
        <w:right w:val="none" w:sz="0" w:space="0" w:color="auto"/>
      </w:divBdr>
      <w:divsChild>
        <w:div w:id="1665861023">
          <w:marLeft w:val="0"/>
          <w:marRight w:val="0"/>
          <w:marTop w:val="100"/>
          <w:marBottom w:val="300"/>
          <w:divBdr>
            <w:top w:val="none" w:sz="0" w:space="0" w:color="auto"/>
            <w:left w:val="none" w:sz="0" w:space="0" w:color="auto"/>
            <w:bottom w:val="none" w:sz="0" w:space="0" w:color="auto"/>
            <w:right w:val="none" w:sz="0" w:space="0" w:color="auto"/>
          </w:divBdr>
          <w:divsChild>
            <w:div w:id="66343934">
              <w:marLeft w:val="0"/>
              <w:marRight w:val="0"/>
              <w:marTop w:val="0"/>
              <w:marBottom w:val="0"/>
              <w:divBdr>
                <w:top w:val="none" w:sz="0" w:space="0" w:color="auto"/>
                <w:left w:val="none" w:sz="0" w:space="0" w:color="auto"/>
                <w:bottom w:val="none" w:sz="0" w:space="0" w:color="auto"/>
                <w:right w:val="none" w:sz="0" w:space="0" w:color="auto"/>
              </w:divBdr>
              <w:divsChild>
                <w:div w:id="761293124">
                  <w:marLeft w:val="0"/>
                  <w:marRight w:val="0"/>
                  <w:marTop w:val="0"/>
                  <w:marBottom w:val="0"/>
                  <w:divBdr>
                    <w:top w:val="none" w:sz="0" w:space="0" w:color="auto"/>
                    <w:left w:val="none" w:sz="0" w:space="0" w:color="auto"/>
                    <w:bottom w:val="none" w:sz="0" w:space="0" w:color="auto"/>
                    <w:right w:val="none" w:sz="0" w:space="0" w:color="auto"/>
                  </w:divBdr>
                  <w:divsChild>
                    <w:div w:id="94485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802517">
          <w:marLeft w:val="0"/>
          <w:marRight w:val="0"/>
          <w:marTop w:val="100"/>
          <w:marBottom w:val="300"/>
          <w:divBdr>
            <w:top w:val="none" w:sz="0" w:space="0" w:color="auto"/>
            <w:left w:val="none" w:sz="0" w:space="0" w:color="auto"/>
            <w:bottom w:val="none" w:sz="0" w:space="0" w:color="auto"/>
            <w:right w:val="none" w:sz="0" w:space="0" w:color="auto"/>
          </w:divBdr>
          <w:divsChild>
            <w:div w:id="1925842418">
              <w:marLeft w:val="0"/>
              <w:marRight w:val="0"/>
              <w:marTop w:val="0"/>
              <w:marBottom w:val="0"/>
              <w:divBdr>
                <w:top w:val="none" w:sz="0" w:space="0" w:color="auto"/>
                <w:left w:val="none" w:sz="0" w:space="0" w:color="auto"/>
                <w:bottom w:val="none" w:sz="0" w:space="0" w:color="auto"/>
                <w:right w:val="none" w:sz="0" w:space="0" w:color="auto"/>
              </w:divBdr>
              <w:divsChild>
                <w:div w:id="1800607675">
                  <w:marLeft w:val="0"/>
                  <w:marRight w:val="0"/>
                  <w:marTop w:val="0"/>
                  <w:marBottom w:val="0"/>
                  <w:divBdr>
                    <w:top w:val="none" w:sz="0" w:space="0" w:color="auto"/>
                    <w:left w:val="none" w:sz="0" w:space="0" w:color="auto"/>
                    <w:bottom w:val="none" w:sz="0" w:space="0" w:color="auto"/>
                    <w:right w:val="none" w:sz="0" w:space="0" w:color="auto"/>
                  </w:divBdr>
                  <w:divsChild>
                    <w:div w:id="927926726">
                      <w:marLeft w:val="0"/>
                      <w:marRight w:val="0"/>
                      <w:marTop w:val="0"/>
                      <w:marBottom w:val="0"/>
                      <w:divBdr>
                        <w:top w:val="none" w:sz="0" w:space="0" w:color="auto"/>
                        <w:left w:val="none" w:sz="0" w:space="0" w:color="auto"/>
                        <w:bottom w:val="none" w:sz="0" w:space="0" w:color="auto"/>
                        <w:right w:val="none" w:sz="0" w:space="0" w:color="auto"/>
                      </w:divBdr>
                      <w:divsChild>
                        <w:div w:id="472213406">
                          <w:marLeft w:val="0"/>
                          <w:marRight w:val="0"/>
                          <w:marTop w:val="0"/>
                          <w:marBottom w:val="0"/>
                          <w:divBdr>
                            <w:top w:val="none" w:sz="0" w:space="0" w:color="auto"/>
                            <w:left w:val="none" w:sz="0" w:space="0" w:color="auto"/>
                            <w:bottom w:val="dotted" w:sz="2" w:space="0" w:color="auto"/>
                            <w:right w:val="none" w:sz="0" w:space="0" w:color="auto"/>
                          </w:divBdr>
                        </w:div>
                      </w:divsChild>
                    </w:div>
                  </w:divsChild>
                </w:div>
              </w:divsChild>
            </w:div>
          </w:divsChild>
        </w:div>
        <w:div w:id="861289074">
          <w:marLeft w:val="0"/>
          <w:marRight w:val="0"/>
          <w:marTop w:val="100"/>
          <w:marBottom w:val="300"/>
          <w:divBdr>
            <w:top w:val="none" w:sz="0" w:space="0" w:color="auto"/>
            <w:left w:val="none" w:sz="0" w:space="0" w:color="auto"/>
            <w:bottom w:val="none" w:sz="0" w:space="0" w:color="auto"/>
            <w:right w:val="none" w:sz="0" w:space="0" w:color="auto"/>
          </w:divBdr>
          <w:divsChild>
            <w:div w:id="1709836550">
              <w:marLeft w:val="0"/>
              <w:marRight w:val="0"/>
              <w:marTop w:val="0"/>
              <w:marBottom w:val="0"/>
              <w:divBdr>
                <w:top w:val="none" w:sz="0" w:space="0" w:color="auto"/>
                <w:left w:val="none" w:sz="0" w:space="0" w:color="auto"/>
                <w:bottom w:val="none" w:sz="0" w:space="0" w:color="auto"/>
                <w:right w:val="none" w:sz="0" w:space="0" w:color="auto"/>
              </w:divBdr>
              <w:divsChild>
                <w:div w:id="225385867">
                  <w:marLeft w:val="0"/>
                  <w:marRight w:val="0"/>
                  <w:marTop w:val="0"/>
                  <w:marBottom w:val="0"/>
                  <w:divBdr>
                    <w:top w:val="none" w:sz="0" w:space="0" w:color="auto"/>
                    <w:left w:val="none" w:sz="0" w:space="0" w:color="auto"/>
                    <w:bottom w:val="none" w:sz="0" w:space="0" w:color="auto"/>
                    <w:right w:val="none" w:sz="0" w:space="0" w:color="auto"/>
                  </w:divBdr>
                  <w:divsChild>
                    <w:div w:id="545798395">
                      <w:marLeft w:val="0"/>
                      <w:marRight w:val="0"/>
                      <w:marTop w:val="0"/>
                      <w:marBottom w:val="0"/>
                      <w:divBdr>
                        <w:top w:val="none" w:sz="0" w:space="0" w:color="auto"/>
                        <w:left w:val="none" w:sz="0" w:space="0" w:color="auto"/>
                        <w:bottom w:val="none" w:sz="0" w:space="0" w:color="auto"/>
                        <w:right w:val="none" w:sz="0" w:space="0" w:color="auto"/>
                      </w:divBdr>
                      <w:divsChild>
                        <w:div w:id="1387334836">
                          <w:marLeft w:val="0"/>
                          <w:marRight w:val="0"/>
                          <w:marTop w:val="0"/>
                          <w:marBottom w:val="0"/>
                          <w:divBdr>
                            <w:top w:val="none" w:sz="0" w:space="0" w:color="auto"/>
                            <w:left w:val="none" w:sz="0" w:space="0" w:color="auto"/>
                            <w:bottom w:val="none" w:sz="0" w:space="0" w:color="auto"/>
                            <w:right w:val="none" w:sz="0" w:space="0" w:color="auto"/>
                          </w:divBdr>
                        </w:div>
                        <w:div w:id="7831161">
                          <w:marLeft w:val="0"/>
                          <w:marRight w:val="0"/>
                          <w:marTop w:val="0"/>
                          <w:marBottom w:val="0"/>
                          <w:divBdr>
                            <w:top w:val="none" w:sz="0" w:space="0" w:color="auto"/>
                            <w:left w:val="none" w:sz="0" w:space="0" w:color="auto"/>
                            <w:bottom w:val="none" w:sz="0" w:space="0" w:color="auto"/>
                            <w:right w:val="none" w:sz="0" w:space="0" w:color="auto"/>
                          </w:divBdr>
                          <w:divsChild>
                            <w:div w:id="1436100820">
                              <w:marLeft w:val="0"/>
                              <w:marRight w:val="0"/>
                              <w:marTop w:val="0"/>
                              <w:marBottom w:val="0"/>
                              <w:divBdr>
                                <w:top w:val="none" w:sz="0" w:space="0" w:color="auto"/>
                                <w:left w:val="none" w:sz="0" w:space="0" w:color="auto"/>
                                <w:bottom w:val="none" w:sz="0" w:space="0" w:color="auto"/>
                                <w:right w:val="none" w:sz="0" w:space="0" w:color="auto"/>
                              </w:divBdr>
                            </w:div>
                            <w:div w:id="1799451152">
                              <w:marLeft w:val="0"/>
                              <w:marRight w:val="0"/>
                              <w:marTop w:val="0"/>
                              <w:marBottom w:val="0"/>
                              <w:divBdr>
                                <w:top w:val="none" w:sz="0" w:space="0" w:color="auto"/>
                                <w:left w:val="none" w:sz="0" w:space="0" w:color="auto"/>
                                <w:bottom w:val="none" w:sz="0" w:space="0" w:color="auto"/>
                                <w:right w:val="none" w:sz="0" w:space="0" w:color="auto"/>
                              </w:divBdr>
                            </w:div>
                            <w:div w:id="710031096">
                              <w:marLeft w:val="0"/>
                              <w:marRight w:val="0"/>
                              <w:marTop w:val="0"/>
                              <w:marBottom w:val="0"/>
                              <w:divBdr>
                                <w:top w:val="none" w:sz="0" w:space="0" w:color="auto"/>
                                <w:left w:val="none" w:sz="0" w:space="0" w:color="auto"/>
                                <w:bottom w:val="none" w:sz="0" w:space="0" w:color="auto"/>
                                <w:right w:val="none" w:sz="0" w:space="0" w:color="auto"/>
                              </w:divBdr>
                            </w:div>
                            <w:div w:id="6728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ap.org/en-us/Documents/disasters_dpac_childrens_emotional_needs.pdf" TargetMode="External"/><Relationship Id="rId18" Type="http://schemas.openxmlformats.org/officeDocument/2006/relationships/hyperlink" Target="https://sowkweb.usc.edu/about/centers-affiliations/national-center-school-crisis-and-bereavement" TargetMode="External"/><Relationship Id="rId26" Type="http://schemas.openxmlformats.org/officeDocument/2006/relationships/hyperlink" Target="https://www.youtube.com/watch?v=BBHm_L2Fb9k&amp;feature=youtu.be" TargetMode="External"/><Relationship Id="rId39" Type="http://schemas.openxmlformats.org/officeDocument/2006/relationships/hyperlink" Target="http://ncdmph.usuhs.edu/KnowledgeLearning/2013-Learning2.htm" TargetMode="External"/><Relationship Id="rId21" Type="http://schemas.openxmlformats.org/officeDocument/2006/relationships/hyperlink" Target="https://sowkweb.usc.edu/about/centers-affiliations/national-center-school-crisis-and-bereavement" TargetMode="External"/><Relationship Id="rId34" Type="http://schemas.openxmlformats.org/officeDocument/2006/relationships/hyperlink" Target="http://aapnews.aappublications.org/content/35/3/8.full.pdf" TargetMode="External"/><Relationship Id="rId42" Type="http://schemas.openxmlformats.org/officeDocument/2006/relationships/hyperlink" Target="https://sowkweb.usc.edu/about/centers-affiliations/national-center-school-crisis-and-bereavement" TargetMode="External"/><Relationship Id="rId47" Type="http://schemas.openxmlformats.org/officeDocument/2006/relationships/hyperlink" Target="https://www.healthychildren.org/English/healthy-living/emotional-wellness/Pages/Helping-Your-Child-Cope.aspx" TargetMode="External"/><Relationship Id="rId50" Type="http://schemas.openxmlformats.org/officeDocument/2006/relationships/hyperlink" Target="https://www.aap.org/en-us/Documents/disasters_military_line_of_duty_deaths.pdf" TargetMode="External"/><Relationship Id="rId7" Type="http://schemas.openxmlformats.org/officeDocument/2006/relationships/hyperlink" Target="http://pediatrics.aappublications.org/content/early/2015/09/08/peds.2015-2861" TargetMode="External"/><Relationship Id="rId2" Type="http://schemas.openxmlformats.org/officeDocument/2006/relationships/styles" Target="styles.xml"/><Relationship Id="rId16" Type="http://schemas.openxmlformats.org/officeDocument/2006/relationships/hyperlink" Target="http://www.newyorklife.com/achildingrief" TargetMode="External"/><Relationship Id="rId29" Type="http://schemas.openxmlformats.org/officeDocument/2006/relationships/hyperlink" Target="https://www.youtube.com/watch?v=oh3NLtu6bsM&amp;feature=youtu.be" TargetMode="External"/><Relationship Id="rId11" Type="http://schemas.openxmlformats.org/officeDocument/2006/relationships/hyperlink" Target="https://www.healthychildren.org/English/media/Pages/default.aspx" TargetMode="External"/><Relationship Id="rId24" Type="http://schemas.openxmlformats.org/officeDocument/2006/relationships/hyperlink" Target="http://pediatrics.aappublications.org/content/early/2016/08/25/peds.2016-2147" TargetMode="External"/><Relationship Id="rId32" Type="http://schemas.openxmlformats.org/officeDocument/2006/relationships/hyperlink" Target="https://www.youtube.com/watch?v=0SvnWAqHBPY&amp;feature=youtu.be" TargetMode="External"/><Relationship Id="rId37" Type="http://schemas.openxmlformats.org/officeDocument/2006/relationships/hyperlink" Target="https://www.cdc.gov/spanish/especialescdc/Salud-Mental-Desastres/" TargetMode="External"/><Relationship Id="rId40" Type="http://schemas.openxmlformats.org/officeDocument/2006/relationships/hyperlink" Target="http://pediatrics.aappublications.org/content/early/2015/09/08/peds.2015-2861" TargetMode="External"/><Relationship Id="rId45" Type="http://schemas.openxmlformats.org/officeDocument/2006/relationships/hyperlink" Target="http://www.samhsa.gov/find-help/disaster-distress-helpline" TargetMode="External"/><Relationship Id="rId53" Type="http://schemas.openxmlformats.org/officeDocument/2006/relationships/fontTable" Target="fontTable.xml"/><Relationship Id="rId5" Type="http://schemas.openxmlformats.org/officeDocument/2006/relationships/hyperlink" Target="https://www.aap.org/en-us/advocacy-and-policy/aap-health-initiatives/Children-and-Disasters" TargetMode="External"/><Relationship Id="rId10" Type="http://schemas.openxmlformats.org/officeDocument/2006/relationships/hyperlink" Target="https://www.aap.org/en-us/about-the-aap/Committees-Councils-Sections/Council-on-Communications-Media/Pages/default.aspx" TargetMode="External"/><Relationship Id="rId19" Type="http://schemas.openxmlformats.org/officeDocument/2006/relationships/hyperlink" Target="http://punchout.swervepoint.com/nyl2" TargetMode="External"/><Relationship Id="rId31" Type="http://schemas.openxmlformats.org/officeDocument/2006/relationships/hyperlink" Target="https://www.youtube.com/watch?v=PxO_PLwu58o&amp;feature=youtu.be" TargetMode="External"/><Relationship Id="rId44" Type="http://schemas.openxmlformats.org/officeDocument/2006/relationships/hyperlink" Target="https://www.healthychildren.org/English/healthy-living/emotional-wellness/Pages/How-Families-Can-Cope-with-Relocation-Stress-After-a-Disaster.aspx" TargetMode="External"/><Relationship Id="rId52" Type="http://schemas.openxmlformats.org/officeDocument/2006/relationships/hyperlink" Target="https://www.schoolcrisiscenter.org/resources/talking-kids-about-tragedies/" TargetMode="External"/><Relationship Id="rId4" Type="http://schemas.openxmlformats.org/officeDocument/2006/relationships/webSettings" Target="webSettings.xml"/><Relationship Id="rId9" Type="http://schemas.openxmlformats.org/officeDocument/2006/relationships/hyperlink" Target="https://www.aap.org/en-us/advocacy-and-policy/aap-health-initiatives/resilience/Pages/Resilience-Project.aspx" TargetMode="External"/><Relationship Id="rId14" Type="http://schemas.openxmlformats.org/officeDocument/2006/relationships/hyperlink" Target="http://pediatrics.aappublications.org/content/early/2016/08/25/peds.2016-2147" TargetMode="External"/><Relationship Id="rId22" Type="http://schemas.openxmlformats.org/officeDocument/2006/relationships/hyperlink" Target="https://sowkweb.usc.edu/download/about/centers-affiliations/ncscb-guidelines-schools-responding-death-suicide" TargetMode="External"/><Relationship Id="rId27" Type="http://schemas.openxmlformats.org/officeDocument/2006/relationships/hyperlink" Target="https://www.youtube.com/watch?v=wxr7ARsc5NA&amp;feature=youtu.be" TargetMode="External"/><Relationship Id="rId30" Type="http://schemas.openxmlformats.org/officeDocument/2006/relationships/hyperlink" Target="https://www.youtube.com/watch?v=taJi-4I4Yuw&amp;feature=youtu.be" TargetMode="External"/><Relationship Id="rId35" Type="http://schemas.openxmlformats.org/officeDocument/2006/relationships/hyperlink" Target="http://www.nctsn.org/sites/default/files/assets/pdfs/secondary_traumatic_tress.pdf" TargetMode="External"/><Relationship Id="rId43" Type="http://schemas.openxmlformats.org/officeDocument/2006/relationships/hyperlink" Target="http://grievingstudents.org/" TargetMode="External"/><Relationship Id="rId48" Type="http://schemas.openxmlformats.org/officeDocument/2006/relationships/hyperlink" Target="http://blogs.cdc.gov/publichealthmatters/2013/09/helping-children-cope-with-a-disaster/" TargetMode="External"/><Relationship Id="rId8" Type="http://schemas.openxmlformats.org/officeDocument/2006/relationships/hyperlink" Target="https://sowkweb.usc.edu/about/centers-affiliations/national-center-school-crisis-and-bereavement" TargetMode="External"/><Relationship Id="rId51" Type="http://schemas.openxmlformats.org/officeDocument/2006/relationships/hyperlink" Target="https://www.healthychildren.org/English/healthy-living/emotional-wellness/Pages/Talking-to-Children-about-Disasters.aspx" TargetMode="External"/><Relationship Id="rId3" Type="http://schemas.openxmlformats.org/officeDocument/2006/relationships/settings" Target="settings.xml"/><Relationship Id="rId12" Type="http://schemas.openxmlformats.org/officeDocument/2006/relationships/hyperlink" Target="http://pediatrics.aappublications.org/content/early/2015/09/08/peds.2015-2861" TargetMode="External"/><Relationship Id="rId17" Type="http://schemas.openxmlformats.org/officeDocument/2006/relationships/hyperlink" Target="https://sowkweb.usc.edu/download/about/centers-affiliations/ncscb-crd-bereavement-booklet-2015-english" TargetMode="External"/><Relationship Id="rId25" Type="http://schemas.openxmlformats.org/officeDocument/2006/relationships/hyperlink" Target="http://www.grievingstudents.org/" TargetMode="External"/><Relationship Id="rId33" Type="http://schemas.openxmlformats.org/officeDocument/2006/relationships/hyperlink" Target="http://pediatrics.aappublications.org/content/117/Supplement_4/S454.full" TargetMode="External"/><Relationship Id="rId38" Type="http://schemas.openxmlformats.org/officeDocument/2006/relationships/hyperlink" Target="https://www.aap.org/en-us/advocacy-and-policy/aap-health-initiatives/Children-and-Disasters/Pages/Feelings-Need-Checkups-Too-Toolkit.aspx" TargetMode="External"/><Relationship Id="rId46" Type="http://schemas.openxmlformats.org/officeDocument/2006/relationships/hyperlink" Target="https://www.aap.org/en-us/Documents/disasters_family_readiness_kit.pdf" TargetMode="External"/><Relationship Id="rId20" Type="http://schemas.openxmlformats.org/officeDocument/2006/relationships/hyperlink" Target="https://sowkweb.usc.edu/download/about/centers-affiliations/ncscb-guidelines-responding-death-student-or-school-staff" TargetMode="External"/><Relationship Id="rId41" Type="http://schemas.openxmlformats.org/officeDocument/2006/relationships/hyperlink" Target="https://www.aap.org/en-us/Documents/disasters_dpac_childrens_emotional_needs.pdf"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grievingstudents.scholastic.com/" TargetMode="External"/><Relationship Id="rId23" Type="http://schemas.openxmlformats.org/officeDocument/2006/relationships/hyperlink" Target="https://sowkweb.usc.edu/about/centers-affiliations/national-center-school-crisis-and-bereavement" TargetMode="External"/><Relationship Id="rId28" Type="http://schemas.openxmlformats.org/officeDocument/2006/relationships/hyperlink" Target="https://www.youtube.com/watch?v=BkTGZ6qckJk&amp;feature=youtu.be" TargetMode="External"/><Relationship Id="rId36" Type="http://schemas.openxmlformats.org/officeDocument/2006/relationships/hyperlink" Target="https://www.cdc.gov/features/disasters-mental-health/index.html" TargetMode="External"/><Relationship Id="rId49" Type="http://schemas.openxmlformats.org/officeDocument/2006/relationships/hyperlink" Target="https://www.aap.org/en-us/advocacy-and-policy/aap-health-initiatives/Mental-Health/Pages/implementing_mental_health_priorities_in_practic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2057</Words>
  <Characters>11727</Characters>
  <Application>Microsoft Office Word</Application>
  <DocSecurity>0</DocSecurity>
  <Lines>97</Lines>
  <Paragraphs>27</Paragraphs>
  <ScaleCrop>false</ScaleCrop>
  <Company/>
  <LinksUpToDate>false</LinksUpToDate>
  <CharactersWithSpaces>13757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peri</dc:creator>
  <cp:keywords/>
  <dc:description/>
  <cp:lastModifiedBy>peri</cp:lastModifiedBy>
  <cp:revision>1</cp:revision>
  <dcterms:created xsi:type="dcterms:W3CDTF">2020-03-03T05:20:00Z</dcterms:created>
  <dcterms:modified xsi:type="dcterms:W3CDTF">2020-03-03T05:21:00Z</dcterms:modified>
</cp:coreProperties>
</file>