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6D9CF" w14:textId="77777777" w:rsidR="00F879D1" w:rsidRPr="00BB64AE" w:rsidRDefault="00F879D1" w:rsidP="00F879D1">
      <w:pPr>
        <w:autoSpaceDE w:val="0"/>
        <w:autoSpaceDN w:val="0"/>
        <w:adjustRightInd w:val="0"/>
        <w:spacing w:after="0" w:line="240" w:lineRule="auto"/>
        <w:rPr>
          <w:rFonts w:ascii="TT74t00" w:hAnsi="TT74t00" w:cs="TT74t00"/>
          <w:color w:val="FF0000"/>
        </w:rPr>
      </w:pPr>
      <w:bookmarkStart w:id="0" w:name="_GoBack"/>
      <w:bookmarkEnd w:id="0"/>
      <w:r w:rsidRPr="00BB64AE">
        <w:rPr>
          <w:rFonts w:ascii="TT74t00" w:hAnsi="TT74t00" w:cs="TT74t00"/>
          <w:color w:val="FF0000"/>
        </w:rPr>
        <w:t>[Date]</w:t>
      </w:r>
    </w:p>
    <w:p w14:paraId="329EB2EA" w14:textId="77777777" w:rsidR="00E520CD" w:rsidRDefault="00E520CD" w:rsidP="00F879D1">
      <w:pPr>
        <w:autoSpaceDE w:val="0"/>
        <w:autoSpaceDN w:val="0"/>
        <w:adjustRightInd w:val="0"/>
        <w:spacing w:after="0" w:line="240" w:lineRule="auto"/>
        <w:rPr>
          <w:rFonts w:ascii="TT74t00" w:hAnsi="TT74t00" w:cs="TT74t00"/>
          <w:color w:val="FF0000"/>
        </w:rPr>
      </w:pPr>
    </w:p>
    <w:p w14:paraId="0D42973F" w14:textId="77777777" w:rsidR="00F879D1" w:rsidRPr="00BB64AE" w:rsidRDefault="00E520CD" w:rsidP="00F879D1">
      <w:pPr>
        <w:autoSpaceDE w:val="0"/>
        <w:autoSpaceDN w:val="0"/>
        <w:adjustRightInd w:val="0"/>
        <w:spacing w:after="0" w:line="240" w:lineRule="auto"/>
        <w:rPr>
          <w:rFonts w:ascii="TT74t00" w:hAnsi="TT74t00" w:cs="TT74t00"/>
          <w:color w:val="FF0000"/>
        </w:rPr>
      </w:pPr>
      <w:r>
        <w:rPr>
          <w:rFonts w:ascii="TT74t00" w:hAnsi="TT74t00" w:cs="TT74t00"/>
          <w:color w:val="FF0000"/>
        </w:rPr>
        <w:t>Re:  Patient’s name</w:t>
      </w:r>
      <w:r>
        <w:rPr>
          <w:rFonts w:ascii="TT74t00" w:hAnsi="TT74t00" w:cs="TT74t00"/>
          <w:color w:val="FF0000"/>
        </w:rPr>
        <w:tab/>
      </w:r>
      <w:r>
        <w:rPr>
          <w:rFonts w:ascii="TT74t00" w:hAnsi="TT74t00" w:cs="TT74t00"/>
          <w:color w:val="FF0000"/>
        </w:rPr>
        <w:tab/>
      </w:r>
    </w:p>
    <w:p w14:paraId="4EB1165D" w14:textId="77777777" w:rsidR="00F879D1" w:rsidRDefault="00E520CD" w:rsidP="00F879D1">
      <w:pPr>
        <w:autoSpaceDE w:val="0"/>
        <w:autoSpaceDN w:val="0"/>
        <w:adjustRightInd w:val="0"/>
        <w:spacing w:after="0" w:line="240" w:lineRule="auto"/>
        <w:rPr>
          <w:rFonts w:ascii="TT74t00" w:hAnsi="TT74t00" w:cs="TT74t00"/>
          <w:color w:val="FF0000"/>
        </w:rPr>
      </w:pPr>
      <w:r>
        <w:rPr>
          <w:rFonts w:ascii="TT74t00" w:hAnsi="TT74t00" w:cs="TT74t00"/>
          <w:color w:val="FF0000"/>
        </w:rPr>
        <w:t xml:space="preserve">        </w:t>
      </w:r>
      <w:r w:rsidR="00F879D1" w:rsidRPr="00BB64AE">
        <w:rPr>
          <w:rFonts w:ascii="TT74t00" w:hAnsi="TT74t00" w:cs="TT74t00"/>
          <w:color w:val="FF0000"/>
        </w:rPr>
        <w:t xml:space="preserve">Patient’s </w:t>
      </w:r>
      <w:r w:rsidR="00D0634E">
        <w:rPr>
          <w:rFonts w:ascii="TT74t00" w:hAnsi="TT74t00" w:cs="TT74t00"/>
          <w:color w:val="FF0000"/>
        </w:rPr>
        <w:t>ID Number</w:t>
      </w:r>
    </w:p>
    <w:p w14:paraId="7AB3DCC0" w14:textId="77777777" w:rsidR="00E520CD" w:rsidRDefault="00E520CD" w:rsidP="00F879D1">
      <w:pPr>
        <w:autoSpaceDE w:val="0"/>
        <w:autoSpaceDN w:val="0"/>
        <w:adjustRightInd w:val="0"/>
        <w:spacing w:after="0" w:line="240" w:lineRule="auto"/>
        <w:rPr>
          <w:rFonts w:ascii="TT74t00" w:hAnsi="TT74t00" w:cs="TT74t00"/>
          <w:color w:val="FF0000"/>
        </w:rPr>
      </w:pPr>
      <w:r>
        <w:rPr>
          <w:rFonts w:ascii="TT74t00" w:hAnsi="TT74t00" w:cs="TT74t00"/>
          <w:color w:val="FF0000"/>
        </w:rPr>
        <w:t xml:space="preserve">        Date of service</w:t>
      </w:r>
    </w:p>
    <w:p w14:paraId="6128B253" w14:textId="77777777" w:rsidR="00E520CD" w:rsidRPr="00BB64AE" w:rsidRDefault="00E520CD" w:rsidP="00F879D1">
      <w:pPr>
        <w:autoSpaceDE w:val="0"/>
        <w:autoSpaceDN w:val="0"/>
        <w:adjustRightInd w:val="0"/>
        <w:spacing w:after="0" w:line="240" w:lineRule="auto"/>
        <w:rPr>
          <w:rFonts w:ascii="TT74t00" w:hAnsi="TT74t00" w:cs="TT74t00"/>
          <w:color w:val="FF0000"/>
        </w:rPr>
      </w:pPr>
      <w:r>
        <w:rPr>
          <w:rFonts w:ascii="TT74t00" w:hAnsi="TT74t00" w:cs="TT74t00"/>
          <w:color w:val="FF0000"/>
        </w:rPr>
        <w:t xml:space="preserve">        Claim number</w:t>
      </w:r>
    </w:p>
    <w:p w14:paraId="714E0EAA" w14:textId="77777777" w:rsidR="00F879D1" w:rsidRPr="00BB64AE" w:rsidRDefault="00F879D1" w:rsidP="00F879D1">
      <w:pPr>
        <w:autoSpaceDE w:val="0"/>
        <w:autoSpaceDN w:val="0"/>
        <w:adjustRightInd w:val="0"/>
        <w:spacing w:after="0" w:line="240" w:lineRule="auto"/>
        <w:rPr>
          <w:rFonts w:ascii="TT74t00" w:hAnsi="TT74t00" w:cs="TT74t00"/>
          <w:color w:val="FF0000"/>
        </w:rPr>
      </w:pPr>
    </w:p>
    <w:p w14:paraId="5A957AE7" w14:textId="77777777" w:rsidR="00F879D1" w:rsidRPr="00E520CD" w:rsidRDefault="000B7B41" w:rsidP="00F879D1">
      <w:pPr>
        <w:autoSpaceDE w:val="0"/>
        <w:autoSpaceDN w:val="0"/>
        <w:adjustRightInd w:val="0"/>
        <w:spacing w:after="0" w:line="240" w:lineRule="auto"/>
        <w:rPr>
          <w:rFonts w:ascii="TT74t00" w:hAnsi="TT74t00" w:cs="TT74t00"/>
        </w:rPr>
      </w:pPr>
      <w:r>
        <w:rPr>
          <w:rFonts w:ascii="TT74t00" w:hAnsi="TT74t00" w:cs="TT74t00"/>
        </w:rPr>
        <w:t>Dear</w:t>
      </w:r>
      <w:r w:rsidR="00E520CD" w:rsidRPr="00E520CD">
        <w:rPr>
          <w:rFonts w:ascii="TT74t00" w:hAnsi="TT74t00" w:cs="TT74t00"/>
        </w:rPr>
        <w:t xml:space="preserve"> Medical Director,</w:t>
      </w:r>
    </w:p>
    <w:p w14:paraId="3398E688" w14:textId="77777777" w:rsidR="00DB7436" w:rsidRDefault="00DB7436" w:rsidP="00F879D1">
      <w:pPr>
        <w:autoSpaceDE w:val="0"/>
        <w:autoSpaceDN w:val="0"/>
        <w:adjustRightInd w:val="0"/>
        <w:spacing w:after="0" w:line="240" w:lineRule="auto"/>
        <w:rPr>
          <w:rFonts w:ascii="TT74t00" w:hAnsi="TT74t00" w:cs="TT74t00"/>
        </w:rPr>
      </w:pPr>
    </w:p>
    <w:p w14:paraId="0BD0B77E" w14:textId="06BC462B" w:rsidR="00F879D1" w:rsidRDefault="00F879D1" w:rsidP="00F879D1">
      <w:pPr>
        <w:autoSpaceDE w:val="0"/>
        <w:autoSpaceDN w:val="0"/>
        <w:adjustRightInd w:val="0"/>
        <w:spacing w:after="0" w:line="240" w:lineRule="auto"/>
        <w:rPr>
          <w:rFonts w:ascii="TT74t00" w:hAnsi="TT74t00" w:cs="TT74t00"/>
        </w:rPr>
      </w:pPr>
      <w:r>
        <w:rPr>
          <w:rFonts w:ascii="TT74t00" w:hAnsi="TT74t00" w:cs="TT74t00"/>
        </w:rPr>
        <w:t xml:space="preserve">I am writing on behalf of </w:t>
      </w:r>
      <w:r w:rsidR="005206B8">
        <w:rPr>
          <w:rFonts w:ascii="TT74t00" w:hAnsi="TT74t00" w:cs="TT74t00"/>
        </w:rPr>
        <w:t xml:space="preserve">the above referenced </w:t>
      </w:r>
      <w:r w:rsidR="00DE2D17">
        <w:rPr>
          <w:rFonts w:ascii="TT74t00" w:hAnsi="TT74t00" w:cs="TT74t00"/>
        </w:rPr>
        <w:t>patient to</w:t>
      </w:r>
      <w:r>
        <w:rPr>
          <w:rFonts w:ascii="TT74t00" w:hAnsi="TT74t00" w:cs="TT74t00"/>
        </w:rPr>
        <w:t xml:space="preserve"> </w:t>
      </w:r>
      <w:r w:rsidR="00E520CD">
        <w:rPr>
          <w:rFonts w:ascii="TT74t00" w:hAnsi="TT74t00" w:cs="TT74t00"/>
        </w:rPr>
        <w:t xml:space="preserve">provide </w:t>
      </w:r>
      <w:r w:rsidR="005206B8">
        <w:rPr>
          <w:rFonts w:ascii="TT74t00" w:hAnsi="TT74t00" w:cs="TT74t00"/>
        </w:rPr>
        <w:t xml:space="preserve">medical </w:t>
      </w:r>
      <w:r w:rsidR="00E520CD">
        <w:rPr>
          <w:rFonts w:ascii="TT74t00" w:hAnsi="TT74t00" w:cs="TT74t00"/>
        </w:rPr>
        <w:t xml:space="preserve">justification </w:t>
      </w:r>
      <w:r w:rsidR="00DE2D17">
        <w:rPr>
          <w:rFonts w:ascii="TT74t00" w:hAnsi="TT74t00" w:cs="TT74t00"/>
        </w:rPr>
        <w:t>for</w:t>
      </w:r>
      <w:r w:rsidR="00983B83">
        <w:rPr>
          <w:rFonts w:ascii="TT74t00" w:hAnsi="TT74t00" w:cs="TT74t00"/>
        </w:rPr>
        <w:t xml:space="preserve"> the</w:t>
      </w:r>
      <w:r>
        <w:rPr>
          <w:rFonts w:ascii="TT74t00" w:hAnsi="TT74t00" w:cs="TT74t00"/>
        </w:rPr>
        <w:t xml:space="preserve"> use of more than </w:t>
      </w:r>
      <w:r w:rsidR="00421D40">
        <w:rPr>
          <w:rFonts w:ascii="TT74t00" w:hAnsi="TT74t00" w:cs="TT74t00"/>
        </w:rPr>
        <w:t xml:space="preserve">7 </w:t>
      </w:r>
      <w:r>
        <w:rPr>
          <w:rFonts w:ascii="TT74t00" w:hAnsi="TT74t00" w:cs="TT74t00"/>
        </w:rPr>
        <w:t>implants for the</w:t>
      </w:r>
      <w:r w:rsidR="00DB7436" w:rsidRPr="00DB7436">
        <w:t xml:space="preserve"> </w:t>
      </w:r>
      <w:r w:rsidR="00E520CD">
        <w:rPr>
          <w:rFonts w:ascii="TT74t00" w:hAnsi="TT74t00" w:cs="TT74t00"/>
        </w:rPr>
        <w:t>UroLift® prostatic urethral lift (PUL) procedure</w:t>
      </w:r>
      <w:r>
        <w:rPr>
          <w:rFonts w:ascii="TT74t00" w:hAnsi="TT74t00" w:cs="TT74t00"/>
        </w:rPr>
        <w:t xml:space="preserve">.  </w:t>
      </w:r>
      <w:r w:rsidR="001E2C55">
        <w:rPr>
          <w:rFonts w:ascii="TT74t00" w:hAnsi="TT74t00" w:cs="TT74t00"/>
        </w:rPr>
        <w:t xml:space="preserve">The goal of PUL is to create a continuous channel from the </w:t>
      </w:r>
      <w:proofErr w:type="spellStart"/>
      <w:r w:rsidR="001E2C55">
        <w:rPr>
          <w:rFonts w:ascii="TT74t00" w:hAnsi="TT74t00" w:cs="TT74t00"/>
        </w:rPr>
        <w:t>veru</w:t>
      </w:r>
      <w:proofErr w:type="spellEnd"/>
      <w:r w:rsidR="00D63E10">
        <w:rPr>
          <w:rFonts w:ascii="TT74t00" w:hAnsi="TT74t00" w:cs="TT74t00"/>
        </w:rPr>
        <w:t xml:space="preserve"> </w:t>
      </w:r>
      <w:proofErr w:type="spellStart"/>
      <w:r w:rsidR="00D63E10">
        <w:rPr>
          <w:rFonts w:ascii="TT74t00" w:hAnsi="TT74t00" w:cs="TT74t00"/>
        </w:rPr>
        <w:t>montanum</w:t>
      </w:r>
      <w:proofErr w:type="spellEnd"/>
      <w:r w:rsidR="00D63E10">
        <w:rPr>
          <w:rFonts w:ascii="TT74t00" w:hAnsi="TT74t00" w:cs="TT74t00"/>
        </w:rPr>
        <w:t xml:space="preserve"> to the bladder neck and i</w:t>
      </w:r>
      <w:r w:rsidR="001E2C55">
        <w:rPr>
          <w:rFonts w:ascii="TT74t00" w:hAnsi="TT74t00" w:cs="TT74t00"/>
        </w:rPr>
        <w:t>n this case,</w:t>
      </w:r>
      <w:r w:rsidR="00D63E10">
        <w:rPr>
          <w:rFonts w:ascii="TT74t00" w:hAnsi="TT74t00" w:cs="TT74t00"/>
        </w:rPr>
        <w:t xml:space="preserve"> </w:t>
      </w:r>
      <w:r w:rsidR="001E2C55" w:rsidRPr="001E2C55">
        <w:rPr>
          <w:rFonts w:ascii="TT74t00" w:hAnsi="TT74t00" w:cs="TT74t00"/>
          <w:color w:val="FF0000"/>
        </w:rPr>
        <w:t xml:space="preserve">[X] </w:t>
      </w:r>
      <w:r w:rsidR="001E2C55">
        <w:rPr>
          <w:rFonts w:ascii="TT74t00" w:hAnsi="TT74t00" w:cs="TT74t00"/>
        </w:rPr>
        <w:t>implants</w:t>
      </w:r>
      <w:r w:rsidR="00D63E10">
        <w:rPr>
          <w:rFonts w:ascii="TT74t00" w:hAnsi="TT74t00" w:cs="TT74t00"/>
        </w:rPr>
        <w:t xml:space="preserve"> were required to achieve that desired outcome</w:t>
      </w:r>
      <w:r w:rsidR="001E2C55">
        <w:rPr>
          <w:rFonts w:ascii="TT74t00" w:hAnsi="TT74t00" w:cs="TT74t00"/>
        </w:rPr>
        <w:t xml:space="preserve">. </w:t>
      </w:r>
      <w:r w:rsidR="00E252A0">
        <w:rPr>
          <w:rFonts w:ascii="TT74t00" w:hAnsi="TT74t00" w:cs="TT74t00"/>
        </w:rPr>
        <w:t>The limit of 7 implants (1 unit of CPT code 52441 and 6 units of CPT code 52442) was set by CMS as a medically unlikely edit (MUE), meaning it is meant to describe the maximum number of units used in most circumstances, but not all. For this patient, exceeding the MUE was medically necessary.</w:t>
      </w:r>
    </w:p>
    <w:p w14:paraId="611C0635" w14:textId="77777777" w:rsidR="000264F8" w:rsidRDefault="000264F8" w:rsidP="00F879D1">
      <w:pPr>
        <w:autoSpaceDE w:val="0"/>
        <w:autoSpaceDN w:val="0"/>
        <w:adjustRightInd w:val="0"/>
        <w:spacing w:after="0" w:line="240" w:lineRule="auto"/>
        <w:rPr>
          <w:rFonts w:ascii="TT74t00" w:hAnsi="TT74t00" w:cs="TT74t00"/>
        </w:rPr>
      </w:pPr>
    </w:p>
    <w:p w14:paraId="0B270A41" w14:textId="26F195FA" w:rsidR="00D63E10" w:rsidRDefault="004D4732" w:rsidP="000264F8">
      <w:pPr>
        <w:autoSpaceDE w:val="0"/>
        <w:autoSpaceDN w:val="0"/>
        <w:adjustRightInd w:val="0"/>
        <w:spacing w:after="0" w:line="240" w:lineRule="auto"/>
        <w:rPr>
          <w:rFonts w:ascii="TT74t00" w:hAnsi="TT74t00" w:cs="TT74t00"/>
        </w:rPr>
      </w:pPr>
      <w:r>
        <w:rPr>
          <w:rFonts w:ascii="TT74t00" w:hAnsi="TT74t00" w:cs="TT74t00"/>
        </w:rPr>
        <w:t>I</w:t>
      </w:r>
      <w:r w:rsidR="00D63E10">
        <w:rPr>
          <w:rFonts w:ascii="TT74t00" w:hAnsi="TT74t00" w:cs="TT74t00"/>
        </w:rPr>
        <w:t xml:space="preserve">t was my clinical assessment </w:t>
      </w:r>
      <w:r>
        <w:rPr>
          <w:rFonts w:ascii="TT74t00" w:hAnsi="TT74t00" w:cs="TT74t00"/>
        </w:rPr>
        <w:t xml:space="preserve">that </w:t>
      </w:r>
      <w:r w:rsidR="00D63E10">
        <w:rPr>
          <w:rFonts w:ascii="TT74t00" w:hAnsi="TT74t00" w:cs="TT74t00"/>
        </w:rPr>
        <w:t xml:space="preserve">this </w:t>
      </w:r>
      <w:r>
        <w:rPr>
          <w:rFonts w:ascii="TT74t00" w:hAnsi="TT74t00" w:cs="TT74t00"/>
        </w:rPr>
        <w:t xml:space="preserve">particular patient required </w:t>
      </w:r>
      <w:r w:rsidRPr="004D4732">
        <w:rPr>
          <w:rFonts w:ascii="TT74t00" w:hAnsi="TT74t00" w:cs="TT74t00"/>
          <w:color w:val="FF0000"/>
        </w:rPr>
        <w:t>[X]</w:t>
      </w:r>
      <w:r w:rsidR="00D63E10" w:rsidRPr="004D4732">
        <w:rPr>
          <w:rFonts w:ascii="TT74t00" w:hAnsi="TT74t00" w:cs="TT74t00"/>
          <w:color w:val="FF0000"/>
        </w:rPr>
        <w:t xml:space="preserve"> </w:t>
      </w:r>
      <w:r>
        <w:rPr>
          <w:rFonts w:ascii="TT74t00" w:hAnsi="TT74t00" w:cs="TT74t00"/>
        </w:rPr>
        <w:t xml:space="preserve">implants </w:t>
      </w:r>
      <w:r w:rsidR="00D63E10">
        <w:rPr>
          <w:rFonts w:ascii="TT74t00" w:hAnsi="TT74t00" w:cs="TT74t00"/>
        </w:rPr>
        <w:t xml:space="preserve">to relieve obstruction from </w:t>
      </w:r>
      <w:r>
        <w:rPr>
          <w:rFonts w:ascii="TT74t00" w:hAnsi="TT74t00" w:cs="TT74t00"/>
        </w:rPr>
        <w:t xml:space="preserve">his </w:t>
      </w:r>
      <w:r w:rsidR="00D63E10">
        <w:rPr>
          <w:rFonts w:ascii="TT74t00" w:hAnsi="TT74t00" w:cs="TT74t00"/>
        </w:rPr>
        <w:t>encroaching lateral lobes</w:t>
      </w:r>
      <w:r>
        <w:rPr>
          <w:rFonts w:ascii="TT74t00" w:hAnsi="TT74t00" w:cs="TT74t00"/>
        </w:rPr>
        <w:t xml:space="preserve">. Under direct visualization I observed persistent occlusion of the prostatic fossa after </w:t>
      </w:r>
      <w:r w:rsidR="00421D40">
        <w:rPr>
          <w:rFonts w:ascii="TT74t00" w:hAnsi="TT74t00" w:cs="TT74t00"/>
        </w:rPr>
        <w:t xml:space="preserve">7 </w:t>
      </w:r>
      <w:r>
        <w:rPr>
          <w:rFonts w:ascii="TT74t00" w:hAnsi="TT74t00" w:cs="TT74t00"/>
        </w:rPr>
        <w:t xml:space="preserve">properly placed implants </w:t>
      </w:r>
      <w:r w:rsidR="00BA097D">
        <w:rPr>
          <w:rFonts w:ascii="TT74t00" w:hAnsi="TT74t00" w:cs="TT74t00"/>
        </w:rPr>
        <w:t xml:space="preserve">necessitating additional implants </w:t>
      </w:r>
      <w:r>
        <w:rPr>
          <w:rFonts w:ascii="TT74t00" w:hAnsi="TT74t00" w:cs="TT74t00"/>
        </w:rPr>
        <w:t xml:space="preserve">to create an open channel through the anterior prostatic urethra. </w:t>
      </w:r>
      <w:r w:rsidR="00DB4962">
        <w:rPr>
          <w:rFonts w:ascii="TT74t00" w:hAnsi="TT74t00" w:cs="TT74t00"/>
        </w:rPr>
        <w:t xml:space="preserve"> A</w:t>
      </w:r>
      <w:r w:rsidR="004C6E98">
        <w:rPr>
          <w:rFonts w:ascii="TT74t00" w:hAnsi="TT74t00" w:cs="TT74t00"/>
        </w:rPr>
        <w:t>fter the final implant was installed, a continuous channel was observed, as is the intent of the procedure.</w:t>
      </w:r>
    </w:p>
    <w:p w14:paraId="1D134D3F" w14:textId="088730EC" w:rsidR="006B037D" w:rsidRDefault="006B037D" w:rsidP="000264F8">
      <w:pPr>
        <w:autoSpaceDE w:val="0"/>
        <w:autoSpaceDN w:val="0"/>
        <w:adjustRightInd w:val="0"/>
        <w:spacing w:after="0" w:line="240" w:lineRule="auto"/>
        <w:rPr>
          <w:rFonts w:ascii="TT74t00" w:hAnsi="TT74t00" w:cs="TT74t00"/>
        </w:rPr>
      </w:pPr>
    </w:p>
    <w:p w14:paraId="456C88B4" w14:textId="486F1428" w:rsidR="006B037D" w:rsidRPr="00F80D7B" w:rsidRDefault="00E252A0" w:rsidP="000264F8">
      <w:pPr>
        <w:autoSpaceDE w:val="0"/>
        <w:autoSpaceDN w:val="0"/>
        <w:adjustRightInd w:val="0"/>
        <w:spacing w:after="0" w:line="240" w:lineRule="auto"/>
        <w:rPr>
          <w:rFonts w:ascii="TT74t00" w:hAnsi="TT74t00" w:cs="TT74t00"/>
          <w:color w:val="FF0000"/>
        </w:rPr>
      </w:pPr>
      <w:r w:rsidRPr="00F80D7B">
        <w:rPr>
          <w:rFonts w:ascii="TT74t00" w:hAnsi="TT74t00" w:cs="TT74t00"/>
          <w:color w:val="FF0000"/>
        </w:rPr>
        <w:t xml:space="preserve">[If any of implants were attempted but not successfully implanted due to patient anatomy, please describe how many were discarded, what occurred, and what was subsequently done to correct the procedural difficulty (e.g., </w:t>
      </w:r>
      <w:proofErr w:type="gramStart"/>
      <w:r w:rsidRPr="00F80D7B">
        <w:rPr>
          <w:rFonts w:ascii="TT74t00" w:hAnsi="TT74t00" w:cs="TT74t00"/>
          <w:color w:val="FF0000"/>
        </w:rPr>
        <w:t>more or less compression</w:t>
      </w:r>
      <w:proofErr w:type="gramEnd"/>
      <w:r w:rsidRPr="00F80D7B">
        <w:rPr>
          <w:rFonts w:ascii="TT74t00" w:hAnsi="TT74t00" w:cs="TT74t00"/>
          <w:color w:val="FF0000"/>
        </w:rPr>
        <w:t>, moving further from the bladder neck, etc.)]</w:t>
      </w:r>
    </w:p>
    <w:p w14:paraId="73C121C6" w14:textId="77777777" w:rsidR="004D4732" w:rsidRDefault="004D4732" w:rsidP="00F879D1">
      <w:pPr>
        <w:autoSpaceDE w:val="0"/>
        <w:autoSpaceDN w:val="0"/>
        <w:adjustRightInd w:val="0"/>
        <w:spacing w:after="0" w:line="240" w:lineRule="auto"/>
        <w:rPr>
          <w:rFonts w:ascii="TT74t00" w:hAnsi="TT74t00" w:cs="TT74t00"/>
        </w:rPr>
      </w:pPr>
    </w:p>
    <w:p w14:paraId="533991AE" w14:textId="77777777" w:rsidR="00FF5E5B" w:rsidRDefault="00D74EA4" w:rsidP="00F879D1">
      <w:pPr>
        <w:autoSpaceDE w:val="0"/>
        <w:autoSpaceDN w:val="0"/>
        <w:adjustRightInd w:val="0"/>
        <w:spacing w:after="0" w:line="240" w:lineRule="auto"/>
        <w:rPr>
          <w:rFonts w:ascii="TT74t00" w:hAnsi="TT74t00" w:cs="TT74t00"/>
        </w:rPr>
      </w:pPr>
      <w:r>
        <w:rPr>
          <w:rFonts w:ascii="TT74t00" w:hAnsi="TT74t00" w:cs="TT74t00"/>
        </w:rPr>
        <w:t xml:space="preserve">This procedure was also medically necessary for this patient. </w:t>
      </w:r>
      <w:r w:rsidR="00FF5E5B">
        <w:rPr>
          <w:rFonts w:ascii="TT74t00" w:hAnsi="TT74t00" w:cs="TT74t00"/>
        </w:rPr>
        <w:t xml:space="preserve">Please see the attached </w:t>
      </w:r>
      <w:r>
        <w:rPr>
          <w:rFonts w:ascii="TT74t00" w:hAnsi="TT74t00" w:cs="TT74t00"/>
        </w:rPr>
        <w:t xml:space="preserve">medical record and </w:t>
      </w:r>
      <w:r w:rsidR="00FF5E5B">
        <w:rPr>
          <w:rFonts w:ascii="TT74t00" w:hAnsi="TT74t00" w:cs="TT74t00"/>
        </w:rPr>
        <w:t>o</w:t>
      </w:r>
      <w:r w:rsidR="00651EFD">
        <w:rPr>
          <w:rFonts w:ascii="TT74t00" w:hAnsi="TT74t00" w:cs="TT74t00"/>
        </w:rPr>
        <w:t xml:space="preserve">perative report for more detail. </w:t>
      </w:r>
      <w:r w:rsidR="00FF5E5B">
        <w:rPr>
          <w:rFonts w:ascii="TT74t00" w:hAnsi="TT74t00" w:cs="TT74t00"/>
        </w:rPr>
        <w:t xml:space="preserve"> </w:t>
      </w:r>
    </w:p>
    <w:p w14:paraId="629697A7" w14:textId="77777777" w:rsidR="00FF5E5B" w:rsidRDefault="00FF5E5B" w:rsidP="00F879D1">
      <w:pPr>
        <w:autoSpaceDE w:val="0"/>
        <w:autoSpaceDN w:val="0"/>
        <w:adjustRightInd w:val="0"/>
        <w:spacing w:after="0" w:line="240" w:lineRule="auto"/>
        <w:rPr>
          <w:rFonts w:ascii="TT74t00" w:hAnsi="TT74t00" w:cs="TT74t00"/>
        </w:rPr>
      </w:pPr>
    </w:p>
    <w:p w14:paraId="4644BA88" w14:textId="43517490" w:rsidR="004E58BD" w:rsidRDefault="004E58BD" w:rsidP="004E58BD">
      <w:pPr>
        <w:autoSpaceDE w:val="0"/>
        <w:autoSpaceDN w:val="0"/>
        <w:adjustRightInd w:val="0"/>
        <w:spacing w:after="0" w:line="240" w:lineRule="auto"/>
        <w:rPr>
          <w:rFonts w:ascii="TT74t00" w:hAnsi="TT74t00" w:cs="TT74t00"/>
        </w:rPr>
      </w:pPr>
      <w:r>
        <w:rPr>
          <w:rFonts w:ascii="TT74t00" w:hAnsi="TT74t00" w:cs="TT74t00"/>
        </w:rPr>
        <w:t>There are several anatomical and clinical variables which affect intraoperative decision making</w:t>
      </w:r>
      <w:r w:rsidR="00CB24DF">
        <w:rPr>
          <w:rFonts w:ascii="TT74t00" w:hAnsi="TT74t00" w:cs="TT74t00"/>
        </w:rPr>
        <w:t xml:space="preserve">, including the </w:t>
      </w:r>
      <w:r>
        <w:rPr>
          <w:rFonts w:ascii="TT74t00" w:hAnsi="TT74t00" w:cs="TT74t00"/>
        </w:rPr>
        <w:t>placemen</w:t>
      </w:r>
      <w:r w:rsidR="00CB24DF">
        <w:rPr>
          <w:rFonts w:ascii="TT74t00" w:hAnsi="TT74t00" w:cs="TT74t00"/>
        </w:rPr>
        <w:t xml:space="preserve">t of transprostatic PUL implants. In my medical opinion, I believe my informed clinical decision produced the best possible outcome for this patient. </w:t>
      </w:r>
      <w:r>
        <w:rPr>
          <w:rFonts w:ascii="TT74t00" w:hAnsi="TT74t00" w:cs="TT74t00"/>
        </w:rPr>
        <w:t xml:space="preserve"> </w:t>
      </w:r>
    </w:p>
    <w:p w14:paraId="55B4DD94" w14:textId="77777777" w:rsidR="00CB24DF" w:rsidRDefault="00CB24DF" w:rsidP="00F879D1">
      <w:pPr>
        <w:autoSpaceDE w:val="0"/>
        <w:autoSpaceDN w:val="0"/>
        <w:adjustRightInd w:val="0"/>
        <w:spacing w:after="0" w:line="240" w:lineRule="auto"/>
        <w:rPr>
          <w:rFonts w:ascii="TT74t00" w:hAnsi="TT74t00" w:cs="TT74t00"/>
        </w:rPr>
      </w:pPr>
    </w:p>
    <w:p w14:paraId="16A55F5E" w14:textId="77777777" w:rsidR="00983B83" w:rsidRDefault="007220C8" w:rsidP="00F879D1">
      <w:pPr>
        <w:autoSpaceDE w:val="0"/>
        <w:autoSpaceDN w:val="0"/>
        <w:adjustRightInd w:val="0"/>
        <w:spacing w:after="0" w:line="240" w:lineRule="auto"/>
        <w:rPr>
          <w:rFonts w:ascii="TT74t00" w:hAnsi="TT74t00" w:cs="TT74t00"/>
        </w:rPr>
      </w:pPr>
      <w:r>
        <w:rPr>
          <w:rFonts w:ascii="TT74t00" w:hAnsi="TT74t00" w:cs="TT74t00"/>
        </w:rPr>
        <w:t xml:space="preserve">I am respectfully requesting that you reprocess this claim at your earliest convenience for payment of </w:t>
      </w:r>
      <w:r w:rsidR="00194C9A">
        <w:rPr>
          <w:rFonts w:ascii="TT74t00" w:hAnsi="TT74t00" w:cs="TT74t00"/>
        </w:rPr>
        <w:t>all units of CPT code 52442</w:t>
      </w:r>
      <w:r w:rsidRPr="00BA097D">
        <w:rPr>
          <w:rFonts w:ascii="TT74t00" w:hAnsi="TT74t00" w:cs="TT74t00"/>
        </w:rPr>
        <w:t xml:space="preserve"> </w:t>
      </w:r>
      <w:r>
        <w:rPr>
          <w:rFonts w:ascii="TT74t00" w:hAnsi="TT74t00" w:cs="TT74t00"/>
        </w:rPr>
        <w:t xml:space="preserve">or </w:t>
      </w:r>
      <w:r w:rsidR="00983B83">
        <w:rPr>
          <w:rFonts w:ascii="TT74t00" w:hAnsi="TT74t00" w:cs="TT74t00"/>
        </w:rPr>
        <w:t xml:space="preserve">contact me at </w:t>
      </w:r>
      <w:r w:rsidR="00983B83" w:rsidRPr="007220C8">
        <w:rPr>
          <w:rFonts w:ascii="TT74t00" w:hAnsi="TT74t00" w:cs="TT74t00"/>
          <w:color w:val="FF0000"/>
        </w:rPr>
        <w:t xml:space="preserve">[phone number] </w:t>
      </w:r>
      <w:r>
        <w:rPr>
          <w:rFonts w:ascii="TT74t00" w:hAnsi="TT74t00" w:cs="TT74t00"/>
        </w:rPr>
        <w:t xml:space="preserve">if </w:t>
      </w:r>
      <w:r w:rsidR="00983B83">
        <w:rPr>
          <w:rFonts w:ascii="TT74t00" w:hAnsi="TT74t00" w:cs="TT74t00"/>
        </w:rPr>
        <w:t>additional information</w:t>
      </w:r>
      <w:r w:rsidR="009E19E3">
        <w:rPr>
          <w:rFonts w:ascii="TT74t00" w:hAnsi="TT74t00" w:cs="TT74t00"/>
        </w:rPr>
        <w:t xml:space="preserve"> is required</w:t>
      </w:r>
      <w:r w:rsidR="00983B83">
        <w:rPr>
          <w:rFonts w:ascii="TT74t00" w:hAnsi="TT74t00" w:cs="TT74t00"/>
        </w:rPr>
        <w:t>.</w:t>
      </w:r>
    </w:p>
    <w:p w14:paraId="61486280" w14:textId="77777777" w:rsidR="00983B83" w:rsidRDefault="00983B83" w:rsidP="00F879D1">
      <w:pPr>
        <w:autoSpaceDE w:val="0"/>
        <w:autoSpaceDN w:val="0"/>
        <w:adjustRightInd w:val="0"/>
        <w:spacing w:after="0" w:line="240" w:lineRule="auto"/>
        <w:rPr>
          <w:rFonts w:ascii="TT74t00" w:hAnsi="TT74t00" w:cs="TT74t00"/>
        </w:rPr>
      </w:pPr>
    </w:p>
    <w:p w14:paraId="30F7C209" w14:textId="77777777" w:rsidR="00983B83" w:rsidRDefault="00983B83" w:rsidP="00F879D1">
      <w:pPr>
        <w:autoSpaceDE w:val="0"/>
        <w:autoSpaceDN w:val="0"/>
        <w:adjustRightInd w:val="0"/>
        <w:spacing w:after="0" w:line="240" w:lineRule="auto"/>
        <w:rPr>
          <w:rFonts w:ascii="TT74t00" w:hAnsi="TT74t00" w:cs="TT74t00"/>
        </w:rPr>
      </w:pPr>
      <w:r>
        <w:rPr>
          <w:rFonts w:ascii="TT74t00" w:hAnsi="TT74t00" w:cs="TT74t00"/>
        </w:rPr>
        <w:t>Sincerely,</w:t>
      </w:r>
    </w:p>
    <w:p w14:paraId="2BDB9E93" w14:textId="77777777" w:rsidR="00983B83" w:rsidRDefault="00983B83" w:rsidP="00F879D1">
      <w:pPr>
        <w:autoSpaceDE w:val="0"/>
        <w:autoSpaceDN w:val="0"/>
        <w:adjustRightInd w:val="0"/>
        <w:spacing w:after="0" w:line="240" w:lineRule="auto"/>
        <w:rPr>
          <w:rFonts w:ascii="TT74t00" w:hAnsi="TT74t00" w:cs="TT74t00"/>
        </w:rPr>
      </w:pPr>
    </w:p>
    <w:p w14:paraId="235F35EF" w14:textId="77777777" w:rsidR="00F879D1" w:rsidRDefault="00D74EA4" w:rsidP="00F879D1">
      <w:pPr>
        <w:autoSpaceDE w:val="0"/>
        <w:autoSpaceDN w:val="0"/>
        <w:adjustRightInd w:val="0"/>
        <w:spacing w:after="0" w:line="240" w:lineRule="auto"/>
        <w:rPr>
          <w:rFonts w:ascii="TT74t00" w:hAnsi="TT74t00" w:cs="TT74t00"/>
        </w:rPr>
      </w:pPr>
      <w:r>
        <w:rPr>
          <w:rFonts w:ascii="TT74t00" w:hAnsi="TT74t00" w:cs="TT74t00"/>
        </w:rPr>
        <w:t>[Physician name]</w:t>
      </w:r>
    </w:p>
    <w:p w14:paraId="16A4E513" w14:textId="77777777" w:rsidR="00F879D1" w:rsidRDefault="00F879D1" w:rsidP="00F879D1">
      <w:pPr>
        <w:autoSpaceDE w:val="0"/>
        <w:autoSpaceDN w:val="0"/>
        <w:adjustRightInd w:val="0"/>
        <w:spacing w:after="0" w:line="240" w:lineRule="auto"/>
        <w:rPr>
          <w:rFonts w:ascii="TT74t00" w:hAnsi="TT74t00" w:cs="TT74t00"/>
        </w:rPr>
      </w:pPr>
    </w:p>
    <w:p w14:paraId="4EF4B5CF" w14:textId="77777777" w:rsidR="00D74EA4" w:rsidRDefault="00F879D1" w:rsidP="00F879D1">
      <w:pPr>
        <w:autoSpaceDE w:val="0"/>
        <w:autoSpaceDN w:val="0"/>
        <w:adjustRightInd w:val="0"/>
        <w:spacing w:after="0" w:line="240" w:lineRule="auto"/>
        <w:rPr>
          <w:rFonts w:ascii="TT74t00" w:hAnsi="TT74t00" w:cs="TT74t00"/>
        </w:rPr>
      </w:pPr>
      <w:r>
        <w:rPr>
          <w:rFonts w:ascii="TT74t00" w:hAnsi="TT74t00" w:cs="TT74t00"/>
        </w:rPr>
        <w:t xml:space="preserve">Enclosures: </w:t>
      </w:r>
    </w:p>
    <w:p w14:paraId="1CEFB0F9" w14:textId="77777777" w:rsidR="00D74EA4" w:rsidRDefault="00D74EA4" w:rsidP="00F879D1">
      <w:pPr>
        <w:autoSpaceDE w:val="0"/>
        <w:autoSpaceDN w:val="0"/>
        <w:adjustRightInd w:val="0"/>
        <w:spacing w:after="0" w:line="240" w:lineRule="auto"/>
        <w:rPr>
          <w:rFonts w:ascii="TT74t00" w:hAnsi="TT74t00" w:cs="TT74t00"/>
        </w:rPr>
      </w:pPr>
      <w:r>
        <w:rPr>
          <w:rFonts w:ascii="TT74t00" w:hAnsi="TT74t00" w:cs="TT74t00"/>
        </w:rPr>
        <w:t>Chart notes</w:t>
      </w:r>
    </w:p>
    <w:p w14:paraId="32651414" w14:textId="77777777" w:rsidR="00F879D1" w:rsidRDefault="007220C8" w:rsidP="00F879D1">
      <w:pPr>
        <w:autoSpaceDE w:val="0"/>
        <w:autoSpaceDN w:val="0"/>
        <w:adjustRightInd w:val="0"/>
        <w:spacing w:after="0" w:line="240" w:lineRule="auto"/>
        <w:rPr>
          <w:rFonts w:ascii="TT74t00" w:hAnsi="TT74t00" w:cs="TT74t00"/>
        </w:rPr>
      </w:pPr>
      <w:r>
        <w:rPr>
          <w:rFonts w:ascii="TT74t00" w:hAnsi="TT74t00" w:cs="TT74t00"/>
        </w:rPr>
        <w:t>Operative report</w:t>
      </w:r>
    </w:p>
    <w:p w14:paraId="6AC01203" w14:textId="77777777" w:rsidR="00651EFD" w:rsidRDefault="00651EFD" w:rsidP="00F879D1">
      <w:pPr>
        <w:autoSpaceDE w:val="0"/>
        <w:autoSpaceDN w:val="0"/>
        <w:adjustRightInd w:val="0"/>
        <w:spacing w:after="0" w:line="240" w:lineRule="auto"/>
        <w:rPr>
          <w:rFonts w:ascii="TT74t00" w:hAnsi="TT74t00" w:cs="TT74t00"/>
        </w:rPr>
      </w:pPr>
      <w:r>
        <w:rPr>
          <w:rFonts w:ascii="TT74t00" w:hAnsi="TT74t00" w:cs="TT74t00"/>
        </w:rPr>
        <w:t>Original EOB</w:t>
      </w:r>
    </w:p>
    <w:p w14:paraId="0ED20CDA" w14:textId="77777777" w:rsidR="00C40A31" w:rsidRDefault="00C40A31"/>
    <w:sectPr w:rsidR="00C40A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BAE73" w14:textId="77777777" w:rsidR="00027412" w:rsidRDefault="00027412">
      <w:pPr>
        <w:spacing w:after="0" w:line="240" w:lineRule="auto"/>
      </w:pPr>
      <w:r>
        <w:separator/>
      </w:r>
    </w:p>
  </w:endnote>
  <w:endnote w:type="continuationSeparator" w:id="0">
    <w:p w14:paraId="5D6C801E" w14:textId="77777777" w:rsidR="00027412" w:rsidRDefault="0002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74t00">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D956" w14:textId="77777777" w:rsidR="00E252A0" w:rsidRDefault="00E25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2795" w14:textId="77777777" w:rsidR="00E252A0" w:rsidRDefault="00E252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D4224" w14:textId="77777777" w:rsidR="00E252A0" w:rsidRDefault="00E25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EE249" w14:textId="77777777" w:rsidR="00027412" w:rsidRDefault="00027412">
      <w:pPr>
        <w:spacing w:after="0" w:line="240" w:lineRule="auto"/>
      </w:pPr>
      <w:r>
        <w:separator/>
      </w:r>
    </w:p>
  </w:footnote>
  <w:footnote w:type="continuationSeparator" w:id="0">
    <w:p w14:paraId="0319AE35" w14:textId="77777777" w:rsidR="00027412" w:rsidRDefault="00027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01A7" w14:textId="77777777" w:rsidR="00E252A0" w:rsidRDefault="00E25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2A6B" w14:textId="7DECD2DA" w:rsidR="003C0D09" w:rsidRPr="00AB0CE4" w:rsidRDefault="00AB0CE4">
    <w:pPr>
      <w:pStyle w:val="Header"/>
      <w:rPr>
        <w:b/>
        <w:color w:val="FF0000"/>
        <w:sz w:val="28"/>
        <w:szCs w:val="28"/>
      </w:rPr>
    </w:pPr>
    <w:r w:rsidRPr="00AB0CE4">
      <w:rPr>
        <w:b/>
        <w:color w:val="FF0000"/>
        <w:sz w:val="28"/>
        <w:szCs w:val="28"/>
      </w:rPr>
      <w:t>Sample Letter o</w:t>
    </w:r>
    <w:r w:rsidR="001B1BF8">
      <w:rPr>
        <w:b/>
        <w:color w:val="FF0000"/>
        <w:sz w:val="28"/>
        <w:szCs w:val="28"/>
      </w:rPr>
      <w:t>f Appeal for</w:t>
    </w:r>
    <w:r>
      <w:rPr>
        <w:b/>
        <w:color w:val="FF0000"/>
        <w:sz w:val="28"/>
        <w:szCs w:val="28"/>
      </w:rPr>
      <w:t xml:space="preserve"> Implants O</w:t>
    </w:r>
    <w:r w:rsidRPr="00AB0CE4">
      <w:rPr>
        <w:b/>
        <w:color w:val="FF0000"/>
        <w:sz w:val="28"/>
        <w:szCs w:val="28"/>
      </w:rPr>
      <w:t xml:space="preserve">ver </w:t>
    </w:r>
    <w:proofErr w:type="gramStart"/>
    <w:r w:rsidR="00421D40">
      <w:rPr>
        <w:b/>
        <w:color w:val="FF0000"/>
        <w:sz w:val="28"/>
        <w:szCs w:val="28"/>
      </w:rPr>
      <w:t>7</w:t>
    </w:r>
    <w:r w:rsidR="00421D40" w:rsidRPr="00AB0CE4">
      <w:rPr>
        <w:b/>
        <w:color w:val="FF0000"/>
        <w:sz w:val="28"/>
        <w:szCs w:val="28"/>
      </w:rPr>
      <w:t xml:space="preserve">  </w:t>
    </w:r>
    <w:r w:rsidRPr="00AB0CE4">
      <w:rPr>
        <w:b/>
        <w:color w:val="FF0000"/>
        <w:sz w:val="28"/>
        <w:szCs w:val="28"/>
      </w:rPr>
      <w:t>(</w:t>
    </w:r>
    <w:proofErr w:type="gramEnd"/>
    <w:r w:rsidRPr="00AB0CE4">
      <w:rPr>
        <w:b/>
        <w:color w:val="FF0000"/>
        <w:sz w:val="28"/>
        <w:szCs w:val="28"/>
      </w:rPr>
      <w:t>MA000</w:t>
    </w:r>
    <w:r w:rsidR="00D0634E">
      <w:rPr>
        <w:b/>
        <w:color w:val="FF0000"/>
        <w:sz w:val="28"/>
        <w:szCs w:val="28"/>
      </w:rPr>
      <w:t>74</w:t>
    </w:r>
    <w:r w:rsidRPr="00AB0CE4">
      <w:rPr>
        <w:b/>
        <w:color w:val="FF0000"/>
        <w:sz w:val="28"/>
        <w:szCs w:val="28"/>
      </w:rPr>
      <w:t>-01 Rev</w:t>
    </w:r>
    <w:r w:rsidR="00E252A0">
      <w:rPr>
        <w:b/>
        <w:color w:val="FF0000"/>
        <w:sz w:val="28"/>
        <w:szCs w:val="28"/>
      </w:rPr>
      <w:t xml:space="preserve"> D</w:t>
    </w:r>
    <w:r w:rsidRPr="00AB0CE4">
      <w:rPr>
        <w:b/>
        <w:color w:val="FF0000"/>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1FE" w14:textId="77777777" w:rsidR="00E252A0" w:rsidRDefault="00E25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51EED"/>
    <w:multiLevelType w:val="hybridMultilevel"/>
    <w:tmpl w:val="205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0614E"/>
    <w:multiLevelType w:val="multilevel"/>
    <w:tmpl w:val="50F66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820DE8"/>
    <w:multiLevelType w:val="hybridMultilevel"/>
    <w:tmpl w:val="0D6E730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D1"/>
    <w:rsid w:val="000246E5"/>
    <w:rsid w:val="000264F8"/>
    <w:rsid w:val="00027412"/>
    <w:rsid w:val="00076725"/>
    <w:rsid w:val="00093F5D"/>
    <w:rsid w:val="000B7B41"/>
    <w:rsid w:val="00130F91"/>
    <w:rsid w:val="00151644"/>
    <w:rsid w:val="00165475"/>
    <w:rsid w:val="00194C9A"/>
    <w:rsid w:val="001A2845"/>
    <w:rsid w:val="001B1BF8"/>
    <w:rsid w:val="001E2C55"/>
    <w:rsid w:val="001F01CB"/>
    <w:rsid w:val="00215CFA"/>
    <w:rsid w:val="00216AAF"/>
    <w:rsid w:val="00292A59"/>
    <w:rsid w:val="002B5391"/>
    <w:rsid w:val="002E1A0F"/>
    <w:rsid w:val="00313910"/>
    <w:rsid w:val="003152CF"/>
    <w:rsid w:val="0034724F"/>
    <w:rsid w:val="00385620"/>
    <w:rsid w:val="00392DDF"/>
    <w:rsid w:val="003A4374"/>
    <w:rsid w:val="003A7709"/>
    <w:rsid w:val="00421D40"/>
    <w:rsid w:val="004C6E98"/>
    <w:rsid w:val="004D4732"/>
    <w:rsid w:val="004E58BD"/>
    <w:rsid w:val="004F67EB"/>
    <w:rsid w:val="004F6961"/>
    <w:rsid w:val="00510DDD"/>
    <w:rsid w:val="005206B8"/>
    <w:rsid w:val="0052494F"/>
    <w:rsid w:val="00534B87"/>
    <w:rsid w:val="005E544F"/>
    <w:rsid w:val="00604952"/>
    <w:rsid w:val="006127A9"/>
    <w:rsid w:val="00631AC4"/>
    <w:rsid w:val="00644D65"/>
    <w:rsid w:val="00651EFD"/>
    <w:rsid w:val="00674E05"/>
    <w:rsid w:val="00694E9C"/>
    <w:rsid w:val="006B037D"/>
    <w:rsid w:val="00713847"/>
    <w:rsid w:val="007220C8"/>
    <w:rsid w:val="007469B5"/>
    <w:rsid w:val="00821FC4"/>
    <w:rsid w:val="00885AB1"/>
    <w:rsid w:val="00895E6C"/>
    <w:rsid w:val="008D053F"/>
    <w:rsid w:val="00932E7A"/>
    <w:rsid w:val="00946132"/>
    <w:rsid w:val="00983B83"/>
    <w:rsid w:val="00983FA2"/>
    <w:rsid w:val="009D00A8"/>
    <w:rsid w:val="009E19E3"/>
    <w:rsid w:val="00A11A14"/>
    <w:rsid w:val="00A40D93"/>
    <w:rsid w:val="00A62AD2"/>
    <w:rsid w:val="00AB0CE4"/>
    <w:rsid w:val="00B1538A"/>
    <w:rsid w:val="00B24400"/>
    <w:rsid w:val="00B519A2"/>
    <w:rsid w:val="00BA097D"/>
    <w:rsid w:val="00BB4E6B"/>
    <w:rsid w:val="00BB64AE"/>
    <w:rsid w:val="00C20F7A"/>
    <w:rsid w:val="00C409C4"/>
    <w:rsid w:val="00C40A31"/>
    <w:rsid w:val="00CB24DF"/>
    <w:rsid w:val="00CC6D0A"/>
    <w:rsid w:val="00CD13FA"/>
    <w:rsid w:val="00CF3856"/>
    <w:rsid w:val="00D0634E"/>
    <w:rsid w:val="00D30DD2"/>
    <w:rsid w:val="00D55C67"/>
    <w:rsid w:val="00D63E10"/>
    <w:rsid w:val="00D74EA4"/>
    <w:rsid w:val="00DB4962"/>
    <w:rsid w:val="00DB7436"/>
    <w:rsid w:val="00DE2D17"/>
    <w:rsid w:val="00E03082"/>
    <w:rsid w:val="00E252A0"/>
    <w:rsid w:val="00E337BA"/>
    <w:rsid w:val="00E520CD"/>
    <w:rsid w:val="00E7435E"/>
    <w:rsid w:val="00ED73D7"/>
    <w:rsid w:val="00F458A3"/>
    <w:rsid w:val="00F80B10"/>
    <w:rsid w:val="00F80D7B"/>
    <w:rsid w:val="00F879D1"/>
    <w:rsid w:val="00FF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5C137"/>
  <w15:docId w15:val="{C1197DBA-8768-4A12-B189-2DC2AE5E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9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9D1"/>
  </w:style>
  <w:style w:type="paragraph" w:styleId="ListParagraph">
    <w:name w:val="List Paragraph"/>
    <w:basedOn w:val="Normal"/>
    <w:uiPriority w:val="34"/>
    <w:qFormat/>
    <w:rsid w:val="00F879D1"/>
    <w:pPr>
      <w:ind w:left="720"/>
      <w:contextualSpacing/>
    </w:pPr>
  </w:style>
  <w:style w:type="paragraph" w:styleId="BalloonText">
    <w:name w:val="Balloon Text"/>
    <w:basedOn w:val="Normal"/>
    <w:link w:val="BalloonTextChar"/>
    <w:uiPriority w:val="99"/>
    <w:semiHidden/>
    <w:unhideWhenUsed/>
    <w:rsid w:val="00946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132"/>
    <w:rPr>
      <w:rFonts w:ascii="Tahoma" w:hAnsi="Tahoma" w:cs="Tahoma"/>
      <w:sz w:val="16"/>
      <w:szCs w:val="16"/>
    </w:rPr>
  </w:style>
  <w:style w:type="paragraph" w:styleId="Footer">
    <w:name w:val="footer"/>
    <w:basedOn w:val="Normal"/>
    <w:link w:val="FooterChar"/>
    <w:uiPriority w:val="99"/>
    <w:unhideWhenUsed/>
    <w:rsid w:val="00722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34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McClure</dc:creator>
  <cp:lastModifiedBy>Dolney, Damion</cp:lastModifiedBy>
  <cp:revision>2</cp:revision>
  <cp:lastPrinted>2015-02-11T20:56:00Z</cp:lastPrinted>
  <dcterms:created xsi:type="dcterms:W3CDTF">2019-07-19T15:36:00Z</dcterms:created>
  <dcterms:modified xsi:type="dcterms:W3CDTF">2019-07-19T15:36:00Z</dcterms:modified>
</cp:coreProperties>
</file>