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2A17B1E" w14:textId="77777777" w:rsidR="00E74FC0" w:rsidRPr="00D65C3B" w:rsidRDefault="00E74FC0">
      <w:pPr>
        <w:pBdr>
          <w:top w:val="nil"/>
          <w:left w:val="nil"/>
          <w:bottom w:val="nil"/>
          <w:right w:val="nil"/>
          <w:between w:val="nil"/>
        </w:pBdr>
        <w:spacing w:after="0"/>
        <w:jc w:val="center"/>
        <w:rPr>
          <w:rFonts w:asciiTheme="majorHAnsi" w:eastAsia="Open Sans" w:hAnsiTheme="majorHAnsi" w:cstheme="majorHAnsi"/>
          <w:color w:val="F37321"/>
          <w:sz w:val="20"/>
          <w:szCs w:val="20"/>
        </w:rPr>
      </w:pPr>
    </w:p>
    <w:p w14:paraId="426433F4" w14:textId="75FBF727" w:rsidR="00D10503" w:rsidRPr="009B7993" w:rsidRDefault="00DB030A" w:rsidP="007738BA">
      <w:pPr>
        <w:pBdr>
          <w:top w:val="nil"/>
          <w:left w:val="nil"/>
          <w:bottom w:val="nil"/>
          <w:right w:val="nil"/>
          <w:between w:val="nil"/>
        </w:pBdr>
        <w:spacing w:after="0" w:line="240" w:lineRule="auto"/>
        <w:jc w:val="center"/>
        <w:rPr>
          <w:rFonts w:asciiTheme="majorHAnsi" w:eastAsia="Open Sans" w:hAnsiTheme="majorHAnsi" w:cstheme="majorHAnsi"/>
          <w:color w:val="F37321"/>
          <w:sz w:val="40"/>
          <w:szCs w:val="40"/>
        </w:rPr>
      </w:pPr>
      <w:bookmarkStart w:id="0" w:name="_GoBack"/>
      <w:r w:rsidRPr="00C77457">
        <w:rPr>
          <w:rFonts w:asciiTheme="majorHAnsi" w:eastAsia="Open Sans" w:hAnsiTheme="majorHAnsi" w:cstheme="majorHAnsi"/>
          <w:color w:val="4F81BD" w:themeColor="accent1"/>
          <w:sz w:val="40"/>
          <w:szCs w:val="40"/>
        </w:rPr>
        <w:t>2019</w:t>
      </w:r>
      <w:bookmarkEnd w:id="0"/>
      <w:r w:rsidRPr="009B7993">
        <w:rPr>
          <w:rFonts w:asciiTheme="majorHAnsi" w:eastAsia="Open Sans" w:hAnsiTheme="majorHAnsi" w:cstheme="majorHAnsi"/>
          <w:color w:val="F37321"/>
          <w:sz w:val="40"/>
          <w:szCs w:val="40"/>
        </w:rPr>
        <w:t xml:space="preserve"> </w:t>
      </w:r>
      <w:r w:rsidR="00CE4FD1">
        <w:rPr>
          <w:rFonts w:asciiTheme="majorHAnsi" w:eastAsia="Open Sans" w:hAnsiTheme="majorHAnsi" w:cstheme="majorHAnsi"/>
          <w:color w:val="F37321"/>
          <w:sz w:val="40"/>
          <w:szCs w:val="40"/>
        </w:rPr>
        <w:t xml:space="preserve">NC </w:t>
      </w:r>
      <w:r w:rsidRPr="009B7993">
        <w:rPr>
          <w:rFonts w:asciiTheme="majorHAnsi" w:eastAsia="Open Sans" w:hAnsiTheme="majorHAnsi" w:cstheme="majorHAnsi"/>
          <w:color w:val="F37321"/>
          <w:sz w:val="40"/>
          <w:szCs w:val="40"/>
        </w:rPr>
        <w:t xml:space="preserve">Reading Camp </w:t>
      </w:r>
      <w:r w:rsidR="00BE49B5" w:rsidRPr="00BE49B5">
        <w:rPr>
          <w:rFonts w:asciiTheme="majorHAnsi" w:eastAsia="Open Sans" w:hAnsiTheme="majorHAnsi" w:cstheme="majorHAnsi"/>
          <w:color w:val="4F81BD" w:themeColor="accent1"/>
          <w:sz w:val="40"/>
          <w:szCs w:val="40"/>
        </w:rPr>
        <w:t>Best Practices</w:t>
      </w:r>
      <w:r w:rsidR="00763809">
        <w:rPr>
          <w:rFonts w:asciiTheme="majorHAnsi" w:eastAsia="Open Sans" w:hAnsiTheme="majorHAnsi" w:cstheme="majorHAnsi"/>
          <w:color w:val="F37321"/>
          <w:sz w:val="40"/>
          <w:szCs w:val="40"/>
        </w:rPr>
        <w:t xml:space="preserve"> Guide</w:t>
      </w:r>
    </w:p>
    <w:p w14:paraId="1929DFE0" w14:textId="026B9209" w:rsidR="00D10503" w:rsidRDefault="00D10503" w:rsidP="007738BA">
      <w:pPr>
        <w:pBdr>
          <w:top w:val="nil"/>
          <w:left w:val="nil"/>
          <w:bottom w:val="nil"/>
          <w:right w:val="nil"/>
          <w:between w:val="nil"/>
        </w:pBdr>
        <w:spacing w:after="0" w:line="240" w:lineRule="auto"/>
        <w:rPr>
          <w:rFonts w:asciiTheme="majorHAnsi" w:eastAsia="Open Sans" w:hAnsiTheme="majorHAnsi" w:cstheme="majorHAnsi"/>
          <w:color w:val="F37321"/>
          <w:sz w:val="20"/>
          <w:szCs w:val="20"/>
        </w:rPr>
      </w:pPr>
    </w:p>
    <w:p w14:paraId="73CE0236" w14:textId="77777777" w:rsidR="009B7993" w:rsidRPr="009B7993" w:rsidRDefault="009B7993" w:rsidP="007738BA">
      <w:pPr>
        <w:pBdr>
          <w:top w:val="nil"/>
          <w:left w:val="nil"/>
          <w:bottom w:val="nil"/>
          <w:right w:val="nil"/>
          <w:between w:val="nil"/>
        </w:pBdr>
        <w:spacing w:after="0" w:line="240" w:lineRule="auto"/>
        <w:rPr>
          <w:rFonts w:asciiTheme="majorHAnsi" w:eastAsia="Open Sans" w:hAnsiTheme="majorHAnsi" w:cstheme="majorHAnsi"/>
          <w:color w:val="F37321"/>
          <w:sz w:val="20"/>
          <w:szCs w:val="20"/>
        </w:rPr>
      </w:pPr>
    </w:p>
    <w:p w14:paraId="7AE38270" w14:textId="3BFFF440" w:rsidR="00D10503" w:rsidRDefault="00DB030A" w:rsidP="007738BA">
      <w:pPr>
        <w:spacing w:after="0" w:line="240" w:lineRule="auto"/>
        <w:rPr>
          <w:rFonts w:ascii="Open Sans" w:eastAsia="Open Sans" w:hAnsi="Open Sans" w:cs="Open Sans"/>
          <w:color w:val="F37321"/>
          <w:sz w:val="28"/>
          <w:szCs w:val="28"/>
          <w:highlight w:val="white"/>
        </w:rPr>
      </w:pPr>
      <w:r>
        <w:rPr>
          <w:rFonts w:ascii="Open Sans" w:eastAsia="Open Sans" w:hAnsi="Open Sans" w:cs="Open Sans"/>
          <w:color w:val="F37321"/>
          <w:sz w:val="28"/>
          <w:szCs w:val="28"/>
          <w:highlight w:val="white"/>
        </w:rPr>
        <w:t>Assessment</w:t>
      </w:r>
      <w:r w:rsidR="00BE49B5">
        <w:rPr>
          <w:rFonts w:ascii="Open Sans" w:eastAsia="Open Sans" w:hAnsi="Open Sans" w:cs="Open Sans"/>
          <w:color w:val="F37321"/>
          <w:sz w:val="28"/>
          <w:szCs w:val="28"/>
          <w:highlight w:val="white"/>
        </w:rPr>
        <w:t>s</w:t>
      </w:r>
    </w:p>
    <w:p w14:paraId="654A1383" w14:textId="77777777" w:rsidR="00D65C3B" w:rsidRPr="00D65C3B" w:rsidRDefault="00D65C3B" w:rsidP="007738BA">
      <w:pPr>
        <w:spacing w:after="0" w:line="240" w:lineRule="auto"/>
        <w:rPr>
          <w:rFonts w:asciiTheme="majorHAnsi" w:eastAsia="Open Sans" w:hAnsiTheme="majorHAnsi" w:cstheme="majorHAnsi"/>
          <w:color w:val="F37321"/>
          <w:sz w:val="20"/>
          <w:szCs w:val="20"/>
          <w:highlight w:val="white"/>
        </w:rPr>
      </w:pPr>
    </w:p>
    <w:p w14:paraId="05100272" w14:textId="3606EE4D" w:rsidR="00D10503" w:rsidRPr="001F636E" w:rsidRDefault="00DB030A" w:rsidP="007738BA">
      <w:pPr>
        <w:spacing w:after="0" w:line="240" w:lineRule="auto"/>
        <w:rPr>
          <w:rFonts w:asciiTheme="majorHAnsi" w:eastAsia="Open Sans" w:hAnsiTheme="majorHAnsi" w:cstheme="majorHAnsi"/>
          <w:b/>
          <w:sz w:val="20"/>
          <w:szCs w:val="20"/>
          <w:highlight w:val="white"/>
        </w:rPr>
      </w:pPr>
      <w:r w:rsidRPr="001F636E">
        <w:rPr>
          <w:rFonts w:asciiTheme="majorHAnsi" w:eastAsia="Open Sans" w:hAnsiTheme="majorHAnsi" w:cstheme="majorHAnsi"/>
          <w:b/>
          <w:sz w:val="20"/>
          <w:szCs w:val="20"/>
          <w:highlight w:val="white"/>
        </w:rPr>
        <w:t>Assessments:</w:t>
      </w:r>
    </w:p>
    <w:p w14:paraId="0998E818" w14:textId="6459A77C" w:rsidR="00F90169" w:rsidRPr="001F636E" w:rsidRDefault="00DB030A" w:rsidP="007738BA">
      <w:pPr>
        <w:spacing w:after="0" w:line="240" w:lineRule="auto"/>
        <w:rPr>
          <w:rFonts w:asciiTheme="majorHAnsi" w:eastAsia="Open Sans" w:hAnsiTheme="majorHAnsi" w:cstheme="majorHAnsi"/>
          <w:sz w:val="20"/>
          <w:szCs w:val="20"/>
          <w:highlight w:val="white"/>
        </w:rPr>
      </w:pPr>
      <w:r w:rsidRPr="001F636E">
        <w:rPr>
          <w:rFonts w:asciiTheme="majorHAnsi" w:eastAsia="Open Sans" w:hAnsiTheme="majorHAnsi" w:cstheme="majorHAnsi"/>
          <w:sz w:val="20"/>
          <w:szCs w:val="20"/>
          <w:highlight w:val="white"/>
        </w:rPr>
        <w:t xml:space="preserve">Based on new legislation, </w:t>
      </w:r>
      <w:r w:rsidR="00F90169" w:rsidRPr="001F636E">
        <w:rPr>
          <w:rFonts w:asciiTheme="majorHAnsi" w:eastAsia="Open Sans" w:hAnsiTheme="majorHAnsi" w:cstheme="majorHAnsi"/>
          <w:sz w:val="20"/>
          <w:szCs w:val="20"/>
          <w:highlight w:val="white"/>
        </w:rPr>
        <w:t>at the end of</w:t>
      </w:r>
      <w:r w:rsidRPr="001F636E">
        <w:rPr>
          <w:rFonts w:asciiTheme="majorHAnsi" w:eastAsia="Open Sans" w:hAnsiTheme="majorHAnsi" w:cstheme="majorHAnsi"/>
          <w:sz w:val="20"/>
          <w:szCs w:val="20"/>
          <w:highlight w:val="white"/>
        </w:rPr>
        <w:t xml:space="preserve"> Reading Camp, districts will assess all </w:t>
      </w:r>
      <w:r w:rsidR="00604691" w:rsidRPr="00863E5D">
        <w:rPr>
          <w:rFonts w:asciiTheme="majorHAnsi" w:eastAsia="Open Sans" w:hAnsiTheme="majorHAnsi" w:cstheme="majorHAnsi"/>
          <w:b/>
          <w:sz w:val="20"/>
          <w:szCs w:val="20"/>
          <w:highlight w:val="white"/>
        </w:rPr>
        <w:t>G</w:t>
      </w:r>
      <w:r w:rsidRPr="00863E5D">
        <w:rPr>
          <w:rFonts w:asciiTheme="majorHAnsi" w:eastAsia="Open Sans" w:hAnsiTheme="majorHAnsi" w:cstheme="majorHAnsi"/>
          <w:b/>
          <w:sz w:val="20"/>
          <w:szCs w:val="20"/>
          <w:highlight w:val="white"/>
        </w:rPr>
        <w:t>rade 1 and 2</w:t>
      </w:r>
      <w:r w:rsidRPr="001F636E">
        <w:rPr>
          <w:rFonts w:asciiTheme="majorHAnsi" w:eastAsia="Open Sans" w:hAnsiTheme="majorHAnsi" w:cstheme="majorHAnsi"/>
          <w:sz w:val="20"/>
          <w:szCs w:val="20"/>
          <w:highlight w:val="white"/>
        </w:rPr>
        <w:t xml:space="preserve"> students through DIBELS Progress Monitoring (details below) and assess</w:t>
      </w:r>
      <w:r w:rsidR="00863E5D">
        <w:rPr>
          <w:rFonts w:asciiTheme="majorHAnsi" w:eastAsia="Open Sans" w:hAnsiTheme="majorHAnsi" w:cstheme="majorHAnsi"/>
          <w:sz w:val="20"/>
          <w:szCs w:val="20"/>
          <w:highlight w:val="white"/>
        </w:rPr>
        <w:t xml:space="preserve"> </w:t>
      </w:r>
      <w:r w:rsidR="00604691" w:rsidRPr="00863E5D">
        <w:rPr>
          <w:rFonts w:asciiTheme="majorHAnsi" w:eastAsia="Open Sans" w:hAnsiTheme="majorHAnsi" w:cstheme="majorHAnsi"/>
          <w:b/>
          <w:sz w:val="20"/>
          <w:szCs w:val="20"/>
          <w:highlight w:val="white"/>
        </w:rPr>
        <w:t>G</w:t>
      </w:r>
      <w:r w:rsidR="00863E5D" w:rsidRPr="00863E5D">
        <w:rPr>
          <w:rFonts w:asciiTheme="majorHAnsi" w:eastAsia="Open Sans" w:hAnsiTheme="majorHAnsi" w:cstheme="majorHAnsi"/>
          <w:b/>
          <w:sz w:val="20"/>
          <w:szCs w:val="20"/>
          <w:highlight w:val="white"/>
        </w:rPr>
        <w:t>rade</w:t>
      </w:r>
      <w:r w:rsidRPr="00863E5D">
        <w:rPr>
          <w:rFonts w:asciiTheme="majorHAnsi" w:eastAsia="Open Sans" w:hAnsiTheme="majorHAnsi" w:cstheme="majorHAnsi"/>
          <w:b/>
          <w:sz w:val="20"/>
          <w:szCs w:val="20"/>
          <w:highlight w:val="white"/>
        </w:rPr>
        <w:t xml:space="preserve"> 3</w:t>
      </w:r>
      <w:r w:rsidRPr="001F636E">
        <w:rPr>
          <w:rFonts w:asciiTheme="majorHAnsi" w:eastAsia="Open Sans" w:hAnsiTheme="majorHAnsi" w:cstheme="majorHAnsi"/>
          <w:sz w:val="20"/>
          <w:szCs w:val="20"/>
          <w:highlight w:val="white"/>
        </w:rPr>
        <w:t xml:space="preserve"> through TRC Benchmark (BOY). </w:t>
      </w:r>
    </w:p>
    <w:p w14:paraId="729CF481" w14:textId="77777777" w:rsidR="00604691" w:rsidRDefault="00604691" w:rsidP="007738BA">
      <w:pPr>
        <w:spacing w:after="0" w:line="240" w:lineRule="auto"/>
        <w:rPr>
          <w:rFonts w:asciiTheme="majorHAnsi" w:eastAsia="Open Sans" w:hAnsiTheme="majorHAnsi" w:cstheme="majorHAnsi"/>
          <w:b/>
          <w:sz w:val="20"/>
          <w:szCs w:val="20"/>
          <w:highlight w:val="white"/>
        </w:rPr>
      </w:pPr>
    </w:p>
    <w:p w14:paraId="0E8B67E4" w14:textId="77777777" w:rsidR="00604691" w:rsidRDefault="00604691" w:rsidP="007738BA">
      <w:pPr>
        <w:spacing w:after="0" w:line="240" w:lineRule="auto"/>
        <w:rPr>
          <w:rFonts w:asciiTheme="majorHAnsi" w:eastAsia="Open Sans" w:hAnsiTheme="majorHAnsi" w:cstheme="majorHAnsi"/>
          <w:sz w:val="20"/>
          <w:szCs w:val="20"/>
          <w:highlight w:val="white"/>
        </w:rPr>
      </w:pPr>
      <w:r w:rsidRPr="001F636E">
        <w:rPr>
          <w:rFonts w:asciiTheme="majorHAnsi" w:eastAsia="Open Sans" w:hAnsiTheme="majorHAnsi" w:cstheme="majorHAnsi"/>
          <w:b/>
          <w:sz w:val="20"/>
          <w:szCs w:val="20"/>
          <w:highlight w:val="white"/>
        </w:rPr>
        <w:t>DIBELS Progress Monitoring:</w:t>
      </w:r>
      <w:r w:rsidRPr="00CF4BE1">
        <w:rPr>
          <w:rFonts w:asciiTheme="majorHAnsi" w:eastAsia="Open Sans" w:hAnsiTheme="majorHAnsi" w:cstheme="majorHAnsi"/>
          <w:sz w:val="20"/>
          <w:szCs w:val="20"/>
          <w:highlight w:val="white"/>
        </w:rPr>
        <w:t xml:space="preserve"> </w:t>
      </w:r>
      <w:r>
        <w:rPr>
          <w:rFonts w:asciiTheme="majorHAnsi" w:eastAsia="Open Sans" w:hAnsiTheme="majorHAnsi" w:cstheme="majorHAnsi"/>
          <w:sz w:val="20"/>
          <w:szCs w:val="20"/>
          <w:highlight w:val="white"/>
        </w:rPr>
        <w:t xml:space="preserve"> </w:t>
      </w:r>
    </w:p>
    <w:p w14:paraId="523A775A" w14:textId="4A0C9937" w:rsidR="00D10503" w:rsidRPr="001F636E" w:rsidRDefault="00DB030A" w:rsidP="007738BA">
      <w:pPr>
        <w:spacing w:after="0" w:line="240" w:lineRule="auto"/>
        <w:rPr>
          <w:rFonts w:asciiTheme="majorHAnsi" w:eastAsia="Open Sans" w:hAnsiTheme="majorHAnsi" w:cstheme="majorHAnsi"/>
          <w:sz w:val="20"/>
          <w:szCs w:val="20"/>
          <w:highlight w:val="white"/>
        </w:rPr>
      </w:pPr>
      <w:r w:rsidRPr="001F636E">
        <w:rPr>
          <w:rFonts w:asciiTheme="majorHAnsi" w:eastAsia="Open Sans" w:hAnsiTheme="majorHAnsi" w:cstheme="majorHAnsi"/>
          <w:sz w:val="20"/>
          <w:szCs w:val="20"/>
          <w:highlight w:val="white"/>
        </w:rPr>
        <w:t xml:space="preserve">Grades 1 and 2 have the option of assessing TRC through Progress Monitoring only. TRC benchmark can only be administered one time for Grade 3 during Reading Camp and will be invalidated after </w:t>
      </w:r>
      <w:r w:rsidR="00B4282D" w:rsidRPr="001F636E">
        <w:rPr>
          <w:rFonts w:asciiTheme="majorHAnsi" w:eastAsia="Open Sans" w:hAnsiTheme="majorHAnsi" w:cstheme="majorHAnsi"/>
          <w:sz w:val="20"/>
          <w:szCs w:val="20"/>
          <w:highlight w:val="white"/>
        </w:rPr>
        <w:t xml:space="preserve">reading </w:t>
      </w:r>
      <w:r w:rsidRPr="001F636E">
        <w:rPr>
          <w:rFonts w:asciiTheme="majorHAnsi" w:eastAsia="Open Sans" w:hAnsiTheme="majorHAnsi" w:cstheme="majorHAnsi"/>
          <w:sz w:val="20"/>
          <w:szCs w:val="20"/>
          <w:highlight w:val="white"/>
        </w:rPr>
        <w:t xml:space="preserve">camp ends. </w:t>
      </w:r>
    </w:p>
    <w:p w14:paraId="28018A6B" w14:textId="77777777" w:rsidR="00D10503" w:rsidRPr="001F636E" w:rsidRDefault="00D10503" w:rsidP="007738BA">
      <w:pPr>
        <w:spacing w:after="0" w:line="240" w:lineRule="auto"/>
        <w:rPr>
          <w:rFonts w:asciiTheme="majorHAnsi" w:eastAsia="Open Sans" w:hAnsiTheme="majorHAnsi" w:cstheme="majorHAnsi"/>
          <w:sz w:val="20"/>
          <w:szCs w:val="20"/>
          <w:highlight w:val="white"/>
        </w:rPr>
      </w:pPr>
    </w:p>
    <w:p w14:paraId="4FD62673" w14:textId="77777777" w:rsidR="008C0CD9" w:rsidRDefault="008C0CD9" w:rsidP="007738BA">
      <w:pPr>
        <w:numPr>
          <w:ilvl w:val="0"/>
          <w:numId w:val="3"/>
        </w:numPr>
        <w:spacing w:after="0" w:line="240" w:lineRule="auto"/>
      </w:pPr>
      <w:r w:rsidRPr="008C0CD9">
        <w:rPr>
          <w:sz w:val="20"/>
          <w:szCs w:val="20"/>
          <w:highlight w:val="yellow"/>
        </w:rPr>
        <w:t xml:space="preserve">Districts will need to select </w:t>
      </w:r>
      <w:r w:rsidRPr="008C0CD9">
        <w:rPr>
          <w:b/>
          <w:sz w:val="20"/>
          <w:szCs w:val="20"/>
          <w:highlight w:val="yellow"/>
        </w:rPr>
        <w:t xml:space="preserve">Off Grade </w:t>
      </w:r>
      <w:proofErr w:type="gramStart"/>
      <w:r w:rsidRPr="008C0CD9">
        <w:rPr>
          <w:b/>
          <w:sz w:val="20"/>
          <w:szCs w:val="20"/>
          <w:highlight w:val="yellow"/>
        </w:rPr>
        <w:t>PM</w:t>
      </w:r>
      <w:proofErr w:type="gramEnd"/>
      <w:r w:rsidRPr="008C0CD9">
        <w:rPr>
          <w:sz w:val="20"/>
          <w:szCs w:val="20"/>
          <w:highlight w:val="yellow"/>
        </w:rPr>
        <w:t xml:space="preserve"> so they do not use the wrong passages</w:t>
      </w:r>
    </w:p>
    <w:p w14:paraId="5E27F2BA" w14:textId="08F0DB21" w:rsidR="00D10503" w:rsidRPr="001F636E" w:rsidRDefault="00DB030A" w:rsidP="007738BA">
      <w:pPr>
        <w:numPr>
          <w:ilvl w:val="0"/>
          <w:numId w:val="3"/>
        </w:numPr>
        <w:spacing w:after="0" w:line="240" w:lineRule="auto"/>
        <w:rPr>
          <w:rFonts w:asciiTheme="majorHAnsi" w:eastAsia="Open Sans" w:hAnsiTheme="majorHAnsi" w:cstheme="majorHAnsi"/>
          <w:sz w:val="20"/>
          <w:szCs w:val="20"/>
          <w:highlight w:val="white"/>
        </w:rPr>
      </w:pPr>
      <w:r w:rsidRPr="001F636E">
        <w:rPr>
          <w:rFonts w:asciiTheme="majorHAnsi" w:eastAsia="Open Sans" w:hAnsiTheme="majorHAnsi" w:cstheme="majorHAnsi"/>
          <w:sz w:val="20"/>
          <w:szCs w:val="20"/>
          <w:highlight w:val="white"/>
        </w:rPr>
        <w:t xml:space="preserve">Using DORF as an indicator, teachers will give 3 passages via progress monitoring </w:t>
      </w:r>
      <w:r w:rsidR="00F23A3B">
        <w:rPr>
          <w:rFonts w:asciiTheme="majorHAnsi" w:eastAsia="Open Sans" w:hAnsiTheme="majorHAnsi" w:cstheme="majorHAnsi"/>
          <w:sz w:val="20"/>
          <w:szCs w:val="20"/>
          <w:highlight w:val="white"/>
        </w:rPr>
        <w:t>probe</w:t>
      </w:r>
      <w:r w:rsidRPr="001F636E">
        <w:rPr>
          <w:rFonts w:asciiTheme="majorHAnsi" w:eastAsia="Open Sans" w:hAnsiTheme="majorHAnsi" w:cstheme="majorHAnsi"/>
          <w:sz w:val="20"/>
          <w:szCs w:val="20"/>
          <w:highlight w:val="white"/>
        </w:rPr>
        <w:t xml:space="preserve">s. </w:t>
      </w:r>
    </w:p>
    <w:p w14:paraId="3DFD7C6E" w14:textId="77777777" w:rsidR="00AD4C61" w:rsidRPr="00763809" w:rsidRDefault="00EB2F6C" w:rsidP="007738BA">
      <w:pPr>
        <w:numPr>
          <w:ilvl w:val="0"/>
          <w:numId w:val="3"/>
        </w:numPr>
        <w:spacing w:after="0" w:line="240" w:lineRule="auto"/>
        <w:rPr>
          <w:rFonts w:asciiTheme="majorHAnsi" w:eastAsia="Open Sans" w:hAnsiTheme="majorHAnsi" w:cstheme="majorHAnsi"/>
          <w:sz w:val="20"/>
          <w:szCs w:val="20"/>
          <w:highlight w:val="white"/>
          <w:lang w:val="en-US"/>
        </w:rPr>
      </w:pPr>
      <w:r w:rsidRPr="00763809">
        <w:rPr>
          <w:rFonts w:asciiTheme="majorHAnsi" w:eastAsia="Open Sans" w:hAnsiTheme="majorHAnsi" w:cstheme="majorHAnsi"/>
          <w:sz w:val="20"/>
          <w:szCs w:val="20"/>
          <w:highlight w:val="white"/>
          <w:lang w:val="en-US"/>
        </w:rPr>
        <w:t>Amplify will calculate a median based on the raw scores.</w:t>
      </w:r>
    </w:p>
    <w:p w14:paraId="2265D9C5" w14:textId="6F22906E" w:rsidR="00AD4C61" w:rsidRDefault="00EB2F6C" w:rsidP="007738BA">
      <w:pPr>
        <w:numPr>
          <w:ilvl w:val="1"/>
          <w:numId w:val="3"/>
        </w:numPr>
        <w:spacing w:after="0" w:line="240" w:lineRule="auto"/>
        <w:rPr>
          <w:rFonts w:asciiTheme="majorHAnsi" w:eastAsia="Open Sans" w:hAnsiTheme="majorHAnsi" w:cstheme="majorHAnsi"/>
          <w:sz w:val="20"/>
          <w:szCs w:val="20"/>
          <w:highlight w:val="white"/>
          <w:lang w:val="en-US"/>
        </w:rPr>
      </w:pPr>
      <w:r w:rsidRPr="00604691">
        <w:rPr>
          <w:rFonts w:asciiTheme="majorHAnsi" w:eastAsia="Open Sans" w:hAnsiTheme="majorHAnsi" w:cstheme="majorHAnsi"/>
          <w:sz w:val="20"/>
          <w:szCs w:val="20"/>
          <w:highlight w:val="white"/>
          <w:lang w:val="en-US"/>
        </w:rPr>
        <w:t>Amplify will provide this to DPI via Egnyte in a .csv document within 2-3 weeks of the last day of Reading Camp</w:t>
      </w:r>
      <w:r w:rsidR="00604691" w:rsidRPr="00604691">
        <w:rPr>
          <w:rFonts w:asciiTheme="majorHAnsi" w:eastAsia="Open Sans" w:hAnsiTheme="majorHAnsi" w:cstheme="majorHAnsi"/>
          <w:sz w:val="20"/>
          <w:szCs w:val="20"/>
          <w:highlight w:val="white"/>
          <w:lang w:val="en-US"/>
        </w:rPr>
        <w:t xml:space="preserve">.  </w:t>
      </w:r>
      <w:r w:rsidRPr="00604691">
        <w:rPr>
          <w:rFonts w:asciiTheme="majorHAnsi" w:eastAsia="Open Sans" w:hAnsiTheme="majorHAnsi" w:cstheme="majorHAnsi"/>
          <w:sz w:val="20"/>
          <w:szCs w:val="20"/>
          <w:highlight w:val="white"/>
          <w:lang w:val="en-US"/>
        </w:rPr>
        <w:t>DPI will then distribute to districts</w:t>
      </w:r>
      <w:r w:rsidR="00604691">
        <w:rPr>
          <w:rFonts w:asciiTheme="majorHAnsi" w:eastAsia="Open Sans" w:hAnsiTheme="majorHAnsi" w:cstheme="majorHAnsi"/>
          <w:sz w:val="20"/>
          <w:szCs w:val="20"/>
          <w:highlight w:val="white"/>
          <w:lang w:val="en-US"/>
        </w:rPr>
        <w:t>.</w:t>
      </w:r>
    </w:p>
    <w:p w14:paraId="18ACD86C" w14:textId="77777777" w:rsidR="00863E5D" w:rsidRDefault="00863E5D" w:rsidP="007738BA">
      <w:pPr>
        <w:spacing w:after="0" w:line="240" w:lineRule="auto"/>
        <w:rPr>
          <w:rFonts w:asciiTheme="majorHAnsi" w:eastAsia="Open Sans" w:hAnsiTheme="majorHAnsi" w:cstheme="majorHAnsi"/>
          <w:sz w:val="20"/>
          <w:szCs w:val="20"/>
          <w:highlight w:val="white"/>
        </w:rPr>
      </w:pPr>
    </w:p>
    <w:p w14:paraId="0A98E51C" w14:textId="44B2C142" w:rsidR="00863E5D" w:rsidRPr="00863E5D" w:rsidRDefault="00863E5D" w:rsidP="007738BA">
      <w:pPr>
        <w:spacing w:after="0" w:line="240" w:lineRule="auto"/>
        <w:rPr>
          <w:rFonts w:asciiTheme="majorHAnsi" w:eastAsia="Open Sans" w:hAnsiTheme="majorHAnsi" w:cstheme="majorHAnsi"/>
          <w:b/>
          <w:i/>
          <w:sz w:val="20"/>
          <w:szCs w:val="20"/>
          <w:highlight w:val="white"/>
        </w:rPr>
      </w:pPr>
      <w:r w:rsidRPr="00863E5D">
        <w:rPr>
          <w:rFonts w:asciiTheme="majorHAnsi" w:eastAsia="Open Sans" w:hAnsiTheme="majorHAnsi" w:cstheme="majorHAnsi"/>
          <w:b/>
          <w:sz w:val="20"/>
          <w:szCs w:val="20"/>
          <w:highlight w:val="white"/>
        </w:rPr>
        <w:t xml:space="preserve">By the end of Reading Camp (last progress monitoring probe given): </w:t>
      </w:r>
    </w:p>
    <w:tbl>
      <w:tblPr>
        <w:tblW w:w="9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5760"/>
        <w:gridCol w:w="2790"/>
      </w:tblGrid>
      <w:tr w:rsidR="00BE49B5" w:rsidRPr="00BE49B5" w14:paraId="7F97D82D" w14:textId="77777777" w:rsidTr="00AD7195">
        <w:tc>
          <w:tcPr>
            <w:tcW w:w="890" w:type="dxa"/>
            <w:shd w:val="clear" w:color="auto" w:fill="8DB3E2" w:themeFill="text2" w:themeFillTint="66"/>
            <w:tcMar>
              <w:top w:w="100" w:type="dxa"/>
              <w:left w:w="100" w:type="dxa"/>
              <w:bottom w:w="100" w:type="dxa"/>
              <w:right w:w="100" w:type="dxa"/>
            </w:tcMar>
          </w:tcPr>
          <w:p w14:paraId="0A1FA729" w14:textId="1CC85ABA" w:rsidR="00BE49B5" w:rsidRPr="00BE49B5" w:rsidRDefault="00AD7195" w:rsidP="007738BA">
            <w:pPr>
              <w:widowControl w:val="0"/>
              <w:spacing w:after="0" w:line="240" w:lineRule="auto"/>
              <w:rPr>
                <w:rFonts w:ascii="Open Sans" w:eastAsia="Open Sans" w:hAnsi="Open Sans" w:cs="Open Sans"/>
                <w:b/>
                <w:sz w:val="20"/>
                <w:szCs w:val="20"/>
                <w:highlight w:val="white"/>
              </w:rPr>
            </w:pPr>
            <w:r w:rsidRPr="00AD7195">
              <w:rPr>
                <w:rFonts w:ascii="Open Sans" w:eastAsia="Open Sans" w:hAnsi="Open Sans" w:cs="Open Sans"/>
                <w:b/>
                <w:sz w:val="20"/>
                <w:szCs w:val="20"/>
              </w:rPr>
              <w:t>GRADES</w:t>
            </w:r>
          </w:p>
        </w:tc>
        <w:tc>
          <w:tcPr>
            <w:tcW w:w="5760" w:type="dxa"/>
            <w:shd w:val="clear" w:color="auto" w:fill="8DB3E2" w:themeFill="text2" w:themeFillTint="66"/>
            <w:tcMar>
              <w:top w:w="100" w:type="dxa"/>
              <w:left w:w="100" w:type="dxa"/>
              <w:bottom w:w="100" w:type="dxa"/>
              <w:right w:w="100" w:type="dxa"/>
            </w:tcMar>
          </w:tcPr>
          <w:p w14:paraId="7B5C84CA" w14:textId="77777777" w:rsidR="00BE49B5" w:rsidRPr="00BE49B5" w:rsidRDefault="00BE49B5" w:rsidP="007738BA">
            <w:pPr>
              <w:widowControl w:val="0"/>
              <w:spacing w:after="0" w:line="240" w:lineRule="auto"/>
              <w:jc w:val="center"/>
              <w:rPr>
                <w:rFonts w:ascii="Open Sans" w:eastAsia="Open Sans" w:hAnsi="Open Sans" w:cs="Open Sans"/>
                <w:b/>
                <w:sz w:val="20"/>
                <w:szCs w:val="20"/>
              </w:rPr>
            </w:pPr>
            <w:r w:rsidRPr="00BE49B5">
              <w:rPr>
                <w:rFonts w:ascii="Open Sans" w:eastAsia="Open Sans" w:hAnsi="Open Sans" w:cs="Open Sans"/>
                <w:b/>
                <w:sz w:val="20"/>
                <w:szCs w:val="20"/>
              </w:rPr>
              <w:t>DIBELS Progress Monitoring</w:t>
            </w:r>
          </w:p>
          <w:p w14:paraId="275F42BA" w14:textId="5E81D669" w:rsidR="00BE49B5" w:rsidRPr="00BE49B5" w:rsidRDefault="00BE49B5" w:rsidP="007738BA">
            <w:pPr>
              <w:widowControl w:val="0"/>
              <w:spacing w:after="0" w:line="240" w:lineRule="auto"/>
              <w:jc w:val="center"/>
              <w:rPr>
                <w:rFonts w:ascii="Open Sans" w:eastAsia="Open Sans" w:hAnsi="Open Sans" w:cs="Open Sans"/>
                <w:b/>
                <w:sz w:val="20"/>
                <w:szCs w:val="20"/>
              </w:rPr>
            </w:pPr>
            <w:r w:rsidRPr="00BE49B5">
              <w:rPr>
                <w:rFonts w:ascii="Open Sans" w:eastAsia="Open Sans" w:hAnsi="Open Sans" w:cs="Open Sans"/>
                <w:b/>
                <w:sz w:val="20"/>
                <w:szCs w:val="20"/>
                <w:highlight w:val="yellow"/>
              </w:rPr>
              <w:t>(</w:t>
            </w:r>
            <w:r w:rsidR="00CF4BE1">
              <w:rPr>
                <w:rFonts w:ascii="Open Sans" w:eastAsia="Open Sans" w:hAnsi="Open Sans" w:cs="Open Sans"/>
                <w:b/>
                <w:sz w:val="20"/>
                <w:szCs w:val="20"/>
                <w:highlight w:val="yellow"/>
              </w:rPr>
              <w:t>OFF-GRADE</w:t>
            </w:r>
            <w:r w:rsidRPr="00BE49B5">
              <w:rPr>
                <w:rFonts w:ascii="Open Sans" w:eastAsia="Open Sans" w:hAnsi="Open Sans" w:cs="Open Sans"/>
                <w:b/>
                <w:sz w:val="20"/>
                <w:szCs w:val="20"/>
                <w:highlight w:val="yellow"/>
              </w:rPr>
              <w:t>)</w:t>
            </w:r>
          </w:p>
        </w:tc>
        <w:tc>
          <w:tcPr>
            <w:tcW w:w="2790" w:type="dxa"/>
            <w:shd w:val="clear" w:color="auto" w:fill="8DB3E2" w:themeFill="text2" w:themeFillTint="66"/>
            <w:tcMar>
              <w:top w:w="100" w:type="dxa"/>
              <w:left w:w="100" w:type="dxa"/>
              <w:bottom w:w="100" w:type="dxa"/>
              <w:right w:w="100" w:type="dxa"/>
            </w:tcMar>
          </w:tcPr>
          <w:p w14:paraId="0C8FB177" w14:textId="77777777" w:rsidR="00BE49B5" w:rsidRPr="00BE49B5" w:rsidRDefault="00BE49B5" w:rsidP="007738BA">
            <w:pPr>
              <w:widowControl w:val="0"/>
              <w:spacing w:after="0" w:line="240" w:lineRule="auto"/>
              <w:jc w:val="center"/>
              <w:rPr>
                <w:rFonts w:ascii="Open Sans" w:eastAsia="Open Sans" w:hAnsi="Open Sans" w:cs="Open Sans"/>
                <w:b/>
                <w:sz w:val="20"/>
                <w:szCs w:val="20"/>
              </w:rPr>
            </w:pPr>
            <w:r w:rsidRPr="00BE49B5">
              <w:rPr>
                <w:rFonts w:ascii="Open Sans" w:eastAsia="Open Sans" w:hAnsi="Open Sans" w:cs="Open Sans"/>
                <w:b/>
                <w:sz w:val="20"/>
                <w:szCs w:val="20"/>
              </w:rPr>
              <w:t>TRC</w:t>
            </w:r>
          </w:p>
        </w:tc>
      </w:tr>
      <w:tr w:rsidR="00BE49B5" w:rsidRPr="00BE49B5" w14:paraId="7AA51393" w14:textId="77777777" w:rsidTr="00CF4BE1">
        <w:tc>
          <w:tcPr>
            <w:tcW w:w="890" w:type="dxa"/>
            <w:shd w:val="clear" w:color="auto" w:fill="DBE5F1" w:themeFill="accent1" w:themeFillTint="33"/>
            <w:tcMar>
              <w:top w:w="100" w:type="dxa"/>
              <w:left w:w="100" w:type="dxa"/>
              <w:bottom w:w="100" w:type="dxa"/>
              <w:right w:w="100" w:type="dxa"/>
            </w:tcMar>
          </w:tcPr>
          <w:p w14:paraId="7F4D2E28" w14:textId="6F27860D" w:rsidR="00BE49B5" w:rsidRPr="00BE49B5" w:rsidRDefault="00604691" w:rsidP="007738BA">
            <w:pPr>
              <w:widowControl w:val="0"/>
              <w:spacing w:after="0" w:line="240" w:lineRule="auto"/>
              <w:rPr>
                <w:rFonts w:ascii="Open Sans" w:eastAsia="Open Sans" w:hAnsi="Open Sans" w:cs="Open Sans"/>
                <w:sz w:val="20"/>
                <w:szCs w:val="20"/>
                <w:highlight w:val="white"/>
              </w:rPr>
            </w:pPr>
            <w:r w:rsidRPr="00604691">
              <w:rPr>
                <w:rFonts w:ascii="Open Sans" w:eastAsia="Open Sans" w:hAnsi="Open Sans" w:cs="Open Sans"/>
                <w:sz w:val="20"/>
                <w:szCs w:val="20"/>
              </w:rPr>
              <w:t>Grade 1</w:t>
            </w:r>
          </w:p>
        </w:tc>
        <w:tc>
          <w:tcPr>
            <w:tcW w:w="5760" w:type="dxa"/>
            <w:shd w:val="clear" w:color="auto" w:fill="DBE5F1" w:themeFill="accent1" w:themeFillTint="33"/>
            <w:tcMar>
              <w:top w:w="100" w:type="dxa"/>
              <w:left w:w="100" w:type="dxa"/>
              <w:bottom w:w="100" w:type="dxa"/>
              <w:right w:w="100" w:type="dxa"/>
            </w:tcMar>
          </w:tcPr>
          <w:p w14:paraId="4EF09F74" w14:textId="516B42F5" w:rsidR="00BE49B5" w:rsidRPr="00CF4BE1" w:rsidRDefault="00CF4BE1" w:rsidP="007738BA">
            <w:pPr>
              <w:widowControl w:val="0"/>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DORF </w:t>
            </w:r>
            <w:r w:rsidRPr="00BE49B5">
              <w:rPr>
                <w:rFonts w:ascii="Open Sans" w:eastAsia="Open Sans" w:hAnsi="Open Sans" w:cs="Open Sans"/>
                <w:sz w:val="20"/>
                <w:szCs w:val="20"/>
              </w:rPr>
              <w:t>(3 fresh, sequential PM passages)</w:t>
            </w:r>
            <w:r>
              <w:rPr>
                <w:rFonts w:ascii="Open Sans" w:eastAsia="Open Sans" w:hAnsi="Open Sans" w:cs="Open Sans"/>
                <w:sz w:val="20"/>
                <w:szCs w:val="20"/>
              </w:rPr>
              <w:t xml:space="preserve"> + (1) NWF</w:t>
            </w:r>
            <w:r w:rsidR="00FF371E">
              <w:rPr>
                <w:rFonts w:ascii="Open Sans" w:eastAsia="Open Sans" w:hAnsi="Open Sans" w:cs="Open Sans"/>
                <w:sz w:val="20"/>
                <w:szCs w:val="20"/>
              </w:rPr>
              <w:t>/</w:t>
            </w:r>
            <w:r>
              <w:rPr>
                <w:rFonts w:ascii="Open Sans" w:eastAsia="Open Sans" w:hAnsi="Open Sans" w:cs="Open Sans"/>
                <w:sz w:val="20"/>
                <w:szCs w:val="20"/>
              </w:rPr>
              <w:t>WWR</w:t>
            </w:r>
            <w:r w:rsidR="00604691">
              <w:rPr>
                <w:rFonts w:ascii="Open Sans" w:eastAsia="Open Sans" w:hAnsi="Open Sans" w:cs="Open Sans"/>
                <w:sz w:val="20"/>
                <w:szCs w:val="20"/>
              </w:rPr>
              <w:t xml:space="preserve"> </w:t>
            </w:r>
            <w:r w:rsidR="00604691" w:rsidRPr="00AD7195">
              <w:rPr>
                <w:rFonts w:ascii="Open Sans" w:eastAsia="Open Sans" w:hAnsi="Open Sans" w:cs="Open Sans"/>
                <w:b/>
                <w:i/>
                <w:color w:val="FF0000"/>
                <w:sz w:val="20"/>
                <w:szCs w:val="20"/>
              </w:rPr>
              <w:t>(Required)</w:t>
            </w:r>
            <w:r w:rsidRPr="00AD7195">
              <w:rPr>
                <w:rFonts w:asciiTheme="majorHAnsi" w:eastAsia="Open Sans" w:hAnsiTheme="majorHAnsi" w:cstheme="majorHAnsi"/>
                <w:color w:val="FF0000"/>
                <w:sz w:val="20"/>
                <w:szCs w:val="20"/>
                <w:highlight w:val="white"/>
              </w:rPr>
              <w:t xml:space="preserve"> </w:t>
            </w:r>
          </w:p>
          <w:p w14:paraId="002206C7" w14:textId="012851B2" w:rsidR="00BE49B5" w:rsidRPr="00BE49B5" w:rsidRDefault="00BE49B5" w:rsidP="007738BA">
            <w:pPr>
              <w:widowControl w:val="0"/>
              <w:spacing w:after="0" w:line="240" w:lineRule="auto"/>
              <w:rPr>
                <w:rFonts w:ascii="Open Sans" w:eastAsia="Open Sans" w:hAnsi="Open Sans" w:cs="Open Sans"/>
                <w:sz w:val="20"/>
                <w:szCs w:val="20"/>
              </w:rPr>
            </w:pPr>
          </w:p>
        </w:tc>
        <w:tc>
          <w:tcPr>
            <w:tcW w:w="2790" w:type="dxa"/>
            <w:shd w:val="clear" w:color="auto" w:fill="DBE5F1" w:themeFill="accent1" w:themeFillTint="33"/>
            <w:tcMar>
              <w:top w:w="100" w:type="dxa"/>
              <w:left w:w="100" w:type="dxa"/>
              <w:bottom w:w="100" w:type="dxa"/>
              <w:right w:w="100" w:type="dxa"/>
            </w:tcMar>
          </w:tcPr>
          <w:p w14:paraId="346AA768" w14:textId="58F27F8D" w:rsidR="00BE49B5" w:rsidRPr="00BE49B5" w:rsidRDefault="00BE49B5" w:rsidP="007738BA">
            <w:pPr>
              <w:widowControl w:val="0"/>
              <w:spacing w:after="0" w:line="240" w:lineRule="auto"/>
              <w:jc w:val="center"/>
              <w:rPr>
                <w:rFonts w:ascii="Open Sans" w:eastAsia="Open Sans" w:hAnsi="Open Sans" w:cs="Open Sans"/>
                <w:i/>
                <w:sz w:val="20"/>
                <w:szCs w:val="20"/>
              </w:rPr>
            </w:pPr>
            <w:r w:rsidRPr="00BE49B5">
              <w:rPr>
                <w:rFonts w:ascii="Open Sans" w:eastAsia="Open Sans" w:hAnsi="Open Sans" w:cs="Open Sans"/>
                <w:i/>
                <w:sz w:val="20"/>
                <w:szCs w:val="20"/>
              </w:rPr>
              <w:t>TRC Progress Monitoring</w:t>
            </w:r>
            <w:r>
              <w:rPr>
                <w:rFonts w:ascii="Open Sans" w:eastAsia="Open Sans" w:hAnsi="Open Sans" w:cs="Open Sans"/>
                <w:i/>
                <w:sz w:val="20"/>
                <w:szCs w:val="20"/>
              </w:rPr>
              <w:t xml:space="preserve"> </w:t>
            </w:r>
            <w:r w:rsidR="00CF4BE1" w:rsidRPr="00604691">
              <w:rPr>
                <w:rFonts w:ascii="Open Sans" w:eastAsia="Open Sans" w:hAnsi="Open Sans" w:cs="Open Sans"/>
                <w:b/>
                <w:i/>
                <w:color w:val="4F81BD" w:themeColor="accent1"/>
                <w:sz w:val="20"/>
                <w:szCs w:val="20"/>
              </w:rPr>
              <w:t>(</w:t>
            </w:r>
            <w:r w:rsidRPr="00604691">
              <w:rPr>
                <w:rFonts w:ascii="Open Sans" w:eastAsia="Open Sans" w:hAnsi="Open Sans" w:cs="Open Sans"/>
                <w:b/>
                <w:i/>
                <w:color w:val="4F81BD" w:themeColor="accent1"/>
                <w:sz w:val="20"/>
                <w:szCs w:val="20"/>
              </w:rPr>
              <w:t>Optional</w:t>
            </w:r>
            <w:r w:rsidR="00CF4BE1" w:rsidRPr="00604691">
              <w:rPr>
                <w:rFonts w:ascii="Open Sans" w:eastAsia="Open Sans" w:hAnsi="Open Sans" w:cs="Open Sans"/>
                <w:b/>
                <w:i/>
                <w:color w:val="4F81BD" w:themeColor="accent1"/>
                <w:sz w:val="20"/>
                <w:szCs w:val="20"/>
              </w:rPr>
              <w:t>)</w:t>
            </w:r>
          </w:p>
        </w:tc>
      </w:tr>
      <w:tr w:rsidR="00BE49B5" w:rsidRPr="00BE49B5" w14:paraId="446215C1" w14:textId="77777777" w:rsidTr="00CF4BE1">
        <w:tc>
          <w:tcPr>
            <w:tcW w:w="890" w:type="dxa"/>
            <w:shd w:val="clear" w:color="auto" w:fill="DBE5F1" w:themeFill="accent1" w:themeFillTint="33"/>
            <w:tcMar>
              <w:top w:w="100" w:type="dxa"/>
              <w:left w:w="100" w:type="dxa"/>
              <w:bottom w:w="100" w:type="dxa"/>
              <w:right w:w="100" w:type="dxa"/>
            </w:tcMar>
          </w:tcPr>
          <w:p w14:paraId="29ECF1FA" w14:textId="77777777" w:rsidR="00BE49B5" w:rsidRPr="00BE49B5" w:rsidRDefault="00BE49B5" w:rsidP="007738BA">
            <w:pPr>
              <w:widowControl w:val="0"/>
              <w:spacing w:after="0" w:line="240" w:lineRule="auto"/>
              <w:rPr>
                <w:rFonts w:ascii="Open Sans" w:eastAsia="Open Sans" w:hAnsi="Open Sans" w:cs="Open Sans"/>
                <w:sz w:val="20"/>
                <w:szCs w:val="20"/>
              </w:rPr>
            </w:pPr>
            <w:r w:rsidRPr="00BE49B5">
              <w:rPr>
                <w:rFonts w:ascii="Open Sans" w:eastAsia="Open Sans" w:hAnsi="Open Sans" w:cs="Open Sans"/>
                <w:sz w:val="20"/>
                <w:szCs w:val="20"/>
              </w:rPr>
              <w:t>Grade 2</w:t>
            </w:r>
          </w:p>
        </w:tc>
        <w:tc>
          <w:tcPr>
            <w:tcW w:w="5760" w:type="dxa"/>
            <w:shd w:val="clear" w:color="auto" w:fill="DBE5F1" w:themeFill="accent1" w:themeFillTint="33"/>
            <w:tcMar>
              <w:top w:w="100" w:type="dxa"/>
              <w:left w:w="100" w:type="dxa"/>
              <w:bottom w:w="100" w:type="dxa"/>
              <w:right w:w="100" w:type="dxa"/>
            </w:tcMar>
          </w:tcPr>
          <w:p w14:paraId="020BDC2A" w14:textId="3EB918FE" w:rsidR="00BE49B5" w:rsidRPr="00BE49B5" w:rsidRDefault="00CF4BE1" w:rsidP="007738BA">
            <w:pPr>
              <w:widowControl w:val="0"/>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DORF </w:t>
            </w:r>
            <w:r w:rsidRPr="00BE49B5">
              <w:rPr>
                <w:rFonts w:ascii="Open Sans" w:eastAsia="Open Sans" w:hAnsi="Open Sans" w:cs="Open Sans"/>
                <w:sz w:val="20"/>
                <w:szCs w:val="20"/>
              </w:rPr>
              <w:t>(3 fresh, sequential PM passages</w:t>
            </w:r>
            <w:r w:rsidR="00604691">
              <w:rPr>
                <w:rFonts w:ascii="Open Sans" w:eastAsia="Open Sans" w:hAnsi="Open Sans" w:cs="Open Sans"/>
                <w:sz w:val="20"/>
                <w:szCs w:val="20"/>
              </w:rPr>
              <w:t xml:space="preserve">) </w:t>
            </w:r>
            <w:r w:rsidR="00604691" w:rsidRPr="00AD7195">
              <w:rPr>
                <w:rFonts w:ascii="Open Sans" w:eastAsia="Open Sans" w:hAnsi="Open Sans" w:cs="Open Sans"/>
                <w:b/>
                <w:i/>
                <w:color w:val="FF0000"/>
                <w:sz w:val="20"/>
                <w:szCs w:val="20"/>
              </w:rPr>
              <w:t>(Required)</w:t>
            </w:r>
            <w:r w:rsidR="00604691" w:rsidRPr="00AD7195">
              <w:rPr>
                <w:rFonts w:ascii="Open Sans" w:eastAsia="Open Sans" w:hAnsi="Open Sans" w:cs="Open Sans"/>
                <w:color w:val="FF0000"/>
                <w:sz w:val="20"/>
                <w:szCs w:val="20"/>
              </w:rPr>
              <w:t xml:space="preserve"> </w:t>
            </w:r>
            <w:r w:rsidR="00BE49B5" w:rsidRPr="00BE49B5">
              <w:rPr>
                <w:rFonts w:ascii="Open Sans" w:eastAsia="Open Sans" w:hAnsi="Open Sans" w:cs="Open Sans"/>
                <w:sz w:val="20"/>
                <w:szCs w:val="20"/>
              </w:rPr>
              <w:br/>
            </w:r>
          </w:p>
        </w:tc>
        <w:tc>
          <w:tcPr>
            <w:tcW w:w="2790" w:type="dxa"/>
            <w:shd w:val="clear" w:color="auto" w:fill="DBE5F1" w:themeFill="accent1" w:themeFillTint="33"/>
            <w:tcMar>
              <w:top w:w="100" w:type="dxa"/>
              <w:left w:w="100" w:type="dxa"/>
              <w:bottom w:w="100" w:type="dxa"/>
              <w:right w:w="100" w:type="dxa"/>
            </w:tcMar>
          </w:tcPr>
          <w:p w14:paraId="1C09F0A8" w14:textId="2279F217" w:rsidR="00BE49B5" w:rsidRPr="00BE49B5" w:rsidRDefault="00BE49B5" w:rsidP="007738BA">
            <w:pPr>
              <w:widowControl w:val="0"/>
              <w:spacing w:after="0" w:line="240" w:lineRule="auto"/>
              <w:jc w:val="center"/>
              <w:rPr>
                <w:rFonts w:ascii="Open Sans" w:eastAsia="Open Sans" w:hAnsi="Open Sans" w:cs="Open Sans"/>
                <w:i/>
                <w:sz w:val="20"/>
                <w:szCs w:val="20"/>
              </w:rPr>
            </w:pPr>
            <w:r w:rsidRPr="00BE49B5">
              <w:rPr>
                <w:rFonts w:ascii="Open Sans" w:eastAsia="Open Sans" w:hAnsi="Open Sans" w:cs="Open Sans"/>
                <w:i/>
                <w:sz w:val="20"/>
                <w:szCs w:val="20"/>
              </w:rPr>
              <w:t>TRC Progress Monitoring</w:t>
            </w:r>
            <w:r>
              <w:rPr>
                <w:rFonts w:ascii="Open Sans" w:eastAsia="Open Sans" w:hAnsi="Open Sans" w:cs="Open Sans"/>
                <w:i/>
                <w:sz w:val="20"/>
                <w:szCs w:val="20"/>
              </w:rPr>
              <w:t xml:space="preserve"> </w:t>
            </w:r>
            <w:r w:rsidR="00CF4BE1" w:rsidRPr="00604691">
              <w:rPr>
                <w:rFonts w:ascii="Open Sans" w:eastAsia="Open Sans" w:hAnsi="Open Sans" w:cs="Open Sans"/>
                <w:b/>
                <w:i/>
                <w:color w:val="4F81BD" w:themeColor="accent1"/>
                <w:sz w:val="20"/>
                <w:szCs w:val="20"/>
              </w:rPr>
              <w:t>(</w:t>
            </w:r>
            <w:r w:rsidRPr="00604691">
              <w:rPr>
                <w:rFonts w:ascii="Open Sans" w:eastAsia="Open Sans" w:hAnsi="Open Sans" w:cs="Open Sans"/>
                <w:b/>
                <w:i/>
                <w:color w:val="4F81BD" w:themeColor="accent1"/>
                <w:sz w:val="20"/>
                <w:szCs w:val="20"/>
              </w:rPr>
              <w:t>Optional</w:t>
            </w:r>
            <w:r w:rsidR="00CF4BE1" w:rsidRPr="00604691">
              <w:rPr>
                <w:rFonts w:ascii="Open Sans" w:eastAsia="Open Sans" w:hAnsi="Open Sans" w:cs="Open Sans"/>
                <w:b/>
                <w:i/>
                <w:color w:val="4F81BD" w:themeColor="accent1"/>
                <w:sz w:val="20"/>
                <w:szCs w:val="20"/>
              </w:rPr>
              <w:t>)</w:t>
            </w:r>
          </w:p>
        </w:tc>
      </w:tr>
      <w:tr w:rsidR="00BE49B5" w:rsidRPr="00BE49B5" w14:paraId="2EC73FEA" w14:textId="77777777" w:rsidTr="00CF4BE1">
        <w:tc>
          <w:tcPr>
            <w:tcW w:w="890" w:type="dxa"/>
            <w:shd w:val="clear" w:color="auto" w:fill="DBE5F1" w:themeFill="accent1" w:themeFillTint="33"/>
            <w:tcMar>
              <w:top w:w="100" w:type="dxa"/>
              <w:left w:w="100" w:type="dxa"/>
              <w:bottom w:w="100" w:type="dxa"/>
              <w:right w:w="100" w:type="dxa"/>
            </w:tcMar>
          </w:tcPr>
          <w:p w14:paraId="01E96ADA" w14:textId="77777777" w:rsidR="00BE49B5" w:rsidRPr="00BE49B5" w:rsidRDefault="00BE49B5" w:rsidP="007738BA">
            <w:pPr>
              <w:widowControl w:val="0"/>
              <w:spacing w:after="0" w:line="240" w:lineRule="auto"/>
              <w:rPr>
                <w:rFonts w:ascii="Open Sans" w:eastAsia="Open Sans" w:hAnsi="Open Sans" w:cs="Open Sans"/>
                <w:sz w:val="20"/>
                <w:szCs w:val="20"/>
              </w:rPr>
            </w:pPr>
            <w:r w:rsidRPr="00BE49B5">
              <w:rPr>
                <w:rFonts w:ascii="Open Sans" w:eastAsia="Open Sans" w:hAnsi="Open Sans" w:cs="Open Sans"/>
                <w:sz w:val="20"/>
                <w:szCs w:val="20"/>
              </w:rPr>
              <w:t>Grade 3</w:t>
            </w:r>
          </w:p>
        </w:tc>
        <w:tc>
          <w:tcPr>
            <w:tcW w:w="5760" w:type="dxa"/>
            <w:shd w:val="clear" w:color="auto" w:fill="DBE5F1" w:themeFill="accent1" w:themeFillTint="33"/>
            <w:tcMar>
              <w:top w:w="100" w:type="dxa"/>
              <w:left w:w="100" w:type="dxa"/>
              <w:bottom w:w="100" w:type="dxa"/>
              <w:right w:w="100" w:type="dxa"/>
            </w:tcMar>
          </w:tcPr>
          <w:p w14:paraId="72B4E996" w14:textId="67728A6E" w:rsidR="00BE49B5" w:rsidRPr="00BE49B5" w:rsidRDefault="00CF4BE1" w:rsidP="007738BA">
            <w:pPr>
              <w:widowControl w:val="0"/>
              <w:spacing w:after="0" w:line="240" w:lineRule="auto"/>
              <w:rPr>
                <w:rFonts w:ascii="Open Sans" w:eastAsia="Open Sans" w:hAnsi="Open Sans" w:cs="Open Sans"/>
                <w:i/>
                <w:sz w:val="20"/>
                <w:szCs w:val="20"/>
              </w:rPr>
            </w:pPr>
            <w:r>
              <w:rPr>
                <w:rFonts w:ascii="Open Sans" w:eastAsia="Open Sans" w:hAnsi="Open Sans" w:cs="Open Sans"/>
                <w:sz w:val="20"/>
                <w:szCs w:val="20"/>
              </w:rPr>
              <w:t xml:space="preserve">DORF </w:t>
            </w:r>
            <w:r w:rsidRPr="00BE49B5">
              <w:rPr>
                <w:rFonts w:ascii="Open Sans" w:eastAsia="Open Sans" w:hAnsi="Open Sans" w:cs="Open Sans"/>
                <w:sz w:val="20"/>
                <w:szCs w:val="20"/>
              </w:rPr>
              <w:t>(3 fresh, sequential PM passages)</w:t>
            </w:r>
            <w:r w:rsidR="00AD7195">
              <w:rPr>
                <w:rFonts w:ascii="Open Sans" w:eastAsia="Open Sans" w:hAnsi="Open Sans" w:cs="Open Sans"/>
                <w:sz w:val="20"/>
                <w:szCs w:val="20"/>
              </w:rPr>
              <w:t xml:space="preserve"> </w:t>
            </w:r>
            <w:r w:rsidR="00AD7195" w:rsidRPr="00604691">
              <w:rPr>
                <w:rFonts w:ascii="Open Sans" w:eastAsia="Open Sans" w:hAnsi="Open Sans" w:cs="Open Sans"/>
                <w:b/>
                <w:i/>
                <w:color w:val="4F81BD" w:themeColor="accent1"/>
                <w:sz w:val="20"/>
                <w:szCs w:val="20"/>
              </w:rPr>
              <w:t>(Optional)</w:t>
            </w:r>
          </w:p>
        </w:tc>
        <w:tc>
          <w:tcPr>
            <w:tcW w:w="2790" w:type="dxa"/>
            <w:shd w:val="clear" w:color="auto" w:fill="DBE5F1" w:themeFill="accent1" w:themeFillTint="33"/>
            <w:tcMar>
              <w:top w:w="100" w:type="dxa"/>
              <w:left w:w="100" w:type="dxa"/>
              <w:bottom w:w="100" w:type="dxa"/>
              <w:right w:w="100" w:type="dxa"/>
            </w:tcMar>
          </w:tcPr>
          <w:p w14:paraId="6FF0AE06" w14:textId="77777777" w:rsidR="007738BA" w:rsidRPr="007738BA" w:rsidRDefault="007738BA" w:rsidP="007738BA">
            <w:pPr>
              <w:pStyle w:val="paragraph"/>
              <w:spacing w:before="0" w:beforeAutospacing="0" w:after="0" w:afterAutospacing="0"/>
              <w:jc w:val="center"/>
              <w:textAlignment w:val="baseline"/>
              <w:rPr>
                <w:rFonts w:ascii="Segoe UI" w:hAnsi="Segoe UI" w:cs="Segoe UI"/>
                <w:i/>
                <w:sz w:val="18"/>
                <w:szCs w:val="18"/>
              </w:rPr>
            </w:pPr>
            <w:r w:rsidRPr="007738BA">
              <w:rPr>
                <w:rStyle w:val="normaltextrun"/>
                <w:rFonts w:ascii="Open Sans" w:hAnsi="Open Sans" w:cs="Segoe UI"/>
                <w:i/>
                <w:sz w:val="20"/>
                <w:szCs w:val="20"/>
                <w:lang w:val="en"/>
              </w:rPr>
              <w:t>TRC BOY Benchmark</w:t>
            </w:r>
            <w:r w:rsidRPr="007738BA">
              <w:rPr>
                <w:rStyle w:val="eop"/>
                <w:rFonts w:ascii="Open Sans" w:hAnsi="Open Sans" w:cs="Segoe UI"/>
                <w:i/>
                <w:sz w:val="20"/>
                <w:szCs w:val="20"/>
              </w:rPr>
              <w:t> </w:t>
            </w:r>
          </w:p>
          <w:p w14:paraId="7F5103E0" w14:textId="77777777" w:rsidR="007738BA" w:rsidRDefault="007738BA" w:rsidP="007738BA">
            <w:pPr>
              <w:pStyle w:val="paragraph"/>
              <w:spacing w:before="0" w:beforeAutospacing="0" w:after="120" w:afterAutospacing="0"/>
              <w:jc w:val="center"/>
              <w:textAlignment w:val="baseline"/>
              <w:rPr>
                <w:rFonts w:ascii="Segoe UI" w:hAnsi="Segoe UI" w:cs="Segoe UI"/>
                <w:sz w:val="18"/>
                <w:szCs w:val="18"/>
              </w:rPr>
            </w:pPr>
            <w:r>
              <w:rPr>
                <w:rStyle w:val="normaltextrun"/>
                <w:rFonts w:ascii="Open Sans" w:hAnsi="Open Sans" w:cs="Segoe UI"/>
                <w:b/>
                <w:bCs/>
                <w:color w:val="548DD4"/>
                <w:sz w:val="20"/>
                <w:szCs w:val="20"/>
                <w:lang w:val="en"/>
              </w:rPr>
              <w:t>(Optional)</w:t>
            </w:r>
            <w:r>
              <w:rPr>
                <w:rStyle w:val="eop"/>
                <w:rFonts w:ascii="Open Sans" w:hAnsi="Open Sans" w:cs="Segoe UI"/>
                <w:sz w:val="20"/>
                <w:szCs w:val="20"/>
              </w:rPr>
              <w:t> </w:t>
            </w:r>
          </w:p>
          <w:p w14:paraId="69A4EDA5" w14:textId="27DAB28D" w:rsidR="007738BA" w:rsidRPr="007738BA" w:rsidRDefault="007738BA" w:rsidP="007738BA">
            <w:pPr>
              <w:pStyle w:val="paragraph"/>
              <w:spacing w:before="0" w:beforeAutospacing="0" w:after="0" w:afterAutospacing="0"/>
              <w:jc w:val="center"/>
              <w:textAlignment w:val="baseline"/>
              <w:rPr>
                <w:rFonts w:ascii="Segoe UI" w:hAnsi="Segoe UI" w:cs="Segoe UI"/>
                <w:sz w:val="18"/>
                <w:szCs w:val="18"/>
              </w:rPr>
            </w:pPr>
            <w:r w:rsidRPr="007738BA">
              <w:rPr>
                <w:rStyle w:val="eop"/>
                <w:rFonts w:ascii="Open Sans" w:hAnsi="Open Sans" w:cs="Segoe UI"/>
                <w:i/>
                <w:sz w:val="20"/>
                <w:szCs w:val="20"/>
              </w:rPr>
              <w:t> </w:t>
            </w:r>
            <w:proofErr w:type="spellStart"/>
            <w:r w:rsidRPr="007738BA">
              <w:rPr>
                <w:rStyle w:val="spellingerror"/>
                <w:rFonts w:ascii="Open Sans" w:hAnsi="Open Sans" w:cs="Segoe UI"/>
                <w:sz w:val="20"/>
                <w:szCs w:val="20"/>
                <w:lang w:val="en"/>
              </w:rPr>
              <w:t>RtA</w:t>
            </w:r>
            <w:proofErr w:type="spellEnd"/>
            <w:r w:rsidRPr="007738BA">
              <w:rPr>
                <w:rStyle w:val="normaltextrun"/>
                <w:rFonts w:ascii="Open Sans" w:hAnsi="Open Sans" w:cs="Segoe UI"/>
                <w:sz w:val="20"/>
                <w:szCs w:val="20"/>
                <w:lang w:val="en"/>
              </w:rPr>
              <w:t> Test</w:t>
            </w:r>
            <w:r w:rsidRPr="007738BA">
              <w:rPr>
                <w:rStyle w:val="eop"/>
                <w:rFonts w:ascii="Open Sans" w:hAnsi="Open Sans" w:cs="Segoe UI"/>
                <w:sz w:val="20"/>
                <w:szCs w:val="20"/>
              </w:rPr>
              <w:t> </w:t>
            </w:r>
          </w:p>
          <w:p w14:paraId="773DC714" w14:textId="77777777" w:rsidR="007738BA" w:rsidRPr="007738BA" w:rsidRDefault="007738BA" w:rsidP="007738BA">
            <w:pPr>
              <w:pStyle w:val="paragraph"/>
              <w:spacing w:before="0" w:beforeAutospacing="0" w:after="0" w:afterAutospacing="0"/>
              <w:jc w:val="center"/>
              <w:textAlignment w:val="baseline"/>
              <w:rPr>
                <w:rFonts w:ascii="Segoe UI" w:hAnsi="Segoe UI" w:cs="Segoe UI"/>
                <w:sz w:val="18"/>
                <w:szCs w:val="18"/>
              </w:rPr>
            </w:pPr>
            <w:r w:rsidRPr="007738BA">
              <w:rPr>
                <w:rStyle w:val="normaltextrun"/>
                <w:rFonts w:ascii="Open Sans" w:hAnsi="Open Sans" w:cs="Segoe UI"/>
                <w:sz w:val="20"/>
                <w:szCs w:val="20"/>
                <w:lang w:val="en"/>
              </w:rPr>
              <w:t>Portfolio</w:t>
            </w:r>
            <w:r w:rsidRPr="007738BA">
              <w:rPr>
                <w:rStyle w:val="eop"/>
                <w:rFonts w:ascii="Open Sans" w:hAnsi="Open Sans" w:cs="Segoe UI"/>
                <w:sz w:val="20"/>
                <w:szCs w:val="20"/>
              </w:rPr>
              <w:t> </w:t>
            </w:r>
          </w:p>
          <w:p w14:paraId="217208C5" w14:textId="01940D9B" w:rsidR="00BE49B5" w:rsidRPr="00BE49B5" w:rsidRDefault="007738BA" w:rsidP="007738BA">
            <w:pPr>
              <w:pStyle w:val="paragraph"/>
              <w:spacing w:before="0" w:beforeAutospacing="0" w:after="0" w:afterAutospacing="0"/>
              <w:jc w:val="center"/>
              <w:textAlignment w:val="baseline"/>
              <w:rPr>
                <w:rFonts w:ascii="Open Sans" w:eastAsia="Open Sans" w:hAnsi="Open Sans" w:cs="Open Sans"/>
                <w:sz w:val="20"/>
                <w:szCs w:val="20"/>
              </w:rPr>
            </w:pPr>
            <w:r w:rsidRPr="007738BA">
              <w:rPr>
                <w:rStyle w:val="normaltextrun"/>
                <w:rFonts w:ascii="Open Sans" w:hAnsi="Open Sans" w:cs="Segoe UI"/>
                <w:sz w:val="20"/>
                <w:szCs w:val="20"/>
                <w:lang w:val="en"/>
              </w:rPr>
              <w:t>Local Approved Alternative</w:t>
            </w:r>
            <w:r>
              <w:rPr>
                <w:rStyle w:val="eop"/>
                <w:rFonts w:ascii="Open Sans" w:hAnsi="Open Sans" w:cs="Segoe UI"/>
                <w:sz w:val="20"/>
                <w:szCs w:val="20"/>
              </w:rPr>
              <w:t> </w:t>
            </w:r>
          </w:p>
        </w:tc>
      </w:tr>
    </w:tbl>
    <w:p w14:paraId="0EFA9CDE" w14:textId="0379370D" w:rsidR="00D10503" w:rsidRDefault="00D10503" w:rsidP="007738BA">
      <w:pPr>
        <w:spacing w:after="0" w:line="240" w:lineRule="auto"/>
        <w:rPr>
          <w:rFonts w:asciiTheme="majorHAnsi" w:eastAsia="Open Sans" w:hAnsiTheme="majorHAnsi" w:cstheme="majorHAnsi"/>
          <w:sz w:val="20"/>
          <w:szCs w:val="20"/>
          <w:highlight w:val="white"/>
        </w:rPr>
      </w:pPr>
    </w:p>
    <w:tbl>
      <w:tblPr>
        <w:tblStyle w:val="a"/>
        <w:tblW w:w="9440" w:type="dxa"/>
        <w:tblBorders>
          <w:top w:val="nil"/>
          <w:left w:val="nil"/>
          <w:bottom w:val="nil"/>
          <w:right w:val="nil"/>
          <w:insideH w:val="nil"/>
          <w:insideV w:val="nil"/>
        </w:tblBorders>
        <w:tblLayout w:type="fixed"/>
        <w:tblLook w:val="0600" w:firstRow="0" w:lastRow="0" w:firstColumn="0" w:lastColumn="0" w:noHBand="1" w:noVBand="1"/>
      </w:tblPr>
      <w:tblGrid>
        <w:gridCol w:w="1790"/>
        <w:gridCol w:w="1458"/>
        <w:gridCol w:w="1548"/>
        <w:gridCol w:w="1548"/>
        <w:gridCol w:w="1548"/>
        <w:gridCol w:w="1548"/>
      </w:tblGrid>
      <w:tr w:rsidR="004C7C59" w:rsidRPr="001F636E" w14:paraId="25D9E3CD" w14:textId="77777777" w:rsidTr="00AD7195">
        <w:trPr>
          <w:trHeight w:val="560"/>
        </w:trPr>
        <w:tc>
          <w:tcPr>
            <w:tcW w:w="1790"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vAlign w:val="bottom"/>
          </w:tcPr>
          <w:p w14:paraId="7D004934" w14:textId="77777777" w:rsidR="004C7C59" w:rsidRPr="00604691" w:rsidRDefault="004C7C59" w:rsidP="007738BA">
            <w:pPr>
              <w:spacing w:after="0" w:line="240" w:lineRule="auto"/>
              <w:rPr>
                <w:rFonts w:asciiTheme="majorHAnsi" w:eastAsia="Arial" w:hAnsiTheme="majorHAnsi" w:cstheme="majorHAnsi"/>
                <w:sz w:val="20"/>
                <w:szCs w:val="20"/>
              </w:rPr>
            </w:pPr>
            <w:r w:rsidRPr="00604691">
              <w:rPr>
                <w:rFonts w:asciiTheme="majorHAnsi" w:eastAsia="Arial" w:hAnsiTheme="majorHAnsi" w:cstheme="majorHAnsi"/>
                <w:sz w:val="20"/>
                <w:szCs w:val="20"/>
              </w:rPr>
              <w:t xml:space="preserve"> </w:t>
            </w:r>
            <w:r w:rsidRPr="00604691">
              <w:rPr>
                <w:rFonts w:asciiTheme="majorHAnsi" w:eastAsia="Arial" w:hAnsiTheme="majorHAnsi" w:cstheme="majorHAnsi"/>
                <w:b/>
                <w:sz w:val="20"/>
                <w:szCs w:val="20"/>
              </w:rPr>
              <w:t>Grade</w:t>
            </w:r>
          </w:p>
        </w:tc>
        <w:tc>
          <w:tcPr>
            <w:tcW w:w="1458"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vAlign w:val="bottom"/>
          </w:tcPr>
          <w:p w14:paraId="0F05441C" w14:textId="77777777" w:rsidR="004C7C59" w:rsidRPr="00604691" w:rsidRDefault="004C7C59" w:rsidP="007738BA">
            <w:pPr>
              <w:spacing w:after="0" w:line="240" w:lineRule="auto"/>
              <w:ind w:left="720"/>
              <w:jc w:val="center"/>
              <w:rPr>
                <w:rFonts w:asciiTheme="majorHAnsi" w:eastAsia="Arial" w:hAnsiTheme="majorHAnsi" w:cstheme="majorHAnsi"/>
                <w:b/>
                <w:sz w:val="20"/>
                <w:szCs w:val="20"/>
              </w:rPr>
            </w:pPr>
            <w:r w:rsidRPr="00604691">
              <w:rPr>
                <w:rFonts w:asciiTheme="majorHAnsi" w:eastAsia="Arial" w:hAnsiTheme="majorHAnsi" w:cstheme="majorHAnsi"/>
                <w:b/>
                <w:sz w:val="20"/>
                <w:szCs w:val="20"/>
              </w:rPr>
              <w:t xml:space="preserve"> </w:t>
            </w:r>
          </w:p>
          <w:p w14:paraId="58128F28" w14:textId="77777777" w:rsidR="004C7C59" w:rsidRPr="00604691" w:rsidRDefault="004C7C59" w:rsidP="007738BA">
            <w:pPr>
              <w:spacing w:after="0" w:line="240" w:lineRule="auto"/>
              <w:jc w:val="center"/>
              <w:rPr>
                <w:rFonts w:asciiTheme="majorHAnsi" w:eastAsia="Arial" w:hAnsiTheme="majorHAnsi" w:cstheme="majorHAnsi"/>
                <w:b/>
                <w:sz w:val="20"/>
                <w:szCs w:val="20"/>
              </w:rPr>
            </w:pPr>
            <w:r w:rsidRPr="00604691">
              <w:rPr>
                <w:rFonts w:asciiTheme="majorHAnsi" w:eastAsia="Arial" w:hAnsiTheme="majorHAnsi" w:cstheme="majorHAnsi"/>
                <w:b/>
                <w:sz w:val="20"/>
                <w:szCs w:val="20"/>
              </w:rPr>
              <w:t>DORF</w:t>
            </w:r>
          </w:p>
        </w:tc>
        <w:tc>
          <w:tcPr>
            <w:tcW w:w="1548"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vAlign w:val="bottom"/>
          </w:tcPr>
          <w:p w14:paraId="5B0AD915" w14:textId="77777777" w:rsidR="004C7C59" w:rsidRPr="00604691" w:rsidRDefault="004C7C59" w:rsidP="007738BA">
            <w:pPr>
              <w:spacing w:after="0" w:line="240" w:lineRule="auto"/>
              <w:ind w:left="720"/>
              <w:jc w:val="center"/>
              <w:rPr>
                <w:rFonts w:asciiTheme="majorHAnsi" w:eastAsia="Arial" w:hAnsiTheme="majorHAnsi" w:cstheme="majorHAnsi"/>
                <w:b/>
                <w:sz w:val="20"/>
                <w:szCs w:val="20"/>
              </w:rPr>
            </w:pPr>
            <w:r w:rsidRPr="00604691">
              <w:rPr>
                <w:rFonts w:asciiTheme="majorHAnsi" w:eastAsia="Arial" w:hAnsiTheme="majorHAnsi" w:cstheme="majorHAnsi"/>
                <w:b/>
                <w:sz w:val="20"/>
                <w:szCs w:val="20"/>
              </w:rPr>
              <w:t xml:space="preserve"> </w:t>
            </w:r>
          </w:p>
          <w:p w14:paraId="4A36D584" w14:textId="77777777" w:rsidR="004C7C59" w:rsidRPr="00604691" w:rsidRDefault="004C7C59" w:rsidP="007738BA">
            <w:pPr>
              <w:spacing w:after="0" w:line="240" w:lineRule="auto"/>
              <w:jc w:val="center"/>
              <w:rPr>
                <w:rFonts w:asciiTheme="majorHAnsi" w:eastAsia="Arial" w:hAnsiTheme="majorHAnsi" w:cstheme="majorHAnsi"/>
                <w:b/>
                <w:sz w:val="20"/>
                <w:szCs w:val="20"/>
              </w:rPr>
            </w:pPr>
            <w:r w:rsidRPr="00604691">
              <w:rPr>
                <w:rFonts w:asciiTheme="majorHAnsi" w:eastAsia="Arial" w:hAnsiTheme="majorHAnsi" w:cstheme="majorHAnsi"/>
                <w:b/>
                <w:sz w:val="20"/>
                <w:szCs w:val="20"/>
              </w:rPr>
              <w:t>Retell</w:t>
            </w:r>
          </w:p>
        </w:tc>
        <w:tc>
          <w:tcPr>
            <w:tcW w:w="1548"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vAlign w:val="bottom"/>
          </w:tcPr>
          <w:p w14:paraId="34AA0F75" w14:textId="77777777" w:rsidR="004C7C59" w:rsidRPr="00604691" w:rsidRDefault="004C7C59" w:rsidP="007738BA">
            <w:pPr>
              <w:spacing w:after="0" w:line="240" w:lineRule="auto"/>
              <w:ind w:left="720"/>
              <w:jc w:val="center"/>
              <w:rPr>
                <w:rFonts w:asciiTheme="majorHAnsi" w:eastAsia="Arial" w:hAnsiTheme="majorHAnsi" w:cstheme="majorHAnsi"/>
                <w:b/>
                <w:sz w:val="20"/>
                <w:szCs w:val="20"/>
              </w:rPr>
            </w:pPr>
            <w:r w:rsidRPr="00604691">
              <w:rPr>
                <w:rFonts w:asciiTheme="majorHAnsi" w:eastAsia="Arial" w:hAnsiTheme="majorHAnsi" w:cstheme="majorHAnsi"/>
                <w:b/>
                <w:sz w:val="20"/>
                <w:szCs w:val="20"/>
              </w:rPr>
              <w:t xml:space="preserve"> </w:t>
            </w:r>
          </w:p>
          <w:p w14:paraId="7B1FC18F" w14:textId="6B35F027" w:rsidR="004C7C59" w:rsidRPr="00604691" w:rsidRDefault="004C7C59" w:rsidP="007738BA">
            <w:pPr>
              <w:spacing w:after="0" w:line="240" w:lineRule="auto"/>
              <w:jc w:val="center"/>
              <w:rPr>
                <w:rFonts w:asciiTheme="majorHAnsi" w:eastAsia="Arial" w:hAnsiTheme="majorHAnsi" w:cstheme="majorHAnsi"/>
                <w:b/>
                <w:sz w:val="20"/>
                <w:szCs w:val="20"/>
              </w:rPr>
            </w:pPr>
            <w:r w:rsidRPr="00604691">
              <w:rPr>
                <w:rFonts w:asciiTheme="majorHAnsi" w:eastAsia="Arial" w:hAnsiTheme="majorHAnsi" w:cstheme="majorHAnsi"/>
                <w:b/>
                <w:sz w:val="20"/>
                <w:szCs w:val="20"/>
              </w:rPr>
              <w:t>NWF</w:t>
            </w:r>
            <w:r w:rsidR="00FF371E">
              <w:rPr>
                <w:rFonts w:asciiTheme="majorHAnsi" w:eastAsia="Arial" w:hAnsiTheme="majorHAnsi" w:cstheme="majorHAnsi"/>
                <w:b/>
                <w:sz w:val="20"/>
                <w:szCs w:val="20"/>
              </w:rPr>
              <w:t xml:space="preserve"> (WWR)</w:t>
            </w:r>
          </w:p>
        </w:tc>
        <w:tc>
          <w:tcPr>
            <w:tcW w:w="1548"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vAlign w:val="bottom"/>
          </w:tcPr>
          <w:p w14:paraId="2D543088" w14:textId="77777777" w:rsidR="004C7C59" w:rsidRPr="00604691" w:rsidRDefault="004C7C59" w:rsidP="007738BA">
            <w:pPr>
              <w:spacing w:after="0" w:line="240" w:lineRule="auto"/>
              <w:jc w:val="center"/>
              <w:rPr>
                <w:rFonts w:asciiTheme="majorHAnsi" w:eastAsia="Arial" w:hAnsiTheme="majorHAnsi" w:cstheme="majorHAnsi"/>
                <w:b/>
                <w:sz w:val="20"/>
                <w:szCs w:val="20"/>
              </w:rPr>
            </w:pPr>
            <w:r w:rsidRPr="00604691">
              <w:rPr>
                <w:rFonts w:asciiTheme="majorHAnsi" w:eastAsia="Arial" w:hAnsiTheme="majorHAnsi" w:cstheme="majorHAnsi"/>
                <w:b/>
                <w:sz w:val="20"/>
                <w:szCs w:val="20"/>
              </w:rPr>
              <w:t>DIBELS</w:t>
            </w:r>
          </w:p>
          <w:p w14:paraId="11D69DE9" w14:textId="77777777" w:rsidR="004C7C59" w:rsidRPr="00604691" w:rsidRDefault="004C7C59" w:rsidP="007738BA">
            <w:pPr>
              <w:spacing w:after="0" w:line="240" w:lineRule="auto"/>
              <w:jc w:val="center"/>
              <w:rPr>
                <w:rFonts w:asciiTheme="majorHAnsi" w:eastAsia="Arial" w:hAnsiTheme="majorHAnsi" w:cstheme="majorHAnsi"/>
                <w:b/>
                <w:sz w:val="20"/>
                <w:szCs w:val="20"/>
              </w:rPr>
            </w:pPr>
            <w:r w:rsidRPr="00604691">
              <w:rPr>
                <w:rFonts w:asciiTheme="majorHAnsi" w:eastAsia="Arial" w:hAnsiTheme="majorHAnsi" w:cstheme="majorHAnsi"/>
                <w:b/>
                <w:sz w:val="20"/>
                <w:szCs w:val="20"/>
              </w:rPr>
              <w:t>Composite Score</w:t>
            </w:r>
          </w:p>
        </w:tc>
        <w:tc>
          <w:tcPr>
            <w:tcW w:w="1548"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vAlign w:val="bottom"/>
          </w:tcPr>
          <w:p w14:paraId="7174B893" w14:textId="77777777" w:rsidR="004C7C59" w:rsidRPr="00604691" w:rsidRDefault="004C7C59" w:rsidP="007738BA">
            <w:pPr>
              <w:spacing w:after="0" w:line="240" w:lineRule="auto"/>
              <w:jc w:val="center"/>
              <w:rPr>
                <w:rFonts w:asciiTheme="majorHAnsi" w:eastAsia="Arial" w:hAnsiTheme="majorHAnsi" w:cstheme="majorHAnsi"/>
                <w:b/>
                <w:sz w:val="20"/>
                <w:szCs w:val="20"/>
              </w:rPr>
            </w:pPr>
            <w:r w:rsidRPr="00604691">
              <w:rPr>
                <w:rFonts w:asciiTheme="majorHAnsi" w:eastAsia="Arial" w:hAnsiTheme="majorHAnsi" w:cstheme="majorHAnsi"/>
                <w:b/>
                <w:sz w:val="20"/>
                <w:szCs w:val="20"/>
              </w:rPr>
              <w:t>TRC Level</w:t>
            </w:r>
          </w:p>
        </w:tc>
      </w:tr>
      <w:tr w:rsidR="004C7C59" w:rsidRPr="001F636E" w14:paraId="70711AF0" w14:textId="77777777" w:rsidTr="00AD7195">
        <w:trPr>
          <w:trHeight w:val="144"/>
        </w:trPr>
        <w:tc>
          <w:tcPr>
            <w:tcW w:w="1790" w:type="dxa"/>
            <w:tcBorders>
              <w:top w:val="nil"/>
              <w:left w:val="single" w:sz="8" w:space="0" w:color="000000"/>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14:paraId="330507D0" w14:textId="77777777" w:rsidR="004C7C59" w:rsidRPr="00604691" w:rsidRDefault="004C7C59" w:rsidP="007738BA">
            <w:pPr>
              <w:spacing w:after="0" w:line="240" w:lineRule="auto"/>
              <w:rPr>
                <w:rFonts w:asciiTheme="majorHAnsi" w:eastAsia="Arial" w:hAnsiTheme="majorHAnsi" w:cstheme="majorHAnsi"/>
                <w:sz w:val="20"/>
                <w:szCs w:val="20"/>
              </w:rPr>
            </w:pPr>
            <w:r w:rsidRPr="00604691">
              <w:rPr>
                <w:rFonts w:asciiTheme="majorHAnsi" w:eastAsia="Arial" w:hAnsiTheme="majorHAnsi" w:cstheme="majorHAnsi"/>
                <w:sz w:val="20"/>
                <w:szCs w:val="20"/>
              </w:rPr>
              <w:t>First Grade EOY</w:t>
            </w:r>
          </w:p>
        </w:tc>
        <w:tc>
          <w:tcPr>
            <w:tcW w:w="1458" w:type="dxa"/>
            <w:tcBorders>
              <w:top w:val="nil"/>
              <w:left w:val="nil"/>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14:paraId="63099652" w14:textId="40C6FE24" w:rsidR="004C7C59" w:rsidRPr="00604691" w:rsidRDefault="007A0249" w:rsidP="007738BA">
            <w:pPr>
              <w:spacing w:after="0" w:line="240" w:lineRule="auto"/>
              <w:jc w:val="center"/>
              <w:rPr>
                <w:rFonts w:asciiTheme="majorHAnsi" w:eastAsia="Arial" w:hAnsiTheme="majorHAnsi" w:cstheme="majorHAnsi"/>
                <w:b/>
                <w:sz w:val="20"/>
                <w:szCs w:val="20"/>
              </w:rPr>
            </w:pPr>
            <w:r w:rsidRPr="00604691">
              <w:rPr>
                <w:rFonts w:asciiTheme="majorHAnsi" w:hAnsiTheme="majorHAnsi" w:cstheme="majorHAnsi"/>
                <w:b/>
                <w:sz w:val="20"/>
                <w:szCs w:val="20"/>
              </w:rPr>
              <w:t>≥ 47</w:t>
            </w:r>
          </w:p>
        </w:tc>
        <w:tc>
          <w:tcPr>
            <w:tcW w:w="1548" w:type="dxa"/>
            <w:tcBorders>
              <w:top w:val="nil"/>
              <w:left w:val="nil"/>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14:paraId="01D8A6E1" w14:textId="4291CAA9" w:rsidR="004C7C59" w:rsidRPr="00604691" w:rsidRDefault="004C7C59" w:rsidP="007738BA">
            <w:pPr>
              <w:spacing w:after="0" w:line="240" w:lineRule="auto"/>
              <w:jc w:val="center"/>
              <w:rPr>
                <w:rFonts w:asciiTheme="majorHAnsi" w:eastAsia="Arial" w:hAnsiTheme="majorHAnsi" w:cstheme="majorHAnsi"/>
                <w:b/>
                <w:sz w:val="20"/>
                <w:szCs w:val="20"/>
              </w:rPr>
            </w:pPr>
            <w:r w:rsidRPr="00604691">
              <w:rPr>
                <w:rFonts w:asciiTheme="majorHAnsi" w:hAnsiTheme="majorHAnsi" w:cstheme="majorHAnsi"/>
                <w:b/>
                <w:sz w:val="20"/>
                <w:szCs w:val="20"/>
              </w:rPr>
              <w:t>≥</w:t>
            </w:r>
            <w:r w:rsidR="007446EA" w:rsidRPr="00604691">
              <w:rPr>
                <w:rFonts w:asciiTheme="majorHAnsi" w:hAnsiTheme="majorHAnsi" w:cstheme="majorHAnsi"/>
                <w:b/>
                <w:sz w:val="20"/>
                <w:szCs w:val="20"/>
              </w:rPr>
              <w:t xml:space="preserve"> </w:t>
            </w:r>
            <w:r w:rsidRPr="00604691">
              <w:rPr>
                <w:rFonts w:asciiTheme="majorHAnsi" w:hAnsiTheme="majorHAnsi" w:cstheme="majorHAnsi"/>
                <w:b/>
                <w:sz w:val="20"/>
                <w:szCs w:val="20"/>
              </w:rPr>
              <w:t>15</w:t>
            </w:r>
          </w:p>
        </w:tc>
        <w:tc>
          <w:tcPr>
            <w:tcW w:w="1548" w:type="dxa"/>
            <w:tcBorders>
              <w:top w:val="nil"/>
              <w:left w:val="nil"/>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14:paraId="6F86A61B" w14:textId="331C4E4E" w:rsidR="004C7C59" w:rsidRPr="00604691" w:rsidRDefault="004C7C59" w:rsidP="007738BA">
            <w:pPr>
              <w:spacing w:after="0" w:line="240" w:lineRule="auto"/>
              <w:jc w:val="center"/>
              <w:rPr>
                <w:rFonts w:asciiTheme="majorHAnsi" w:eastAsia="Arial" w:hAnsiTheme="majorHAnsi" w:cstheme="majorHAnsi"/>
                <w:b/>
                <w:sz w:val="20"/>
                <w:szCs w:val="20"/>
              </w:rPr>
            </w:pPr>
            <w:r w:rsidRPr="00604691">
              <w:rPr>
                <w:rFonts w:asciiTheme="majorHAnsi" w:hAnsiTheme="majorHAnsi" w:cstheme="majorHAnsi"/>
                <w:b/>
                <w:sz w:val="20"/>
                <w:szCs w:val="20"/>
              </w:rPr>
              <w:t>≥</w:t>
            </w:r>
            <w:r w:rsidR="007446EA" w:rsidRPr="00604691">
              <w:rPr>
                <w:rFonts w:asciiTheme="majorHAnsi" w:hAnsiTheme="majorHAnsi" w:cstheme="majorHAnsi"/>
                <w:b/>
                <w:sz w:val="20"/>
                <w:szCs w:val="20"/>
              </w:rPr>
              <w:t xml:space="preserve"> </w:t>
            </w:r>
            <w:r w:rsidR="00FF371E">
              <w:rPr>
                <w:rFonts w:asciiTheme="majorHAnsi" w:hAnsiTheme="majorHAnsi" w:cstheme="majorHAnsi"/>
                <w:b/>
                <w:sz w:val="20"/>
                <w:szCs w:val="20"/>
              </w:rPr>
              <w:t>13</w:t>
            </w:r>
          </w:p>
        </w:tc>
        <w:tc>
          <w:tcPr>
            <w:tcW w:w="1548" w:type="dxa"/>
            <w:tcBorders>
              <w:top w:val="nil"/>
              <w:left w:val="nil"/>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14:paraId="483F30F1" w14:textId="42267849" w:rsidR="004C7C59" w:rsidRPr="00604691" w:rsidRDefault="004C7C59" w:rsidP="007738BA">
            <w:pPr>
              <w:spacing w:after="0" w:line="240" w:lineRule="auto"/>
              <w:jc w:val="center"/>
              <w:rPr>
                <w:rFonts w:asciiTheme="majorHAnsi" w:eastAsia="Arial" w:hAnsiTheme="majorHAnsi" w:cstheme="majorHAnsi"/>
                <w:b/>
                <w:sz w:val="20"/>
                <w:szCs w:val="20"/>
              </w:rPr>
            </w:pPr>
            <w:r w:rsidRPr="00604691">
              <w:rPr>
                <w:rFonts w:asciiTheme="majorHAnsi" w:hAnsiTheme="majorHAnsi" w:cstheme="majorHAnsi"/>
                <w:b/>
                <w:strike/>
                <w:sz w:val="20"/>
                <w:szCs w:val="20"/>
              </w:rPr>
              <w:t xml:space="preserve"> </w:t>
            </w:r>
            <w:r w:rsidRPr="00604691">
              <w:rPr>
                <w:rFonts w:asciiTheme="majorHAnsi" w:hAnsiTheme="majorHAnsi" w:cstheme="majorHAnsi"/>
                <w:b/>
                <w:sz w:val="20"/>
                <w:szCs w:val="20"/>
              </w:rPr>
              <w:t>≥</w:t>
            </w:r>
            <w:r w:rsidR="007446EA" w:rsidRPr="00604691">
              <w:rPr>
                <w:rFonts w:asciiTheme="majorHAnsi" w:hAnsiTheme="majorHAnsi" w:cstheme="majorHAnsi"/>
                <w:b/>
                <w:sz w:val="20"/>
                <w:szCs w:val="20"/>
              </w:rPr>
              <w:t xml:space="preserve"> </w:t>
            </w:r>
            <w:r w:rsidRPr="00604691">
              <w:rPr>
                <w:rFonts w:asciiTheme="majorHAnsi" w:hAnsiTheme="majorHAnsi" w:cstheme="majorHAnsi"/>
                <w:b/>
                <w:sz w:val="20"/>
                <w:szCs w:val="20"/>
              </w:rPr>
              <w:t>155</w:t>
            </w:r>
          </w:p>
        </w:tc>
        <w:tc>
          <w:tcPr>
            <w:tcW w:w="1548" w:type="dxa"/>
            <w:tcBorders>
              <w:top w:val="nil"/>
              <w:left w:val="nil"/>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14:paraId="3B456644" w14:textId="0973037A" w:rsidR="004C7C59" w:rsidRPr="00604691" w:rsidRDefault="004C7C59" w:rsidP="007738BA">
            <w:pPr>
              <w:spacing w:after="0" w:line="240" w:lineRule="auto"/>
              <w:jc w:val="center"/>
              <w:rPr>
                <w:rFonts w:asciiTheme="majorHAnsi" w:eastAsia="Arial" w:hAnsiTheme="majorHAnsi" w:cstheme="majorHAnsi"/>
                <w:sz w:val="20"/>
                <w:szCs w:val="20"/>
              </w:rPr>
            </w:pPr>
            <w:r w:rsidRPr="00604691">
              <w:rPr>
                <w:rFonts w:asciiTheme="majorHAnsi" w:hAnsiTheme="majorHAnsi" w:cstheme="majorHAnsi"/>
                <w:color w:val="4F81BD" w:themeColor="accent1"/>
                <w:sz w:val="20"/>
                <w:szCs w:val="20"/>
              </w:rPr>
              <w:t>(PM Optional)</w:t>
            </w:r>
          </w:p>
        </w:tc>
      </w:tr>
      <w:tr w:rsidR="004C7C59" w:rsidRPr="001F636E" w14:paraId="5AC83833" w14:textId="77777777" w:rsidTr="00AD7195">
        <w:trPr>
          <w:trHeight w:val="260"/>
        </w:trPr>
        <w:tc>
          <w:tcPr>
            <w:tcW w:w="1790" w:type="dxa"/>
            <w:tcBorders>
              <w:top w:val="nil"/>
              <w:left w:val="single" w:sz="8" w:space="0" w:color="000000"/>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14:paraId="3E235A08" w14:textId="77777777" w:rsidR="004C7C59" w:rsidRPr="00604691" w:rsidRDefault="004C7C59" w:rsidP="007738BA">
            <w:pPr>
              <w:spacing w:after="0" w:line="240" w:lineRule="auto"/>
              <w:rPr>
                <w:rFonts w:asciiTheme="majorHAnsi" w:eastAsia="Arial" w:hAnsiTheme="majorHAnsi" w:cstheme="majorHAnsi"/>
                <w:sz w:val="20"/>
                <w:szCs w:val="20"/>
              </w:rPr>
            </w:pPr>
            <w:r w:rsidRPr="00604691">
              <w:rPr>
                <w:rFonts w:asciiTheme="majorHAnsi" w:eastAsia="Arial" w:hAnsiTheme="majorHAnsi" w:cstheme="majorHAnsi"/>
                <w:sz w:val="20"/>
                <w:szCs w:val="20"/>
              </w:rPr>
              <w:t>Second Grade EOY</w:t>
            </w:r>
          </w:p>
        </w:tc>
        <w:tc>
          <w:tcPr>
            <w:tcW w:w="1458" w:type="dxa"/>
            <w:tcBorders>
              <w:top w:val="nil"/>
              <w:left w:val="nil"/>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14:paraId="6D41ADA9" w14:textId="3512B896" w:rsidR="004C7C59" w:rsidRPr="00604691" w:rsidRDefault="004C7C59" w:rsidP="007738BA">
            <w:pPr>
              <w:spacing w:after="0" w:line="240" w:lineRule="auto"/>
              <w:jc w:val="center"/>
              <w:rPr>
                <w:rFonts w:asciiTheme="majorHAnsi" w:eastAsia="Arial" w:hAnsiTheme="majorHAnsi" w:cstheme="majorHAnsi"/>
                <w:b/>
                <w:sz w:val="20"/>
                <w:szCs w:val="20"/>
              </w:rPr>
            </w:pPr>
            <w:r w:rsidRPr="00604691">
              <w:rPr>
                <w:rFonts w:asciiTheme="majorHAnsi" w:hAnsiTheme="majorHAnsi" w:cstheme="majorHAnsi"/>
                <w:b/>
                <w:sz w:val="20"/>
                <w:szCs w:val="20"/>
              </w:rPr>
              <w:t>≥</w:t>
            </w:r>
            <w:r w:rsidR="007446EA" w:rsidRPr="00604691">
              <w:rPr>
                <w:rFonts w:asciiTheme="majorHAnsi" w:hAnsiTheme="majorHAnsi" w:cstheme="majorHAnsi"/>
                <w:b/>
                <w:sz w:val="20"/>
                <w:szCs w:val="20"/>
              </w:rPr>
              <w:t xml:space="preserve"> </w:t>
            </w:r>
            <w:r w:rsidRPr="00604691">
              <w:rPr>
                <w:rFonts w:asciiTheme="majorHAnsi" w:hAnsiTheme="majorHAnsi" w:cstheme="majorHAnsi"/>
                <w:b/>
                <w:sz w:val="20"/>
                <w:szCs w:val="20"/>
              </w:rPr>
              <w:t>87</w:t>
            </w:r>
          </w:p>
        </w:tc>
        <w:tc>
          <w:tcPr>
            <w:tcW w:w="1548" w:type="dxa"/>
            <w:tcBorders>
              <w:top w:val="nil"/>
              <w:left w:val="nil"/>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14:paraId="0BB0148C" w14:textId="1F2DFEB9" w:rsidR="004C7C59" w:rsidRPr="00604691" w:rsidRDefault="004C7C59" w:rsidP="007738BA">
            <w:pPr>
              <w:spacing w:after="0" w:line="240" w:lineRule="auto"/>
              <w:jc w:val="center"/>
              <w:rPr>
                <w:rFonts w:asciiTheme="majorHAnsi" w:eastAsia="Arial" w:hAnsiTheme="majorHAnsi" w:cstheme="majorHAnsi"/>
                <w:b/>
                <w:sz w:val="20"/>
                <w:szCs w:val="20"/>
              </w:rPr>
            </w:pPr>
            <w:r w:rsidRPr="00604691">
              <w:rPr>
                <w:rFonts w:asciiTheme="majorHAnsi" w:hAnsiTheme="majorHAnsi" w:cstheme="majorHAnsi"/>
                <w:b/>
                <w:sz w:val="20"/>
                <w:szCs w:val="20"/>
              </w:rPr>
              <w:t>≥</w:t>
            </w:r>
            <w:r w:rsidR="007446EA" w:rsidRPr="00604691">
              <w:rPr>
                <w:rFonts w:asciiTheme="majorHAnsi" w:hAnsiTheme="majorHAnsi" w:cstheme="majorHAnsi"/>
                <w:b/>
                <w:sz w:val="20"/>
                <w:szCs w:val="20"/>
              </w:rPr>
              <w:t xml:space="preserve"> </w:t>
            </w:r>
            <w:r w:rsidRPr="00604691">
              <w:rPr>
                <w:rFonts w:asciiTheme="majorHAnsi" w:hAnsiTheme="majorHAnsi" w:cstheme="majorHAnsi"/>
                <w:b/>
                <w:sz w:val="20"/>
                <w:szCs w:val="20"/>
              </w:rPr>
              <w:t>27</w:t>
            </w:r>
          </w:p>
        </w:tc>
        <w:tc>
          <w:tcPr>
            <w:tcW w:w="1548" w:type="dxa"/>
            <w:tcBorders>
              <w:top w:val="nil"/>
              <w:left w:val="nil"/>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14:paraId="7D1104EA" w14:textId="1DA5C49A" w:rsidR="004C7C59" w:rsidRPr="00604691" w:rsidRDefault="004C7C59" w:rsidP="007738BA">
            <w:pPr>
              <w:spacing w:after="0" w:line="240" w:lineRule="auto"/>
              <w:ind w:left="720"/>
              <w:jc w:val="center"/>
              <w:rPr>
                <w:rFonts w:asciiTheme="majorHAnsi" w:eastAsia="Arial" w:hAnsiTheme="majorHAnsi" w:cstheme="majorHAnsi"/>
                <w:b/>
                <w:sz w:val="20"/>
                <w:szCs w:val="20"/>
              </w:rPr>
            </w:pPr>
            <w:r w:rsidRPr="00604691">
              <w:rPr>
                <w:rFonts w:asciiTheme="majorHAnsi" w:hAnsiTheme="majorHAnsi" w:cstheme="majorHAnsi"/>
                <w:b/>
                <w:sz w:val="20"/>
                <w:szCs w:val="20"/>
              </w:rPr>
              <w:t xml:space="preserve"> </w:t>
            </w:r>
          </w:p>
        </w:tc>
        <w:tc>
          <w:tcPr>
            <w:tcW w:w="1548" w:type="dxa"/>
            <w:tcBorders>
              <w:top w:val="nil"/>
              <w:left w:val="nil"/>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14:paraId="5B6CE56E" w14:textId="58E1697A" w:rsidR="004C7C59" w:rsidRPr="00604691" w:rsidRDefault="004C7C59" w:rsidP="007738BA">
            <w:pPr>
              <w:spacing w:after="0" w:line="240" w:lineRule="auto"/>
              <w:jc w:val="center"/>
              <w:rPr>
                <w:rFonts w:asciiTheme="majorHAnsi" w:eastAsia="Arial" w:hAnsiTheme="majorHAnsi" w:cstheme="majorHAnsi"/>
                <w:b/>
                <w:sz w:val="20"/>
                <w:szCs w:val="20"/>
              </w:rPr>
            </w:pPr>
            <w:r w:rsidRPr="00604691">
              <w:rPr>
                <w:rFonts w:asciiTheme="majorHAnsi" w:hAnsiTheme="majorHAnsi" w:cstheme="majorHAnsi"/>
                <w:b/>
                <w:strike/>
                <w:sz w:val="20"/>
                <w:szCs w:val="20"/>
              </w:rPr>
              <w:t xml:space="preserve"> </w:t>
            </w:r>
            <w:r w:rsidRPr="00604691">
              <w:rPr>
                <w:rFonts w:asciiTheme="majorHAnsi" w:hAnsiTheme="majorHAnsi" w:cstheme="majorHAnsi"/>
                <w:b/>
                <w:sz w:val="20"/>
                <w:szCs w:val="20"/>
              </w:rPr>
              <w:t>≥</w:t>
            </w:r>
            <w:r w:rsidR="007446EA" w:rsidRPr="00604691">
              <w:rPr>
                <w:rFonts w:asciiTheme="majorHAnsi" w:hAnsiTheme="majorHAnsi" w:cstheme="majorHAnsi"/>
                <w:b/>
                <w:sz w:val="20"/>
                <w:szCs w:val="20"/>
              </w:rPr>
              <w:t xml:space="preserve"> </w:t>
            </w:r>
            <w:r w:rsidRPr="00604691">
              <w:rPr>
                <w:rFonts w:asciiTheme="majorHAnsi" w:hAnsiTheme="majorHAnsi" w:cstheme="majorHAnsi"/>
                <w:b/>
                <w:sz w:val="20"/>
                <w:szCs w:val="20"/>
              </w:rPr>
              <w:t>238</w:t>
            </w:r>
          </w:p>
        </w:tc>
        <w:tc>
          <w:tcPr>
            <w:tcW w:w="1548" w:type="dxa"/>
            <w:tcBorders>
              <w:top w:val="nil"/>
              <w:left w:val="nil"/>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14:paraId="7BAA994E" w14:textId="1C592169" w:rsidR="004C7C59" w:rsidRPr="00604691" w:rsidRDefault="004C7C59" w:rsidP="007738BA">
            <w:pPr>
              <w:spacing w:after="0" w:line="240" w:lineRule="auto"/>
              <w:jc w:val="center"/>
              <w:rPr>
                <w:rFonts w:asciiTheme="majorHAnsi" w:eastAsia="Arial" w:hAnsiTheme="majorHAnsi" w:cstheme="majorHAnsi"/>
                <w:sz w:val="20"/>
                <w:szCs w:val="20"/>
              </w:rPr>
            </w:pPr>
            <w:r w:rsidRPr="00604691">
              <w:rPr>
                <w:rFonts w:asciiTheme="majorHAnsi" w:hAnsiTheme="majorHAnsi" w:cstheme="majorHAnsi"/>
                <w:color w:val="4F81BD" w:themeColor="accent1"/>
                <w:sz w:val="20"/>
                <w:szCs w:val="20"/>
              </w:rPr>
              <w:t>(PM Optional)</w:t>
            </w:r>
          </w:p>
        </w:tc>
      </w:tr>
      <w:tr w:rsidR="004C7C59" w:rsidRPr="001F636E" w14:paraId="44BB3545" w14:textId="77777777" w:rsidTr="00AD7195">
        <w:trPr>
          <w:trHeight w:val="242"/>
        </w:trPr>
        <w:tc>
          <w:tcPr>
            <w:tcW w:w="1790" w:type="dxa"/>
            <w:tcBorders>
              <w:top w:val="nil"/>
              <w:left w:val="single" w:sz="8" w:space="0" w:color="000000"/>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14:paraId="4E20E7E6" w14:textId="77777777" w:rsidR="004C7C59" w:rsidRPr="00604691" w:rsidRDefault="004C7C59" w:rsidP="007738BA">
            <w:pPr>
              <w:spacing w:after="0" w:line="240" w:lineRule="auto"/>
              <w:rPr>
                <w:rFonts w:asciiTheme="majorHAnsi" w:eastAsia="Arial" w:hAnsiTheme="majorHAnsi" w:cstheme="majorHAnsi"/>
                <w:sz w:val="20"/>
                <w:szCs w:val="20"/>
              </w:rPr>
            </w:pPr>
            <w:r w:rsidRPr="00604691">
              <w:rPr>
                <w:rFonts w:asciiTheme="majorHAnsi" w:eastAsia="Arial" w:hAnsiTheme="majorHAnsi" w:cstheme="majorHAnsi"/>
                <w:sz w:val="20"/>
                <w:szCs w:val="20"/>
              </w:rPr>
              <w:t>Third Grade TRC</w:t>
            </w:r>
          </w:p>
        </w:tc>
        <w:tc>
          <w:tcPr>
            <w:tcW w:w="1458" w:type="dxa"/>
            <w:tcBorders>
              <w:top w:val="nil"/>
              <w:left w:val="nil"/>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14:paraId="5F6D478E" w14:textId="77777777" w:rsidR="004C7C59" w:rsidRPr="00604691" w:rsidRDefault="004C7C59" w:rsidP="007738BA">
            <w:pPr>
              <w:spacing w:after="0" w:line="240" w:lineRule="auto"/>
              <w:jc w:val="center"/>
              <w:rPr>
                <w:rFonts w:asciiTheme="majorHAnsi" w:eastAsia="Arial" w:hAnsiTheme="majorHAnsi" w:cstheme="majorHAnsi"/>
                <w:sz w:val="20"/>
                <w:szCs w:val="20"/>
              </w:rPr>
            </w:pPr>
          </w:p>
        </w:tc>
        <w:tc>
          <w:tcPr>
            <w:tcW w:w="1548" w:type="dxa"/>
            <w:tcBorders>
              <w:top w:val="nil"/>
              <w:left w:val="nil"/>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14:paraId="7E5F0D17" w14:textId="77777777" w:rsidR="004C7C59" w:rsidRPr="00604691" w:rsidRDefault="004C7C59" w:rsidP="007738BA">
            <w:pPr>
              <w:spacing w:after="0" w:line="240" w:lineRule="auto"/>
              <w:jc w:val="center"/>
              <w:rPr>
                <w:rFonts w:asciiTheme="majorHAnsi" w:eastAsia="Arial" w:hAnsiTheme="majorHAnsi" w:cstheme="majorHAnsi"/>
                <w:sz w:val="20"/>
                <w:szCs w:val="20"/>
              </w:rPr>
            </w:pPr>
          </w:p>
        </w:tc>
        <w:tc>
          <w:tcPr>
            <w:tcW w:w="1548" w:type="dxa"/>
            <w:tcBorders>
              <w:top w:val="nil"/>
              <w:left w:val="nil"/>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14:paraId="1F862AE3" w14:textId="77777777" w:rsidR="004C7C59" w:rsidRPr="00604691" w:rsidRDefault="004C7C59" w:rsidP="007738BA">
            <w:pPr>
              <w:spacing w:after="0" w:line="240" w:lineRule="auto"/>
              <w:ind w:left="720"/>
              <w:jc w:val="center"/>
              <w:rPr>
                <w:rFonts w:asciiTheme="majorHAnsi" w:eastAsia="Arial" w:hAnsiTheme="majorHAnsi" w:cstheme="majorHAnsi"/>
                <w:sz w:val="20"/>
                <w:szCs w:val="20"/>
              </w:rPr>
            </w:pPr>
            <w:r w:rsidRPr="00604691">
              <w:rPr>
                <w:rFonts w:asciiTheme="majorHAnsi" w:eastAsia="Arial" w:hAnsiTheme="majorHAnsi" w:cstheme="majorHAnsi"/>
                <w:sz w:val="20"/>
                <w:szCs w:val="20"/>
              </w:rPr>
              <w:t xml:space="preserve"> </w:t>
            </w:r>
          </w:p>
        </w:tc>
        <w:tc>
          <w:tcPr>
            <w:tcW w:w="1548" w:type="dxa"/>
            <w:tcBorders>
              <w:top w:val="nil"/>
              <w:left w:val="nil"/>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14:paraId="0E9259E1" w14:textId="77777777" w:rsidR="004C7C59" w:rsidRPr="00604691" w:rsidRDefault="004C7C59" w:rsidP="007738BA">
            <w:pPr>
              <w:spacing w:after="0" w:line="240" w:lineRule="auto"/>
              <w:jc w:val="center"/>
              <w:rPr>
                <w:rFonts w:asciiTheme="majorHAnsi" w:eastAsia="Arial" w:hAnsiTheme="majorHAnsi" w:cstheme="majorHAnsi"/>
                <w:sz w:val="20"/>
                <w:szCs w:val="20"/>
              </w:rPr>
            </w:pPr>
          </w:p>
        </w:tc>
        <w:tc>
          <w:tcPr>
            <w:tcW w:w="1548" w:type="dxa"/>
            <w:tcBorders>
              <w:top w:val="nil"/>
              <w:left w:val="nil"/>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14:paraId="1F8ECF80" w14:textId="77777777" w:rsidR="004C7C59" w:rsidRPr="00604691" w:rsidRDefault="004C7C59" w:rsidP="007738BA">
            <w:pPr>
              <w:spacing w:after="0" w:line="240" w:lineRule="auto"/>
              <w:jc w:val="center"/>
              <w:rPr>
                <w:rFonts w:asciiTheme="majorHAnsi" w:eastAsia="Arial" w:hAnsiTheme="majorHAnsi" w:cstheme="majorHAnsi"/>
                <w:b/>
                <w:sz w:val="20"/>
                <w:szCs w:val="20"/>
              </w:rPr>
            </w:pPr>
            <w:r w:rsidRPr="00604691">
              <w:rPr>
                <w:rFonts w:asciiTheme="majorHAnsi" w:eastAsia="Arial" w:hAnsiTheme="majorHAnsi" w:cstheme="majorHAnsi"/>
                <w:b/>
                <w:sz w:val="20"/>
                <w:szCs w:val="20"/>
              </w:rPr>
              <w:t>Q</w:t>
            </w:r>
          </w:p>
        </w:tc>
      </w:tr>
    </w:tbl>
    <w:p w14:paraId="39375D30" w14:textId="77777777" w:rsidR="00604691" w:rsidRDefault="00604691" w:rsidP="007738BA">
      <w:pPr>
        <w:pBdr>
          <w:top w:val="nil"/>
          <w:left w:val="nil"/>
          <w:bottom w:val="nil"/>
          <w:right w:val="nil"/>
          <w:between w:val="nil"/>
        </w:pBdr>
        <w:spacing w:before="120" w:after="0" w:line="240" w:lineRule="auto"/>
        <w:jc w:val="both"/>
        <w:rPr>
          <w:rFonts w:ascii="Open Sans" w:eastAsia="Open Sans" w:hAnsi="Open Sans" w:cs="Open Sans"/>
          <w:sz w:val="20"/>
          <w:szCs w:val="20"/>
        </w:rPr>
      </w:pPr>
      <w:r w:rsidRPr="00604691">
        <w:rPr>
          <w:rFonts w:ascii="Open Sans" w:eastAsia="Open Sans" w:hAnsi="Open Sans" w:cs="Open Sans"/>
          <w:b/>
          <w:sz w:val="20"/>
          <w:szCs w:val="20"/>
          <w:highlight w:val="yellow"/>
        </w:rPr>
        <w:t xml:space="preserve">When to sync: </w:t>
      </w:r>
      <w:r w:rsidRPr="00604691">
        <w:rPr>
          <w:rFonts w:ascii="Open Sans" w:eastAsia="Open Sans" w:hAnsi="Open Sans" w:cs="Open Sans"/>
          <w:sz w:val="20"/>
          <w:szCs w:val="20"/>
          <w:highlight w:val="yellow"/>
        </w:rPr>
        <w:t>Please remember to sync after every assessment and to log out from mClass at the end of the day to prevent future issues.</w:t>
      </w:r>
    </w:p>
    <w:p w14:paraId="76A62525" w14:textId="77777777" w:rsidR="00604691" w:rsidRDefault="00604691" w:rsidP="007738BA">
      <w:pPr>
        <w:spacing w:line="240" w:lineRule="auto"/>
        <w:jc w:val="both"/>
        <w:rPr>
          <w:rFonts w:asciiTheme="majorHAnsi" w:eastAsia="Open Sans" w:hAnsiTheme="majorHAnsi" w:cstheme="majorHAnsi"/>
          <w:b/>
          <w:sz w:val="20"/>
          <w:szCs w:val="20"/>
        </w:rPr>
      </w:pPr>
    </w:p>
    <w:p w14:paraId="4C30A2A8" w14:textId="77777777" w:rsidR="007738BA" w:rsidRDefault="007738BA" w:rsidP="007738BA">
      <w:pPr>
        <w:spacing w:after="0" w:line="240" w:lineRule="auto"/>
        <w:jc w:val="both"/>
        <w:rPr>
          <w:rFonts w:asciiTheme="majorHAnsi" w:eastAsia="Open Sans" w:hAnsiTheme="majorHAnsi" w:cstheme="majorHAnsi"/>
          <w:b/>
          <w:sz w:val="20"/>
          <w:szCs w:val="20"/>
        </w:rPr>
      </w:pPr>
    </w:p>
    <w:p w14:paraId="1C46DE0B" w14:textId="4E18DB7D" w:rsidR="00D10503" w:rsidRPr="001F636E" w:rsidRDefault="00604691" w:rsidP="007738BA">
      <w:pPr>
        <w:spacing w:line="240" w:lineRule="auto"/>
        <w:jc w:val="both"/>
        <w:rPr>
          <w:rFonts w:asciiTheme="majorHAnsi" w:eastAsia="Open Sans" w:hAnsiTheme="majorHAnsi" w:cstheme="majorHAnsi"/>
          <w:sz w:val="20"/>
          <w:szCs w:val="20"/>
        </w:rPr>
      </w:pPr>
      <w:r>
        <w:rPr>
          <w:rFonts w:asciiTheme="majorHAnsi" w:eastAsia="Open Sans" w:hAnsiTheme="majorHAnsi" w:cstheme="majorHAnsi"/>
          <w:b/>
          <w:sz w:val="20"/>
          <w:szCs w:val="20"/>
        </w:rPr>
        <w:t>S</w:t>
      </w:r>
      <w:r w:rsidR="007A0249">
        <w:rPr>
          <w:rFonts w:asciiTheme="majorHAnsi" w:eastAsia="Open Sans" w:hAnsiTheme="majorHAnsi" w:cstheme="majorHAnsi"/>
          <w:b/>
          <w:sz w:val="20"/>
          <w:szCs w:val="20"/>
        </w:rPr>
        <w:t>hut</w:t>
      </w:r>
      <w:r w:rsidR="00DB030A" w:rsidRPr="001F636E">
        <w:rPr>
          <w:rFonts w:asciiTheme="majorHAnsi" w:eastAsia="Open Sans" w:hAnsiTheme="majorHAnsi" w:cstheme="majorHAnsi"/>
          <w:b/>
          <w:sz w:val="20"/>
          <w:szCs w:val="20"/>
        </w:rPr>
        <w:t xml:space="preserve">down Reading Camp: </w:t>
      </w:r>
      <w:r w:rsidR="00DB030A" w:rsidRPr="001F636E">
        <w:rPr>
          <w:rFonts w:asciiTheme="majorHAnsi" w:eastAsia="Open Sans" w:hAnsiTheme="majorHAnsi" w:cstheme="majorHAnsi"/>
          <w:sz w:val="20"/>
          <w:szCs w:val="20"/>
        </w:rPr>
        <w:t>A</w:t>
      </w:r>
      <w:r w:rsidR="00DB030A" w:rsidRPr="001F636E">
        <w:rPr>
          <w:rFonts w:asciiTheme="majorHAnsi" w:eastAsia="Open Sans" w:hAnsiTheme="majorHAnsi" w:cstheme="majorHAnsi"/>
          <w:sz w:val="20"/>
          <w:szCs w:val="20"/>
          <w:highlight w:val="white"/>
        </w:rPr>
        <w:t xml:space="preserve">ll TRC benchmark data will be </w:t>
      </w:r>
      <w:r w:rsidR="00B4282D" w:rsidRPr="001F636E">
        <w:rPr>
          <w:rFonts w:asciiTheme="majorHAnsi" w:eastAsia="Open Sans" w:hAnsiTheme="majorHAnsi" w:cstheme="majorHAnsi"/>
          <w:sz w:val="20"/>
          <w:szCs w:val="20"/>
          <w:highlight w:val="white"/>
        </w:rPr>
        <w:t xml:space="preserve">collected by Amplify for reporting purposes then </w:t>
      </w:r>
      <w:r w:rsidR="00DB030A" w:rsidRPr="001F636E">
        <w:rPr>
          <w:rFonts w:asciiTheme="majorHAnsi" w:eastAsia="Open Sans" w:hAnsiTheme="majorHAnsi" w:cstheme="majorHAnsi"/>
          <w:sz w:val="20"/>
          <w:szCs w:val="20"/>
          <w:highlight w:val="white"/>
        </w:rPr>
        <w:t>invalidated and deleted following the conclusion of Reading Camp,</w:t>
      </w:r>
      <w:r w:rsidR="00DB030A" w:rsidRPr="001F636E">
        <w:rPr>
          <w:rFonts w:asciiTheme="majorHAnsi" w:eastAsia="Open Sans" w:hAnsiTheme="majorHAnsi" w:cstheme="majorHAnsi"/>
          <w:sz w:val="20"/>
          <w:szCs w:val="20"/>
        </w:rPr>
        <w:t xml:space="preserve"> prior to the start of BOY. </w:t>
      </w:r>
    </w:p>
    <w:p w14:paraId="65C0FBE0" w14:textId="26D07D88" w:rsidR="00D10503" w:rsidRPr="001F636E" w:rsidRDefault="00DB030A" w:rsidP="007738BA">
      <w:pPr>
        <w:pStyle w:val="ListParagraph"/>
        <w:numPr>
          <w:ilvl w:val="0"/>
          <w:numId w:val="7"/>
        </w:numPr>
        <w:spacing w:after="0" w:line="240" w:lineRule="auto"/>
        <w:rPr>
          <w:rFonts w:asciiTheme="majorHAnsi" w:eastAsia="Open Sans" w:hAnsiTheme="majorHAnsi" w:cstheme="majorHAnsi"/>
          <w:sz w:val="20"/>
          <w:szCs w:val="20"/>
        </w:rPr>
      </w:pPr>
      <w:r w:rsidRPr="007A0249">
        <w:rPr>
          <w:rFonts w:asciiTheme="majorHAnsi" w:eastAsia="Open Sans" w:hAnsiTheme="majorHAnsi" w:cstheme="majorHAnsi"/>
          <w:sz w:val="20"/>
          <w:szCs w:val="20"/>
          <w:highlight w:val="yellow"/>
          <w:u w:val="single"/>
        </w:rPr>
        <w:t>No progress monitoring data will be invalidate</w:t>
      </w:r>
      <w:r w:rsidR="00B4282D" w:rsidRPr="007A0249">
        <w:rPr>
          <w:rFonts w:asciiTheme="majorHAnsi" w:eastAsia="Open Sans" w:hAnsiTheme="majorHAnsi" w:cstheme="majorHAnsi"/>
          <w:sz w:val="20"/>
          <w:szCs w:val="20"/>
          <w:highlight w:val="yellow"/>
          <w:u w:val="single"/>
        </w:rPr>
        <w:t>d</w:t>
      </w:r>
      <w:r w:rsidR="00B4282D" w:rsidRPr="007A0249">
        <w:rPr>
          <w:rFonts w:asciiTheme="majorHAnsi" w:eastAsia="Open Sans" w:hAnsiTheme="majorHAnsi" w:cstheme="majorHAnsi"/>
          <w:sz w:val="20"/>
          <w:szCs w:val="20"/>
          <w:highlight w:val="yellow"/>
        </w:rPr>
        <w:t>.</w:t>
      </w:r>
      <w:r w:rsidR="00B4282D" w:rsidRPr="001F636E">
        <w:rPr>
          <w:rFonts w:asciiTheme="majorHAnsi" w:eastAsia="Open Sans" w:hAnsiTheme="majorHAnsi" w:cstheme="majorHAnsi"/>
          <w:sz w:val="20"/>
          <w:szCs w:val="20"/>
        </w:rPr>
        <w:t xml:space="preserve">  A</w:t>
      </w:r>
      <w:r w:rsidRPr="001F636E">
        <w:rPr>
          <w:rFonts w:asciiTheme="majorHAnsi" w:eastAsia="Open Sans" w:hAnsiTheme="majorHAnsi" w:cstheme="majorHAnsi"/>
          <w:sz w:val="20"/>
          <w:szCs w:val="20"/>
        </w:rPr>
        <w:t xml:space="preserve">ll Reading Camp PM data will be available for each student in the </w:t>
      </w:r>
      <w:r w:rsidR="00F90169" w:rsidRPr="001F636E">
        <w:rPr>
          <w:rFonts w:asciiTheme="majorHAnsi" w:eastAsia="Open Sans" w:hAnsiTheme="majorHAnsi" w:cstheme="majorHAnsi"/>
          <w:sz w:val="20"/>
          <w:szCs w:val="20"/>
        </w:rPr>
        <w:t>S</w:t>
      </w:r>
      <w:r w:rsidRPr="001F636E">
        <w:rPr>
          <w:rFonts w:asciiTheme="majorHAnsi" w:eastAsia="Open Sans" w:hAnsiTheme="majorHAnsi" w:cstheme="majorHAnsi"/>
          <w:sz w:val="20"/>
          <w:szCs w:val="20"/>
        </w:rPr>
        <w:t xml:space="preserve">tudent </w:t>
      </w:r>
      <w:r w:rsidR="00F90169" w:rsidRPr="001F636E">
        <w:rPr>
          <w:rFonts w:asciiTheme="majorHAnsi" w:eastAsia="Open Sans" w:hAnsiTheme="majorHAnsi" w:cstheme="majorHAnsi"/>
          <w:sz w:val="20"/>
          <w:szCs w:val="20"/>
        </w:rPr>
        <w:t>S</w:t>
      </w:r>
      <w:r w:rsidRPr="001F636E">
        <w:rPr>
          <w:rFonts w:asciiTheme="majorHAnsi" w:eastAsia="Open Sans" w:hAnsiTheme="majorHAnsi" w:cstheme="majorHAnsi"/>
          <w:sz w:val="20"/>
          <w:szCs w:val="20"/>
        </w:rPr>
        <w:t>ummary screens on mC</w:t>
      </w:r>
      <w:r w:rsidR="00B4282D" w:rsidRPr="001F636E">
        <w:rPr>
          <w:rFonts w:asciiTheme="majorHAnsi" w:eastAsia="Open Sans" w:hAnsiTheme="majorHAnsi" w:cstheme="majorHAnsi"/>
          <w:sz w:val="20"/>
          <w:szCs w:val="20"/>
        </w:rPr>
        <w:t>lass</w:t>
      </w:r>
      <w:r w:rsidRPr="001F636E">
        <w:rPr>
          <w:rFonts w:asciiTheme="majorHAnsi" w:eastAsia="Open Sans" w:hAnsiTheme="majorHAnsi" w:cstheme="majorHAnsi"/>
          <w:sz w:val="20"/>
          <w:szCs w:val="20"/>
        </w:rPr>
        <w:t xml:space="preserve"> Home as well as through DYD. </w:t>
      </w:r>
    </w:p>
    <w:p w14:paraId="378B9CD6" w14:textId="77777777" w:rsidR="00D10503" w:rsidRPr="001F636E" w:rsidRDefault="00D10503" w:rsidP="007738BA">
      <w:pPr>
        <w:spacing w:after="0" w:line="240" w:lineRule="auto"/>
        <w:rPr>
          <w:rFonts w:asciiTheme="majorHAnsi" w:eastAsia="Open Sans" w:hAnsiTheme="majorHAnsi" w:cstheme="majorHAnsi"/>
          <w:sz w:val="20"/>
          <w:szCs w:val="20"/>
        </w:rPr>
      </w:pPr>
    </w:p>
    <w:p w14:paraId="020C9D21" w14:textId="5D36FBEC" w:rsidR="00D10503" w:rsidRPr="00303D90" w:rsidRDefault="00DB030A" w:rsidP="007738BA">
      <w:pPr>
        <w:pStyle w:val="ListParagraph"/>
        <w:numPr>
          <w:ilvl w:val="0"/>
          <w:numId w:val="7"/>
        </w:numPr>
        <w:spacing w:after="240" w:line="240" w:lineRule="auto"/>
        <w:jc w:val="both"/>
        <w:rPr>
          <w:rFonts w:asciiTheme="majorHAnsi" w:eastAsia="Open Sans" w:hAnsiTheme="majorHAnsi" w:cstheme="majorHAnsi"/>
          <w:color w:val="77787B"/>
          <w:sz w:val="20"/>
          <w:szCs w:val="20"/>
        </w:rPr>
      </w:pPr>
      <w:r w:rsidRPr="001F636E">
        <w:rPr>
          <w:rFonts w:asciiTheme="majorHAnsi" w:eastAsia="Open Sans" w:hAnsiTheme="majorHAnsi" w:cstheme="majorHAnsi"/>
          <w:sz w:val="20"/>
          <w:szCs w:val="20"/>
        </w:rPr>
        <w:t>Districts that transfer</w:t>
      </w:r>
      <w:r w:rsidR="008D06ED" w:rsidRPr="001F636E">
        <w:rPr>
          <w:rFonts w:asciiTheme="majorHAnsi" w:eastAsia="Open Sans" w:hAnsiTheme="majorHAnsi" w:cstheme="majorHAnsi"/>
          <w:sz w:val="20"/>
          <w:szCs w:val="20"/>
        </w:rPr>
        <w:t>red</w:t>
      </w:r>
      <w:r w:rsidRPr="001F636E">
        <w:rPr>
          <w:rFonts w:asciiTheme="majorHAnsi" w:eastAsia="Open Sans" w:hAnsiTheme="majorHAnsi" w:cstheme="majorHAnsi"/>
          <w:sz w:val="20"/>
          <w:szCs w:val="20"/>
        </w:rPr>
        <w:t xml:space="preserve"> students to a </w:t>
      </w:r>
      <w:r w:rsidR="00F5605E">
        <w:rPr>
          <w:rFonts w:asciiTheme="majorHAnsi" w:eastAsia="Open Sans" w:hAnsiTheme="majorHAnsi" w:cstheme="majorHAnsi"/>
          <w:sz w:val="20"/>
          <w:szCs w:val="20"/>
        </w:rPr>
        <w:t>Reading</w:t>
      </w:r>
      <w:r w:rsidR="00B4282D" w:rsidRPr="001F636E">
        <w:rPr>
          <w:rFonts w:asciiTheme="majorHAnsi" w:eastAsia="Open Sans" w:hAnsiTheme="majorHAnsi" w:cstheme="majorHAnsi"/>
          <w:sz w:val="20"/>
          <w:szCs w:val="20"/>
        </w:rPr>
        <w:t xml:space="preserve"> Camp</w:t>
      </w:r>
      <w:r w:rsidRPr="001F636E">
        <w:rPr>
          <w:rFonts w:asciiTheme="majorHAnsi" w:eastAsia="Open Sans" w:hAnsiTheme="majorHAnsi" w:cstheme="majorHAnsi"/>
          <w:sz w:val="20"/>
          <w:szCs w:val="20"/>
        </w:rPr>
        <w:t xml:space="preserve"> school </w:t>
      </w:r>
      <w:r w:rsidR="00B4282D" w:rsidRPr="001F636E">
        <w:rPr>
          <w:rFonts w:asciiTheme="majorHAnsi" w:eastAsia="Open Sans" w:hAnsiTheme="majorHAnsi" w:cstheme="majorHAnsi"/>
          <w:sz w:val="20"/>
          <w:szCs w:val="20"/>
        </w:rPr>
        <w:t xml:space="preserve">under their district </w:t>
      </w:r>
      <w:r w:rsidRPr="001F636E">
        <w:rPr>
          <w:rFonts w:asciiTheme="majorHAnsi" w:eastAsia="Open Sans" w:hAnsiTheme="majorHAnsi" w:cstheme="majorHAnsi"/>
          <w:sz w:val="20"/>
          <w:szCs w:val="20"/>
        </w:rPr>
        <w:t xml:space="preserve">in </w:t>
      </w:r>
      <w:r w:rsidR="00F90169" w:rsidRPr="001F636E">
        <w:rPr>
          <w:rFonts w:asciiTheme="majorHAnsi" w:eastAsia="Open Sans" w:hAnsiTheme="majorHAnsi" w:cstheme="majorHAnsi"/>
          <w:sz w:val="20"/>
          <w:szCs w:val="20"/>
        </w:rPr>
        <w:t>mClass</w:t>
      </w:r>
      <w:r w:rsidRPr="001F636E">
        <w:rPr>
          <w:rFonts w:asciiTheme="majorHAnsi" w:eastAsia="Open Sans" w:hAnsiTheme="majorHAnsi" w:cstheme="majorHAnsi"/>
          <w:sz w:val="20"/>
          <w:szCs w:val="20"/>
        </w:rPr>
        <w:t xml:space="preserve"> do not need to transfer them back after </w:t>
      </w:r>
      <w:r w:rsidR="001A0C16" w:rsidRPr="001F636E">
        <w:rPr>
          <w:rFonts w:asciiTheme="majorHAnsi" w:eastAsia="Open Sans" w:hAnsiTheme="majorHAnsi" w:cstheme="majorHAnsi"/>
          <w:sz w:val="20"/>
          <w:szCs w:val="20"/>
        </w:rPr>
        <w:t>Reading c</w:t>
      </w:r>
      <w:r w:rsidRPr="001F636E">
        <w:rPr>
          <w:rFonts w:asciiTheme="majorHAnsi" w:eastAsia="Open Sans" w:hAnsiTheme="majorHAnsi" w:cstheme="majorHAnsi"/>
          <w:sz w:val="20"/>
          <w:szCs w:val="20"/>
        </w:rPr>
        <w:t xml:space="preserve">amp; this will be done by Auto SSE when it is re-enabled at the true beginning of the </w:t>
      </w:r>
      <w:r w:rsidRPr="001F636E">
        <w:rPr>
          <w:rFonts w:asciiTheme="majorHAnsi" w:eastAsia="Open Sans" w:hAnsiTheme="majorHAnsi" w:cstheme="majorHAnsi"/>
          <w:b/>
          <w:sz w:val="20"/>
          <w:szCs w:val="20"/>
        </w:rPr>
        <w:t>2019-20</w:t>
      </w:r>
      <w:r w:rsidR="00B4282D" w:rsidRPr="001F636E">
        <w:rPr>
          <w:rFonts w:asciiTheme="majorHAnsi" w:eastAsia="Open Sans" w:hAnsiTheme="majorHAnsi" w:cstheme="majorHAnsi"/>
          <w:b/>
          <w:sz w:val="20"/>
          <w:szCs w:val="20"/>
        </w:rPr>
        <w:t>20</w:t>
      </w:r>
      <w:r w:rsidRPr="001F636E">
        <w:rPr>
          <w:rFonts w:asciiTheme="majorHAnsi" w:eastAsia="Open Sans" w:hAnsiTheme="majorHAnsi" w:cstheme="majorHAnsi"/>
          <w:sz w:val="20"/>
          <w:szCs w:val="20"/>
        </w:rPr>
        <w:t xml:space="preserve"> school year.</w:t>
      </w:r>
    </w:p>
    <w:p w14:paraId="522F6A79" w14:textId="77777777" w:rsidR="00370E11" w:rsidRPr="007738BA" w:rsidRDefault="00370E11" w:rsidP="007738BA">
      <w:pPr>
        <w:spacing w:after="0" w:line="240" w:lineRule="auto"/>
        <w:rPr>
          <w:rFonts w:asciiTheme="majorHAnsi" w:eastAsia="Open Sans" w:hAnsiTheme="majorHAnsi" w:cstheme="majorHAnsi"/>
          <w:color w:val="F37321"/>
          <w:sz w:val="20"/>
          <w:szCs w:val="20"/>
          <w:highlight w:val="white"/>
        </w:rPr>
      </w:pPr>
    </w:p>
    <w:p w14:paraId="7A26892C" w14:textId="40A86CB1" w:rsidR="00A83004" w:rsidRDefault="00A83004" w:rsidP="007738BA">
      <w:pPr>
        <w:spacing w:after="0" w:line="240" w:lineRule="auto"/>
        <w:jc w:val="both"/>
        <w:rPr>
          <w:rFonts w:asciiTheme="majorHAnsi" w:eastAsia="Open Sans" w:hAnsiTheme="majorHAnsi" w:cstheme="majorHAnsi"/>
          <w:color w:val="F37321"/>
          <w:sz w:val="20"/>
          <w:szCs w:val="20"/>
        </w:rPr>
      </w:pPr>
      <w:r>
        <w:rPr>
          <w:rFonts w:ascii="Open Sans" w:eastAsia="Open Sans" w:hAnsi="Open Sans" w:cs="Open Sans"/>
          <w:color w:val="F37321"/>
          <w:sz w:val="28"/>
          <w:szCs w:val="28"/>
        </w:rPr>
        <w:t xml:space="preserve">Burst </w:t>
      </w:r>
      <w:r w:rsidR="00FF371E" w:rsidRPr="00FF371E">
        <w:rPr>
          <w:rFonts w:asciiTheme="majorHAnsi" w:eastAsia="Open Sans" w:hAnsiTheme="majorHAnsi" w:cstheme="majorHAnsi"/>
          <w:color w:val="F37321"/>
          <w:sz w:val="20"/>
          <w:szCs w:val="20"/>
        </w:rPr>
        <w:t>(for schools that purchased this separately)</w:t>
      </w:r>
    </w:p>
    <w:p w14:paraId="185E88E3" w14:textId="77777777" w:rsidR="00FF371E" w:rsidRDefault="00FF371E" w:rsidP="007738BA">
      <w:pPr>
        <w:spacing w:after="0" w:line="240" w:lineRule="auto"/>
        <w:jc w:val="both"/>
        <w:rPr>
          <w:rFonts w:ascii="Open Sans" w:eastAsia="Open Sans" w:hAnsi="Open Sans" w:cs="Open Sans"/>
          <w:color w:val="77787B"/>
          <w:sz w:val="20"/>
          <w:szCs w:val="20"/>
        </w:rPr>
      </w:pPr>
    </w:p>
    <w:p w14:paraId="336946DC" w14:textId="77777777" w:rsidR="00A83004" w:rsidRDefault="00A83004" w:rsidP="007738BA">
      <w:pPr>
        <w:spacing w:after="0" w:line="240" w:lineRule="auto"/>
        <w:rPr>
          <w:rFonts w:ascii="Open Sans" w:eastAsia="Open Sans" w:hAnsi="Open Sans" w:cs="Open Sans"/>
          <w:sz w:val="20"/>
          <w:szCs w:val="20"/>
        </w:rPr>
      </w:pPr>
      <w:r>
        <w:rPr>
          <w:rFonts w:ascii="Open Sans" w:eastAsia="Open Sans" w:hAnsi="Open Sans" w:cs="Open Sans"/>
          <w:b/>
          <w:sz w:val="20"/>
          <w:szCs w:val="20"/>
        </w:rPr>
        <w:t xml:space="preserve">Preparations: </w:t>
      </w:r>
      <w:r>
        <w:rPr>
          <w:rFonts w:ascii="Open Sans" w:eastAsia="Open Sans" w:hAnsi="Open Sans" w:cs="Open Sans"/>
          <w:sz w:val="20"/>
          <w:szCs w:val="20"/>
        </w:rPr>
        <w:t xml:space="preserve">Before beginning the Burst intervention program you must administer the Burst assessment measures to place students in the appropriate groups. If the students in your district were already assessed with Burst at EOY, you can create the groups and begin instruction on day 1. </w:t>
      </w:r>
      <w:hyperlink r:id="rId7" w:history="1">
        <w:proofErr w:type="spellStart"/>
        <w:r>
          <w:rPr>
            <w:rStyle w:val="Hyperlink"/>
            <w:rFonts w:ascii="Open Sans" w:eastAsia="Open Sans" w:hAnsi="Open Sans" w:cs="Open Sans"/>
            <w:color w:val="1155CC"/>
            <w:sz w:val="20"/>
            <w:szCs w:val="20"/>
          </w:rPr>
          <w:t>BurstBase</w:t>
        </w:r>
        <w:proofErr w:type="spellEnd"/>
      </w:hyperlink>
      <w:r>
        <w:rPr>
          <w:rFonts w:ascii="Open Sans" w:eastAsia="Open Sans" w:hAnsi="Open Sans" w:cs="Open Sans"/>
          <w:b/>
          <w:color w:val="77787B"/>
          <w:sz w:val="20"/>
          <w:szCs w:val="20"/>
        </w:rPr>
        <w:t xml:space="preserve"> </w:t>
      </w:r>
      <w:r>
        <w:rPr>
          <w:rFonts w:ascii="Open Sans" w:eastAsia="Open Sans" w:hAnsi="Open Sans" w:cs="Open Sans"/>
          <w:sz w:val="20"/>
          <w:szCs w:val="20"/>
        </w:rPr>
        <w:t>is home to supplemental materials not found in the Burst kits.</w:t>
      </w:r>
    </w:p>
    <w:p w14:paraId="68D032B9" w14:textId="77777777" w:rsidR="00A83004" w:rsidRDefault="00A83004" w:rsidP="007738BA">
      <w:pPr>
        <w:spacing w:after="0" w:line="240" w:lineRule="auto"/>
        <w:rPr>
          <w:rFonts w:ascii="Open Sans" w:eastAsia="Open Sans" w:hAnsi="Open Sans" w:cs="Open Sans"/>
          <w:sz w:val="20"/>
          <w:szCs w:val="20"/>
        </w:rPr>
      </w:pPr>
    </w:p>
    <w:p w14:paraId="1636C404" w14:textId="77777777" w:rsidR="00A83004" w:rsidRDefault="00A83004" w:rsidP="007738BA">
      <w:pPr>
        <w:spacing w:after="0" w:line="240" w:lineRule="auto"/>
        <w:rPr>
          <w:rFonts w:ascii="Open Sans" w:eastAsia="Open Sans" w:hAnsi="Open Sans" w:cs="Open Sans"/>
          <w:sz w:val="20"/>
          <w:szCs w:val="20"/>
        </w:rPr>
      </w:pPr>
      <w:r>
        <w:rPr>
          <w:rFonts w:ascii="Open Sans" w:eastAsia="Open Sans" w:hAnsi="Open Sans" w:cs="Open Sans"/>
          <w:b/>
          <w:sz w:val="20"/>
          <w:szCs w:val="20"/>
        </w:rPr>
        <w:t xml:space="preserve">Burst Groups: </w:t>
      </w:r>
      <w:r>
        <w:rPr>
          <w:rFonts w:ascii="Open Sans" w:eastAsia="Open Sans" w:hAnsi="Open Sans" w:cs="Open Sans"/>
          <w:sz w:val="20"/>
          <w:szCs w:val="20"/>
        </w:rPr>
        <w:t xml:space="preserve">The number of Burst groups will depend on class size. We suggest no more than 5 students to a group. </w:t>
      </w:r>
    </w:p>
    <w:p w14:paraId="4E0A9B01" w14:textId="77777777" w:rsidR="00A83004" w:rsidRDefault="00A83004" w:rsidP="007738BA">
      <w:pPr>
        <w:spacing w:after="0" w:line="240" w:lineRule="auto"/>
        <w:rPr>
          <w:rFonts w:ascii="Open Sans" w:eastAsia="Open Sans" w:hAnsi="Open Sans" w:cs="Open Sans"/>
          <w:sz w:val="20"/>
          <w:szCs w:val="20"/>
        </w:rPr>
      </w:pPr>
    </w:p>
    <w:p w14:paraId="07E94F22" w14:textId="77777777" w:rsidR="00A83004" w:rsidRDefault="00A83004" w:rsidP="007738BA">
      <w:pPr>
        <w:spacing w:line="240" w:lineRule="auto"/>
        <w:rPr>
          <w:rFonts w:ascii="Open Sans" w:eastAsia="Open Sans" w:hAnsi="Open Sans" w:cs="Open Sans"/>
          <w:sz w:val="20"/>
          <w:szCs w:val="20"/>
        </w:rPr>
      </w:pPr>
      <w:r>
        <w:rPr>
          <w:rFonts w:ascii="Open Sans" w:eastAsia="Open Sans" w:hAnsi="Open Sans" w:cs="Open Sans"/>
          <w:b/>
          <w:sz w:val="20"/>
          <w:szCs w:val="20"/>
        </w:rPr>
        <w:t xml:space="preserve">Burst Progress Monitoring: </w:t>
      </w:r>
      <w:r>
        <w:rPr>
          <w:rFonts w:ascii="Open Sans" w:eastAsia="Open Sans" w:hAnsi="Open Sans" w:cs="Open Sans"/>
          <w:sz w:val="20"/>
          <w:szCs w:val="20"/>
        </w:rPr>
        <w:t>The Burst Lessons recommend the area that teachers will Progress Monitor starting on the 7th, 8th or 9th day.  Progress Monitoring will follow the generated lessons for days 1-9. Progress Monitoring must be completed by day 9.</w:t>
      </w:r>
    </w:p>
    <w:p w14:paraId="1C8D6FB2" w14:textId="77777777" w:rsidR="00A83004" w:rsidRDefault="00A83004" w:rsidP="007738BA">
      <w:pPr>
        <w:spacing w:after="0" w:line="240" w:lineRule="auto"/>
        <w:rPr>
          <w:rFonts w:ascii="Open Sans" w:eastAsia="Open Sans" w:hAnsi="Open Sans" w:cs="Open Sans"/>
          <w:sz w:val="20"/>
          <w:szCs w:val="20"/>
        </w:rPr>
      </w:pPr>
      <w:r>
        <w:rPr>
          <w:rFonts w:ascii="Open Sans" w:eastAsia="Open Sans" w:hAnsi="Open Sans" w:cs="Open Sans"/>
          <w:b/>
          <w:sz w:val="20"/>
          <w:szCs w:val="20"/>
        </w:rPr>
        <w:t>Teaching Burst:</w:t>
      </w:r>
      <w:r>
        <w:rPr>
          <w:rFonts w:ascii="Open Sans" w:eastAsia="Open Sans" w:hAnsi="Open Sans" w:cs="Open Sans"/>
          <w:sz w:val="20"/>
          <w:szCs w:val="20"/>
        </w:rPr>
        <w:t xml:space="preserve"> Teach Burst every day for the best results, especially during Reading Camp.  We also recommend teaching  Burst more often during reading camp to achieve the best and highest results for your students. Pacing guides for Burst sample lessons and Burst FAQs</w:t>
      </w:r>
      <w:r>
        <w:rPr>
          <w:rFonts w:ascii="Open Sans" w:eastAsia="Open Sans" w:hAnsi="Open Sans" w:cs="Open Sans"/>
          <w:b/>
          <w:sz w:val="20"/>
          <w:szCs w:val="20"/>
        </w:rPr>
        <w:t xml:space="preserve"> </w:t>
      </w:r>
      <w:r>
        <w:rPr>
          <w:rFonts w:ascii="Open Sans" w:eastAsia="Open Sans" w:hAnsi="Open Sans" w:cs="Open Sans"/>
          <w:sz w:val="20"/>
          <w:szCs w:val="20"/>
        </w:rPr>
        <w:t xml:space="preserve">can be accessed on </w:t>
      </w:r>
      <w:hyperlink r:id="rId8" w:history="1">
        <w:r>
          <w:rPr>
            <w:rStyle w:val="Hyperlink"/>
            <w:rFonts w:ascii="Open Sans" w:eastAsia="Open Sans" w:hAnsi="Open Sans" w:cs="Open Sans"/>
            <w:color w:val="1155CC"/>
            <w:sz w:val="20"/>
            <w:szCs w:val="20"/>
          </w:rPr>
          <w:t>http://www.amplify.com/north-carolina</w:t>
        </w:r>
      </w:hyperlink>
      <w:r>
        <w:rPr>
          <w:rFonts w:ascii="Open Sans" w:eastAsia="Open Sans" w:hAnsi="Open Sans" w:cs="Open Sans"/>
          <w:sz w:val="20"/>
          <w:szCs w:val="20"/>
        </w:rPr>
        <w:t>.</w:t>
      </w:r>
    </w:p>
    <w:p w14:paraId="7902B6CF" w14:textId="67F4A803" w:rsidR="00A83004" w:rsidRDefault="00A83004" w:rsidP="007738BA">
      <w:pPr>
        <w:spacing w:after="0" w:line="240" w:lineRule="auto"/>
        <w:rPr>
          <w:rFonts w:ascii="Open Sans" w:eastAsia="Open Sans" w:hAnsi="Open Sans" w:cs="Open Sans"/>
          <w:b/>
          <w:sz w:val="20"/>
          <w:szCs w:val="20"/>
        </w:rPr>
      </w:pPr>
    </w:p>
    <w:p w14:paraId="0877BB01" w14:textId="015884A6" w:rsidR="00D60E0B" w:rsidRPr="00FF371E" w:rsidRDefault="00D60E0B" w:rsidP="007738BA">
      <w:pPr>
        <w:spacing w:after="0" w:line="240" w:lineRule="auto"/>
        <w:rPr>
          <w:rFonts w:asciiTheme="majorHAnsi" w:eastAsia="Open Sans" w:hAnsiTheme="majorHAnsi" w:cstheme="majorHAnsi"/>
          <w:color w:val="F37321"/>
          <w:sz w:val="20"/>
          <w:szCs w:val="20"/>
          <w:highlight w:val="white"/>
        </w:rPr>
      </w:pPr>
    </w:p>
    <w:p w14:paraId="6C542703" w14:textId="7CA68143" w:rsidR="00D60E0B" w:rsidRDefault="00D60E0B" w:rsidP="007738BA">
      <w:pPr>
        <w:spacing w:after="0" w:line="240" w:lineRule="auto"/>
        <w:rPr>
          <w:rFonts w:ascii="Open Sans" w:eastAsia="Open Sans" w:hAnsi="Open Sans" w:cs="Open Sans"/>
          <w:color w:val="F37321"/>
          <w:sz w:val="28"/>
          <w:szCs w:val="28"/>
          <w:highlight w:val="white"/>
        </w:rPr>
      </w:pPr>
      <w:r>
        <w:rPr>
          <w:rFonts w:ascii="Open Sans" w:eastAsia="Open Sans" w:hAnsi="Open Sans" w:cs="Open Sans"/>
          <w:color w:val="F37321"/>
          <w:sz w:val="28"/>
          <w:szCs w:val="28"/>
          <w:highlight w:val="white"/>
        </w:rPr>
        <w:t>Reporting</w:t>
      </w:r>
    </w:p>
    <w:p w14:paraId="1AB9D1E4" w14:textId="77777777" w:rsidR="00FF371E" w:rsidRPr="00FF371E" w:rsidRDefault="00FF371E" w:rsidP="007738BA">
      <w:pPr>
        <w:spacing w:after="0" w:line="240" w:lineRule="auto"/>
        <w:rPr>
          <w:rFonts w:asciiTheme="majorHAnsi" w:eastAsia="Open Sans" w:hAnsiTheme="majorHAnsi" w:cstheme="majorHAnsi"/>
          <w:color w:val="F37321"/>
          <w:sz w:val="20"/>
          <w:szCs w:val="20"/>
          <w:highlight w:val="white"/>
        </w:rPr>
      </w:pPr>
    </w:p>
    <w:p w14:paraId="544C86A9" w14:textId="77777777" w:rsidR="00D60E0B" w:rsidRPr="00D60E0B" w:rsidRDefault="00D60E0B" w:rsidP="007738BA">
      <w:pPr>
        <w:spacing w:after="0" w:line="240" w:lineRule="auto"/>
        <w:rPr>
          <w:rFonts w:asciiTheme="majorHAnsi" w:eastAsia="Open Sans" w:hAnsiTheme="majorHAnsi" w:cstheme="majorHAnsi"/>
          <w:b/>
          <w:sz w:val="20"/>
          <w:szCs w:val="20"/>
          <w:highlight w:val="white"/>
          <w:lang w:val="en-US"/>
        </w:rPr>
      </w:pPr>
      <w:r w:rsidRPr="00D60E0B">
        <w:rPr>
          <w:rFonts w:asciiTheme="majorHAnsi" w:eastAsia="Open Sans" w:hAnsiTheme="majorHAnsi" w:cstheme="majorHAnsi"/>
          <w:b/>
          <w:sz w:val="20"/>
          <w:szCs w:val="20"/>
          <w:highlight w:val="white"/>
          <w:lang w:val="en-US"/>
        </w:rPr>
        <w:t xml:space="preserve">Student Reading Camp Data is available in the following reports: </w:t>
      </w:r>
    </w:p>
    <w:p w14:paraId="16D6DF48" w14:textId="77777777" w:rsidR="00323873" w:rsidRPr="00D60E0B" w:rsidRDefault="007F62B5" w:rsidP="007738BA">
      <w:pPr>
        <w:numPr>
          <w:ilvl w:val="0"/>
          <w:numId w:val="25"/>
        </w:numPr>
        <w:spacing w:after="0" w:line="240" w:lineRule="auto"/>
        <w:rPr>
          <w:rFonts w:asciiTheme="majorHAnsi" w:eastAsia="Open Sans" w:hAnsiTheme="majorHAnsi" w:cstheme="majorHAnsi"/>
          <w:sz w:val="20"/>
          <w:szCs w:val="20"/>
          <w:highlight w:val="white"/>
          <w:lang w:val="en-US"/>
        </w:rPr>
      </w:pPr>
      <w:r w:rsidRPr="00D60E0B">
        <w:rPr>
          <w:rFonts w:asciiTheme="majorHAnsi" w:eastAsia="Open Sans" w:hAnsiTheme="majorHAnsi" w:cstheme="majorHAnsi"/>
          <w:sz w:val="20"/>
          <w:szCs w:val="20"/>
          <w:highlight w:val="white"/>
          <w:lang w:val="en-US"/>
        </w:rPr>
        <w:t xml:space="preserve">DYD DIBELS PM </w:t>
      </w:r>
    </w:p>
    <w:p w14:paraId="4C40977C" w14:textId="77777777" w:rsidR="00323873" w:rsidRPr="00D60E0B" w:rsidRDefault="007F62B5" w:rsidP="007738BA">
      <w:pPr>
        <w:numPr>
          <w:ilvl w:val="0"/>
          <w:numId w:val="25"/>
        </w:numPr>
        <w:spacing w:after="0" w:line="240" w:lineRule="auto"/>
        <w:rPr>
          <w:rFonts w:asciiTheme="majorHAnsi" w:eastAsia="Open Sans" w:hAnsiTheme="majorHAnsi" w:cstheme="majorHAnsi"/>
          <w:sz w:val="20"/>
          <w:szCs w:val="20"/>
          <w:highlight w:val="white"/>
          <w:lang w:val="en-US"/>
        </w:rPr>
      </w:pPr>
      <w:r w:rsidRPr="00D60E0B">
        <w:rPr>
          <w:rFonts w:asciiTheme="majorHAnsi" w:eastAsia="Open Sans" w:hAnsiTheme="majorHAnsi" w:cstheme="majorHAnsi"/>
          <w:sz w:val="20"/>
          <w:szCs w:val="20"/>
          <w:highlight w:val="white"/>
          <w:lang w:val="en-US"/>
        </w:rPr>
        <w:t>DYD Benchmark report (this data will be deleted, but available during RC)</w:t>
      </w:r>
    </w:p>
    <w:p w14:paraId="65005114" w14:textId="77777777" w:rsidR="00323873" w:rsidRPr="00D60E0B" w:rsidRDefault="007F62B5" w:rsidP="007738BA">
      <w:pPr>
        <w:numPr>
          <w:ilvl w:val="0"/>
          <w:numId w:val="25"/>
        </w:numPr>
        <w:spacing w:after="0" w:line="240" w:lineRule="auto"/>
        <w:rPr>
          <w:rFonts w:asciiTheme="majorHAnsi" w:eastAsia="Open Sans" w:hAnsiTheme="majorHAnsi" w:cstheme="majorHAnsi"/>
          <w:sz w:val="20"/>
          <w:szCs w:val="20"/>
          <w:highlight w:val="white"/>
          <w:lang w:val="en-US"/>
        </w:rPr>
      </w:pPr>
      <w:r w:rsidRPr="00D60E0B">
        <w:rPr>
          <w:rFonts w:asciiTheme="majorHAnsi" w:eastAsia="Open Sans" w:hAnsiTheme="majorHAnsi" w:cstheme="majorHAnsi"/>
          <w:sz w:val="20"/>
          <w:szCs w:val="20"/>
          <w:highlight w:val="white"/>
          <w:lang w:val="en-US"/>
        </w:rPr>
        <w:t xml:space="preserve">Progress Monitoring Report (Classroom View level for the group) </w:t>
      </w:r>
    </w:p>
    <w:p w14:paraId="58334EB8" w14:textId="77777777" w:rsidR="00323873" w:rsidRPr="00D60E0B" w:rsidRDefault="007F62B5" w:rsidP="007738BA">
      <w:pPr>
        <w:numPr>
          <w:ilvl w:val="0"/>
          <w:numId w:val="25"/>
        </w:numPr>
        <w:spacing w:after="0" w:line="240" w:lineRule="auto"/>
        <w:rPr>
          <w:rFonts w:asciiTheme="majorHAnsi" w:eastAsia="Open Sans" w:hAnsiTheme="majorHAnsi" w:cstheme="majorHAnsi"/>
          <w:sz w:val="20"/>
          <w:szCs w:val="20"/>
          <w:highlight w:val="white"/>
          <w:lang w:val="en-US"/>
        </w:rPr>
      </w:pPr>
      <w:r w:rsidRPr="00D60E0B">
        <w:rPr>
          <w:rFonts w:asciiTheme="majorHAnsi" w:eastAsia="Open Sans" w:hAnsiTheme="majorHAnsi" w:cstheme="majorHAnsi"/>
          <w:sz w:val="20"/>
          <w:szCs w:val="20"/>
          <w:highlight w:val="white"/>
          <w:lang w:val="en-US"/>
        </w:rPr>
        <w:t xml:space="preserve">Student profile on </w:t>
      </w:r>
      <w:proofErr w:type="spellStart"/>
      <w:r w:rsidRPr="00D60E0B">
        <w:rPr>
          <w:rFonts w:asciiTheme="majorHAnsi" w:eastAsia="Open Sans" w:hAnsiTheme="majorHAnsi" w:cstheme="majorHAnsi"/>
          <w:sz w:val="20"/>
          <w:szCs w:val="20"/>
          <w:highlight w:val="white"/>
          <w:lang w:val="en-US"/>
        </w:rPr>
        <w:t>mCLASS</w:t>
      </w:r>
      <w:proofErr w:type="spellEnd"/>
      <w:r w:rsidRPr="00D60E0B">
        <w:rPr>
          <w:rFonts w:asciiTheme="majorHAnsi" w:eastAsia="Open Sans" w:hAnsiTheme="majorHAnsi" w:cstheme="majorHAnsi"/>
          <w:sz w:val="20"/>
          <w:szCs w:val="20"/>
          <w:highlight w:val="white"/>
          <w:lang w:val="en-US"/>
        </w:rPr>
        <w:t xml:space="preserve"> home</w:t>
      </w:r>
    </w:p>
    <w:p w14:paraId="435FDC9C" w14:textId="77777777" w:rsidR="00323873" w:rsidRPr="00D60E0B" w:rsidRDefault="007F62B5" w:rsidP="007738BA">
      <w:pPr>
        <w:numPr>
          <w:ilvl w:val="0"/>
          <w:numId w:val="25"/>
        </w:numPr>
        <w:spacing w:after="0" w:line="240" w:lineRule="auto"/>
        <w:rPr>
          <w:rFonts w:asciiTheme="majorHAnsi" w:eastAsia="Open Sans" w:hAnsiTheme="majorHAnsi" w:cstheme="majorHAnsi"/>
          <w:sz w:val="20"/>
          <w:szCs w:val="20"/>
          <w:highlight w:val="white"/>
          <w:lang w:val="en-US"/>
        </w:rPr>
      </w:pPr>
      <w:r w:rsidRPr="00D60E0B">
        <w:rPr>
          <w:rFonts w:asciiTheme="majorHAnsi" w:eastAsia="Open Sans" w:hAnsiTheme="majorHAnsi" w:cstheme="majorHAnsi"/>
          <w:sz w:val="20"/>
          <w:szCs w:val="20"/>
          <w:highlight w:val="white"/>
          <w:lang w:val="en-US"/>
        </w:rPr>
        <w:t>Customized report sent after RC provided by Amplify (not available to staff during camp)</w:t>
      </w:r>
    </w:p>
    <w:p w14:paraId="6594E37E" w14:textId="77777777" w:rsidR="00D60E0B" w:rsidRDefault="00D60E0B" w:rsidP="007738BA">
      <w:pPr>
        <w:spacing w:after="0" w:line="240" w:lineRule="auto"/>
        <w:rPr>
          <w:rFonts w:ascii="Open Sans" w:eastAsia="Open Sans" w:hAnsi="Open Sans" w:cs="Open Sans"/>
          <w:color w:val="F37321"/>
          <w:sz w:val="28"/>
          <w:szCs w:val="28"/>
          <w:highlight w:val="white"/>
        </w:rPr>
      </w:pPr>
    </w:p>
    <w:p w14:paraId="39FB13E4" w14:textId="77777777" w:rsidR="00D60E0B" w:rsidRDefault="00D60E0B" w:rsidP="007738BA">
      <w:pPr>
        <w:spacing w:after="0" w:line="240" w:lineRule="auto"/>
        <w:rPr>
          <w:rFonts w:ascii="Open Sans" w:eastAsia="Open Sans" w:hAnsi="Open Sans" w:cs="Open Sans"/>
          <w:color w:val="F37321"/>
          <w:sz w:val="28"/>
          <w:szCs w:val="28"/>
          <w:highlight w:val="white"/>
        </w:rPr>
      </w:pPr>
    </w:p>
    <w:p w14:paraId="06914A12" w14:textId="77777777" w:rsidR="00D60E0B" w:rsidRDefault="00D60E0B" w:rsidP="007738BA">
      <w:pPr>
        <w:spacing w:after="0" w:line="240" w:lineRule="auto"/>
        <w:rPr>
          <w:rFonts w:ascii="Open Sans" w:eastAsia="Open Sans" w:hAnsi="Open Sans" w:cs="Open Sans"/>
          <w:color w:val="F37321"/>
          <w:sz w:val="28"/>
          <w:szCs w:val="28"/>
          <w:highlight w:val="white"/>
        </w:rPr>
      </w:pPr>
    </w:p>
    <w:p w14:paraId="57C8EAB5" w14:textId="77777777" w:rsidR="00D60E0B" w:rsidRPr="007738BA" w:rsidRDefault="00D60E0B" w:rsidP="007738BA">
      <w:pPr>
        <w:spacing w:after="0" w:line="240" w:lineRule="auto"/>
        <w:rPr>
          <w:rFonts w:asciiTheme="majorHAnsi" w:eastAsia="Open Sans" w:hAnsiTheme="majorHAnsi" w:cstheme="majorHAnsi"/>
          <w:color w:val="F37321"/>
          <w:sz w:val="20"/>
          <w:szCs w:val="20"/>
          <w:highlight w:val="white"/>
        </w:rPr>
      </w:pPr>
    </w:p>
    <w:p w14:paraId="0A583EA3" w14:textId="77777777" w:rsidR="007738BA" w:rsidRDefault="007738BA">
      <w:pPr>
        <w:rPr>
          <w:rFonts w:ascii="Open Sans" w:eastAsia="Open Sans" w:hAnsi="Open Sans" w:cs="Open Sans"/>
          <w:color w:val="F37321"/>
          <w:sz w:val="28"/>
          <w:szCs w:val="28"/>
          <w:highlight w:val="white"/>
        </w:rPr>
      </w:pPr>
      <w:r>
        <w:rPr>
          <w:rFonts w:ascii="Open Sans" w:eastAsia="Open Sans" w:hAnsi="Open Sans" w:cs="Open Sans"/>
          <w:color w:val="F37321"/>
          <w:sz w:val="28"/>
          <w:szCs w:val="28"/>
          <w:highlight w:val="white"/>
        </w:rPr>
        <w:br w:type="page"/>
      </w:r>
    </w:p>
    <w:p w14:paraId="01222999" w14:textId="77777777" w:rsidR="007738BA" w:rsidRPr="007738BA" w:rsidRDefault="007738BA" w:rsidP="007738BA">
      <w:pPr>
        <w:spacing w:after="0" w:line="240" w:lineRule="auto"/>
        <w:rPr>
          <w:rFonts w:asciiTheme="majorHAnsi" w:eastAsia="Open Sans" w:hAnsiTheme="majorHAnsi" w:cstheme="majorHAnsi"/>
          <w:color w:val="F37321"/>
          <w:sz w:val="20"/>
          <w:szCs w:val="20"/>
          <w:highlight w:val="white"/>
        </w:rPr>
      </w:pPr>
    </w:p>
    <w:p w14:paraId="16B6DF85" w14:textId="7667A497" w:rsidR="00D10503" w:rsidRDefault="00DB030A" w:rsidP="007738BA">
      <w:pPr>
        <w:spacing w:after="0" w:line="240" w:lineRule="auto"/>
        <w:rPr>
          <w:rFonts w:ascii="Open Sans" w:eastAsia="Open Sans" w:hAnsi="Open Sans" w:cs="Open Sans"/>
          <w:color w:val="F37321"/>
          <w:sz w:val="28"/>
          <w:szCs w:val="28"/>
          <w:highlight w:val="white"/>
        </w:rPr>
      </w:pPr>
      <w:r>
        <w:rPr>
          <w:rFonts w:ascii="Open Sans" w:eastAsia="Open Sans" w:hAnsi="Open Sans" w:cs="Open Sans"/>
          <w:color w:val="F37321"/>
          <w:sz w:val="28"/>
          <w:szCs w:val="28"/>
          <w:highlight w:val="white"/>
        </w:rPr>
        <w:t>Resources</w:t>
      </w:r>
    </w:p>
    <w:p w14:paraId="2ACCA011" w14:textId="77777777" w:rsidR="00FF371E" w:rsidRPr="00FF371E" w:rsidRDefault="00FF371E" w:rsidP="007738BA">
      <w:pPr>
        <w:spacing w:after="0" w:line="240" w:lineRule="auto"/>
        <w:rPr>
          <w:rFonts w:asciiTheme="majorHAnsi" w:eastAsia="Open Sans" w:hAnsiTheme="majorHAnsi" w:cstheme="majorHAnsi"/>
          <w:color w:val="F37321"/>
          <w:sz w:val="20"/>
          <w:szCs w:val="20"/>
          <w:highlight w:val="white"/>
        </w:rPr>
      </w:pPr>
    </w:p>
    <w:p w14:paraId="00A9BBF3" w14:textId="77777777" w:rsidR="00D10503" w:rsidRDefault="00DB030A" w:rsidP="007738BA">
      <w:pPr>
        <w:numPr>
          <w:ilvl w:val="0"/>
          <w:numId w:val="1"/>
        </w:numPr>
        <w:spacing w:after="0"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Review NWF Scoring Rules - </w:t>
      </w:r>
      <w:hyperlink r:id="rId9">
        <w:r>
          <w:rPr>
            <w:rFonts w:ascii="Open Sans" w:eastAsia="Open Sans" w:hAnsi="Open Sans" w:cs="Open Sans"/>
            <w:color w:val="1155CC"/>
            <w:sz w:val="20"/>
            <w:szCs w:val="20"/>
            <w:highlight w:val="white"/>
            <w:u w:val="single"/>
          </w:rPr>
          <w:t>YouTube</w:t>
        </w:r>
      </w:hyperlink>
    </w:p>
    <w:p w14:paraId="0A9C0976" w14:textId="77777777" w:rsidR="00D10503" w:rsidRDefault="00DB030A" w:rsidP="007738BA">
      <w:pPr>
        <w:numPr>
          <w:ilvl w:val="0"/>
          <w:numId w:val="1"/>
        </w:numPr>
        <w:spacing w:after="0"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Review </w:t>
      </w:r>
      <w:hyperlink r:id="rId10">
        <w:r>
          <w:rPr>
            <w:rFonts w:ascii="Open Sans" w:eastAsia="Open Sans" w:hAnsi="Open Sans" w:cs="Open Sans"/>
            <w:color w:val="1155CC"/>
            <w:sz w:val="20"/>
            <w:szCs w:val="20"/>
            <w:highlight w:val="white"/>
            <w:u w:val="single"/>
          </w:rPr>
          <w:t>NWF Scoring</w:t>
        </w:r>
      </w:hyperlink>
    </w:p>
    <w:p w14:paraId="1F239F7B" w14:textId="77777777" w:rsidR="00D10503" w:rsidRDefault="00DB030A" w:rsidP="007738BA">
      <w:pPr>
        <w:numPr>
          <w:ilvl w:val="1"/>
          <w:numId w:val="1"/>
        </w:numPr>
        <w:spacing w:after="0"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NWF </w:t>
      </w:r>
      <w:hyperlink r:id="rId11">
        <w:r>
          <w:rPr>
            <w:rFonts w:ascii="Open Sans" w:eastAsia="Open Sans" w:hAnsi="Open Sans" w:cs="Open Sans"/>
            <w:color w:val="1155CC"/>
            <w:sz w:val="20"/>
            <w:szCs w:val="20"/>
            <w:highlight w:val="white"/>
            <w:u w:val="single"/>
          </w:rPr>
          <w:t>Practice</w:t>
        </w:r>
      </w:hyperlink>
      <w:r>
        <w:rPr>
          <w:rFonts w:ascii="Open Sans" w:eastAsia="Open Sans" w:hAnsi="Open Sans" w:cs="Open Sans"/>
          <w:sz w:val="20"/>
          <w:szCs w:val="20"/>
          <w:highlight w:val="white"/>
        </w:rPr>
        <w:t xml:space="preserve"> (Easy, Medium, Challenge)</w:t>
      </w:r>
    </w:p>
    <w:p w14:paraId="34A9E5B9" w14:textId="77777777" w:rsidR="00D10503" w:rsidRDefault="00DB030A" w:rsidP="007738BA">
      <w:pPr>
        <w:numPr>
          <w:ilvl w:val="0"/>
          <w:numId w:val="1"/>
        </w:numPr>
        <w:spacing w:after="0"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Review DORF Scoring Rules - </w:t>
      </w:r>
      <w:hyperlink r:id="rId12">
        <w:r>
          <w:rPr>
            <w:rFonts w:ascii="Open Sans" w:eastAsia="Open Sans" w:hAnsi="Open Sans" w:cs="Open Sans"/>
            <w:color w:val="1155CC"/>
            <w:sz w:val="20"/>
            <w:szCs w:val="20"/>
            <w:highlight w:val="white"/>
            <w:u w:val="single"/>
          </w:rPr>
          <w:t>YouTube</w:t>
        </w:r>
      </w:hyperlink>
    </w:p>
    <w:p w14:paraId="74DEB698" w14:textId="77777777" w:rsidR="00D10503" w:rsidRDefault="00DB030A" w:rsidP="007738BA">
      <w:pPr>
        <w:numPr>
          <w:ilvl w:val="0"/>
          <w:numId w:val="1"/>
        </w:numPr>
        <w:spacing w:after="0"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Review </w:t>
      </w:r>
      <w:hyperlink r:id="rId13">
        <w:r>
          <w:rPr>
            <w:rFonts w:ascii="Open Sans" w:eastAsia="Open Sans" w:hAnsi="Open Sans" w:cs="Open Sans"/>
            <w:color w:val="1155CC"/>
            <w:sz w:val="20"/>
            <w:szCs w:val="20"/>
            <w:highlight w:val="white"/>
            <w:u w:val="single"/>
          </w:rPr>
          <w:t>DORF Scoring</w:t>
        </w:r>
      </w:hyperlink>
      <w:r>
        <w:rPr>
          <w:rFonts w:ascii="Open Sans" w:eastAsia="Open Sans" w:hAnsi="Open Sans" w:cs="Open Sans"/>
          <w:sz w:val="20"/>
          <w:szCs w:val="20"/>
          <w:highlight w:val="white"/>
        </w:rPr>
        <w:t xml:space="preserve"> </w:t>
      </w:r>
    </w:p>
    <w:p w14:paraId="1F0FD93F" w14:textId="77777777" w:rsidR="00D10503" w:rsidRDefault="00DB030A" w:rsidP="007738BA">
      <w:pPr>
        <w:numPr>
          <w:ilvl w:val="1"/>
          <w:numId w:val="1"/>
        </w:numPr>
        <w:spacing w:after="0"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DORF </w:t>
      </w:r>
      <w:hyperlink r:id="rId14">
        <w:r>
          <w:rPr>
            <w:rFonts w:ascii="Open Sans" w:eastAsia="Open Sans" w:hAnsi="Open Sans" w:cs="Open Sans"/>
            <w:color w:val="1155CC"/>
            <w:sz w:val="20"/>
            <w:szCs w:val="20"/>
            <w:highlight w:val="white"/>
            <w:u w:val="single"/>
          </w:rPr>
          <w:t>Practice</w:t>
        </w:r>
      </w:hyperlink>
      <w:r>
        <w:rPr>
          <w:rFonts w:ascii="Open Sans" w:eastAsia="Open Sans" w:hAnsi="Open Sans" w:cs="Open Sans"/>
          <w:sz w:val="20"/>
          <w:szCs w:val="20"/>
          <w:highlight w:val="white"/>
        </w:rPr>
        <w:t xml:space="preserve"> (Easy, Medium, Challenge)</w:t>
      </w:r>
    </w:p>
    <w:p w14:paraId="3E0E1709" w14:textId="77777777" w:rsidR="00D10503" w:rsidRDefault="00DB030A" w:rsidP="007738BA">
      <w:pPr>
        <w:numPr>
          <w:ilvl w:val="0"/>
          <w:numId w:val="1"/>
        </w:numPr>
        <w:spacing w:after="0"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Review </w:t>
      </w:r>
      <w:hyperlink r:id="rId15">
        <w:r>
          <w:rPr>
            <w:rFonts w:ascii="Open Sans" w:eastAsia="Open Sans" w:hAnsi="Open Sans" w:cs="Open Sans"/>
            <w:color w:val="1155CC"/>
            <w:sz w:val="20"/>
            <w:szCs w:val="20"/>
            <w:highlight w:val="white"/>
            <w:u w:val="single"/>
          </w:rPr>
          <w:t>TRC</w:t>
        </w:r>
      </w:hyperlink>
    </w:p>
    <w:p w14:paraId="3D96833F" w14:textId="77777777" w:rsidR="00D10503" w:rsidRDefault="00DB030A" w:rsidP="007738BA">
      <w:pPr>
        <w:numPr>
          <w:ilvl w:val="0"/>
          <w:numId w:val="1"/>
        </w:numPr>
        <w:spacing w:after="0"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Amplify NC website</w:t>
      </w:r>
    </w:p>
    <w:p w14:paraId="74F6D2B6" w14:textId="46CCEB28" w:rsidR="00D10503" w:rsidRDefault="00DB030A" w:rsidP="007738BA">
      <w:pPr>
        <w:numPr>
          <w:ilvl w:val="0"/>
          <w:numId w:val="1"/>
        </w:numPr>
        <w:spacing w:after="0"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Recorded webinars focused on Reading Camp </w:t>
      </w:r>
    </w:p>
    <w:p w14:paraId="3E662EFB" w14:textId="77777777" w:rsidR="007738BA" w:rsidRDefault="007738BA" w:rsidP="007738BA">
      <w:pPr>
        <w:spacing w:after="0" w:line="240" w:lineRule="auto"/>
        <w:ind w:left="720"/>
        <w:rPr>
          <w:rFonts w:ascii="Open Sans" w:eastAsia="Open Sans" w:hAnsi="Open Sans" w:cs="Open Sans"/>
          <w:sz w:val="20"/>
          <w:szCs w:val="20"/>
          <w:highlight w:val="white"/>
        </w:rPr>
      </w:pPr>
    </w:p>
    <w:p w14:paraId="430944ED" w14:textId="77777777" w:rsidR="00792624" w:rsidRDefault="00792624" w:rsidP="007738BA">
      <w:pPr>
        <w:pBdr>
          <w:top w:val="nil"/>
          <w:left w:val="nil"/>
          <w:bottom w:val="nil"/>
          <w:right w:val="nil"/>
          <w:between w:val="nil"/>
        </w:pBdr>
        <w:spacing w:line="240" w:lineRule="auto"/>
        <w:jc w:val="both"/>
        <w:rPr>
          <w:rFonts w:ascii="Open Sans" w:eastAsia="Open Sans" w:hAnsi="Open Sans" w:cs="Open Sans"/>
          <w:b/>
          <w:sz w:val="20"/>
          <w:szCs w:val="20"/>
          <w:highlight w:val="white"/>
        </w:rPr>
      </w:pPr>
    </w:p>
    <w:tbl>
      <w:tblPr>
        <w:tblStyle w:val="TableGrid"/>
        <w:tblW w:w="0" w:type="auto"/>
        <w:tblLook w:val="04A0" w:firstRow="1" w:lastRow="0" w:firstColumn="1" w:lastColumn="0" w:noHBand="0" w:noVBand="1"/>
      </w:tblPr>
      <w:tblGrid>
        <w:gridCol w:w="9320"/>
      </w:tblGrid>
      <w:tr w:rsidR="00370E11" w14:paraId="7F2D2AE6" w14:textId="77777777" w:rsidTr="000D4DAF">
        <w:trPr>
          <w:trHeight w:val="575"/>
        </w:trPr>
        <w:tc>
          <w:tcPr>
            <w:tcW w:w="9320" w:type="dxa"/>
            <w:shd w:val="clear" w:color="auto" w:fill="FFFF00"/>
          </w:tcPr>
          <w:p w14:paraId="4711566B" w14:textId="77777777" w:rsidR="00370E11" w:rsidRDefault="00370E11" w:rsidP="007738BA">
            <w:pPr>
              <w:pBdr>
                <w:top w:val="nil"/>
                <w:left w:val="nil"/>
                <w:bottom w:val="nil"/>
                <w:right w:val="nil"/>
                <w:between w:val="nil"/>
              </w:pBdr>
              <w:jc w:val="both"/>
              <w:rPr>
                <w:rFonts w:ascii="Open Sans" w:eastAsia="Open Sans" w:hAnsi="Open Sans" w:cs="Open Sans"/>
                <w:b/>
                <w:sz w:val="20"/>
                <w:szCs w:val="20"/>
                <w:highlight w:val="white"/>
              </w:rPr>
            </w:pPr>
            <w:r w:rsidRPr="00E47215">
              <w:rPr>
                <w:rFonts w:ascii="Open Sans" w:eastAsia="Open Sans" w:hAnsi="Open Sans" w:cs="Open Sans"/>
                <w:b/>
                <w:color w:val="FF0000"/>
                <w:sz w:val="20"/>
                <w:szCs w:val="20"/>
                <w:highlight w:val="yellow"/>
              </w:rPr>
              <w:t>Support:</w:t>
            </w:r>
            <w:r w:rsidRPr="00E47215">
              <w:rPr>
                <w:rFonts w:ascii="Open Sans" w:eastAsia="Open Sans" w:hAnsi="Open Sans" w:cs="Open Sans"/>
                <w:color w:val="FF0000"/>
                <w:sz w:val="20"/>
                <w:szCs w:val="20"/>
                <w:highlight w:val="yellow"/>
              </w:rPr>
              <w:t xml:space="preserve"> </w:t>
            </w:r>
            <w:r w:rsidRPr="00E47215">
              <w:rPr>
                <w:rFonts w:ascii="Open Sans" w:eastAsia="Open Sans" w:hAnsi="Open Sans" w:cs="Open Sans"/>
                <w:sz w:val="20"/>
                <w:szCs w:val="20"/>
                <w:highlight w:val="yellow"/>
              </w:rPr>
              <w:t xml:space="preserve">If assistance is needed, please reach out to Amplify’s Customer Care Team by phone </w:t>
            </w:r>
            <w:r w:rsidRPr="00E47215">
              <w:rPr>
                <w:rFonts w:ascii="Open Sans" w:eastAsia="Open Sans" w:hAnsi="Open Sans" w:cs="Open Sans"/>
                <w:sz w:val="20"/>
                <w:szCs w:val="20"/>
                <w:highlight w:val="yellow"/>
                <w:shd w:val="clear" w:color="auto" w:fill="FAFAFA"/>
              </w:rPr>
              <w:t xml:space="preserve">(800) 823-1969 or email </w:t>
            </w:r>
            <w:r w:rsidRPr="00E47215">
              <w:rPr>
                <w:rFonts w:ascii="Open Sans" w:eastAsia="Open Sans" w:hAnsi="Open Sans" w:cs="Open Sans"/>
                <w:sz w:val="20"/>
                <w:szCs w:val="20"/>
                <w:highlight w:val="yellow"/>
              </w:rPr>
              <w:t>(</w:t>
            </w:r>
            <w:hyperlink r:id="rId16">
              <w:r w:rsidRPr="00E47215">
                <w:rPr>
                  <w:rFonts w:ascii="Open Sans" w:eastAsia="Open Sans" w:hAnsi="Open Sans" w:cs="Open Sans"/>
                  <w:sz w:val="20"/>
                  <w:szCs w:val="20"/>
                  <w:highlight w:val="yellow"/>
                  <w:u w:val="single"/>
                </w:rPr>
                <w:t>help@amplify.com</w:t>
              </w:r>
            </w:hyperlink>
            <w:r w:rsidRPr="00E47215">
              <w:rPr>
                <w:rFonts w:ascii="Open Sans" w:eastAsia="Open Sans" w:hAnsi="Open Sans" w:cs="Open Sans"/>
                <w:sz w:val="20"/>
                <w:szCs w:val="20"/>
                <w:highlight w:val="yellow"/>
              </w:rPr>
              <w:t>).</w:t>
            </w:r>
            <w:r w:rsidRPr="00E47215">
              <w:rPr>
                <w:rFonts w:ascii="Open Sans" w:eastAsia="Open Sans" w:hAnsi="Open Sans" w:cs="Open Sans"/>
                <w:sz w:val="20"/>
                <w:szCs w:val="20"/>
              </w:rPr>
              <w:t xml:space="preserve"> </w:t>
            </w:r>
          </w:p>
        </w:tc>
      </w:tr>
    </w:tbl>
    <w:p w14:paraId="0D9B6354" w14:textId="77777777" w:rsidR="00792624" w:rsidRDefault="00792624" w:rsidP="007738BA">
      <w:pPr>
        <w:pBdr>
          <w:top w:val="nil"/>
          <w:left w:val="nil"/>
          <w:bottom w:val="nil"/>
          <w:right w:val="nil"/>
          <w:between w:val="nil"/>
        </w:pBdr>
        <w:spacing w:line="240" w:lineRule="auto"/>
        <w:jc w:val="both"/>
        <w:rPr>
          <w:rFonts w:ascii="Open Sans" w:eastAsia="Open Sans" w:hAnsi="Open Sans" w:cs="Open Sans"/>
          <w:sz w:val="20"/>
          <w:szCs w:val="20"/>
        </w:rPr>
      </w:pPr>
    </w:p>
    <w:sectPr w:rsidR="00792624" w:rsidSect="00E73E94">
      <w:headerReference w:type="even" r:id="rId17"/>
      <w:headerReference w:type="default" r:id="rId18"/>
      <w:footerReference w:type="even" r:id="rId19"/>
      <w:footerReference w:type="default" r:id="rId20"/>
      <w:headerReference w:type="first" r:id="rId21"/>
      <w:footerReference w:type="first" r:id="rId22"/>
      <w:pgSz w:w="12240" w:h="15840"/>
      <w:pgMar w:top="1440" w:right="126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25EBB" w14:textId="77777777" w:rsidR="00D511A5" w:rsidRDefault="00D511A5">
      <w:pPr>
        <w:spacing w:after="0" w:line="240" w:lineRule="auto"/>
      </w:pPr>
      <w:r>
        <w:separator/>
      </w:r>
    </w:p>
  </w:endnote>
  <w:endnote w:type="continuationSeparator" w:id="0">
    <w:p w14:paraId="60C8C5DD" w14:textId="77777777" w:rsidR="00D511A5" w:rsidRDefault="00D5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8B107" w14:textId="77777777" w:rsidR="00FF371E" w:rsidRDefault="00FF3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7E4EE" w14:textId="77777777" w:rsidR="00FF371E" w:rsidRDefault="00FF3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6EB9C" w14:textId="77777777" w:rsidR="00FF371E" w:rsidRDefault="00FF3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79860" w14:textId="77777777" w:rsidR="00D511A5" w:rsidRDefault="00D511A5">
      <w:pPr>
        <w:spacing w:after="0" w:line="240" w:lineRule="auto"/>
      </w:pPr>
      <w:r>
        <w:separator/>
      </w:r>
    </w:p>
  </w:footnote>
  <w:footnote w:type="continuationSeparator" w:id="0">
    <w:p w14:paraId="0057B2EA" w14:textId="77777777" w:rsidR="00D511A5" w:rsidRDefault="00D51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38769" w14:textId="77777777" w:rsidR="00FF371E" w:rsidRDefault="00FF3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A891E" w14:textId="7D77BDD9" w:rsidR="00BA5A77" w:rsidRDefault="00BA5A77">
    <w:pPr>
      <w:pBdr>
        <w:top w:val="nil"/>
        <w:left w:val="nil"/>
        <w:bottom w:val="nil"/>
        <w:right w:val="nil"/>
        <w:between w:val="nil"/>
      </w:pBdr>
    </w:pPr>
  </w:p>
  <w:p w14:paraId="0FB655DA" w14:textId="3C477A56" w:rsidR="00D10503" w:rsidRDefault="002F3C04" w:rsidP="002F3C04">
    <w:pPr>
      <w:pBdr>
        <w:top w:val="nil"/>
        <w:left w:val="nil"/>
        <w:bottom w:val="nil"/>
        <w:right w:val="nil"/>
        <w:between w:val="nil"/>
      </w:pBdr>
      <w:jc w:val="both"/>
    </w:pPr>
    <w:r>
      <w:rPr>
        <w:noProof/>
      </w:rPr>
      <w:drawing>
        <wp:anchor distT="0" distB="0" distL="114300" distR="114300" simplePos="0" relativeHeight="251659264" behindDoc="0" locked="0" layoutInCell="1" hidden="0" allowOverlap="1" wp14:anchorId="4E277F96" wp14:editId="24080051">
          <wp:simplePos x="0" y="0"/>
          <wp:positionH relativeFrom="column">
            <wp:posOffset>4019550</wp:posOffset>
          </wp:positionH>
          <wp:positionV relativeFrom="paragraph">
            <wp:posOffset>66040</wp:posOffset>
          </wp:positionV>
          <wp:extent cx="1938528" cy="320040"/>
          <wp:effectExtent l="0" t="0" r="5080" b="3810"/>
          <wp:wrapNone/>
          <wp:docPr id="7" name="image1.png" descr="Amplify_RGB_orange_cs3.png"/>
          <wp:cNvGraphicFramePr/>
          <a:graphic xmlns:a="http://schemas.openxmlformats.org/drawingml/2006/main">
            <a:graphicData uri="http://schemas.openxmlformats.org/drawingml/2006/picture">
              <pic:pic xmlns:pic="http://schemas.openxmlformats.org/drawingml/2006/picture">
                <pic:nvPicPr>
                  <pic:cNvPr id="0" name="image1.png" descr="Amplify_RGB_orange_cs3.png"/>
                  <pic:cNvPicPr preferRelativeResize="0"/>
                </pic:nvPicPr>
                <pic:blipFill>
                  <a:blip r:embed="rId1"/>
                  <a:srcRect t="7815" b="7815"/>
                  <a:stretch>
                    <a:fillRect/>
                  </a:stretch>
                </pic:blipFill>
                <pic:spPr>
                  <a:xfrm>
                    <a:off x="0" y="0"/>
                    <a:ext cx="1938528" cy="32004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23D00B3" wp14:editId="70810558">
          <wp:extent cx="3118104" cy="603504"/>
          <wp:effectExtent l="0" t="0" r="6350" b="6350"/>
          <wp:docPr id="6" name="Picture 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tA logo.JPG"/>
                  <pic:cNvPicPr/>
                </pic:nvPicPr>
                <pic:blipFill>
                  <a:blip r:embed="rId2">
                    <a:extLst>
                      <a:ext uri="{28A0092B-C50C-407E-A947-70E740481C1C}">
                        <a14:useLocalDpi xmlns:a14="http://schemas.microsoft.com/office/drawing/2010/main" val="0"/>
                      </a:ext>
                    </a:extLst>
                  </a:blip>
                  <a:stretch>
                    <a:fillRect/>
                  </a:stretch>
                </pic:blipFill>
                <pic:spPr>
                  <a:xfrm>
                    <a:off x="0" y="0"/>
                    <a:ext cx="3118104" cy="603504"/>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5DD6A" w14:textId="77777777" w:rsidR="00FF371E" w:rsidRDefault="00FF3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9A6"/>
    <w:multiLevelType w:val="hybridMultilevel"/>
    <w:tmpl w:val="C7CECE74"/>
    <w:lvl w:ilvl="0" w:tplc="B3FC60E6">
      <w:start w:val="1"/>
      <w:numFmt w:val="bullet"/>
      <w:lvlText w:val="•"/>
      <w:lvlJc w:val="left"/>
      <w:pPr>
        <w:tabs>
          <w:tab w:val="num" w:pos="720"/>
        </w:tabs>
        <w:ind w:left="720" w:hanging="360"/>
      </w:pPr>
      <w:rPr>
        <w:rFonts w:ascii="Open Sans" w:hAnsi="Open Sans" w:hint="default"/>
      </w:rPr>
    </w:lvl>
    <w:lvl w:ilvl="1" w:tplc="E2FEBAF6" w:tentative="1">
      <w:start w:val="1"/>
      <w:numFmt w:val="bullet"/>
      <w:lvlText w:val="•"/>
      <w:lvlJc w:val="left"/>
      <w:pPr>
        <w:tabs>
          <w:tab w:val="num" w:pos="1440"/>
        </w:tabs>
        <w:ind w:left="1440" w:hanging="360"/>
      </w:pPr>
      <w:rPr>
        <w:rFonts w:ascii="Open Sans" w:hAnsi="Open Sans" w:hint="default"/>
      </w:rPr>
    </w:lvl>
    <w:lvl w:ilvl="2" w:tplc="EAC07B94" w:tentative="1">
      <w:start w:val="1"/>
      <w:numFmt w:val="bullet"/>
      <w:lvlText w:val="•"/>
      <w:lvlJc w:val="left"/>
      <w:pPr>
        <w:tabs>
          <w:tab w:val="num" w:pos="2160"/>
        </w:tabs>
        <w:ind w:left="2160" w:hanging="360"/>
      </w:pPr>
      <w:rPr>
        <w:rFonts w:ascii="Open Sans" w:hAnsi="Open Sans" w:hint="default"/>
      </w:rPr>
    </w:lvl>
    <w:lvl w:ilvl="3" w:tplc="455AF66E" w:tentative="1">
      <w:start w:val="1"/>
      <w:numFmt w:val="bullet"/>
      <w:lvlText w:val="•"/>
      <w:lvlJc w:val="left"/>
      <w:pPr>
        <w:tabs>
          <w:tab w:val="num" w:pos="2880"/>
        </w:tabs>
        <w:ind w:left="2880" w:hanging="360"/>
      </w:pPr>
      <w:rPr>
        <w:rFonts w:ascii="Open Sans" w:hAnsi="Open Sans" w:hint="default"/>
      </w:rPr>
    </w:lvl>
    <w:lvl w:ilvl="4" w:tplc="8A3214C4" w:tentative="1">
      <w:start w:val="1"/>
      <w:numFmt w:val="bullet"/>
      <w:lvlText w:val="•"/>
      <w:lvlJc w:val="left"/>
      <w:pPr>
        <w:tabs>
          <w:tab w:val="num" w:pos="3600"/>
        </w:tabs>
        <w:ind w:left="3600" w:hanging="360"/>
      </w:pPr>
      <w:rPr>
        <w:rFonts w:ascii="Open Sans" w:hAnsi="Open Sans" w:hint="default"/>
      </w:rPr>
    </w:lvl>
    <w:lvl w:ilvl="5" w:tplc="23E69C10" w:tentative="1">
      <w:start w:val="1"/>
      <w:numFmt w:val="bullet"/>
      <w:lvlText w:val="•"/>
      <w:lvlJc w:val="left"/>
      <w:pPr>
        <w:tabs>
          <w:tab w:val="num" w:pos="4320"/>
        </w:tabs>
        <w:ind w:left="4320" w:hanging="360"/>
      </w:pPr>
      <w:rPr>
        <w:rFonts w:ascii="Open Sans" w:hAnsi="Open Sans" w:hint="default"/>
      </w:rPr>
    </w:lvl>
    <w:lvl w:ilvl="6" w:tplc="8FE23F98" w:tentative="1">
      <w:start w:val="1"/>
      <w:numFmt w:val="bullet"/>
      <w:lvlText w:val="•"/>
      <w:lvlJc w:val="left"/>
      <w:pPr>
        <w:tabs>
          <w:tab w:val="num" w:pos="5040"/>
        </w:tabs>
        <w:ind w:left="5040" w:hanging="360"/>
      </w:pPr>
      <w:rPr>
        <w:rFonts w:ascii="Open Sans" w:hAnsi="Open Sans" w:hint="default"/>
      </w:rPr>
    </w:lvl>
    <w:lvl w:ilvl="7" w:tplc="0E622926" w:tentative="1">
      <w:start w:val="1"/>
      <w:numFmt w:val="bullet"/>
      <w:lvlText w:val="•"/>
      <w:lvlJc w:val="left"/>
      <w:pPr>
        <w:tabs>
          <w:tab w:val="num" w:pos="5760"/>
        </w:tabs>
        <w:ind w:left="5760" w:hanging="360"/>
      </w:pPr>
      <w:rPr>
        <w:rFonts w:ascii="Open Sans" w:hAnsi="Open Sans" w:hint="default"/>
      </w:rPr>
    </w:lvl>
    <w:lvl w:ilvl="8" w:tplc="1966CFC8" w:tentative="1">
      <w:start w:val="1"/>
      <w:numFmt w:val="bullet"/>
      <w:lvlText w:val="•"/>
      <w:lvlJc w:val="left"/>
      <w:pPr>
        <w:tabs>
          <w:tab w:val="num" w:pos="6480"/>
        </w:tabs>
        <w:ind w:left="6480" w:hanging="360"/>
      </w:pPr>
      <w:rPr>
        <w:rFonts w:ascii="Open Sans" w:hAnsi="Open Sans" w:hint="default"/>
      </w:rPr>
    </w:lvl>
  </w:abstractNum>
  <w:abstractNum w:abstractNumId="1" w15:restartNumberingAfterBreak="0">
    <w:nsid w:val="02455005"/>
    <w:multiLevelType w:val="hybridMultilevel"/>
    <w:tmpl w:val="6F32568A"/>
    <w:lvl w:ilvl="0" w:tplc="799AB00A">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F2157"/>
    <w:multiLevelType w:val="hybridMultilevel"/>
    <w:tmpl w:val="653C06B8"/>
    <w:lvl w:ilvl="0" w:tplc="54A4692C">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344FB"/>
    <w:multiLevelType w:val="hybridMultilevel"/>
    <w:tmpl w:val="0CE640DE"/>
    <w:lvl w:ilvl="0" w:tplc="54A4692C">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9829DC"/>
    <w:multiLevelType w:val="hybridMultilevel"/>
    <w:tmpl w:val="093CAEB4"/>
    <w:lvl w:ilvl="0" w:tplc="C3E4AF90">
      <w:start w:val="1"/>
      <w:numFmt w:val="bullet"/>
      <w:lvlText w:val="●"/>
      <w:lvlJc w:val="left"/>
      <w:pPr>
        <w:tabs>
          <w:tab w:val="num" w:pos="720"/>
        </w:tabs>
        <w:ind w:left="720" w:hanging="360"/>
      </w:pPr>
      <w:rPr>
        <w:rFonts w:ascii="Open Sans" w:hAnsi="Open Sans" w:hint="default"/>
      </w:rPr>
    </w:lvl>
    <w:lvl w:ilvl="1" w:tplc="C49C0DE8">
      <w:numFmt w:val="bullet"/>
      <w:lvlText w:val="○"/>
      <w:lvlJc w:val="left"/>
      <w:pPr>
        <w:tabs>
          <w:tab w:val="num" w:pos="1440"/>
        </w:tabs>
        <w:ind w:left="1440" w:hanging="360"/>
      </w:pPr>
      <w:rPr>
        <w:rFonts w:ascii="Open Sans" w:hAnsi="Open Sans" w:hint="default"/>
      </w:rPr>
    </w:lvl>
    <w:lvl w:ilvl="2" w:tplc="F12CBA98" w:tentative="1">
      <w:start w:val="1"/>
      <w:numFmt w:val="bullet"/>
      <w:lvlText w:val="●"/>
      <w:lvlJc w:val="left"/>
      <w:pPr>
        <w:tabs>
          <w:tab w:val="num" w:pos="2160"/>
        </w:tabs>
        <w:ind w:left="2160" w:hanging="360"/>
      </w:pPr>
      <w:rPr>
        <w:rFonts w:ascii="Open Sans" w:hAnsi="Open Sans" w:hint="default"/>
      </w:rPr>
    </w:lvl>
    <w:lvl w:ilvl="3" w:tplc="112646C2" w:tentative="1">
      <w:start w:val="1"/>
      <w:numFmt w:val="bullet"/>
      <w:lvlText w:val="●"/>
      <w:lvlJc w:val="left"/>
      <w:pPr>
        <w:tabs>
          <w:tab w:val="num" w:pos="2880"/>
        </w:tabs>
        <w:ind w:left="2880" w:hanging="360"/>
      </w:pPr>
      <w:rPr>
        <w:rFonts w:ascii="Open Sans" w:hAnsi="Open Sans" w:hint="default"/>
      </w:rPr>
    </w:lvl>
    <w:lvl w:ilvl="4" w:tplc="E8884250" w:tentative="1">
      <w:start w:val="1"/>
      <w:numFmt w:val="bullet"/>
      <w:lvlText w:val="●"/>
      <w:lvlJc w:val="left"/>
      <w:pPr>
        <w:tabs>
          <w:tab w:val="num" w:pos="3600"/>
        </w:tabs>
        <w:ind w:left="3600" w:hanging="360"/>
      </w:pPr>
      <w:rPr>
        <w:rFonts w:ascii="Open Sans" w:hAnsi="Open Sans" w:hint="default"/>
      </w:rPr>
    </w:lvl>
    <w:lvl w:ilvl="5" w:tplc="70607438" w:tentative="1">
      <w:start w:val="1"/>
      <w:numFmt w:val="bullet"/>
      <w:lvlText w:val="●"/>
      <w:lvlJc w:val="left"/>
      <w:pPr>
        <w:tabs>
          <w:tab w:val="num" w:pos="4320"/>
        </w:tabs>
        <w:ind w:left="4320" w:hanging="360"/>
      </w:pPr>
      <w:rPr>
        <w:rFonts w:ascii="Open Sans" w:hAnsi="Open Sans" w:hint="default"/>
      </w:rPr>
    </w:lvl>
    <w:lvl w:ilvl="6" w:tplc="03AC2A54" w:tentative="1">
      <w:start w:val="1"/>
      <w:numFmt w:val="bullet"/>
      <w:lvlText w:val="●"/>
      <w:lvlJc w:val="left"/>
      <w:pPr>
        <w:tabs>
          <w:tab w:val="num" w:pos="5040"/>
        </w:tabs>
        <w:ind w:left="5040" w:hanging="360"/>
      </w:pPr>
      <w:rPr>
        <w:rFonts w:ascii="Open Sans" w:hAnsi="Open Sans" w:hint="default"/>
      </w:rPr>
    </w:lvl>
    <w:lvl w:ilvl="7" w:tplc="4C805E74" w:tentative="1">
      <w:start w:val="1"/>
      <w:numFmt w:val="bullet"/>
      <w:lvlText w:val="●"/>
      <w:lvlJc w:val="left"/>
      <w:pPr>
        <w:tabs>
          <w:tab w:val="num" w:pos="5760"/>
        </w:tabs>
        <w:ind w:left="5760" w:hanging="360"/>
      </w:pPr>
      <w:rPr>
        <w:rFonts w:ascii="Open Sans" w:hAnsi="Open Sans" w:hint="default"/>
      </w:rPr>
    </w:lvl>
    <w:lvl w:ilvl="8" w:tplc="E342E92C" w:tentative="1">
      <w:start w:val="1"/>
      <w:numFmt w:val="bullet"/>
      <w:lvlText w:val="●"/>
      <w:lvlJc w:val="left"/>
      <w:pPr>
        <w:tabs>
          <w:tab w:val="num" w:pos="6480"/>
        </w:tabs>
        <w:ind w:left="6480" w:hanging="360"/>
      </w:pPr>
      <w:rPr>
        <w:rFonts w:ascii="Open Sans" w:hAnsi="Open Sans" w:hint="default"/>
      </w:rPr>
    </w:lvl>
  </w:abstractNum>
  <w:abstractNum w:abstractNumId="5" w15:restartNumberingAfterBreak="0">
    <w:nsid w:val="20AF0674"/>
    <w:multiLevelType w:val="multilevel"/>
    <w:tmpl w:val="CC80C108"/>
    <w:lvl w:ilvl="0">
      <w:start w:val="1"/>
      <w:numFmt w:val="decimal"/>
      <w:lvlText w:val="(%1)"/>
      <w:lvlJc w:val="left"/>
      <w:pPr>
        <w:ind w:left="720" w:hanging="360"/>
      </w:pPr>
      <w:rPr>
        <w:rFonts w:ascii="Open Sans" w:eastAsia="Open Sans" w:hAnsi="Open Sans" w:cs="Open San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B9583F"/>
    <w:multiLevelType w:val="hybridMultilevel"/>
    <w:tmpl w:val="F62478F0"/>
    <w:lvl w:ilvl="0" w:tplc="609EE4BE">
      <w:numFmt w:val="bullet"/>
      <w:lvlText w:val=""/>
      <w:lvlJc w:val="left"/>
      <w:pPr>
        <w:ind w:left="1080" w:hanging="360"/>
      </w:pPr>
      <w:rPr>
        <w:rFonts w:ascii="Symbol" w:eastAsia="Open Sans" w:hAnsi="Symbol"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E67D66"/>
    <w:multiLevelType w:val="hybridMultilevel"/>
    <w:tmpl w:val="CEDEAD88"/>
    <w:lvl w:ilvl="0" w:tplc="B9AA2B92">
      <w:start w:val="1"/>
      <w:numFmt w:val="lowerLetter"/>
      <w:lvlText w:val="%1."/>
      <w:lvlJc w:val="left"/>
      <w:pPr>
        <w:ind w:left="1267" w:hanging="360"/>
      </w:pPr>
      <w:rPr>
        <w:b/>
        <w:sz w:val="24"/>
        <w:szCs w:val="24"/>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 w15:restartNumberingAfterBreak="0">
    <w:nsid w:val="3CFC3D79"/>
    <w:multiLevelType w:val="hybridMultilevel"/>
    <w:tmpl w:val="C77444F4"/>
    <w:lvl w:ilvl="0" w:tplc="E326B3B6">
      <w:numFmt w:val="bullet"/>
      <w:lvlText w:val=""/>
      <w:lvlJc w:val="left"/>
      <w:pPr>
        <w:ind w:left="720" w:hanging="360"/>
      </w:pPr>
      <w:rPr>
        <w:rFonts w:ascii="Symbol" w:eastAsia="Open Sans"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A24A0"/>
    <w:multiLevelType w:val="multilevel"/>
    <w:tmpl w:val="D4148EB2"/>
    <w:lvl w:ilvl="0">
      <w:start w:val="1"/>
      <w:numFmt w:val="bullet"/>
      <w:lvlText w:val="●"/>
      <w:lvlJc w:val="left"/>
      <w:pPr>
        <w:ind w:left="720" w:hanging="360"/>
      </w:pPr>
      <w:rPr>
        <w:rFonts w:asciiTheme="majorHAnsi" w:hAnsiTheme="majorHAnsi" w:hint="default"/>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616CD2"/>
    <w:multiLevelType w:val="hybridMultilevel"/>
    <w:tmpl w:val="A404A0F4"/>
    <w:lvl w:ilvl="0" w:tplc="86A86680">
      <w:numFmt w:val="bullet"/>
      <w:lvlText w:val=""/>
      <w:lvlJc w:val="left"/>
      <w:pPr>
        <w:ind w:left="2130" w:hanging="360"/>
      </w:pPr>
      <w:rPr>
        <w:rFonts w:ascii="Symbol" w:eastAsia="Open Sans" w:hAnsi="Symbol" w:cstheme="majorHAnsi"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1" w15:restartNumberingAfterBreak="0">
    <w:nsid w:val="4BE564A7"/>
    <w:multiLevelType w:val="hybridMultilevel"/>
    <w:tmpl w:val="1F38EB54"/>
    <w:lvl w:ilvl="0" w:tplc="E1089956">
      <w:numFmt w:val="bullet"/>
      <w:lvlText w:val=""/>
      <w:lvlJc w:val="left"/>
      <w:pPr>
        <w:ind w:left="720" w:hanging="360"/>
      </w:pPr>
      <w:rPr>
        <w:rFonts w:ascii="Symbol" w:eastAsia="Open Sans"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5B1511"/>
    <w:multiLevelType w:val="multilevel"/>
    <w:tmpl w:val="078277F0"/>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4FB8121B"/>
    <w:multiLevelType w:val="hybridMultilevel"/>
    <w:tmpl w:val="0E5AE82A"/>
    <w:lvl w:ilvl="0" w:tplc="54A4692C">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A3993"/>
    <w:multiLevelType w:val="multilevel"/>
    <w:tmpl w:val="1870F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26F376A"/>
    <w:multiLevelType w:val="hybridMultilevel"/>
    <w:tmpl w:val="FE280118"/>
    <w:lvl w:ilvl="0" w:tplc="77F2F204">
      <w:start w:val="1"/>
      <w:numFmt w:val="lowerLetter"/>
      <w:lvlText w:val="%1."/>
      <w:lvlJc w:val="left"/>
      <w:pPr>
        <w:ind w:left="1267" w:hanging="360"/>
      </w:pPr>
      <w:rPr>
        <w:b/>
        <w:sz w:val="24"/>
        <w:szCs w:val="24"/>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 w15:restartNumberingAfterBreak="0">
    <w:nsid w:val="58087A8C"/>
    <w:multiLevelType w:val="hybridMultilevel"/>
    <w:tmpl w:val="3FECA31C"/>
    <w:lvl w:ilvl="0" w:tplc="53BE0BC0">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1205D3"/>
    <w:multiLevelType w:val="hybridMultilevel"/>
    <w:tmpl w:val="27A675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701562"/>
    <w:multiLevelType w:val="multilevel"/>
    <w:tmpl w:val="F2ECF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66E4EE6"/>
    <w:multiLevelType w:val="multilevel"/>
    <w:tmpl w:val="8540765A"/>
    <w:lvl w:ilvl="0">
      <w:start w:val="1"/>
      <w:numFmt w:val="bullet"/>
      <w:lvlText w:val="●"/>
      <w:lvlJc w:val="left"/>
      <w:pPr>
        <w:ind w:left="720" w:hanging="360"/>
      </w:pPr>
      <w:rPr>
        <w:u w:val="none"/>
      </w:rPr>
    </w:lvl>
    <w:lvl w:ilvl="1">
      <w:start w:val="1"/>
      <w:numFmt w:val="bullet"/>
      <w:lvlText w:val="○"/>
      <w:lvlJc w:val="left"/>
      <w:pPr>
        <w:ind w:left="1440" w:hanging="360"/>
      </w:pPr>
      <w:rPr>
        <w:color w:val="au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E35374"/>
    <w:multiLevelType w:val="hybridMultilevel"/>
    <w:tmpl w:val="A5A0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CE494B"/>
    <w:multiLevelType w:val="hybridMultilevel"/>
    <w:tmpl w:val="281625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2AF686B"/>
    <w:multiLevelType w:val="hybridMultilevel"/>
    <w:tmpl w:val="6A90B30A"/>
    <w:lvl w:ilvl="0" w:tplc="3DD226C0">
      <w:start w:val="1"/>
      <w:numFmt w:val="decimal"/>
      <w:lvlText w:val="%1."/>
      <w:lvlJc w:val="left"/>
      <w:pPr>
        <w:ind w:left="360" w:hanging="360"/>
      </w:pPr>
      <w:rPr>
        <w:rFonts w:asciiTheme="majorHAnsi" w:hAnsiTheme="majorHAnsi" w:cstheme="majorHAnsi"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9D5EB8"/>
    <w:multiLevelType w:val="multilevel"/>
    <w:tmpl w:val="2D1295E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15:restartNumberingAfterBreak="0">
    <w:nsid w:val="7F0B0D8A"/>
    <w:multiLevelType w:val="hybridMultilevel"/>
    <w:tmpl w:val="14CE8702"/>
    <w:lvl w:ilvl="0" w:tplc="E4727382">
      <w:start w:val="1"/>
      <w:numFmt w:val="lowerLetter"/>
      <w:lvlText w:val="%1."/>
      <w:lvlJc w:val="left"/>
      <w:pPr>
        <w:ind w:left="1267" w:hanging="360"/>
      </w:pPr>
      <w:rPr>
        <w:b/>
        <w:sz w:val="24"/>
        <w:szCs w:val="24"/>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9"/>
  </w:num>
  <w:num w:numId="2">
    <w:abstractNumId w:val="19"/>
  </w:num>
  <w:num w:numId="3">
    <w:abstractNumId w:val="14"/>
  </w:num>
  <w:num w:numId="4">
    <w:abstractNumId w:val="23"/>
  </w:num>
  <w:num w:numId="5">
    <w:abstractNumId w:val="21"/>
  </w:num>
  <w:num w:numId="6">
    <w:abstractNumId w:val="16"/>
  </w:num>
  <w:num w:numId="7">
    <w:abstractNumId w:val="13"/>
  </w:num>
  <w:num w:numId="8">
    <w:abstractNumId w:val="2"/>
  </w:num>
  <w:num w:numId="9">
    <w:abstractNumId w:val="3"/>
  </w:num>
  <w:num w:numId="10">
    <w:abstractNumId w:val="1"/>
  </w:num>
  <w:num w:numId="11">
    <w:abstractNumId w:val="12"/>
  </w:num>
  <w:num w:numId="12">
    <w:abstractNumId w:val="17"/>
  </w:num>
  <w:num w:numId="13">
    <w:abstractNumId w:val="24"/>
  </w:num>
  <w:num w:numId="14">
    <w:abstractNumId w:val="7"/>
  </w:num>
  <w:num w:numId="15">
    <w:abstractNumId w:val="15"/>
  </w:num>
  <w:num w:numId="16">
    <w:abstractNumId w:val="11"/>
  </w:num>
  <w:num w:numId="17">
    <w:abstractNumId w:val="8"/>
  </w:num>
  <w:num w:numId="18">
    <w:abstractNumId w:val="6"/>
  </w:num>
  <w:num w:numId="19">
    <w:abstractNumId w:val="10"/>
  </w:num>
  <w:num w:numId="20">
    <w:abstractNumId w:val="4"/>
  </w:num>
  <w:num w:numId="21">
    <w:abstractNumId w:val="22"/>
  </w:num>
  <w:num w:numId="22">
    <w:abstractNumId w:val="18"/>
  </w:num>
  <w:num w:numId="23">
    <w:abstractNumId w:val="5"/>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503"/>
    <w:rsid w:val="0010006B"/>
    <w:rsid w:val="001A0C16"/>
    <w:rsid w:val="001F636E"/>
    <w:rsid w:val="0023310B"/>
    <w:rsid w:val="002409EF"/>
    <w:rsid w:val="002878C7"/>
    <w:rsid w:val="002921F2"/>
    <w:rsid w:val="002C6283"/>
    <w:rsid w:val="002F3C04"/>
    <w:rsid w:val="00300102"/>
    <w:rsid w:val="00303D90"/>
    <w:rsid w:val="00304A67"/>
    <w:rsid w:val="00310730"/>
    <w:rsid w:val="00321CC9"/>
    <w:rsid w:val="00323873"/>
    <w:rsid w:val="00324C3D"/>
    <w:rsid w:val="00370E11"/>
    <w:rsid w:val="003819C0"/>
    <w:rsid w:val="003A5833"/>
    <w:rsid w:val="003D083A"/>
    <w:rsid w:val="00425E3E"/>
    <w:rsid w:val="004318FA"/>
    <w:rsid w:val="00487B48"/>
    <w:rsid w:val="004C50D6"/>
    <w:rsid w:val="004C7C59"/>
    <w:rsid w:val="004D03E5"/>
    <w:rsid w:val="004F79B6"/>
    <w:rsid w:val="0050482C"/>
    <w:rsid w:val="00543110"/>
    <w:rsid w:val="00556A22"/>
    <w:rsid w:val="005706E5"/>
    <w:rsid w:val="005C20D0"/>
    <w:rsid w:val="005D04DC"/>
    <w:rsid w:val="005E65E2"/>
    <w:rsid w:val="00604691"/>
    <w:rsid w:val="00614584"/>
    <w:rsid w:val="00615C9E"/>
    <w:rsid w:val="00630978"/>
    <w:rsid w:val="006909F9"/>
    <w:rsid w:val="006A0AA8"/>
    <w:rsid w:val="006D26B5"/>
    <w:rsid w:val="007446EA"/>
    <w:rsid w:val="007464E0"/>
    <w:rsid w:val="00763809"/>
    <w:rsid w:val="00764EE5"/>
    <w:rsid w:val="007738BA"/>
    <w:rsid w:val="0079111C"/>
    <w:rsid w:val="00792624"/>
    <w:rsid w:val="007A0249"/>
    <w:rsid w:val="007B435A"/>
    <w:rsid w:val="007D2ABC"/>
    <w:rsid w:val="007F62B5"/>
    <w:rsid w:val="00820668"/>
    <w:rsid w:val="008520AB"/>
    <w:rsid w:val="00863E5D"/>
    <w:rsid w:val="008848E0"/>
    <w:rsid w:val="008B183D"/>
    <w:rsid w:val="008B52F8"/>
    <w:rsid w:val="008C0CD9"/>
    <w:rsid w:val="008D06ED"/>
    <w:rsid w:val="008E555F"/>
    <w:rsid w:val="008E78BC"/>
    <w:rsid w:val="008F68D2"/>
    <w:rsid w:val="00930F28"/>
    <w:rsid w:val="0099628E"/>
    <w:rsid w:val="009B7993"/>
    <w:rsid w:val="009B7ABA"/>
    <w:rsid w:val="009C3393"/>
    <w:rsid w:val="00A83004"/>
    <w:rsid w:val="00A91978"/>
    <w:rsid w:val="00AD4C61"/>
    <w:rsid w:val="00AD7195"/>
    <w:rsid w:val="00AE5C90"/>
    <w:rsid w:val="00AF70CD"/>
    <w:rsid w:val="00B23D64"/>
    <w:rsid w:val="00B35F64"/>
    <w:rsid w:val="00B3727C"/>
    <w:rsid w:val="00B4282D"/>
    <w:rsid w:val="00B809B6"/>
    <w:rsid w:val="00BA0D9D"/>
    <w:rsid w:val="00BA5A77"/>
    <w:rsid w:val="00BA7818"/>
    <w:rsid w:val="00BB7F95"/>
    <w:rsid w:val="00BD4118"/>
    <w:rsid w:val="00BE49B5"/>
    <w:rsid w:val="00C60F9A"/>
    <w:rsid w:val="00C77457"/>
    <w:rsid w:val="00C7755F"/>
    <w:rsid w:val="00CC1498"/>
    <w:rsid w:val="00CE4FD1"/>
    <w:rsid w:val="00CF4BE1"/>
    <w:rsid w:val="00D10503"/>
    <w:rsid w:val="00D27D0D"/>
    <w:rsid w:val="00D511A5"/>
    <w:rsid w:val="00D60E0B"/>
    <w:rsid w:val="00D65C3B"/>
    <w:rsid w:val="00DB030A"/>
    <w:rsid w:val="00DB0581"/>
    <w:rsid w:val="00DC0D6C"/>
    <w:rsid w:val="00DF7A79"/>
    <w:rsid w:val="00E269E0"/>
    <w:rsid w:val="00E47215"/>
    <w:rsid w:val="00E547D4"/>
    <w:rsid w:val="00E73E94"/>
    <w:rsid w:val="00E74FC0"/>
    <w:rsid w:val="00E966A5"/>
    <w:rsid w:val="00EA6EDB"/>
    <w:rsid w:val="00EB2F6C"/>
    <w:rsid w:val="00EC5A7D"/>
    <w:rsid w:val="00EE2223"/>
    <w:rsid w:val="00F1579D"/>
    <w:rsid w:val="00F16518"/>
    <w:rsid w:val="00F23A3B"/>
    <w:rsid w:val="00F31341"/>
    <w:rsid w:val="00F35892"/>
    <w:rsid w:val="00F5605E"/>
    <w:rsid w:val="00F64FEB"/>
    <w:rsid w:val="00F734CD"/>
    <w:rsid w:val="00F86A00"/>
    <w:rsid w:val="00F90169"/>
    <w:rsid w:val="00FC1590"/>
    <w:rsid w:val="00FF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D6186"/>
  <w15:docId w15:val="{F32BD092-91DB-F74D-AED8-03D3A2C8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24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C3D"/>
  </w:style>
  <w:style w:type="paragraph" w:styleId="Footer">
    <w:name w:val="footer"/>
    <w:basedOn w:val="Normal"/>
    <w:link w:val="FooterChar"/>
    <w:uiPriority w:val="99"/>
    <w:unhideWhenUsed/>
    <w:rsid w:val="00324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C3D"/>
  </w:style>
  <w:style w:type="paragraph" w:styleId="ListParagraph">
    <w:name w:val="List Paragraph"/>
    <w:basedOn w:val="Normal"/>
    <w:uiPriority w:val="34"/>
    <w:qFormat/>
    <w:rsid w:val="005D04DC"/>
    <w:pPr>
      <w:ind w:left="720"/>
      <w:contextualSpacing/>
    </w:pPr>
  </w:style>
  <w:style w:type="paragraph" w:styleId="BalloonText">
    <w:name w:val="Balloon Text"/>
    <w:basedOn w:val="Normal"/>
    <w:link w:val="BalloonTextChar"/>
    <w:uiPriority w:val="99"/>
    <w:semiHidden/>
    <w:unhideWhenUsed/>
    <w:rsid w:val="006A0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AA8"/>
    <w:rPr>
      <w:rFonts w:ascii="Segoe UI" w:hAnsi="Segoe UI" w:cs="Segoe UI"/>
      <w:sz w:val="18"/>
      <w:szCs w:val="18"/>
    </w:rPr>
  </w:style>
  <w:style w:type="table" w:styleId="TableGrid">
    <w:name w:val="Table Grid"/>
    <w:basedOn w:val="TableNormal"/>
    <w:uiPriority w:val="39"/>
    <w:rsid w:val="008E5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4EE5"/>
    <w:rPr>
      <w:color w:val="0000FF" w:themeColor="hyperlink"/>
      <w:u w:val="single"/>
    </w:rPr>
  </w:style>
  <w:style w:type="paragraph" w:customStyle="1" w:styleId="paragraph">
    <w:name w:val="paragraph"/>
    <w:basedOn w:val="Normal"/>
    <w:rsid w:val="007738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738BA"/>
  </w:style>
  <w:style w:type="character" w:customStyle="1" w:styleId="eop">
    <w:name w:val="eop"/>
    <w:basedOn w:val="DefaultParagraphFont"/>
    <w:rsid w:val="007738BA"/>
  </w:style>
  <w:style w:type="character" w:customStyle="1" w:styleId="spellingerror">
    <w:name w:val="spellingerror"/>
    <w:basedOn w:val="DefaultParagraphFont"/>
    <w:rsid w:val="00773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84106">
      <w:bodyDiv w:val="1"/>
      <w:marLeft w:val="0"/>
      <w:marRight w:val="0"/>
      <w:marTop w:val="0"/>
      <w:marBottom w:val="0"/>
      <w:divBdr>
        <w:top w:val="none" w:sz="0" w:space="0" w:color="auto"/>
        <w:left w:val="none" w:sz="0" w:space="0" w:color="auto"/>
        <w:bottom w:val="none" w:sz="0" w:space="0" w:color="auto"/>
        <w:right w:val="none" w:sz="0" w:space="0" w:color="auto"/>
      </w:divBdr>
    </w:div>
    <w:div w:id="640966312">
      <w:bodyDiv w:val="1"/>
      <w:marLeft w:val="0"/>
      <w:marRight w:val="0"/>
      <w:marTop w:val="0"/>
      <w:marBottom w:val="0"/>
      <w:divBdr>
        <w:top w:val="none" w:sz="0" w:space="0" w:color="auto"/>
        <w:left w:val="none" w:sz="0" w:space="0" w:color="auto"/>
        <w:bottom w:val="none" w:sz="0" w:space="0" w:color="auto"/>
        <w:right w:val="none" w:sz="0" w:space="0" w:color="auto"/>
      </w:divBdr>
    </w:div>
    <w:div w:id="987168988">
      <w:bodyDiv w:val="1"/>
      <w:marLeft w:val="0"/>
      <w:marRight w:val="0"/>
      <w:marTop w:val="0"/>
      <w:marBottom w:val="0"/>
      <w:divBdr>
        <w:top w:val="none" w:sz="0" w:space="0" w:color="auto"/>
        <w:left w:val="none" w:sz="0" w:space="0" w:color="auto"/>
        <w:bottom w:val="none" w:sz="0" w:space="0" w:color="auto"/>
        <w:right w:val="none" w:sz="0" w:space="0" w:color="auto"/>
      </w:divBdr>
    </w:div>
    <w:div w:id="1076055597">
      <w:bodyDiv w:val="1"/>
      <w:marLeft w:val="0"/>
      <w:marRight w:val="0"/>
      <w:marTop w:val="0"/>
      <w:marBottom w:val="0"/>
      <w:divBdr>
        <w:top w:val="none" w:sz="0" w:space="0" w:color="auto"/>
        <w:left w:val="none" w:sz="0" w:space="0" w:color="auto"/>
        <w:bottom w:val="none" w:sz="0" w:space="0" w:color="auto"/>
        <w:right w:val="none" w:sz="0" w:space="0" w:color="auto"/>
      </w:divBdr>
    </w:div>
    <w:div w:id="1076318642">
      <w:bodyDiv w:val="1"/>
      <w:marLeft w:val="0"/>
      <w:marRight w:val="0"/>
      <w:marTop w:val="0"/>
      <w:marBottom w:val="0"/>
      <w:divBdr>
        <w:top w:val="none" w:sz="0" w:space="0" w:color="auto"/>
        <w:left w:val="none" w:sz="0" w:space="0" w:color="auto"/>
        <w:bottom w:val="none" w:sz="0" w:space="0" w:color="auto"/>
        <w:right w:val="none" w:sz="0" w:space="0" w:color="auto"/>
      </w:divBdr>
    </w:div>
    <w:div w:id="1434128193">
      <w:bodyDiv w:val="1"/>
      <w:marLeft w:val="0"/>
      <w:marRight w:val="0"/>
      <w:marTop w:val="0"/>
      <w:marBottom w:val="0"/>
      <w:divBdr>
        <w:top w:val="none" w:sz="0" w:space="0" w:color="auto"/>
        <w:left w:val="none" w:sz="0" w:space="0" w:color="auto"/>
        <w:bottom w:val="none" w:sz="0" w:space="0" w:color="auto"/>
        <w:right w:val="none" w:sz="0" w:space="0" w:color="auto"/>
      </w:divBdr>
    </w:div>
    <w:div w:id="1596355665">
      <w:bodyDiv w:val="1"/>
      <w:marLeft w:val="0"/>
      <w:marRight w:val="0"/>
      <w:marTop w:val="0"/>
      <w:marBottom w:val="0"/>
      <w:divBdr>
        <w:top w:val="none" w:sz="0" w:space="0" w:color="auto"/>
        <w:left w:val="none" w:sz="0" w:space="0" w:color="auto"/>
        <w:bottom w:val="none" w:sz="0" w:space="0" w:color="auto"/>
        <w:right w:val="none" w:sz="0" w:space="0" w:color="auto"/>
      </w:divBdr>
      <w:divsChild>
        <w:div w:id="831291059">
          <w:marLeft w:val="720"/>
          <w:marRight w:val="0"/>
          <w:marTop w:val="0"/>
          <w:marBottom w:val="0"/>
          <w:divBdr>
            <w:top w:val="none" w:sz="0" w:space="0" w:color="auto"/>
            <w:left w:val="none" w:sz="0" w:space="0" w:color="auto"/>
            <w:bottom w:val="none" w:sz="0" w:space="0" w:color="auto"/>
            <w:right w:val="none" w:sz="0" w:space="0" w:color="auto"/>
          </w:divBdr>
        </w:div>
        <w:div w:id="108554818">
          <w:marLeft w:val="720"/>
          <w:marRight w:val="0"/>
          <w:marTop w:val="0"/>
          <w:marBottom w:val="0"/>
          <w:divBdr>
            <w:top w:val="none" w:sz="0" w:space="0" w:color="auto"/>
            <w:left w:val="none" w:sz="0" w:space="0" w:color="auto"/>
            <w:bottom w:val="none" w:sz="0" w:space="0" w:color="auto"/>
            <w:right w:val="none" w:sz="0" w:space="0" w:color="auto"/>
          </w:divBdr>
        </w:div>
        <w:div w:id="1255358118">
          <w:marLeft w:val="720"/>
          <w:marRight w:val="0"/>
          <w:marTop w:val="0"/>
          <w:marBottom w:val="0"/>
          <w:divBdr>
            <w:top w:val="none" w:sz="0" w:space="0" w:color="auto"/>
            <w:left w:val="none" w:sz="0" w:space="0" w:color="auto"/>
            <w:bottom w:val="none" w:sz="0" w:space="0" w:color="auto"/>
            <w:right w:val="none" w:sz="0" w:space="0" w:color="auto"/>
          </w:divBdr>
        </w:div>
        <w:div w:id="1071581782">
          <w:marLeft w:val="720"/>
          <w:marRight w:val="0"/>
          <w:marTop w:val="0"/>
          <w:marBottom w:val="0"/>
          <w:divBdr>
            <w:top w:val="none" w:sz="0" w:space="0" w:color="auto"/>
            <w:left w:val="none" w:sz="0" w:space="0" w:color="auto"/>
            <w:bottom w:val="none" w:sz="0" w:space="0" w:color="auto"/>
            <w:right w:val="none" w:sz="0" w:space="0" w:color="auto"/>
          </w:divBdr>
        </w:div>
        <w:div w:id="1243875518">
          <w:marLeft w:val="720"/>
          <w:marRight w:val="0"/>
          <w:marTop w:val="0"/>
          <w:marBottom w:val="0"/>
          <w:divBdr>
            <w:top w:val="none" w:sz="0" w:space="0" w:color="auto"/>
            <w:left w:val="none" w:sz="0" w:space="0" w:color="auto"/>
            <w:bottom w:val="none" w:sz="0" w:space="0" w:color="auto"/>
            <w:right w:val="none" w:sz="0" w:space="0" w:color="auto"/>
          </w:divBdr>
        </w:div>
      </w:divsChild>
    </w:div>
    <w:div w:id="1691224000">
      <w:bodyDiv w:val="1"/>
      <w:marLeft w:val="0"/>
      <w:marRight w:val="0"/>
      <w:marTop w:val="0"/>
      <w:marBottom w:val="0"/>
      <w:divBdr>
        <w:top w:val="none" w:sz="0" w:space="0" w:color="auto"/>
        <w:left w:val="none" w:sz="0" w:space="0" w:color="auto"/>
        <w:bottom w:val="none" w:sz="0" w:space="0" w:color="auto"/>
        <w:right w:val="none" w:sz="0" w:space="0" w:color="auto"/>
      </w:divBdr>
    </w:div>
    <w:div w:id="1813789969">
      <w:bodyDiv w:val="1"/>
      <w:marLeft w:val="0"/>
      <w:marRight w:val="0"/>
      <w:marTop w:val="0"/>
      <w:marBottom w:val="0"/>
      <w:divBdr>
        <w:top w:val="none" w:sz="0" w:space="0" w:color="auto"/>
        <w:left w:val="none" w:sz="0" w:space="0" w:color="auto"/>
        <w:bottom w:val="none" w:sz="0" w:space="0" w:color="auto"/>
        <w:right w:val="none" w:sz="0" w:space="0" w:color="auto"/>
      </w:divBdr>
      <w:divsChild>
        <w:div w:id="1908152194">
          <w:marLeft w:val="0"/>
          <w:marRight w:val="0"/>
          <w:marTop w:val="0"/>
          <w:marBottom w:val="0"/>
          <w:divBdr>
            <w:top w:val="none" w:sz="0" w:space="0" w:color="auto"/>
            <w:left w:val="none" w:sz="0" w:space="0" w:color="auto"/>
            <w:bottom w:val="none" w:sz="0" w:space="0" w:color="auto"/>
            <w:right w:val="none" w:sz="0" w:space="0" w:color="auto"/>
          </w:divBdr>
        </w:div>
        <w:div w:id="1915818729">
          <w:marLeft w:val="0"/>
          <w:marRight w:val="0"/>
          <w:marTop w:val="0"/>
          <w:marBottom w:val="0"/>
          <w:divBdr>
            <w:top w:val="none" w:sz="0" w:space="0" w:color="auto"/>
            <w:left w:val="none" w:sz="0" w:space="0" w:color="auto"/>
            <w:bottom w:val="none" w:sz="0" w:space="0" w:color="auto"/>
            <w:right w:val="none" w:sz="0" w:space="0" w:color="auto"/>
          </w:divBdr>
        </w:div>
        <w:div w:id="1958872903">
          <w:marLeft w:val="0"/>
          <w:marRight w:val="0"/>
          <w:marTop w:val="0"/>
          <w:marBottom w:val="0"/>
          <w:divBdr>
            <w:top w:val="none" w:sz="0" w:space="0" w:color="auto"/>
            <w:left w:val="none" w:sz="0" w:space="0" w:color="auto"/>
            <w:bottom w:val="none" w:sz="0" w:space="0" w:color="auto"/>
            <w:right w:val="none" w:sz="0" w:space="0" w:color="auto"/>
          </w:divBdr>
        </w:div>
        <w:div w:id="697237762">
          <w:marLeft w:val="0"/>
          <w:marRight w:val="0"/>
          <w:marTop w:val="0"/>
          <w:marBottom w:val="0"/>
          <w:divBdr>
            <w:top w:val="none" w:sz="0" w:space="0" w:color="auto"/>
            <w:left w:val="none" w:sz="0" w:space="0" w:color="auto"/>
            <w:bottom w:val="none" w:sz="0" w:space="0" w:color="auto"/>
            <w:right w:val="none" w:sz="0" w:space="0" w:color="auto"/>
          </w:divBdr>
        </w:div>
        <w:div w:id="580455463">
          <w:marLeft w:val="0"/>
          <w:marRight w:val="0"/>
          <w:marTop w:val="0"/>
          <w:marBottom w:val="0"/>
          <w:divBdr>
            <w:top w:val="none" w:sz="0" w:space="0" w:color="auto"/>
            <w:left w:val="none" w:sz="0" w:space="0" w:color="auto"/>
            <w:bottom w:val="none" w:sz="0" w:space="0" w:color="auto"/>
            <w:right w:val="none" w:sz="0" w:space="0" w:color="auto"/>
          </w:divBdr>
        </w:div>
        <w:div w:id="1299342162">
          <w:marLeft w:val="0"/>
          <w:marRight w:val="0"/>
          <w:marTop w:val="0"/>
          <w:marBottom w:val="0"/>
          <w:divBdr>
            <w:top w:val="none" w:sz="0" w:space="0" w:color="auto"/>
            <w:left w:val="none" w:sz="0" w:space="0" w:color="auto"/>
            <w:bottom w:val="none" w:sz="0" w:space="0" w:color="auto"/>
            <w:right w:val="none" w:sz="0" w:space="0" w:color="auto"/>
          </w:divBdr>
        </w:div>
      </w:divsChild>
    </w:div>
    <w:div w:id="1927882715">
      <w:bodyDiv w:val="1"/>
      <w:marLeft w:val="0"/>
      <w:marRight w:val="0"/>
      <w:marTop w:val="0"/>
      <w:marBottom w:val="0"/>
      <w:divBdr>
        <w:top w:val="none" w:sz="0" w:space="0" w:color="auto"/>
        <w:left w:val="none" w:sz="0" w:space="0" w:color="auto"/>
        <w:bottom w:val="none" w:sz="0" w:space="0" w:color="auto"/>
        <w:right w:val="none" w:sz="0" w:space="0" w:color="auto"/>
      </w:divBdr>
    </w:div>
    <w:div w:id="1981769402">
      <w:bodyDiv w:val="1"/>
      <w:marLeft w:val="0"/>
      <w:marRight w:val="0"/>
      <w:marTop w:val="0"/>
      <w:marBottom w:val="0"/>
      <w:divBdr>
        <w:top w:val="none" w:sz="0" w:space="0" w:color="auto"/>
        <w:left w:val="none" w:sz="0" w:space="0" w:color="auto"/>
        <w:bottom w:val="none" w:sz="0" w:space="0" w:color="auto"/>
        <w:right w:val="none" w:sz="0" w:space="0" w:color="auto"/>
      </w:divBdr>
    </w:div>
    <w:div w:id="2014337439">
      <w:bodyDiv w:val="1"/>
      <w:marLeft w:val="0"/>
      <w:marRight w:val="0"/>
      <w:marTop w:val="0"/>
      <w:marBottom w:val="0"/>
      <w:divBdr>
        <w:top w:val="none" w:sz="0" w:space="0" w:color="auto"/>
        <w:left w:val="none" w:sz="0" w:space="0" w:color="auto"/>
        <w:bottom w:val="none" w:sz="0" w:space="0" w:color="auto"/>
        <w:right w:val="none" w:sz="0" w:space="0" w:color="auto"/>
      </w:divBdr>
      <w:divsChild>
        <w:div w:id="101413688">
          <w:marLeft w:val="720"/>
          <w:marRight w:val="0"/>
          <w:marTop w:val="0"/>
          <w:marBottom w:val="0"/>
          <w:divBdr>
            <w:top w:val="none" w:sz="0" w:space="0" w:color="auto"/>
            <w:left w:val="none" w:sz="0" w:space="0" w:color="auto"/>
            <w:bottom w:val="none" w:sz="0" w:space="0" w:color="auto"/>
            <w:right w:val="none" w:sz="0" w:space="0" w:color="auto"/>
          </w:divBdr>
        </w:div>
        <w:div w:id="1018654170">
          <w:marLeft w:val="1440"/>
          <w:marRight w:val="0"/>
          <w:marTop w:val="0"/>
          <w:marBottom w:val="0"/>
          <w:divBdr>
            <w:top w:val="none" w:sz="0" w:space="0" w:color="auto"/>
            <w:left w:val="none" w:sz="0" w:space="0" w:color="auto"/>
            <w:bottom w:val="none" w:sz="0" w:space="0" w:color="auto"/>
            <w:right w:val="none" w:sz="0" w:space="0" w:color="auto"/>
          </w:divBdr>
        </w:div>
        <w:div w:id="494222837">
          <w:marLeft w:val="14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mplify.com/north-carolina" TargetMode="External"/><Relationship Id="rId13" Type="http://schemas.openxmlformats.org/officeDocument/2006/relationships/hyperlink" Target="https://d2gkyegn5iu4oc.cloudfront.net/Amplify_DIBELS_Next_Scoring_Practice_181211/story_html5.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burstbase.net/introd%20" TargetMode="External"/><Relationship Id="rId12" Type="http://schemas.openxmlformats.org/officeDocument/2006/relationships/hyperlink" Target="https://youtu.be/9CbkwGKInjQ"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help@amplify.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plify.com/practic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2l47shygqzo3g.cloudfront.net/Atlas_TRC_Online_Tutorial_180904/story_html5.html?Expires=1557339387&amp;Signature=NcP5w~-JLJsD6fMa5dq3qTbSVAsIdaz2UOmYofGfN9iaofhsxPyNGgbT640IXyaN05hfLKaPqPRAcy1XaCvS4tnAHkDPiYcrrUQVgRrf6DSz4eb3MKl3AgDpd9zNAEEtsivJCx-07YvenSwMgiDDNrRP38Nd4AKt1gScxV692xc9k64JJnPytU1E7KYkoWA9pI9ysBf6LgMoVcI7QBEZrJrv6JYcomI7rpoETo1uEtdzBQGIsVUTbpUqWrabUYdXqZ0K4001lM6jOLyhJOg5apAQg~Uuh1tkc9Cz09ykJa7OGOQoGaOSifh7XOodAb6pt32~q0VN8P4Mycc8FfKGAw__&amp;Key-Pair-Id=APKAIL6B5DH4LAKAQ6IA" TargetMode="External"/><Relationship Id="rId23" Type="http://schemas.openxmlformats.org/officeDocument/2006/relationships/fontTable" Target="fontTable.xml"/><Relationship Id="rId10" Type="http://schemas.openxmlformats.org/officeDocument/2006/relationships/hyperlink" Target="https://d2gkyegn5iu4oc.cloudfront.net/Amplify_DIBELS_Next_Scoring_Practice_181211/story_html5.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youtu.be/rX5zZslinuM" TargetMode="External"/><Relationship Id="rId14" Type="http://schemas.openxmlformats.org/officeDocument/2006/relationships/hyperlink" Target="http://www.amplify.com/practic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Schmidt</dc:creator>
  <cp:lastModifiedBy>Paul Schmidt</cp:lastModifiedBy>
  <cp:revision>13</cp:revision>
  <cp:lastPrinted>2019-05-14T14:06:00Z</cp:lastPrinted>
  <dcterms:created xsi:type="dcterms:W3CDTF">2019-05-16T20:00:00Z</dcterms:created>
  <dcterms:modified xsi:type="dcterms:W3CDTF">2019-05-24T18:07:00Z</dcterms:modified>
</cp:coreProperties>
</file>