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EAF" w:rsidRPr="00AC10AB" w:rsidRDefault="00AC10AB">
      <w:pPr>
        <w:rPr>
          <w:color w:val="FF0000"/>
        </w:rPr>
      </w:pPr>
      <w:r w:rsidRPr="00AC10AB">
        <w:rPr>
          <w:noProof/>
          <w:color w:val="FF0000"/>
          <w:lang w:eastAsia="pt-BR"/>
        </w:rPr>
        <w:drawing>
          <wp:anchor distT="0" distB="0" distL="114300" distR="114300" simplePos="0" relativeHeight="251661312" behindDoc="0" locked="0" layoutInCell="1" allowOverlap="1">
            <wp:simplePos x="0" y="0"/>
            <wp:positionH relativeFrom="column">
              <wp:posOffset>935990</wp:posOffset>
            </wp:positionH>
            <wp:positionV relativeFrom="paragraph">
              <wp:posOffset>-446405</wp:posOffset>
            </wp:positionV>
            <wp:extent cx="3859530" cy="984885"/>
            <wp:effectExtent l="0" t="0" r="7620" b="571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56535" t="32944" r="23551" b="57666"/>
                    <a:stretch/>
                  </pic:blipFill>
                  <pic:spPr bwMode="auto">
                    <a:xfrm>
                      <a:off x="0" y="0"/>
                      <a:ext cx="3859530" cy="98488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92B5A" w:rsidRDefault="00392B5A" w:rsidP="00392B5A">
      <w:pPr>
        <w:jc w:val="center"/>
        <w:rPr>
          <w:rFonts w:ascii="Arial" w:hAnsi="Arial" w:cs="Arial"/>
          <w:b/>
          <w:color w:val="FFFFFF" w:themeColor="background1"/>
          <w:sz w:val="44"/>
        </w:rPr>
      </w:pPr>
    </w:p>
    <w:p w:rsidR="00392B5A" w:rsidRDefault="00392B5A" w:rsidP="00392B5A">
      <w:pPr>
        <w:jc w:val="center"/>
        <w:rPr>
          <w:rFonts w:ascii="Arial" w:hAnsi="Arial" w:cs="Arial"/>
          <w:b/>
          <w:color w:val="FFFFFF" w:themeColor="background1"/>
          <w:sz w:val="44"/>
        </w:rPr>
      </w:pPr>
    </w:p>
    <w:p w:rsidR="00392B5A" w:rsidRDefault="00392B5A" w:rsidP="00392B5A">
      <w:pPr>
        <w:jc w:val="center"/>
        <w:rPr>
          <w:rFonts w:ascii="Arial" w:hAnsi="Arial" w:cs="Arial"/>
          <w:b/>
          <w:color w:val="FFFFFF" w:themeColor="background1"/>
          <w:sz w:val="44"/>
        </w:rPr>
      </w:pPr>
    </w:p>
    <w:p w:rsidR="00392B5A" w:rsidRDefault="00392B5A" w:rsidP="00392B5A">
      <w:pPr>
        <w:jc w:val="center"/>
        <w:rPr>
          <w:rFonts w:ascii="Arial" w:hAnsi="Arial" w:cs="Arial"/>
          <w:b/>
          <w:color w:val="FFFFFF" w:themeColor="background1"/>
          <w:sz w:val="44"/>
        </w:rPr>
      </w:pPr>
    </w:p>
    <w:p w:rsidR="00392B5A" w:rsidRDefault="00392B5A" w:rsidP="00392B5A">
      <w:pPr>
        <w:jc w:val="center"/>
        <w:rPr>
          <w:rFonts w:ascii="Arial" w:hAnsi="Arial" w:cs="Arial"/>
          <w:b/>
          <w:color w:val="FFFFFF" w:themeColor="background1"/>
          <w:sz w:val="44"/>
        </w:rPr>
      </w:pPr>
    </w:p>
    <w:p w:rsidR="00392B5A" w:rsidRDefault="00392B5A" w:rsidP="00392B5A">
      <w:pPr>
        <w:jc w:val="center"/>
        <w:rPr>
          <w:rFonts w:ascii="Arial" w:hAnsi="Arial" w:cs="Arial"/>
          <w:b/>
          <w:color w:val="FFFFFF" w:themeColor="background1"/>
          <w:sz w:val="44"/>
        </w:rPr>
      </w:pPr>
    </w:p>
    <w:p w:rsidR="00392B5A" w:rsidRDefault="00392B5A" w:rsidP="00392B5A">
      <w:pPr>
        <w:jc w:val="center"/>
        <w:rPr>
          <w:rFonts w:ascii="Arial" w:hAnsi="Arial" w:cs="Arial"/>
          <w:b/>
          <w:color w:val="FFFFFF" w:themeColor="background1"/>
          <w:sz w:val="44"/>
        </w:rPr>
      </w:pPr>
    </w:p>
    <w:p w:rsidR="00392B5A" w:rsidRDefault="00392B5A" w:rsidP="00392B5A">
      <w:pPr>
        <w:jc w:val="center"/>
        <w:rPr>
          <w:rFonts w:ascii="Arial" w:hAnsi="Arial" w:cs="Arial"/>
          <w:b/>
          <w:color w:val="FFFFFF" w:themeColor="background1"/>
          <w:sz w:val="44"/>
        </w:rPr>
      </w:pPr>
    </w:p>
    <w:p w:rsidR="00B033DF" w:rsidRDefault="00B033DF" w:rsidP="00392B5A">
      <w:pPr>
        <w:jc w:val="center"/>
        <w:rPr>
          <w:rFonts w:ascii="Arial" w:hAnsi="Arial" w:cs="Arial"/>
          <w:b/>
          <w:color w:val="FFFFFF" w:themeColor="background1"/>
          <w:sz w:val="44"/>
        </w:rPr>
      </w:pPr>
    </w:p>
    <w:p w:rsidR="00B033DF" w:rsidRDefault="00B033DF" w:rsidP="00392B5A">
      <w:pPr>
        <w:jc w:val="center"/>
        <w:rPr>
          <w:rFonts w:ascii="Arial" w:hAnsi="Arial" w:cs="Arial"/>
          <w:b/>
          <w:color w:val="FFFFFF" w:themeColor="background1"/>
          <w:sz w:val="44"/>
        </w:rPr>
      </w:pPr>
    </w:p>
    <w:p w:rsidR="00B033DF" w:rsidRDefault="00B033DF" w:rsidP="00392B5A">
      <w:pPr>
        <w:jc w:val="center"/>
        <w:rPr>
          <w:rFonts w:ascii="Arial" w:hAnsi="Arial" w:cs="Arial"/>
          <w:b/>
          <w:color w:val="FFFFFF" w:themeColor="background1"/>
          <w:sz w:val="44"/>
        </w:rPr>
      </w:pPr>
    </w:p>
    <w:p w:rsidR="00B033DF" w:rsidRDefault="00B033DF" w:rsidP="00392B5A">
      <w:pPr>
        <w:jc w:val="center"/>
        <w:rPr>
          <w:rFonts w:ascii="Arial" w:hAnsi="Arial" w:cs="Arial"/>
          <w:b/>
          <w:color w:val="FFFFFF" w:themeColor="background1"/>
          <w:sz w:val="44"/>
        </w:rPr>
      </w:pPr>
    </w:p>
    <w:p w:rsidR="00B033DF" w:rsidRPr="00F856C4" w:rsidRDefault="00B033DF" w:rsidP="00392B5A">
      <w:pPr>
        <w:jc w:val="center"/>
        <w:rPr>
          <w:rFonts w:ascii="Arial" w:hAnsi="Arial" w:cs="Arial"/>
          <w:b/>
          <w:color w:val="FFFFFF" w:themeColor="background1"/>
          <w:sz w:val="16"/>
          <w:szCs w:val="16"/>
        </w:rPr>
      </w:pPr>
    </w:p>
    <w:p w:rsidR="00EC37F3" w:rsidRDefault="00EC37F3" w:rsidP="00EC37F3">
      <w:pPr>
        <w:jc w:val="center"/>
        <w:rPr>
          <w:b/>
          <w:color w:val="FFFFFF" w:themeColor="background1"/>
          <w:sz w:val="44"/>
          <w:szCs w:val="44"/>
        </w:rPr>
      </w:pPr>
      <w:r>
        <w:rPr>
          <w:b/>
          <w:color w:val="FFFFFF" w:themeColor="background1"/>
          <w:sz w:val="44"/>
          <w:szCs w:val="44"/>
        </w:rPr>
        <w:t>P</w:t>
      </w:r>
      <w:r w:rsidRPr="007A7770">
        <w:rPr>
          <w:b/>
          <w:color w:val="FFFFFF" w:themeColor="background1"/>
          <w:sz w:val="44"/>
          <w:szCs w:val="44"/>
        </w:rPr>
        <w:t>rojeto Pedagógico do Curso de Superior de Tecnologia em Radiologia</w:t>
      </w:r>
    </w:p>
    <w:p w:rsidR="00392B5A" w:rsidRDefault="000042A3" w:rsidP="00392B5A">
      <w:pPr>
        <w:jc w:val="center"/>
        <w:rPr>
          <w:rFonts w:ascii="Arial" w:hAnsi="Arial" w:cs="Arial"/>
          <w:b/>
          <w:color w:val="FFFFFF" w:themeColor="background1"/>
          <w:sz w:val="44"/>
        </w:rPr>
      </w:pPr>
      <w:r>
        <w:rPr>
          <w:rFonts w:ascii="Arial" w:hAnsi="Arial" w:cs="Arial"/>
          <w:b/>
          <w:color w:val="FFFFFF" w:themeColor="background1"/>
          <w:sz w:val="44"/>
        </w:rPr>
        <w:t xml:space="preserve"> </w:t>
      </w:r>
    </w:p>
    <w:p w:rsidR="00EC37F3" w:rsidRPr="00EC37F3" w:rsidRDefault="00EC37F3" w:rsidP="00EC37F3">
      <w:pPr>
        <w:jc w:val="center"/>
        <w:rPr>
          <w:color w:val="FFFFFF" w:themeColor="background1"/>
          <w:sz w:val="48"/>
          <w:szCs w:val="48"/>
        </w:rPr>
      </w:pPr>
      <w:r w:rsidRPr="00EC37F3">
        <w:rPr>
          <w:color w:val="FFFFFF" w:themeColor="background1"/>
          <w:sz w:val="48"/>
          <w:szCs w:val="48"/>
        </w:rPr>
        <w:t>POLÍTICAS ACADÊMICAS</w:t>
      </w:r>
    </w:p>
    <w:p w:rsidR="003B70B7" w:rsidRDefault="003B70B7" w:rsidP="00392B5A">
      <w:pPr>
        <w:jc w:val="center"/>
        <w:rPr>
          <w:rFonts w:ascii="Arial" w:hAnsi="Arial" w:cs="Arial"/>
          <w:b/>
          <w:color w:val="FFFFFF" w:themeColor="background1"/>
          <w:sz w:val="44"/>
        </w:rPr>
      </w:pPr>
    </w:p>
    <w:p w:rsidR="003B70B7" w:rsidRDefault="003B70B7" w:rsidP="00392B5A">
      <w:pPr>
        <w:jc w:val="center"/>
        <w:rPr>
          <w:rFonts w:ascii="Arial" w:hAnsi="Arial" w:cs="Arial"/>
          <w:b/>
          <w:color w:val="FFFFFF" w:themeColor="background1"/>
          <w:sz w:val="44"/>
        </w:rPr>
      </w:pPr>
    </w:p>
    <w:p w:rsidR="003B70B7" w:rsidRDefault="003B70B7" w:rsidP="00392B5A">
      <w:pPr>
        <w:jc w:val="center"/>
        <w:rPr>
          <w:rFonts w:ascii="Arial" w:hAnsi="Arial" w:cs="Arial"/>
          <w:b/>
          <w:color w:val="FFFFFF" w:themeColor="background1"/>
          <w:sz w:val="44"/>
        </w:rPr>
      </w:pPr>
    </w:p>
    <w:p w:rsidR="003B70B7" w:rsidRDefault="003B70B7" w:rsidP="00392B5A">
      <w:pPr>
        <w:jc w:val="center"/>
        <w:rPr>
          <w:rFonts w:ascii="Arial" w:hAnsi="Arial" w:cs="Arial"/>
          <w:b/>
          <w:color w:val="FFFFFF" w:themeColor="background1"/>
          <w:sz w:val="44"/>
        </w:rPr>
      </w:pPr>
    </w:p>
    <w:p w:rsidR="003B70B7" w:rsidRDefault="003B70B7" w:rsidP="00392B5A">
      <w:pPr>
        <w:jc w:val="center"/>
        <w:rPr>
          <w:rFonts w:ascii="Arial" w:hAnsi="Arial" w:cs="Arial"/>
          <w:b/>
          <w:color w:val="FFFFFF" w:themeColor="background1"/>
          <w:sz w:val="44"/>
        </w:rPr>
      </w:pPr>
    </w:p>
    <w:p w:rsidR="003B70B7" w:rsidRDefault="003B70B7" w:rsidP="003B70B7">
      <w:pPr>
        <w:rPr>
          <w:rFonts w:ascii="Arial" w:hAnsi="Arial" w:cs="Arial"/>
          <w:b/>
          <w:color w:val="FFFFFF" w:themeColor="background1"/>
          <w:sz w:val="44"/>
        </w:rPr>
      </w:pPr>
    </w:p>
    <w:p w:rsidR="003B70B7" w:rsidRDefault="003B70B7" w:rsidP="00392B5A">
      <w:pPr>
        <w:jc w:val="center"/>
        <w:rPr>
          <w:rFonts w:ascii="Arial" w:hAnsi="Arial" w:cs="Arial"/>
          <w:b/>
          <w:color w:val="FFFFFF" w:themeColor="background1"/>
          <w:sz w:val="44"/>
        </w:rPr>
      </w:pPr>
    </w:p>
    <w:p w:rsidR="003B70B7" w:rsidRDefault="003B70B7" w:rsidP="00392B5A">
      <w:pPr>
        <w:jc w:val="center"/>
        <w:rPr>
          <w:rFonts w:ascii="Arial" w:hAnsi="Arial" w:cs="Arial"/>
          <w:b/>
          <w:color w:val="FFFFFF" w:themeColor="background1"/>
          <w:sz w:val="44"/>
        </w:rPr>
      </w:pPr>
    </w:p>
    <w:p w:rsidR="003B70B7" w:rsidRDefault="003B70B7" w:rsidP="00392B5A">
      <w:pPr>
        <w:jc w:val="center"/>
        <w:rPr>
          <w:rFonts w:ascii="Arial" w:hAnsi="Arial" w:cs="Arial"/>
          <w:b/>
          <w:color w:val="FFFFFF" w:themeColor="background1"/>
          <w:sz w:val="44"/>
        </w:rPr>
      </w:pPr>
      <w:r>
        <w:rPr>
          <w:rFonts w:ascii="Arial" w:hAnsi="Arial" w:cs="Arial"/>
          <w:b/>
          <w:color w:val="FFFFFF" w:themeColor="background1"/>
          <w:sz w:val="44"/>
        </w:rPr>
        <w:t xml:space="preserve">Recife-PE </w:t>
      </w:r>
    </w:p>
    <w:p w:rsidR="00BD56A5" w:rsidRDefault="003B70B7" w:rsidP="00392B5A">
      <w:pPr>
        <w:jc w:val="center"/>
        <w:rPr>
          <w:rFonts w:ascii="Arial" w:hAnsi="Arial" w:cs="Arial"/>
          <w:b/>
          <w:color w:val="FFFFFF" w:themeColor="background1"/>
          <w:sz w:val="44"/>
        </w:rPr>
        <w:sectPr w:rsidR="00BD56A5" w:rsidSect="00E934ED">
          <w:headerReference w:type="even" r:id="rId10"/>
          <w:headerReference w:type="default" r:id="rId11"/>
          <w:footerReference w:type="default" r:id="rId12"/>
          <w:headerReference w:type="first" r:id="rId13"/>
          <w:pgSz w:w="11900" w:h="16840"/>
          <w:pgMar w:top="1418" w:right="1134" w:bottom="1134" w:left="1701" w:header="567" w:footer="851" w:gutter="0"/>
          <w:pgNumType w:start="0"/>
          <w:cols w:space="708"/>
          <w:titlePg/>
          <w:docGrid w:linePitch="360"/>
        </w:sectPr>
      </w:pPr>
      <w:r>
        <w:rPr>
          <w:rFonts w:ascii="Arial" w:hAnsi="Arial" w:cs="Arial"/>
          <w:b/>
          <w:color w:val="FFFFFF" w:themeColor="background1"/>
          <w:sz w:val="44"/>
        </w:rPr>
        <w:t>2018</w:t>
      </w:r>
    </w:p>
    <w:p w:rsidR="003B70B7" w:rsidRPr="00CD412B" w:rsidRDefault="003B70B7" w:rsidP="00392B5A">
      <w:pPr>
        <w:jc w:val="center"/>
        <w:rPr>
          <w:rFonts w:ascii="Arial" w:hAnsi="Arial" w:cs="Arial"/>
          <w:b/>
          <w:color w:val="FFFFFF" w:themeColor="background1"/>
          <w:sz w:val="44"/>
        </w:rPr>
      </w:pPr>
    </w:p>
    <w:p w:rsidR="00155A59" w:rsidRDefault="00155A59" w:rsidP="006B5A8B">
      <w:pPr>
        <w:jc w:val="center"/>
      </w:pPr>
    </w:p>
    <w:p w:rsidR="00155A59" w:rsidRDefault="00EC37F3" w:rsidP="006B5A8B">
      <w:pPr>
        <w:jc w:val="center"/>
        <w:rPr>
          <w:rFonts w:ascii="Arial" w:hAnsi="Arial" w:cs="Arial"/>
          <w:b/>
        </w:rPr>
      </w:pPr>
      <w:r>
        <w:rPr>
          <w:rFonts w:ascii="Arial" w:hAnsi="Arial" w:cs="Arial"/>
          <w:b/>
        </w:rPr>
        <w:t>CENTRO UNIVERSITÁRIO TIRANDENTES DE PERNAMBUCO</w:t>
      </w:r>
    </w:p>
    <w:p w:rsidR="00EC37F3" w:rsidRDefault="00EC37F3" w:rsidP="006B5A8B">
      <w:pPr>
        <w:jc w:val="center"/>
        <w:rPr>
          <w:rFonts w:ascii="Arial" w:hAnsi="Arial" w:cs="Arial"/>
          <w:b/>
        </w:rPr>
      </w:pPr>
    </w:p>
    <w:p w:rsidR="00EC37F3" w:rsidRDefault="00EC37F3" w:rsidP="006B5A8B">
      <w:pPr>
        <w:jc w:val="center"/>
        <w:rPr>
          <w:rFonts w:ascii="Arial" w:hAnsi="Arial" w:cs="Arial"/>
          <w:b/>
        </w:rPr>
      </w:pPr>
      <w:r>
        <w:rPr>
          <w:rFonts w:ascii="Arial" w:hAnsi="Arial" w:cs="Arial"/>
          <w:b/>
        </w:rPr>
        <w:t>PRÓ-REITORIA ACADÊMICA</w:t>
      </w:r>
    </w:p>
    <w:p w:rsidR="00EC37F3" w:rsidRDefault="00EC37F3" w:rsidP="006B5A8B">
      <w:pPr>
        <w:jc w:val="center"/>
        <w:rPr>
          <w:rFonts w:ascii="Arial" w:hAnsi="Arial" w:cs="Arial"/>
          <w:b/>
        </w:rPr>
      </w:pPr>
    </w:p>
    <w:p w:rsidR="00EC37F3" w:rsidRDefault="00EC37F3" w:rsidP="006B5A8B">
      <w:pPr>
        <w:jc w:val="center"/>
        <w:rPr>
          <w:rFonts w:ascii="Arial" w:hAnsi="Arial" w:cs="Arial"/>
          <w:b/>
        </w:rPr>
      </w:pPr>
      <w:r>
        <w:rPr>
          <w:rFonts w:ascii="Arial" w:hAnsi="Arial" w:cs="Arial"/>
          <w:b/>
        </w:rPr>
        <w:t xml:space="preserve">CURSO SUPERIOR DE TECNOLOGIA EM RADIOLOGIA </w:t>
      </w: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r>
        <w:rPr>
          <w:rFonts w:ascii="Arial" w:hAnsi="Arial" w:cs="Arial"/>
          <w:b/>
        </w:rPr>
        <w:t xml:space="preserve">PROJETO POLÍTICO PEDAGÓGICO DO CURSO SUPERIOR DE TECNOLOGIA EM RADIOLOGIA </w:t>
      </w: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EC37F3" w:rsidP="006B5A8B">
      <w:pPr>
        <w:jc w:val="center"/>
        <w:rPr>
          <w:rFonts w:ascii="Arial" w:hAnsi="Arial" w:cs="Arial"/>
          <w:b/>
        </w:rPr>
      </w:pPr>
    </w:p>
    <w:p w:rsidR="00EC37F3" w:rsidRDefault="00B00DCC" w:rsidP="006B5A8B">
      <w:pPr>
        <w:jc w:val="center"/>
        <w:rPr>
          <w:rFonts w:ascii="Arial" w:hAnsi="Arial" w:cs="Arial"/>
          <w:b/>
        </w:rPr>
      </w:pPr>
      <w:r>
        <w:rPr>
          <w:rFonts w:ascii="Arial" w:hAnsi="Arial" w:cs="Arial"/>
          <w:b/>
        </w:rPr>
        <w:t>RECIFE – PE 2019</w:t>
      </w:r>
    </w:p>
    <w:p w:rsidR="00EC37F3" w:rsidRDefault="00EC37F3" w:rsidP="006B5A8B">
      <w:pPr>
        <w:jc w:val="center"/>
        <w:rPr>
          <w:rFonts w:ascii="Arial" w:hAnsi="Arial" w:cs="Arial"/>
          <w:b/>
        </w:rPr>
      </w:pPr>
    </w:p>
    <w:p w:rsidR="00EE6365" w:rsidRDefault="00EE6365">
      <w:pPr>
        <w:rPr>
          <w:rFonts w:ascii="Arial" w:hAnsi="Arial" w:cs="Arial"/>
        </w:rPr>
      </w:pPr>
      <w:r>
        <w:rPr>
          <w:rFonts w:ascii="Arial" w:hAnsi="Arial" w:cs="Arial"/>
        </w:rPr>
        <w:br w:type="page"/>
      </w:r>
    </w:p>
    <w:p w:rsidR="00102A52" w:rsidRDefault="00EC37F3" w:rsidP="00102A52">
      <w:pPr>
        <w:spacing w:after="120"/>
        <w:ind w:left="357"/>
        <w:jc w:val="center"/>
        <w:rPr>
          <w:rFonts w:ascii="Arial" w:hAnsi="Arial" w:cs="Arial"/>
          <w:b/>
        </w:rPr>
      </w:pPr>
      <w:r w:rsidRPr="00EC37F3">
        <w:rPr>
          <w:rFonts w:ascii="Arial" w:hAnsi="Arial" w:cs="Arial"/>
          <w:b/>
        </w:rPr>
        <w:t>LISTA DE ILUSTRAÇÕES</w:t>
      </w:r>
    </w:p>
    <w:p w:rsidR="00BA02E7" w:rsidRDefault="00BA02E7" w:rsidP="00102A52">
      <w:pPr>
        <w:spacing w:after="120"/>
        <w:ind w:left="357"/>
        <w:jc w:val="center"/>
        <w:rPr>
          <w:rFonts w:ascii="Arial" w:hAnsi="Arial" w:cs="Arial"/>
          <w:b/>
        </w:rPr>
      </w:pPr>
    </w:p>
    <w:p w:rsidR="00BA02E7" w:rsidRPr="00BA02E7" w:rsidRDefault="00102A52" w:rsidP="00BA02E7">
      <w:pPr>
        <w:pStyle w:val="ndicedeilustraes"/>
        <w:tabs>
          <w:tab w:val="right" w:leader="dot" w:pos="9055"/>
        </w:tabs>
        <w:spacing w:line="360" w:lineRule="auto"/>
        <w:jc w:val="both"/>
        <w:rPr>
          <w:rFonts w:ascii="Arial" w:eastAsiaTheme="minorEastAsia" w:hAnsi="Arial" w:cs="Arial"/>
          <w:noProof/>
          <w:sz w:val="22"/>
          <w:szCs w:val="22"/>
          <w:lang w:eastAsia="pt-BR"/>
        </w:rPr>
      </w:pPr>
      <w:r w:rsidRPr="00BA02E7">
        <w:rPr>
          <w:rFonts w:ascii="Arial" w:hAnsi="Arial" w:cs="Arial"/>
          <w:b/>
          <w:sz w:val="22"/>
          <w:szCs w:val="22"/>
        </w:rPr>
        <w:fldChar w:fldCharType="begin"/>
      </w:r>
      <w:r w:rsidRPr="00BA02E7">
        <w:rPr>
          <w:rFonts w:ascii="Arial" w:hAnsi="Arial" w:cs="Arial"/>
          <w:b/>
          <w:sz w:val="22"/>
          <w:szCs w:val="22"/>
        </w:rPr>
        <w:instrText xml:space="preserve"> TOC \h \z \c "Figura" </w:instrText>
      </w:r>
      <w:r w:rsidRPr="00BA02E7">
        <w:rPr>
          <w:rFonts w:ascii="Arial" w:hAnsi="Arial" w:cs="Arial"/>
          <w:b/>
          <w:sz w:val="22"/>
          <w:szCs w:val="22"/>
        </w:rPr>
        <w:fldChar w:fldCharType="separate"/>
      </w:r>
      <w:hyperlink w:anchor="_Toc528837354" w:history="1">
        <w:r w:rsidR="00BA02E7" w:rsidRPr="00BA02E7">
          <w:rPr>
            <w:rStyle w:val="Hyperlink"/>
            <w:rFonts w:ascii="Arial" w:hAnsi="Arial" w:cs="Arial"/>
            <w:noProof/>
            <w:sz w:val="22"/>
            <w:szCs w:val="22"/>
          </w:rPr>
          <w:t>Figura 1.</w:t>
        </w:r>
        <w:r w:rsidR="00BA02E7" w:rsidRPr="00BA02E7">
          <w:rPr>
            <w:rStyle w:val="Hyperlink"/>
            <w:rFonts w:ascii="Arial" w:eastAsia="Calibri" w:hAnsi="Arial" w:cs="Arial"/>
            <w:noProof/>
            <w:sz w:val="22"/>
            <w:szCs w:val="22"/>
          </w:rPr>
          <w:t xml:space="preserve"> Bairro Do Recife</w:t>
        </w:r>
        <w:r w:rsidR="00BA02E7" w:rsidRPr="00BA02E7">
          <w:rPr>
            <w:rFonts w:ascii="Arial" w:hAnsi="Arial" w:cs="Arial"/>
            <w:noProof/>
            <w:webHidden/>
            <w:sz w:val="22"/>
            <w:szCs w:val="22"/>
          </w:rPr>
          <w:tab/>
        </w:r>
        <w:r w:rsidR="00BA02E7" w:rsidRPr="00BA02E7">
          <w:rPr>
            <w:rFonts w:ascii="Arial" w:hAnsi="Arial" w:cs="Arial"/>
            <w:noProof/>
            <w:webHidden/>
            <w:sz w:val="22"/>
            <w:szCs w:val="22"/>
          </w:rPr>
          <w:fldChar w:fldCharType="begin"/>
        </w:r>
        <w:r w:rsidR="00BA02E7" w:rsidRPr="00BA02E7">
          <w:rPr>
            <w:rFonts w:ascii="Arial" w:hAnsi="Arial" w:cs="Arial"/>
            <w:noProof/>
            <w:webHidden/>
            <w:sz w:val="22"/>
            <w:szCs w:val="22"/>
          </w:rPr>
          <w:instrText xml:space="preserve"> PAGEREF _Toc528837354 \h </w:instrText>
        </w:r>
        <w:r w:rsidR="00BA02E7" w:rsidRPr="00BA02E7">
          <w:rPr>
            <w:rFonts w:ascii="Arial" w:hAnsi="Arial" w:cs="Arial"/>
            <w:noProof/>
            <w:webHidden/>
            <w:sz w:val="22"/>
            <w:szCs w:val="22"/>
          </w:rPr>
        </w:r>
        <w:r w:rsidR="00BA02E7" w:rsidRPr="00BA02E7">
          <w:rPr>
            <w:rFonts w:ascii="Arial" w:hAnsi="Arial" w:cs="Arial"/>
            <w:noProof/>
            <w:webHidden/>
            <w:sz w:val="22"/>
            <w:szCs w:val="22"/>
          </w:rPr>
          <w:fldChar w:fldCharType="separate"/>
        </w:r>
        <w:r w:rsidR="00BA02E7">
          <w:rPr>
            <w:rFonts w:ascii="Arial" w:hAnsi="Arial" w:cs="Arial"/>
            <w:noProof/>
            <w:webHidden/>
            <w:sz w:val="22"/>
            <w:szCs w:val="22"/>
          </w:rPr>
          <w:t>15</w:t>
        </w:r>
        <w:r w:rsidR="00BA02E7" w:rsidRPr="00BA02E7">
          <w:rPr>
            <w:rFonts w:ascii="Arial" w:hAnsi="Arial" w:cs="Arial"/>
            <w:noProof/>
            <w:webHidden/>
            <w:sz w:val="22"/>
            <w:szCs w:val="22"/>
          </w:rPr>
          <w:fldChar w:fldCharType="end"/>
        </w:r>
      </w:hyperlink>
    </w:p>
    <w:p w:rsidR="00BA02E7" w:rsidRPr="00BA02E7" w:rsidRDefault="00FA657A" w:rsidP="00BA02E7">
      <w:pPr>
        <w:pStyle w:val="ndicedeilustraes"/>
        <w:tabs>
          <w:tab w:val="right" w:leader="dot" w:pos="9055"/>
        </w:tabs>
        <w:spacing w:line="360" w:lineRule="auto"/>
        <w:jc w:val="both"/>
        <w:rPr>
          <w:rFonts w:ascii="Arial" w:eastAsiaTheme="minorEastAsia" w:hAnsi="Arial" w:cs="Arial"/>
          <w:noProof/>
          <w:sz w:val="22"/>
          <w:szCs w:val="22"/>
          <w:lang w:eastAsia="pt-BR"/>
        </w:rPr>
      </w:pPr>
      <w:hyperlink w:anchor="_Toc528837355" w:history="1">
        <w:r w:rsidR="00BA02E7" w:rsidRPr="00BA02E7">
          <w:rPr>
            <w:rStyle w:val="Hyperlink"/>
            <w:rFonts w:ascii="Arial" w:hAnsi="Arial" w:cs="Arial"/>
            <w:noProof/>
            <w:sz w:val="22"/>
            <w:szCs w:val="22"/>
          </w:rPr>
          <w:t>Figura 2.</w:t>
        </w:r>
        <w:r w:rsidR="00BA02E7" w:rsidRPr="00BA02E7">
          <w:rPr>
            <w:rStyle w:val="Hyperlink"/>
            <w:rFonts w:ascii="Arial" w:eastAsia="Calibri" w:hAnsi="Arial" w:cs="Arial"/>
            <w:noProof/>
            <w:sz w:val="22"/>
            <w:szCs w:val="22"/>
          </w:rPr>
          <w:t xml:space="preserve"> Porto de Suape</w:t>
        </w:r>
        <w:r w:rsidR="00BA02E7" w:rsidRPr="00BA02E7">
          <w:rPr>
            <w:rFonts w:ascii="Arial" w:hAnsi="Arial" w:cs="Arial"/>
            <w:noProof/>
            <w:webHidden/>
            <w:sz w:val="22"/>
            <w:szCs w:val="22"/>
          </w:rPr>
          <w:tab/>
        </w:r>
        <w:r w:rsidR="00BA02E7" w:rsidRPr="00BA02E7">
          <w:rPr>
            <w:rFonts w:ascii="Arial" w:hAnsi="Arial" w:cs="Arial"/>
            <w:noProof/>
            <w:webHidden/>
            <w:sz w:val="22"/>
            <w:szCs w:val="22"/>
          </w:rPr>
          <w:fldChar w:fldCharType="begin"/>
        </w:r>
        <w:r w:rsidR="00BA02E7" w:rsidRPr="00BA02E7">
          <w:rPr>
            <w:rFonts w:ascii="Arial" w:hAnsi="Arial" w:cs="Arial"/>
            <w:noProof/>
            <w:webHidden/>
            <w:sz w:val="22"/>
            <w:szCs w:val="22"/>
          </w:rPr>
          <w:instrText xml:space="preserve"> PAGEREF _Toc528837355 \h </w:instrText>
        </w:r>
        <w:r w:rsidR="00BA02E7" w:rsidRPr="00BA02E7">
          <w:rPr>
            <w:rFonts w:ascii="Arial" w:hAnsi="Arial" w:cs="Arial"/>
            <w:noProof/>
            <w:webHidden/>
            <w:sz w:val="22"/>
            <w:szCs w:val="22"/>
          </w:rPr>
        </w:r>
        <w:r w:rsidR="00BA02E7" w:rsidRPr="00BA02E7">
          <w:rPr>
            <w:rFonts w:ascii="Arial" w:hAnsi="Arial" w:cs="Arial"/>
            <w:noProof/>
            <w:webHidden/>
            <w:sz w:val="22"/>
            <w:szCs w:val="22"/>
          </w:rPr>
          <w:fldChar w:fldCharType="separate"/>
        </w:r>
        <w:r w:rsidR="00BA02E7">
          <w:rPr>
            <w:rFonts w:ascii="Arial" w:hAnsi="Arial" w:cs="Arial"/>
            <w:noProof/>
            <w:webHidden/>
            <w:sz w:val="22"/>
            <w:szCs w:val="22"/>
          </w:rPr>
          <w:t>25</w:t>
        </w:r>
        <w:r w:rsidR="00BA02E7" w:rsidRPr="00BA02E7">
          <w:rPr>
            <w:rFonts w:ascii="Arial" w:hAnsi="Arial" w:cs="Arial"/>
            <w:noProof/>
            <w:webHidden/>
            <w:sz w:val="22"/>
            <w:szCs w:val="22"/>
          </w:rPr>
          <w:fldChar w:fldCharType="end"/>
        </w:r>
      </w:hyperlink>
    </w:p>
    <w:p w:rsidR="00BA02E7" w:rsidRPr="00BA02E7" w:rsidRDefault="00FA657A" w:rsidP="00BA02E7">
      <w:pPr>
        <w:pStyle w:val="ndicedeilustraes"/>
        <w:tabs>
          <w:tab w:val="right" w:leader="dot" w:pos="9055"/>
        </w:tabs>
        <w:spacing w:line="360" w:lineRule="auto"/>
        <w:jc w:val="both"/>
        <w:rPr>
          <w:rFonts w:ascii="Arial" w:eastAsiaTheme="minorEastAsia" w:hAnsi="Arial" w:cs="Arial"/>
          <w:noProof/>
          <w:sz w:val="22"/>
          <w:szCs w:val="22"/>
          <w:lang w:eastAsia="pt-BR"/>
        </w:rPr>
      </w:pPr>
      <w:hyperlink w:anchor="_Toc528837356" w:history="1">
        <w:r w:rsidR="00BA02E7" w:rsidRPr="00BA02E7">
          <w:rPr>
            <w:rStyle w:val="Hyperlink"/>
            <w:rFonts w:ascii="Arial" w:hAnsi="Arial" w:cs="Arial"/>
            <w:noProof/>
            <w:sz w:val="22"/>
            <w:szCs w:val="22"/>
          </w:rPr>
          <w:t>Figura 3.</w:t>
        </w:r>
        <w:r w:rsidR="00BA02E7" w:rsidRPr="00BA02E7">
          <w:rPr>
            <w:rStyle w:val="Hyperlink"/>
            <w:rFonts w:ascii="Arial" w:eastAsia="Calibri" w:hAnsi="Arial" w:cs="Arial"/>
            <w:noProof/>
            <w:sz w:val="22"/>
            <w:szCs w:val="22"/>
          </w:rPr>
          <w:t xml:space="preserve"> Polo Farmoquímico</w:t>
        </w:r>
        <w:r w:rsidR="00BA02E7" w:rsidRPr="00BA02E7">
          <w:rPr>
            <w:rFonts w:ascii="Arial" w:hAnsi="Arial" w:cs="Arial"/>
            <w:noProof/>
            <w:webHidden/>
            <w:sz w:val="22"/>
            <w:szCs w:val="22"/>
          </w:rPr>
          <w:tab/>
        </w:r>
        <w:r w:rsidR="00BA02E7" w:rsidRPr="00BA02E7">
          <w:rPr>
            <w:rFonts w:ascii="Arial" w:hAnsi="Arial" w:cs="Arial"/>
            <w:noProof/>
            <w:webHidden/>
            <w:sz w:val="22"/>
            <w:szCs w:val="22"/>
          </w:rPr>
          <w:fldChar w:fldCharType="begin"/>
        </w:r>
        <w:r w:rsidR="00BA02E7" w:rsidRPr="00BA02E7">
          <w:rPr>
            <w:rFonts w:ascii="Arial" w:hAnsi="Arial" w:cs="Arial"/>
            <w:noProof/>
            <w:webHidden/>
            <w:sz w:val="22"/>
            <w:szCs w:val="22"/>
          </w:rPr>
          <w:instrText xml:space="preserve"> PAGEREF _Toc528837356 \h </w:instrText>
        </w:r>
        <w:r w:rsidR="00BA02E7" w:rsidRPr="00BA02E7">
          <w:rPr>
            <w:rFonts w:ascii="Arial" w:hAnsi="Arial" w:cs="Arial"/>
            <w:noProof/>
            <w:webHidden/>
            <w:sz w:val="22"/>
            <w:szCs w:val="22"/>
          </w:rPr>
        </w:r>
        <w:r w:rsidR="00BA02E7" w:rsidRPr="00BA02E7">
          <w:rPr>
            <w:rFonts w:ascii="Arial" w:hAnsi="Arial" w:cs="Arial"/>
            <w:noProof/>
            <w:webHidden/>
            <w:sz w:val="22"/>
            <w:szCs w:val="22"/>
          </w:rPr>
          <w:fldChar w:fldCharType="separate"/>
        </w:r>
        <w:r w:rsidR="00BA02E7">
          <w:rPr>
            <w:rFonts w:ascii="Arial" w:hAnsi="Arial" w:cs="Arial"/>
            <w:noProof/>
            <w:webHidden/>
            <w:sz w:val="22"/>
            <w:szCs w:val="22"/>
          </w:rPr>
          <w:t>26</w:t>
        </w:r>
        <w:r w:rsidR="00BA02E7" w:rsidRPr="00BA02E7">
          <w:rPr>
            <w:rFonts w:ascii="Arial" w:hAnsi="Arial" w:cs="Arial"/>
            <w:noProof/>
            <w:webHidden/>
            <w:sz w:val="22"/>
            <w:szCs w:val="22"/>
          </w:rPr>
          <w:fldChar w:fldCharType="end"/>
        </w:r>
      </w:hyperlink>
    </w:p>
    <w:p w:rsidR="00BA02E7" w:rsidRPr="00BA02E7" w:rsidRDefault="00FA657A" w:rsidP="00BA02E7">
      <w:pPr>
        <w:pStyle w:val="ndicedeilustraes"/>
        <w:tabs>
          <w:tab w:val="right" w:leader="dot" w:pos="9055"/>
        </w:tabs>
        <w:spacing w:line="360" w:lineRule="auto"/>
        <w:jc w:val="both"/>
        <w:rPr>
          <w:rFonts w:ascii="Arial" w:eastAsiaTheme="minorEastAsia" w:hAnsi="Arial" w:cs="Arial"/>
          <w:noProof/>
          <w:sz w:val="22"/>
          <w:szCs w:val="22"/>
          <w:lang w:eastAsia="pt-BR"/>
        </w:rPr>
      </w:pPr>
      <w:hyperlink w:anchor="_Toc528837357" w:history="1">
        <w:r w:rsidR="00BA02E7" w:rsidRPr="00BA02E7">
          <w:rPr>
            <w:rStyle w:val="Hyperlink"/>
            <w:rFonts w:ascii="Arial" w:hAnsi="Arial" w:cs="Arial"/>
            <w:noProof/>
            <w:sz w:val="22"/>
            <w:szCs w:val="22"/>
          </w:rPr>
          <w:t xml:space="preserve">Figura 4. </w:t>
        </w:r>
        <w:r w:rsidR="00BA02E7" w:rsidRPr="00BA02E7">
          <w:rPr>
            <w:rStyle w:val="Hyperlink"/>
            <w:rFonts w:ascii="Arial" w:eastAsia="Calibri" w:hAnsi="Arial" w:cs="Arial"/>
            <w:noProof/>
            <w:sz w:val="22"/>
            <w:szCs w:val="22"/>
          </w:rPr>
          <w:t>Instalações e Localização da Fábrica da FIAT</w:t>
        </w:r>
        <w:r w:rsidR="00BA02E7" w:rsidRPr="00BA02E7">
          <w:rPr>
            <w:rFonts w:ascii="Arial" w:hAnsi="Arial" w:cs="Arial"/>
            <w:noProof/>
            <w:webHidden/>
            <w:sz w:val="22"/>
            <w:szCs w:val="22"/>
          </w:rPr>
          <w:tab/>
        </w:r>
        <w:r w:rsidR="00BA02E7" w:rsidRPr="00BA02E7">
          <w:rPr>
            <w:rFonts w:ascii="Arial" w:hAnsi="Arial" w:cs="Arial"/>
            <w:noProof/>
            <w:webHidden/>
            <w:sz w:val="22"/>
            <w:szCs w:val="22"/>
          </w:rPr>
          <w:fldChar w:fldCharType="begin"/>
        </w:r>
        <w:r w:rsidR="00BA02E7" w:rsidRPr="00BA02E7">
          <w:rPr>
            <w:rFonts w:ascii="Arial" w:hAnsi="Arial" w:cs="Arial"/>
            <w:noProof/>
            <w:webHidden/>
            <w:sz w:val="22"/>
            <w:szCs w:val="22"/>
          </w:rPr>
          <w:instrText xml:space="preserve"> PAGEREF _Toc528837357 \h </w:instrText>
        </w:r>
        <w:r w:rsidR="00BA02E7" w:rsidRPr="00BA02E7">
          <w:rPr>
            <w:rFonts w:ascii="Arial" w:hAnsi="Arial" w:cs="Arial"/>
            <w:noProof/>
            <w:webHidden/>
            <w:sz w:val="22"/>
            <w:szCs w:val="22"/>
          </w:rPr>
        </w:r>
        <w:r w:rsidR="00BA02E7" w:rsidRPr="00BA02E7">
          <w:rPr>
            <w:rFonts w:ascii="Arial" w:hAnsi="Arial" w:cs="Arial"/>
            <w:noProof/>
            <w:webHidden/>
            <w:sz w:val="22"/>
            <w:szCs w:val="22"/>
          </w:rPr>
          <w:fldChar w:fldCharType="separate"/>
        </w:r>
        <w:r w:rsidR="00BA02E7">
          <w:rPr>
            <w:rFonts w:ascii="Arial" w:hAnsi="Arial" w:cs="Arial"/>
            <w:noProof/>
            <w:webHidden/>
            <w:sz w:val="22"/>
            <w:szCs w:val="22"/>
          </w:rPr>
          <w:t>26</w:t>
        </w:r>
        <w:r w:rsidR="00BA02E7" w:rsidRPr="00BA02E7">
          <w:rPr>
            <w:rFonts w:ascii="Arial" w:hAnsi="Arial" w:cs="Arial"/>
            <w:noProof/>
            <w:webHidden/>
            <w:sz w:val="22"/>
            <w:szCs w:val="22"/>
          </w:rPr>
          <w:fldChar w:fldCharType="end"/>
        </w:r>
      </w:hyperlink>
    </w:p>
    <w:p w:rsidR="00BA02E7" w:rsidRPr="00BA02E7" w:rsidRDefault="00FA657A" w:rsidP="00BA02E7">
      <w:pPr>
        <w:pStyle w:val="ndicedeilustraes"/>
        <w:tabs>
          <w:tab w:val="right" w:leader="dot" w:pos="9055"/>
        </w:tabs>
        <w:spacing w:line="360" w:lineRule="auto"/>
        <w:jc w:val="both"/>
        <w:rPr>
          <w:rFonts w:ascii="Arial" w:eastAsiaTheme="minorEastAsia" w:hAnsi="Arial" w:cs="Arial"/>
          <w:noProof/>
          <w:sz w:val="22"/>
          <w:szCs w:val="22"/>
          <w:lang w:eastAsia="pt-BR"/>
        </w:rPr>
      </w:pPr>
      <w:hyperlink w:anchor="_Toc528837358" w:history="1">
        <w:r w:rsidR="00BA02E7" w:rsidRPr="00BA02E7">
          <w:rPr>
            <w:rStyle w:val="Hyperlink"/>
            <w:rFonts w:ascii="Arial" w:hAnsi="Arial" w:cs="Arial"/>
            <w:noProof/>
            <w:sz w:val="22"/>
            <w:szCs w:val="22"/>
          </w:rPr>
          <w:t xml:space="preserve">Figura 5. </w:t>
        </w:r>
        <w:r w:rsidR="00BA02E7" w:rsidRPr="00BA02E7">
          <w:rPr>
            <w:rStyle w:val="Hyperlink"/>
            <w:rFonts w:ascii="Arial" w:eastAsia="Calibri" w:hAnsi="Arial" w:cs="Arial"/>
            <w:noProof/>
            <w:sz w:val="22"/>
            <w:szCs w:val="22"/>
          </w:rPr>
          <w:t>Porto Digital</w:t>
        </w:r>
        <w:r w:rsidR="00BA02E7" w:rsidRPr="00BA02E7">
          <w:rPr>
            <w:rFonts w:ascii="Arial" w:hAnsi="Arial" w:cs="Arial"/>
            <w:noProof/>
            <w:webHidden/>
            <w:sz w:val="22"/>
            <w:szCs w:val="22"/>
          </w:rPr>
          <w:tab/>
        </w:r>
        <w:r w:rsidR="00BA02E7" w:rsidRPr="00BA02E7">
          <w:rPr>
            <w:rFonts w:ascii="Arial" w:hAnsi="Arial" w:cs="Arial"/>
            <w:noProof/>
            <w:webHidden/>
            <w:sz w:val="22"/>
            <w:szCs w:val="22"/>
          </w:rPr>
          <w:fldChar w:fldCharType="begin"/>
        </w:r>
        <w:r w:rsidR="00BA02E7" w:rsidRPr="00BA02E7">
          <w:rPr>
            <w:rFonts w:ascii="Arial" w:hAnsi="Arial" w:cs="Arial"/>
            <w:noProof/>
            <w:webHidden/>
            <w:sz w:val="22"/>
            <w:szCs w:val="22"/>
          </w:rPr>
          <w:instrText xml:space="preserve"> PAGEREF _Toc528837358 \h </w:instrText>
        </w:r>
        <w:r w:rsidR="00BA02E7" w:rsidRPr="00BA02E7">
          <w:rPr>
            <w:rFonts w:ascii="Arial" w:hAnsi="Arial" w:cs="Arial"/>
            <w:noProof/>
            <w:webHidden/>
            <w:sz w:val="22"/>
            <w:szCs w:val="22"/>
          </w:rPr>
        </w:r>
        <w:r w:rsidR="00BA02E7" w:rsidRPr="00BA02E7">
          <w:rPr>
            <w:rFonts w:ascii="Arial" w:hAnsi="Arial" w:cs="Arial"/>
            <w:noProof/>
            <w:webHidden/>
            <w:sz w:val="22"/>
            <w:szCs w:val="22"/>
          </w:rPr>
          <w:fldChar w:fldCharType="separate"/>
        </w:r>
        <w:r w:rsidR="00BA02E7">
          <w:rPr>
            <w:rFonts w:ascii="Arial" w:hAnsi="Arial" w:cs="Arial"/>
            <w:noProof/>
            <w:webHidden/>
            <w:sz w:val="22"/>
            <w:szCs w:val="22"/>
          </w:rPr>
          <w:t>27</w:t>
        </w:r>
        <w:r w:rsidR="00BA02E7" w:rsidRPr="00BA02E7">
          <w:rPr>
            <w:rFonts w:ascii="Arial" w:hAnsi="Arial" w:cs="Arial"/>
            <w:noProof/>
            <w:webHidden/>
            <w:sz w:val="22"/>
            <w:szCs w:val="22"/>
          </w:rPr>
          <w:fldChar w:fldCharType="end"/>
        </w:r>
      </w:hyperlink>
    </w:p>
    <w:p w:rsidR="00BA02E7" w:rsidRPr="00BA02E7" w:rsidRDefault="00FA657A" w:rsidP="00BA02E7">
      <w:pPr>
        <w:pStyle w:val="ndicedeilustraes"/>
        <w:tabs>
          <w:tab w:val="right" w:leader="dot" w:pos="9055"/>
        </w:tabs>
        <w:spacing w:line="360" w:lineRule="auto"/>
        <w:jc w:val="both"/>
        <w:rPr>
          <w:rFonts w:ascii="Arial" w:eastAsiaTheme="minorEastAsia" w:hAnsi="Arial" w:cs="Arial"/>
          <w:noProof/>
          <w:sz w:val="22"/>
          <w:szCs w:val="22"/>
          <w:lang w:eastAsia="pt-BR"/>
        </w:rPr>
      </w:pPr>
      <w:hyperlink w:anchor="_Toc528837359" w:history="1">
        <w:r w:rsidR="00BA02E7" w:rsidRPr="00BA02E7">
          <w:rPr>
            <w:rStyle w:val="Hyperlink"/>
            <w:rFonts w:ascii="Arial" w:hAnsi="Arial" w:cs="Arial"/>
            <w:noProof/>
            <w:sz w:val="22"/>
            <w:szCs w:val="22"/>
          </w:rPr>
          <w:t>Figura 6. Fluxograma descritivo dos módulos formativos e componentes curriculares</w:t>
        </w:r>
        <w:r w:rsidR="00BA02E7" w:rsidRPr="00BA02E7">
          <w:rPr>
            <w:rFonts w:ascii="Arial" w:hAnsi="Arial" w:cs="Arial"/>
            <w:noProof/>
            <w:webHidden/>
            <w:sz w:val="22"/>
            <w:szCs w:val="22"/>
          </w:rPr>
          <w:tab/>
        </w:r>
        <w:r w:rsidR="00BA02E7" w:rsidRPr="00BA02E7">
          <w:rPr>
            <w:rFonts w:ascii="Arial" w:hAnsi="Arial" w:cs="Arial"/>
            <w:noProof/>
            <w:webHidden/>
            <w:sz w:val="22"/>
            <w:szCs w:val="22"/>
          </w:rPr>
          <w:fldChar w:fldCharType="begin"/>
        </w:r>
        <w:r w:rsidR="00BA02E7" w:rsidRPr="00BA02E7">
          <w:rPr>
            <w:rFonts w:ascii="Arial" w:hAnsi="Arial" w:cs="Arial"/>
            <w:noProof/>
            <w:webHidden/>
            <w:sz w:val="22"/>
            <w:szCs w:val="22"/>
          </w:rPr>
          <w:instrText xml:space="preserve"> PAGEREF _Toc528837359 \h </w:instrText>
        </w:r>
        <w:r w:rsidR="00BA02E7" w:rsidRPr="00BA02E7">
          <w:rPr>
            <w:rFonts w:ascii="Arial" w:hAnsi="Arial" w:cs="Arial"/>
            <w:noProof/>
            <w:webHidden/>
            <w:sz w:val="22"/>
            <w:szCs w:val="22"/>
          </w:rPr>
        </w:r>
        <w:r w:rsidR="00BA02E7" w:rsidRPr="00BA02E7">
          <w:rPr>
            <w:rFonts w:ascii="Arial" w:hAnsi="Arial" w:cs="Arial"/>
            <w:noProof/>
            <w:webHidden/>
            <w:sz w:val="22"/>
            <w:szCs w:val="22"/>
          </w:rPr>
          <w:fldChar w:fldCharType="separate"/>
        </w:r>
        <w:r w:rsidR="00BA02E7">
          <w:rPr>
            <w:rFonts w:ascii="Arial" w:hAnsi="Arial" w:cs="Arial"/>
            <w:noProof/>
            <w:webHidden/>
            <w:sz w:val="22"/>
            <w:szCs w:val="22"/>
          </w:rPr>
          <w:t>250</w:t>
        </w:r>
        <w:r w:rsidR="00BA02E7" w:rsidRPr="00BA02E7">
          <w:rPr>
            <w:rFonts w:ascii="Arial" w:hAnsi="Arial" w:cs="Arial"/>
            <w:noProof/>
            <w:webHidden/>
            <w:sz w:val="22"/>
            <w:szCs w:val="22"/>
          </w:rPr>
          <w:fldChar w:fldCharType="end"/>
        </w:r>
      </w:hyperlink>
    </w:p>
    <w:p w:rsidR="00EC37F3" w:rsidRDefault="00102A52">
      <w:pPr>
        <w:rPr>
          <w:rFonts w:ascii="Arial" w:hAnsi="Arial" w:cs="Arial"/>
          <w:b/>
        </w:rPr>
      </w:pPr>
      <w:r w:rsidRPr="00BA02E7">
        <w:rPr>
          <w:rFonts w:ascii="Arial" w:hAnsi="Arial" w:cs="Arial"/>
          <w:b/>
          <w:sz w:val="22"/>
          <w:szCs w:val="22"/>
        </w:rPr>
        <w:fldChar w:fldCharType="end"/>
      </w:r>
    </w:p>
    <w:p w:rsidR="00102A52" w:rsidRDefault="00102A52">
      <w:pPr>
        <w:rPr>
          <w:rFonts w:ascii="Arial" w:hAnsi="Arial" w:cs="Arial"/>
          <w:b/>
        </w:rPr>
      </w:pPr>
      <w:r>
        <w:rPr>
          <w:rFonts w:ascii="Arial" w:hAnsi="Arial" w:cs="Arial"/>
          <w:b/>
        </w:rPr>
        <w:br w:type="page"/>
      </w:r>
    </w:p>
    <w:p w:rsidR="00EC37F3" w:rsidRDefault="00EC37F3" w:rsidP="00757E92">
      <w:pPr>
        <w:spacing w:after="120"/>
        <w:ind w:left="357"/>
        <w:jc w:val="center"/>
        <w:rPr>
          <w:rFonts w:ascii="Arial" w:hAnsi="Arial" w:cs="Arial"/>
          <w:b/>
        </w:rPr>
      </w:pPr>
      <w:r w:rsidRPr="00EC37F3">
        <w:rPr>
          <w:rFonts w:ascii="Arial" w:hAnsi="Arial" w:cs="Arial"/>
          <w:b/>
        </w:rPr>
        <w:t>LISTA DE TABELAS</w:t>
      </w:r>
    </w:p>
    <w:p w:rsidR="00D762E6" w:rsidRPr="00EC37F3" w:rsidRDefault="00D762E6" w:rsidP="00757E92">
      <w:pPr>
        <w:spacing w:after="120"/>
        <w:ind w:left="357"/>
        <w:jc w:val="center"/>
        <w:rPr>
          <w:rFonts w:ascii="Arial" w:hAnsi="Arial" w:cs="Arial"/>
          <w:b/>
        </w:rPr>
      </w:pPr>
    </w:p>
    <w:p w:rsidR="00102A52" w:rsidRPr="00BA02E7" w:rsidRDefault="00102A52" w:rsidP="00BA02E7">
      <w:pPr>
        <w:jc w:val="both"/>
        <w:rPr>
          <w:noProof/>
          <w:sz w:val="22"/>
          <w:szCs w:val="22"/>
        </w:rPr>
      </w:pPr>
      <w:r>
        <w:rPr>
          <w:rFonts w:ascii="Arial" w:hAnsi="Arial" w:cs="Arial"/>
          <w:b/>
        </w:rPr>
        <w:fldChar w:fldCharType="begin"/>
      </w:r>
      <w:r>
        <w:rPr>
          <w:rFonts w:ascii="Arial" w:hAnsi="Arial" w:cs="Arial"/>
          <w:b/>
        </w:rPr>
        <w:instrText xml:space="preserve"> TOC \h \z \c "Tabela" </w:instrText>
      </w:r>
      <w:r>
        <w:rPr>
          <w:rFonts w:ascii="Arial" w:hAnsi="Arial" w:cs="Arial"/>
          <w:b/>
        </w:rPr>
        <w:fldChar w:fldCharType="separate"/>
      </w:r>
    </w:p>
    <w:p w:rsidR="00102A52" w:rsidRPr="00BA02E7" w:rsidRDefault="00FA657A" w:rsidP="00BA02E7">
      <w:pPr>
        <w:pStyle w:val="ndicedeilustraes"/>
        <w:tabs>
          <w:tab w:val="right" w:leader="dot" w:pos="9055"/>
        </w:tabs>
        <w:spacing w:line="360" w:lineRule="auto"/>
        <w:jc w:val="both"/>
        <w:rPr>
          <w:rFonts w:ascii="Arial" w:hAnsi="Arial" w:cs="Arial"/>
          <w:noProof/>
          <w:sz w:val="22"/>
          <w:szCs w:val="22"/>
        </w:rPr>
      </w:pPr>
      <w:hyperlink w:anchor="_Toc528834803" w:history="1">
        <w:r w:rsidR="00102A52" w:rsidRPr="00BA02E7">
          <w:rPr>
            <w:rStyle w:val="Hyperlink"/>
            <w:rFonts w:ascii="Arial" w:hAnsi="Arial" w:cs="Arial"/>
            <w:noProof/>
            <w:sz w:val="22"/>
            <w:szCs w:val="22"/>
          </w:rPr>
          <w:t>Tabela 1. Síntese das avaliações de curso em oferta realizadas pelo INEP</w:t>
        </w:r>
        <w:r w:rsidR="00102A52" w:rsidRPr="00BA02E7">
          <w:rPr>
            <w:rFonts w:ascii="Arial" w:hAnsi="Arial" w:cs="Arial"/>
            <w:noProof/>
            <w:webHidden/>
            <w:sz w:val="22"/>
            <w:szCs w:val="22"/>
          </w:rPr>
          <w:tab/>
        </w:r>
        <w:r w:rsidR="00102A52" w:rsidRPr="00BA02E7">
          <w:rPr>
            <w:rFonts w:ascii="Arial" w:hAnsi="Arial" w:cs="Arial"/>
            <w:noProof/>
            <w:webHidden/>
            <w:sz w:val="22"/>
            <w:szCs w:val="22"/>
          </w:rPr>
          <w:fldChar w:fldCharType="begin"/>
        </w:r>
        <w:r w:rsidR="00102A52" w:rsidRPr="00BA02E7">
          <w:rPr>
            <w:rFonts w:ascii="Arial" w:hAnsi="Arial" w:cs="Arial"/>
            <w:noProof/>
            <w:webHidden/>
            <w:sz w:val="22"/>
            <w:szCs w:val="22"/>
          </w:rPr>
          <w:instrText xml:space="preserve"> PAGEREF _Toc528834803 \h </w:instrText>
        </w:r>
        <w:r w:rsidR="00102A52" w:rsidRPr="00BA02E7">
          <w:rPr>
            <w:rFonts w:ascii="Arial" w:hAnsi="Arial" w:cs="Arial"/>
            <w:noProof/>
            <w:webHidden/>
            <w:sz w:val="22"/>
            <w:szCs w:val="22"/>
          </w:rPr>
        </w:r>
        <w:r w:rsidR="00102A52" w:rsidRPr="00BA02E7">
          <w:rPr>
            <w:rFonts w:ascii="Arial" w:hAnsi="Arial" w:cs="Arial"/>
            <w:noProof/>
            <w:webHidden/>
            <w:sz w:val="22"/>
            <w:szCs w:val="22"/>
          </w:rPr>
          <w:fldChar w:fldCharType="separate"/>
        </w:r>
        <w:r w:rsidR="00BA02E7">
          <w:rPr>
            <w:rFonts w:ascii="Arial" w:hAnsi="Arial" w:cs="Arial"/>
            <w:noProof/>
            <w:webHidden/>
            <w:sz w:val="22"/>
            <w:szCs w:val="22"/>
          </w:rPr>
          <w:t>32</w:t>
        </w:r>
        <w:r w:rsidR="00102A52" w:rsidRPr="00BA02E7">
          <w:rPr>
            <w:rFonts w:ascii="Arial" w:hAnsi="Arial" w:cs="Arial"/>
            <w:noProof/>
            <w:webHidden/>
            <w:sz w:val="22"/>
            <w:szCs w:val="22"/>
          </w:rPr>
          <w:fldChar w:fldCharType="end"/>
        </w:r>
      </w:hyperlink>
    </w:p>
    <w:p w:rsidR="00102A52" w:rsidRPr="00BA02E7" w:rsidRDefault="00FA657A" w:rsidP="00BA02E7">
      <w:pPr>
        <w:pStyle w:val="ndicedeilustraes"/>
        <w:tabs>
          <w:tab w:val="right" w:leader="dot" w:pos="9055"/>
        </w:tabs>
        <w:spacing w:line="360" w:lineRule="auto"/>
        <w:jc w:val="both"/>
        <w:rPr>
          <w:rFonts w:ascii="Arial" w:hAnsi="Arial" w:cs="Arial"/>
          <w:noProof/>
          <w:sz w:val="22"/>
          <w:szCs w:val="22"/>
        </w:rPr>
      </w:pPr>
      <w:hyperlink w:anchor="_Toc528834804" w:history="1">
        <w:r w:rsidR="00102A52" w:rsidRPr="00BA02E7">
          <w:rPr>
            <w:rStyle w:val="Hyperlink"/>
            <w:rFonts w:ascii="Arial" w:hAnsi="Arial" w:cs="Arial"/>
            <w:noProof/>
            <w:sz w:val="22"/>
            <w:szCs w:val="22"/>
          </w:rPr>
          <w:t>Tabela 2. Resultados da avaliação externa de recredenciamento</w:t>
        </w:r>
        <w:r w:rsidR="00102A52" w:rsidRPr="00BA02E7">
          <w:rPr>
            <w:rFonts w:ascii="Arial" w:hAnsi="Arial" w:cs="Arial"/>
            <w:noProof/>
            <w:webHidden/>
            <w:sz w:val="22"/>
            <w:szCs w:val="22"/>
          </w:rPr>
          <w:tab/>
        </w:r>
        <w:r w:rsidR="00102A52" w:rsidRPr="00BA02E7">
          <w:rPr>
            <w:rFonts w:ascii="Arial" w:hAnsi="Arial" w:cs="Arial"/>
            <w:noProof/>
            <w:webHidden/>
            <w:sz w:val="22"/>
            <w:szCs w:val="22"/>
          </w:rPr>
          <w:fldChar w:fldCharType="begin"/>
        </w:r>
        <w:r w:rsidR="00102A52" w:rsidRPr="00BA02E7">
          <w:rPr>
            <w:rFonts w:ascii="Arial" w:hAnsi="Arial" w:cs="Arial"/>
            <w:noProof/>
            <w:webHidden/>
            <w:sz w:val="22"/>
            <w:szCs w:val="22"/>
          </w:rPr>
          <w:instrText xml:space="preserve"> PAGEREF _Toc528834804 \h </w:instrText>
        </w:r>
        <w:r w:rsidR="00102A52" w:rsidRPr="00BA02E7">
          <w:rPr>
            <w:rFonts w:ascii="Arial" w:hAnsi="Arial" w:cs="Arial"/>
            <w:noProof/>
            <w:webHidden/>
            <w:sz w:val="22"/>
            <w:szCs w:val="22"/>
          </w:rPr>
        </w:r>
        <w:r w:rsidR="00102A52" w:rsidRPr="00BA02E7">
          <w:rPr>
            <w:rFonts w:ascii="Arial" w:hAnsi="Arial" w:cs="Arial"/>
            <w:noProof/>
            <w:webHidden/>
            <w:sz w:val="22"/>
            <w:szCs w:val="22"/>
          </w:rPr>
          <w:fldChar w:fldCharType="separate"/>
        </w:r>
        <w:r w:rsidR="00BA02E7">
          <w:rPr>
            <w:rFonts w:ascii="Arial" w:hAnsi="Arial" w:cs="Arial"/>
            <w:noProof/>
            <w:webHidden/>
            <w:sz w:val="22"/>
            <w:szCs w:val="22"/>
          </w:rPr>
          <w:t>32</w:t>
        </w:r>
        <w:r w:rsidR="00102A52" w:rsidRPr="00BA02E7">
          <w:rPr>
            <w:rFonts w:ascii="Arial" w:hAnsi="Arial" w:cs="Arial"/>
            <w:noProof/>
            <w:webHidden/>
            <w:sz w:val="22"/>
            <w:szCs w:val="22"/>
          </w:rPr>
          <w:fldChar w:fldCharType="end"/>
        </w:r>
      </w:hyperlink>
    </w:p>
    <w:p w:rsidR="00102A52" w:rsidRPr="00BA02E7" w:rsidRDefault="00FA657A" w:rsidP="00BA02E7">
      <w:pPr>
        <w:pStyle w:val="ndicedeilustraes"/>
        <w:tabs>
          <w:tab w:val="right" w:leader="dot" w:pos="9055"/>
        </w:tabs>
        <w:spacing w:line="360" w:lineRule="auto"/>
        <w:jc w:val="both"/>
        <w:rPr>
          <w:rFonts w:ascii="Arial" w:hAnsi="Arial" w:cs="Arial"/>
          <w:noProof/>
          <w:sz w:val="22"/>
          <w:szCs w:val="22"/>
        </w:rPr>
      </w:pPr>
      <w:hyperlink w:anchor="_Toc528834805" w:history="1">
        <w:r w:rsidR="00102A52" w:rsidRPr="00BA02E7">
          <w:rPr>
            <w:rStyle w:val="Hyperlink"/>
            <w:rFonts w:ascii="Arial" w:hAnsi="Arial" w:cs="Arial"/>
            <w:noProof/>
            <w:sz w:val="22"/>
            <w:szCs w:val="22"/>
          </w:rPr>
          <w:t>Tabela 3.  IGC da Instituição</w:t>
        </w:r>
        <w:r w:rsidR="00102A52" w:rsidRPr="00BA02E7">
          <w:rPr>
            <w:rFonts w:ascii="Arial" w:hAnsi="Arial" w:cs="Arial"/>
            <w:noProof/>
            <w:webHidden/>
            <w:sz w:val="22"/>
            <w:szCs w:val="22"/>
          </w:rPr>
          <w:tab/>
        </w:r>
        <w:r w:rsidR="00102A52" w:rsidRPr="00BA02E7">
          <w:rPr>
            <w:rFonts w:ascii="Arial" w:hAnsi="Arial" w:cs="Arial"/>
            <w:noProof/>
            <w:webHidden/>
            <w:sz w:val="22"/>
            <w:szCs w:val="22"/>
          </w:rPr>
          <w:fldChar w:fldCharType="begin"/>
        </w:r>
        <w:r w:rsidR="00102A52" w:rsidRPr="00BA02E7">
          <w:rPr>
            <w:rFonts w:ascii="Arial" w:hAnsi="Arial" w:cs="Arial"/>
            <w:noProof/>
            <w:webHidden/>
            <w:sz w:val="22"/>
            <w:szCs w:val="22"/>
          </w:rPr>
          <w:instrText xml:space="preserve"> PAGEREF _Toc528834805 \h </w:instrText>
        </w:r>
        <w:r w:rsidR="00102A52" w:rsidRPr="00BA02E7">
          <w:rPr>
            <w:rFonts w:ascii="Arial" w:hAnsi="Arial" w:cs="Arial"/>
            <w:noProof/>
            <w:webHidden/>
            <w:sz w:val="22"/>
            <w:szCs w:val="22"/>
          </w:rPr>
        </w:r>
        <w:r w:rsidR="00102A52" w:rsidRPr="00BA02E7">
          <w:rPr>
            <w:rFonts w:ascii="Arial" w:hAnsi="Arial" w:cs="Arial"/>
            <w:noProof/>
            <w:webHidden/>
            <w:sz w:val="22"/>
            <w:szCs w:val="22"/>
          </w:rPr>
          <w:fldChar w:fldCharType="separate"/>
        </w:r>
        <w:r w:rsidR="00BA02E7">
          <w:rPr>
            <w:rFonts w:ascii="Arial" w:hAnsi="Arial" w:cs="Arial"/>
            <w:noProof/>
            <w:webHidden/>
            <w:sz w:val="22"/>
            <w:szCs w:val="22"/>
          </w:rPr>
          <w:t>33</w:t>
        </w:r>
        <w:r w:rsidR="00102A52" w:rsidRPr="00BA02E7">
          <w:rPr>
            <w:rFonts w:ascii="Arial" w:hAnsi="Arial" w:cs="Arial"/>
            <w:noProof/>
            <w:webHidden/>
            <w:sz w:val="22"/>
            <w:szCs w:val="22"/>
          </w:rPr>
          <w:fldChar w:fldCharType="end"/>
        </w:r>
      </w:hyperlink>
    </w:p>
    <w:p w:rsidR="00102A52" w:rsidRPr="00BA02E7" w:rsidRDefault="00FA657A" w:rsidP="00BA02E7">
      <w:pPr>
        <w:pStyle w:val="ndicedeilustraes"/>
        <w:tabs>
          <w:tab w:val="right" w:leader="dot" w:pos="9055"/>
        </w:tabs>
        <w:spacing w:line="360" w:lineRule="auto"/>
        <w:jc w:val="both"/>
        <w:rPr>
          <w:rFonts w:ascii="Arial" w:hAnsi="Arial" w:cs="Arial"/>
          <w:noProof/>
          <w:sz w:val="22"/>
          <w:szCs w:val="22"/>
        </w:rPr>
      </w:pPr>
      <w:hyperlink w:anchor="_Toc528834806" w:history="1">
        <w:r w:rsidR="00102A52" w:rsidRPr="00BA02E7">
          <w:rPr>
            <w:rStyle w:val="Hyperlink"/>
            <w:rFonts w:ascii="Arial" w:hAnsi="Arial" w:cs="Arial"/>
            <w:noProof/>
            <w:sz w:val="22"/>
            <w:szCs w:val="22"/>
          </w:rPr>
          <w:t>Tabela 4. Relação dos cursos de Pós-Graduação (Lato Sensu) oferecidos nos últimos três anos</w:t>
        </w:r>
        <w:r w:rsidR="00102A52" w:rsidRPr="00BA02E7">
          <w:rPr>
            <w:rFonts w:ascii="Arial" w:hAnsi="Arial" w:cs="Arial"/>
            <w:noProof/>
            <w:webHidden/>
            <w:sz w:val="22"/>
            <w:szCs w:val="22"/>
          </w:rPr>
          <w:tab/>
        </w:r>
        <w:r w:rsidR="00102A52" w:rsidRPr="00BA02E7">
          <w:rPr>
            <w:rFonts w:ascii="Arial" w:hAnsi="Arial" w:cs="Arial"/>
            <w:noProof/>
            <w:webHidden/>
            <w:sz w:val="22"/>
            <w:szCs w:val="22"/>
          </w:rPr>
          <w:fldChar w:fldCharType="begin"/>
        </w:r>
        <w:r w:rsidR="00102A52" w:rsidRPr="00BA02E7">
          <w:rPr>
            <w:rFonts w:ascii="Arial" w:hAnsi="Arial" w:cs="Arial"/>
            <w:noProof/>
            <w:webHidden/>
            <w:sz w:val="22"/>
            <w:szCs w:val="22"/>
          </w:rPr>
          <w:instrText xml:space="preserve"> PAGEREF _Toc528834806 \h </w:instrText>
        </w:r>
        <w:r w:rsidR="00102A52" w:rsidRPr="00BA02E7">
          <w:rPr>
            <w:rFonts w:ascii="Arial" w:hAnsi="Arial" w:cs="Arial"/>
            <w:noProof/>
            <w:webHidden/>
            <w:sz w:val="22"/>
            <w:szCs w:val="22"/>
          </w:rPr>
        </w:r>
        <w:r w:rsidR="00102A52" w:rsidRPr="00BA02E7">
          <w:rPr>
            <w:rFonts w:ascii="Arial" w:hAnsi="Arial" w:cs="Arial"/>
            <w:noProof/>
            <w:webHidden/>
            <w:sz w:val="22"/>
            <w:szCs w:val="22"/>
          </w:rPr>
          <w:fldChar w:fldCharType="separate"/>
        </w:r>
        <w:r w:rsidR="00BA02E7">
          <w:rPr>
            <w:rFonts w:ascii="Arial" w:hAnsi="Arial" w:cs="Arial"/>
            <w:noProof/>
            <w:webHidden/>
            <w:sz w:val="22"/>
            <w:szCs w:val="22"/>
          </w:rPr>
          <w:t>33</w:t>
        </w:r>
        <w:r w:rsidR="00102A52" w:rsidRPr="00BA02E7">
          <w:rPr>
            <w:rFonts w:ascii="Arial" w:hAnsi="Arial" w:cs="Arial"/>
            <w:noProof/>
            <w:webHidden/>
            <w:sz w:val="22"/>
            <w:szCs w:val="22"/>
          </w:rPr>
          <w:fldChar w:fldCharType="end"/>
        </w:r>
      </w:hyperlink>
    </w:p>
    <w:p w:rsidR="00102A52" w:rsidRPr="00BA02E7" w:rsidRDefault="00FA657A" w:rsidP="00BA02E7">
      <w:pPr>
        <w:pStyle w:val="ndicedeilustraes"/>
        <w:tabs>
          <w:tab w:val="right" w:leader="dot" w:pos="9055"/>
        </w:tabs>
        <w:spacing w:line="360" w:lineRule="auto"/>
        <w:jc w:val="both"/>
        <w:rPr>
          <w:rFonts w:ascii="Arial" w:hAnsi="Arial" w:cs="Arial"/>
          <w:noProof/>
          <w:sz w:val="22"/>
          <w:szCs w:val="22"/>
        </w:rPr>
      </w:pPr>
      <w:hyperlink w:anchor="_Toc528834807" w:history="1">
        <w:r w:rsidR="00102A52" w:rsidRPr="00BA02E7">
          <w:rPr>
            <w:rStyle w:val="Hyperlink"/>
            <w:rFonts w:ascii="Arial" w:hAnsi="Arial" w:cs="Arial"/>
            <w:noProof/>
            <w:sz w:val="22"/>
            <w:szCs w:val="22"/>
          </w:rPr>
          <w:t>Tabela 5.</w:t>
        </w:r>
        <w:r w:rsidR="00102A52" w:rsidRPr="00BA02E7">
          <w:rPr>
            <w:rStyle w:val="Hyperlink"/>
            <w:rFonts w:ascii="Arial" w:eastAsia="Calibri" w:hAnsi="Arial" w:cs="Arial"/>
            <w:noProof/>
            <w:sz w:val="22"/>
            <w:szCs w:val="22"/>
          </w:rPr>
          <w:t xml:space="preserve"> Estudantes na educação superior no Estado de Pernambuco</w:t>
        </w:r>
        <w:r w:rsidR="00102A52" w:rsidRPr="00BA02E7">
          <w:rPr>
            <w:rFonts w:ascii="Arial" w:hAnsi="Arial" w:cs="Arial"/>
            <w:noProof/>
            <w:webHidden/>
            <w:sz w:val="22"/>
            <w:szCs w:val="22"/>
          </w:rPr>
          <w:tab/>
        </w:r>
        <w:r w:rsidR="00102A52" w:rsidRPr="00BA02E7">
          <w:rPr>
            <w:rFonts w:ascii="Arial" w:hAnsi="Arial" w:cs="Arial"/>
            <w:noProof/>
            <w:webHidden/>
            <w:sz w:val="22"/>
            <w:szCs w:val="22"/>
          </w:rPr>
          <w:fldChar w:fldCharType="begin"/>
        </w:r>
        <w:r w:rsidR="00102A52" w:rsidRPr="00BA02E7">
          <w:rPr>
            <w:rFonts w:ascii="Arial" w:hAnsi="Arial" w:cs="Arial"/>
            <w:noProof/>
            <w:webHidden/>
            <w:sz w:val="22"/>
            <w:szCs w:val="22"/>
          </w:rPr>
          <w:instrText xml:space="preserve"> PAGEREF _Toc528834807 \h </w:instrText>
        </w:r>
        <w:r w:rsidR="00102A52" w:rsidRPr="00BA02E7">
          <w:rPr>
            <w:rFonts w:ascii="Arial" w:hAnsi="Arial" w:cs="Arial"/>
            <w:noProof/>
            <w:webHidden/>
            <w:sz w:val="22"/>
            <w:szCs w:val="22"/>
          </w:rPr>
        </w:r>
        <w:r w:rsidR="00102A52" w:rsidRPr="00BA02E7">
          <w:rPr>
            <w:rFonts w:ascii="Arial" w:hAnsi="Arial" w:cs="Arial"/>
            <w:noProof/>
            <w:webHidden/>
            <w:sz w:val="22"/>
            <w:szCs w:val="22"/>
          </w:rPr>
          <w:fldChar w:fldCharType="separate"/>
        </w:r>
        <w:r w:rsidR="00BA02E7">
          <w:rPr>
            <w:rFonts w:ascii="Arial" w:hAnsi="Arial" w:cs="Arial"/>
            <w:noProof/>
            <w:webHidden/>
            <w:sz w:val="22"/>
            <w:szCs w:val="22"/>
          </w:rPr>
          <w:t>44</w:t>
        </w:r>
        <w:r w:rsidR="00102A52" w:rsidRPr="00BA02E7">
          <w:rPr>
            <w:rFonts w:ascii="Arial" w:hAnsi="Arial" w:cs="Arial"/>
            <w:noProof/>
            <w:webHidden/>
            <w:sz w:val="22"/>
            <w:szCs w:val="22"/>
          </w:rPr>
          <w:fldChar w:fldCharType="end"/>
        </w:r>
      </w:hyperlink>
    </w:p>
    <w:p w:rsidR="00102A52" w:rsidRPr="00BA02E7" w:rsidRDefault="00FA657A" w:rsidP="00BA02E7">
      <w:pPr>
        <w:pStyle w:val="ndicedeilustraes"/>
        <w:tabs>
          <w:tab w:val="right" w:leader="dot" w:pos="9055"/>
        </w:tabs>
        <w:spacing w:line="360" w:lineRule="auto"/>
        <w:jc w:val="both"/>
        <w:rPr>
          <w:rFonts w:ascii="Arial" w:hAnsi="Arial" w:cs="Arial"/>
          <w:noProof/>
          <w:sz w:val="22"/>
          <w:szCs w:val="22"/>
        </w:rPr>
      </w:pPr>
      <w:hyperlink w:anchor="_Toc528834808" w:history="1">
        <w:r w:rsidR="00102A52" w:rsidRPr="00BA02E7">
          <w:rPr>
            <w:rStyle w:val="Hyperlink"/>
            <w:rFonts w:ascii="Arial" w:hAnsi="Arial" w:cs="Arial"/>
            <w:noProof/>
            <w:sz w:val="22"/>
            <w:szCs w:val="22"/>
          </w:rPr>
          <w:t xml:space="preserve">Tabela 6. </w:t>
        </w:r>
        <w:r w:rsidR="00102A52" w:rsidRPr="00BA02E7">
          <w:rPr>
            <w:rStyle w:val="Hyperlink"/>
            <w:rFonts w:ascii="Arial" w:eastAsia="Calibri" w:hAnsi="Arial" w:cs="Arial"/>
            <w:noProof/>
            <w:sz w:val="22"/>
            <w:szCs w:val="22"/>
          </w:rPr>
          <w:t>Equipamentos existentes em estabelecimentos de saúde, por tipo de equipamento, segundo as Grandes Regiôes, Unidades da Federação e Municípios – Brasil – 2009.</w:t>
        </w:r>
        <w:r w:rsidR="00102A52" w:rsidRPr="00BA02E7">
          <w:rPr>
            <w:rFonts w:ascii="Arial" w:hAnsi="Arial" w:cs="Arial"/>
            <w:noProof/>
            <w:webHidden/>
            <w:sz w:val="22"/>
            <w:szCs w:val="22"/>
          </w:rPr>
          <w:tab/>
        </w:r>
        <w:r w:rsidR="00102A52" w:rsidRPr="00BA02E7">
          <w:rPr>
            <w:rFonts w:ascii="Arial" w:hAnsi="Arial" w:cs="Arial"/>
            <w:noProof/>
            <w:webHidden/>
            <w:sz w:val="22"/>
            <w:szCs w:val="22"/>
          </w:rPr>
          <w:fldChar w:fldCharType="begin"/>
        </w:r>
        <w:r w:rsidR="00102A52" w:rsidRPr="00BA02E7">
          <w:rPr>
            <w:rFonts w:ascii="Arial" w:hAnsi="Arial" w:cs="Arial"/>
            <w:noProof/>
            <w:webHidden/>
            <w:sz w:val="22"/>
            <w:szCs w:val="22"/>
          </w:rPr>
          <w:instrText xml:space="preserve"> PAGEREF _Toc528834808 \h </w:instrText>
        </w:r>
        <w:r w:rsidR="00102A52" w:rsidRPr="00BA02E7">
          <w:rPr>
            <w:rFonts w:ascii="Arial" w:hAnsi="Arial" w:cs="Arial"/>
            <w:noProof/>
            <w:webHidden/>
            <w:sz w:val="22"/>
            <w:szCs w:val="22"/>
          </w:rPr>
        </w:r>
        <w:r w:rsidR="00102A52" w:rsidRPr="00BA02E7">
          <w:rPr>
            <w:rFonts w:ascii="Arial" w:hAnsi="Arial" w:cs="Arial"/>
            <w:noProof/>
            <w:webHidden/>
            <w:sz w:val="22"/>
            <w:szCs w:val="22"/>
          </w:rPr>
          <w:fldChar w:fldCharType="separate"/>
        </w:r>
        <w:r w:rsidR="00BA02E7">
          <w:rPr>
            <w:rFonts w:ascii="Arial" w:hAnsi="Arial" w:cs="Arial"/>
            <w:noProof/>
            <w:webHidden/>
            <w:sz w:val="22"/>
            <w:szCs w:val="22"/>
          </w:rPr>
          <w:t>49</w:t>
        </w:r>
        <w:r w:rsidR="00102A52" w:rsidRPr="00BA02E7">
          <w:rPr>
            <w:rFonts w:ascii="Arial" w:hAnsi="Arial" w:cs="Arial"/>
            <w:noProof/>
            <w:webHidden/>
            <w:sz w:val="22"/>
            <w:szCs w:val="22"/>
          </w:rPr>
          <w:fldChar w:fldCharType="end"/>
        </w:r>
      </w:hyperlink>
    </w:p>
    <w:p w:rsidR="00102A52" w:rsidRPr="00BA02E7" w:rsidRDefault="00FA657A" w:rsidP="00BA02E7">
      <w:pPr>
        <w:pStyle w:val="ndicedeilustraes"/>
        <w:tabs>
          <w:tab w:val="right" w:leader="dot" w:pos="9055"/>
        </w:tabs>
        <w:spacing w:line="360" w:lineRule="auto"/>
        <w:jc w:val="both"/>
        <w:rPr>
          <w:rFonts w:ascii="Arial" w:hAnsi="Arial" w:cs="Arial"/>
          <w:noProof/>
          <w:sz w:val="22"/>
          <w:szCs w:val="22"/>
        </w:rPr>
      </w:pPr>
      <w:hyperlink w:anchor="_Toc528834809" w:history="1">
        <w:r w:rsidR="00102A52" w:rsidRPr="00BA02E7">
          <w:rPr>
            <w:rStyle w:val="Hyperlink"/>
            <w:rFonts w:ascii="Arial" w:hAnsi="Arial" w:cs="Arial"/>
            <w:noProof/>
            <w:sz w:val="22"/>
            <w:szCs w:val="22"/>
          </w:rPr>
          <w:t>Tabela 7. Equipamentos existentes em estabelecimentos de saúde, por tipo de equipamento, Segundo as Grandes Regiôes, Unidades da Federação e Municípios – Brasil – 2009.</w:t>
        </w:r>
        <w:r w:rsidR="00102A52" w:rsidRPr="00BA02E7">
          <w:rPr>
            <w:rFonts w:ascii="Arial" w:hAnsi="Arial" w:cs="Arial"/>
            <w:noProof/>
            <w:webHidden/>
            <w:sz w:val="22"/>
            <w:szCs w:val="22"/>
          </w:rPr>
          <w:tab/>
        </w:r>
        <w:r w:rsidR="00102A52" w:rsidRPr="00BA02E7">
          <w:rPr>
            <w:rFonts w:ascii="Arial" w:hAnsi="Arial" w:cs="Arial"/>
            <w:noProof/>
            <w:webHidden/>
            <w:sz w:val="22"/>
            <w:szCs w:val="22"/>
          </w:rPr>
          <w:fldChar w:fldCharType="begin"/>
        </w:r>
        <w:r w:rsidR="00102A52" w:rsidRPr="00BA02E7">
          <w:rPr>
            <w:rFonts w:ascii="Arial" w:hAnsi="Arial" w:cs="Arial"/>
            <w:noProof/>
            <w:webHidden/>
            <w:sz w:val="22"/>
            <w:szCs w:val="22"/>
          </w:rPr>
          <w:instrText xml:space="preserve"> PAGEREF _Toc528834809 \h </w:instrText>
        </w:r>
        <w:r w:rsidR="00102A52" w:rsidRPr="00BA02E7">
          <w:rPr>
            <w:rFonts w:ascii="Arial" w:hAnsi="Arial" w:cs="Arial"/>
            <w:noProof/>
            <w:webHidden/>
            <w:sz w:val="22"/>
            <w:szCs w:val="22"/>
          </w:rPr>
        </w:r>
        <w:r w:rsidR="00102A52" w:rsidRPr="00BA02E7">
          <w:rPr>
            <w:rFonts w:ascii="Arial" w:hAnsi="Arial" w:cs="Arial"/>
            <w:noProof/>
            <w:webHidden/>
            <w:sz w:val="22"/>
            <w:szCs w:val="22"/>
          </w:rPr>
          <w:fldChar w:fldCharType="separate"/>
        </w:r>
        <w:r w:rsidR="00BA02E7">
          <w:rPr>
            <w:rFonts w:ascii="Arial" w:hAnsi="Arial" w:cs="Arial"/>
            <w:noProof/>
            <w:webHidden/>
            <w:sz w:val="22"/>
            <w:szCs w:val="22"/>
          </w:rPr>
          <w:t>49</w:t>
        </w:r>
        <w:r w:rsidR="00102A52" w:rsidRPr="00BA02E7">
          <w:rPr>
            <w:rFonts w:ascii="Arial" w:hAnsi="Arial" w:cs="Arial"/>
            <w:noProof/>
            <w:webHidden/>
            <w:sz w:val="22"/>
            <w:szCs w:val="22"/>
          </w:rPr>
          <w:fldChar w:fldCharType="end"/>
        </w:r>
      </w:hyperlink>
    </w:p>
    <w:p w:rsidR="00102A52" w:rsidRPr="00BA02E7" w:rsidRDefault="00FA657A" w:rsidP="00BA02E7">
      <w:pPr>
        <w:pStyle w:val="ndicedeilustraes"/>
        <w:tabs>
          <w:tab w:val="right" w:leader="dot" w:pos="9055"/>
        </w:tabs>
        <w:spacing w:line="360" w:lineRule="auto"/>
        <w:jc w:val="both"/>
        <w:rPr>
          <w:rFonts w:ascii="Arial" w:hAnsi="Arial" w:cs="Arial"/>
          <w:noProof/>
          <w:sz w:val="22"/>
          <w:szCs w:val="22"/>
        </w:rPr>
      </w:pPr>
      <w:hyperlink w:anchor="_Toc528834810" w:history="1">
        <w:r w:rsidR="00102A52" w:rsidRPr="00BA02E7">
          <w:rPr>
            <w:rStyle w:val="Hyperlink"/>
            <w:rFonts w:ascii="Arial" w:hAnsi="Arial" w:cs="Arial"/>
            <w:noProof/>
            <w:sz w:val="22"/>
            <w:szCs w:val="22"/>
          </w:rPr>
          <w:t>Tabela 8. Estrutura Curricular do CST em Radiologia</w:t>
        </w:r>
        <w:r w:rsidR="00102A52" w:rsidRPr="00BA02E7">
          <w:rPr>
            <w:rFonts w:ascii="Arial" w:hAnsi="Arial" w:cs="Arial"/>
            <w:noProof/>
            <w:webHidden/>
            <w:sz w:val="22"/>
            <w:szCs w:val="22"/>
          </w:rPr>
          <w:tab/>
        </w:r>
        <w:r w:rsidR="00102A52" w:rsidRPr="00BA02E7">
          <w:rPr>
            <w:rFonts w:ascii="Arial" w:hAnsi="Arial" w:cs="Arial"/>
            <w:noProof/>
            <w:webHidden/>
            <w:sz w:val="22"/>
            <w:szCs w:val="22"/>
          </w:rPr>
          <w:fldChar w:fldCharType="begin"/>
        </w:r>
        <w:r w:rsidR="00102A52" w:rsidRPr="00BA02E7">
          <w:rPr>
            <w:rFonts w:ascii="Arial" w:hAnsi="Arial" w:cs="Arial"/>
            <w:noProof/>
            <w:webHidden/>
            <w:sz w:val="22"/>
            <w:szCs w:val="22"/>
          </w:rPr>
          <w:instrText xml:space="preserve"> PAGEREF _Toc528834810 \h </w:instrText>
        </w:r>
        <w:r w:rsidR="00102A52" w:rsidRPr="00BA02E7">
          <w:rPr>
            <w:rFonts w:ascii="Arial" w:hAnsi="Arial" w:cs="Arial"/>
            <w:noProof/>
            <w:webHidden/>
            <w:sz w:val="22"/>
            <w:szCs w:val="22"/>
          </w:rPr>
        </w:r>
        <w:r w:rsidR="00102A52" w:rsidRPr="00BA02E7">
          <w:rPr>
            <w:rFonts w:ascii="Arial" w:hAnsi="Arial" w:cs="Arial"/>
            <w:noProof/>
            <w:webHidden/>
            <w:sz w:val="22"/>
            <w:szCs w:val="22"/>
          </w:rPr>
          <w:fldChar w:fldCharType="separate"/>
        </w:r>
        <w:r w:rsidR="00BA02E7">
          <w:rPr>
            <w:rFonts w:ascii="Arial" w:hAnsi="Arial" w:cs="Arial"/>
            <w:noProof/>
            <w:webHidden/>
            <w:sz w:val="22"/>
            <w:szCs w:val="22"/>
          </w:rPr>
          <w:t>63</w:t>
        </w:r>
        <w:r w:rsidR="00102A52" w:rsidRPr="00BA02E7">
          <w:rPr>
            <w:rFonts w:ascii="Arial" w:hAnsi="Arial" w:cs="Arial"/>
            <w:noProof/>
            <w:webHidden/>
            <w:sz w:val="22"/>
            <w:szCs w:val="22"/>
          </w:rPr>
          <w:fldChar w:fldCharType="end"/>
        </w:r>
      </w:hyperlink>
    </w:p>
    <w:p w:rsidR="00102A52" w:rsidRPr="00BA02E7" w:rsidRDefault="00FA657A" w:rsidP="00BA02E7">
      <w:pPr>
        <w:pStyle w:val="ndicedeilustraes"/>
        <w:tabs>
          <w:tab w:val="right" w:leader="dot" w:pos="9055"/>
        </w:tabs>
        <w:spacing w:line="360" w:lineRule="auto"/>
        <w:jc w:val="both"/>
        <w:rPr>
          <w:rFonts w:ascii="Arial" w:hAnsi="Arial" w:cs="Arial"/>
          <w:noProof/>
          <w:sz w:val="22"/>
          <w:szCs w:val="22"/>
        </w:rPr>
      </w:pPr>
      <w:hyperlink w:anchor="_Toc528834811" w:history="1">
        <w:r w:rsidR="00102A52" w:rsidRPr="00BA02E7">
          <w:rPr>
            <w:rStyle w:val="Hyperlink"/>
            <w:rFonts w:ascii="Arial" w:hAnsi="Arial" w:cs="Arial"/>
            <w:noProof/>
            <w:sz w:val="22"/>
            <w:szCs w:val="22"/>
          </w:rPr>
          <w:t>Tabela 9.</w:t>
        </w:r>
        <w:r w:rsidR="00102A52" w:rsidRPr="00BA02E7">
          <w:rPr>
            <w:rStyle w:val="Hyperlink"/>
            <w:rFonts w:ascii="Arial" w:eastAsia="Calibri" w:hAnsi="Arial" w:cs="Arial"/>
            <w:noProof/>
            <w:sz w:val="22"/>
            <w:szCs w:val="22"/>
          </w:rPr>
          <w:t xml:space="preserve"> Eixos e Módulos do Curso</w:t>
        </w:r>
        <w:r w:rsidR="00102A52" w:rsidRPr="00BA02E7">
          <w:rPr>
            <w:rFonts w:ascii="Arial" w:hAnsi="Arial" w:cs="Arial"/>
            <w:noProof/>
            <w:webHidden/>
            <w:sz w:val="22"/>
            <w:szCs w:val="22"/>
          </w:rPr>
          <w:tab/>
        </w:r>
        <w:r w:rsidR="00102A52" w:rsidRPr="00BA02E7">
          <w:rPr>
            <w:rFonts w:ascii="Arial" w:hAnsi="Arial" w:cs="Arial"/>
            <w:noProof/>
            <w:webHidden/>
            <w:sz w:val="22"/>
            <w:szCs w:val="22"/>
          </w:rPr>
          <w:fldChar w:fldCharType="begin"/>
        </w:r>
        <w:r w:rsidR="00102A52" w:rsidRPr="00BA02E7">
          <w:rPr>
            <w:rFonts w:ascii="Arial" w:hAnsi="Arial" w:cs="Arial"/>
            <w:noProof/>
            <w:webHidden/>
            <w:sz w:val="22"/>
            <w:szCs w:val="22"/>
          </w:rPr>
          <w:instrText xml:space="preserve"> PAGEREF _Toc528834811 \h </w:instrText>
        </w:r>
        <w:r w:rsidR="00102A52" w:rsidRPr="00BA02E7">
          <w:rPr>
            <w:rFonts w:ascii="Arial" w:hAnsi="Arial" w:cs="Arial"/>
            <w:noProof/>
            <w:webHidden/>
            <w:sz w:val="22"/>
            <w:szCs w:val="22"/>
          </w:rPr>
        </w:r>
        <w:r w:rsidR="00102A52" w:rsidRPr="00BA02E7">
          <w:rPr>
            <w:rFonts w:ascii="Arial" w:hAnsi="Arial" w:cs="Arial"/>
            <w:noProof/>
            <w:webHidden/>
            <w:sz w:val="22"/>
            <w:szCs w:val="22"/>
          </w:rPr>
          <w:fldChar w:fldCharType="separate"/>
        </w:r>
        <w:r w:rsidR="00BA02E7">
          <w:rPr>
            <w:rFonts w:ascii="Arial" w:hAnsi="Arial" w:cs="Arial"/>
            <w:noProof/>
            <w:webHidden/>
            <w:sz w:val="22"/>
            <w:szCs w:val="22"/>
          </w:rPr>
          <w:t>249</w:t>
        </w:r>
        <w:r w:rsidR="00102A52" w:rsidRPr="00BA02E7">
          <w:rPr>
            <w:rFonts w:ascii="Arial" w:hAnsi="Arial" w:cs="Arial"/>
            <w:noProof/>
            <w:webHidden/>
            <w:sz w:val="22"/>
            <w:szCs w:val="22"/>
          </w:rPr>
          <w:fldChar w:fldCharType="end"/>
        </w:r>
      </w:hyperlink>
    </w:p>
    <w:p w:rsidR="00102A52" w:rsidRPr="00BA02E7" w:rsidRDefault="00FA657A" w:rsidP="00BA02E7">
      <w:pPr>
        <w:pStyle w:val="ndicedeilustraes"/>
        <w:tabs>
          <w:tab w:val="right" w:leader="dot" w:pos="9055"/>
        </w:tabs>
        <w:spacing w:line="360" w:lineRule="auto"/>
        <w:jc w:val="both"/>
        <w:rPr>
          <w:rFonts w:ascii="Arial" w:hAnsi="Arial" w:cs="Arial"/>
          <w:noProof/>
          <w:sz w:val="22"/>
          <w:szCs w:val="22"/>
        </w:rPr>
      </w:pPr>
      <w:hyperlink w:anchor="_Toc528834812" w:history="1">
        <w:r w:rsidR="00102A52" w:rsidRPr="00BA02E7">
          <w:rPr>
            <w:rStyle w:val="Hyperlink"/>
            <w:rFonts w:ascii="Arial" w:hAnsi="Arial" w:cs="Arial"/>
            <w:noProof/>
            <w:sz w:val="22"/>
            <w:szCs w:val="22"/>
          </w:rPr>
          <w:t>Tabela 10.  Demonstrativo da Gestão da IES</w:t>
        </w:r>
        <w:r w:rsidR="00102A52" w:rsidRPr="00BA02E7">
          <w:rPr>
            <w:rFonts w:ascii="Arial" w:hAnsi="Arial" w:cs="Arial"/>
            <w:noProof/>
            <w:webHidden/>
            <w:sz w:val="22"/>
            <w:szCs w:val="22"/>
          </w:rPr>
          <w:tab/>
        </w:r>
        <w:r w:rsidR="00102A52" w:rsidRPr="00BA02E7">
          <w:rPr>
            <w:rFonts w:ascii="Arial" w:hAnsi="Arial" w:cs="Arial"/>
            <w:noProof/>
            <w:webHidden/>
            <w:sz w:val="22"/>
            <w:szCs w:val="22"/>
          </w:rPr>
          <w:fldChar w:fldCharType="begin"/>
        </w:r>
        <w:r w:rsidR="00102A52" w:rsidRPr="00BA02E7">
          <w:rPr>
            <w:rFonts w:ascii="Arial" w:hAnsi="Arial" w:cs="Arial"/>
            <w:noProof/>
            <w:webHidden/>
            <w:sz w:val="22"/>
            <w:szCs w:val="22"/>
          </w:rPr>
          <w:instrText xml:space="preserve"> PAGEREF _Toc528834812 \h </w:instrText>
        </w:r>
        <w:r w:rsidR="00102A52" w:rsidRPr="00BA02E7">
          <w:rPr>
            <w:rFonts w:ascii="Arial" w:hAnsi="Arial" w:cs="Arial"/>
            <w:noProof/>
            <w:webHidden/>
            <w:sz w:val="22"/>
            <w:szCs w:val="22"/>
          </w:rPr>
        </w:r>
        <w:r w:rsidR="00102A52" w:rsidRPr="00BA02E7">
          <w:rPr>
            <w:rFonts w:ascii="Arial" w:hAnsi="Arial" w:cs="Arial"/>
            <w:noProof/>
            <w:webHidden/>
            <w:sz w:val="22"/>
            <w:szCs w:val="22"/>
          </w:rPr>
          <w:fldChar w:fldCharType="separate"/>
        </w:r>
        <w:r w:rsidR="00BA02E7">
          <w:rPr>
            <w:rFonts w:ascii="Arial" w:hAnsi="Arial" w:cs="Arial"/>
            <w:noProof/>
            <w:webHidden/>
            <w:sz w:val="22"/>
            <w:szCs w:val="22"/>
          </w:rPr>
          <w:t>269</w:t>
        </w:r>
        <w:r w:rsidR="00102A52" w:rsidRPr="00BA02E7">
          <w:rPr>
            <w:rFonts w:ascii="Arial" w:hAnsi="Arial" w:cs="Arial"/>
            <w:noProof/>
            <w:webHidden/>
            <w:sz w:val="22"/>
            <w:szCs w:val="22"/>
          </w:rPr>
          <w:fldChar w:fldCharType="end"/>
        </w:r>
      </w:hyperlink>
    </w:p>
    <w:p w:rsidR="00102A52" w:rsidRPr="00BA02E7" w:rsidRDefault="00FA657A" w:rsidP="00BA02E7">
      <w:pPr>
        <w:pStyle w:val="ndicedeilustraes"/>
        <w:tabs>
          <w:tab w:val="right" w:leader="dot" w:pos="9055"/>
        </w:tabs>
        <w:spacing w:line="360" w:lineRule="auto"/>
        <w:jc w:val="both"/>
        <w:rPr>
          <w:rFonts w:ascii="Arial" w:hAnsi="Arial" w:cs="Arial"/>
          <w:noProof/>
          <w:sz w:val="22"/>
          <w:szCs w:val="22"/>
        </w:rPr>
      </w:pPr>
      <w:hyperlink w:anchor="_Toc528834813" w:history="1">
        <w:r w:rsidR="00102A52" w:rsidRPr="00BA02E7">
          <w:rPr>
            <w:rStyle w:val="Hyperlink"/>
            <w:rFonts w:ascii="Arial" w:hAnsi="Arial" w:cs="Arial"/>
            <w:noProof/>
            <w:sz w:val="22"/>
            <w:szCs w:val="22"/>
          </w:rPr>
          <w:t xml:space="preserve">Tabela 11. </w:t>
        </w:r>
        <w:r w:rsidR="00102A52" w:rsidRPr="00BA02E7">
          <w:rPr>
            <w:rStyle w:val="Hyperlink"/>
            <w:rFonts w:ascii="Arial" w:eastAsia="Calibri" w:hAnsi="Arial" w:cs="Arial"/>
            <w:noProof/>
            <w:sz w:val="22"/>
            <w:szCs w:val="22"/>
            <w:lang w:val="pt-PT"/>
          </w:rPr>
          <w:t>Membros Do Núcleo Docente Estruturante</w:t>
        </w:r>
        <w:r w:rsidR="00102A52" w:rsidRPr="00BA02E7">
          <w:rPr>
            <w:rFonts w:ascii="Arial" w:hAnsi="Arial" w:cs="Arial"/>
            <w:noProof/>
            <w:webHidden/>
            <w:sz w:val="22"/>
            <w:szCs w:val="22"/>
          </w:rPr>
          <w:tab/>
        </w:r>
        <w:r w:rsidR="00102A52" w:rsidRPr="00BA02E7">
          <w:rPr>
            <w:rFonts w:ascii="Arial" w:hAnsi="Arial" w:cs="Arial"/>
            <w:noProof/>
            <w:webHidden/>
            <w:sz w:val="22"/>
            <w:szCs w:val="22"/>
          </w:rPr>
          <w:fldChar w:fldCharType="begin"/>
        </w:r>
        <w:r w:rsidR="00102A52" w:rsidRPr="00BA02E7">
          <w:rPr>
            <w:rFonts w:ascii="Arial" w:hAnsi="Arial" w:cs="Arial"/>
            <w:noProof/>
            <w:webHidden/>
            <w:sz w:val="22"/>
            <w:szCs w:val="22"/>
          </w:rPr>
          <w:instrText xml:space="preserve"> PAGEREF _Toc528834813 \h </w:instrText>
        </w:r>
        <w:r w:rsidR="00102A52" w:rsidRPr="00BA02E7">
          <w:rPr>
            <w:rFonts w:ascii="Arial" w:hAnsi="Arial" w:cs="Arial"/>
            <w:noProof/>
            <w:webHidden/>
            <w:sz w:val="22"/>
            <w:szCs w:val="22"/>
          </w:rPr>
        </w:r>
        <w:r w:rsidR="00102A52" w:rsidRPr="00BA02E7">
          <w:rPr>
            <w:rFonts w:ascii="Arial" w:hAnsi="Arial" w:cs="Arial"/>
            <w:noProof/>
            <w:webHidden/>
            <w:sz w:val="22"/>
            <w:szCs w:val="22"/>
          </w:rPr>
          <w:fldChar w:fldCharType="separate"/>
        </w:r>
        <w:r w:rsidR="00BA02E7">
          <w:rPr>
            <w:rFonts w:ascii="Arial" w:hAnsi="Arial" w:cs="Arial"/>
            <w:noProof/>
            <w:webHidden/>
            <w:sz w:val="22"/>
            <w:szCs w:val="22"/>
          </w:rPr>
          <w:t>301</w:t>
        </w:r>
        <w:r w:rsidR="00102A52" w:rsidRPr="00BA02E7">
          <w:rPr>
            <w:rFonts w:ascii="Arial" w:hAnsi="Arial" w:cs="Arial"/>
            <w:noProof/>
            <w:webHidden/>
            <w:sz w:val="22"/>
            <w:szCs w:val="22"/>
          </w:rPr>
          <w:fldChar w:fldCharType="end"/>
        </w:r>
      </w:hyperlink>
    </w:p>
    <w:p w:rsidR="00102A52" w:rsidRPr="00BA02E7" w:rsidRDefault="00FA657A" w:rsidP="00BA02E7">
      <w:pPr>
        <w:pStyle w:val="ndicedeilustraes"/>
        <w:tabs>
          <w:tab w:val="right" w:leader="dot" w:pos="9055"/>
        </w:tabs>
        <w:spacing w:line="360" w:lineRule="auto"/>
        <w:jc w:val="both"/>
        <w:rPr>
          <w:rFonts w:ascii="Arial" w:hAnsi="Arial" w:cs="Arial"/>
          <w:noProof/>
          <w:sz w:val="22"/>
          <w:szCs w:val="22"/>
        </w:rPr>
      </w:pPr>
      <w:hyperlink w:anchor="_Toc528834814" w:history="1">
        <w:r w:rsidR="00102A52" w:rsidRPr="00BA02E7">
          <w:rPr>
            <w:rStyle w:val="Hyperlink"/>
            <w:rFonts w:ascii="Arial" w:hAnsi="Arial" w:cs="Arial"/>
            <w:noProof/>
            <w:sz w:val="22"/>
            <w:szCs w:val="22"/>
          </w:rPr>
          <w:t>Tabela 12</w:t>
        </w:r>
        <w:r w:rsidR="00102A52" w:rsidRPr="00BA02E7">
          <w:rPr>
            <w:rStyle w:val="Hyperlink"/>
            <w:rFonts w:ascii="Arial" w:eastAsia="Calibri" w:hAnsi="Arial" w:cs="Arial"/>
            <w:noProof/>
            <w:sz w:val="22"/>
            <w:szCs w:val="22"/>
            <w:lang w:val="pt-PT"/>
          </w:rPr>
          <w:t>. Membros do corpo docente do curso superior  tecnologia em radiologia</w:t>
        </w:r>
        <w:r w:rsidR="00102A52" w:rsidRPr="00BA02E7">
          <w:rPr>
            <w:rFonts w:ascii="Arial" w:hAnsi="Arial" w:cs="Arial"/>
            <w:noProof/>
            <w:webHidden/>
            <w:sz w:val="22"/>
            <w:szCs w:val="22"/>
          </w:rPr>
          <w:tab/>
        </w:r>
        <w:r w:rsidR="00102A52" w:rsidRPr="00BA02E7">
          <w:rPr>
            <w:rFonts w:ascii="Arial" w:hAnsi="Arial" w:cs="Arial"/>
            <w:noProof/>
            <w:webHidden/>
            <w:sz w:val="22"/>
            <w:szCs w:val="22"/>
          </w:rPr>
          <w:fldChar w:fldCharType="begin"/>
        </w:r>
        <w:r w:rsidR="00102A52" w:rsidRPr="00BA02E7">
          <w:rPr>
            <w:rFonts w:ascii="Arial" w:hAnsi="Arial" w:cs="Arial"/>
            <w:noProof/>
            <w:webHidden/>
            <w:sz w:val="22"/>
            <w:szCs w:val="22"/>
          </w:rPr>
          <w:instrText xml:space="preserve"> PAGEREF _Toc528834814 \h </w:instrText>
        </w:r>
        <w:r w:rsidR="00102A52" w:rsidRPr="00BA02E7">
          <w:rPr>
            <w:rFonts w:ascii="Arial" w:hAnsi="Arial" w:cs="Arial"/>
            <w:noProof/>
            <w:webHidden/>
            <w:sz w:val="22"/>
            <w:szCs w:val="22"/>
          </w:rPr>
        </w:r>
        <w:r w:rsidR="00102A52" w:rsidRPr="00BA02E7">
          <w:rPr>
            <w:rFonts w:ascii="Arial" w:hAnsi="Arial" w:cs="Arial"/>
            <w:noProof/>
            <w:webHidden/>
            <w:sz w:val="22"/>
            <w:szCs w:val="22"/>
          </w:rPr>
          <w:fldChar w:fldCharType="separate"/>
        </w:r>
        <w:r w:rsidR="00BA02E7">
          <w:rPr>
            <w:rFonts w:ascii="Arial" w:hAnsi="Arial" w:cs="Arial"/>
            <w:noProof/>
            <w:webHidden/>
            <w:sz w:val="22"/>
            <w:szCs w:val="22"/>
          </w:rPr>
          <w:t>306</w:t>
        </w:r>
        <w:r w:rsidR="00102A52" w:rsidRPr="00BA02E7">
          <w:rPr>
            <w:rFonts w:ascii="Arial" w:hAnsi="Arial" w:cs="Arial"/>
            <w:noProof/>
            <w:webHidden/>
            <w:sz w:val="22"/>
            <w:szCs w:val="22"/>
          </w:rPr>
          <w:fldChar w:fldCharType="end"/>
        </w:r>
      </w:hyperlink>
    </w:p>
    <w:p w:rsidR="00102A52" w:rsidRPr="00102A52" w:rsidRDefault="00FA657A" w:rsidP="00BA02E7">
      <w:pPr>
        <w:pStyle w:val="ndicedeilustraes"/>
        <w:tabs>
          <w:tab w:val="right" w:leader="dot" w:pos="9055"/>
        </w:tabs>
        <w:spacing w:line="360" w:lineRule="auto"/>
        <w:jc w:val="both"/>
        <w:rPr>
          <w:rFonts w:ascii="Arial" w:hAnsi="Arial" w:cs="Arial"/>
          <w:noProof/>
        </w:rPr>
      </w:pPr>
      <w:hyperlink w:anchor="_Toc528834815" w:history="1">
        <w:r w:rsidR="00102A52" w:rsidRPr="00BA02E7">
          <w:rPr>
            <w:rStyle w:val="Hyperlink"/>
            <w:rFonts w:ascii="Arial" w:hAnsi="Arial" w:cs="Arial"/>
            <w:noProof/>
            <w:sz w:val="22"/>
            <w:szCs w:val="22"/>
          </w:rPr>
          <w:t>Tabela 13.  Distribuição das instalações do CST em Radiologia</w:t>
        </w:r>
        <w:r w:rsidR="00102A52" w:rsidRPr="00BA02E7">
          <w:rPr>
            <w:rFonts w:ascii="Arial" w:hAnsi="Arial" w:cs="Arial"/>
            <w:noProof/>
            <w:webHidden/>
            <w:sz w:val="22"/>
            <w:szCs w:val="22"/>
          </w:rPr>
          <w:tab/>
        </w:r>
        <w:r w:rsidR="00102A52" w:rsidRPr="00BA02E7">
          <w:rPr>
            <w:rFonts w:ascii="Arial" w:hAnsi="Arial" w:cs="Arial"/>
            <w:noProof/>
            <w:webHidden/>
            <w:sz w:val="22"/>
            <w:szCs w:val="22"/>
          </w:rPr>
          <w:fldChar w:fldCharType="begin"/>
        </w:r>
        <w:r w:rsidR="00102A52" w:rsidRPr="00BA02E7">
          <w:rPr>
            <w:rFonts w:ascii="Arial" w:hAnsi="Arial" w:cs="Arial"/>
            <w:noProof/>
            <w:webHidden/>
            <w:sz w:val="22"/>
            <w:szCs w:val="22"/>
          </w:rPr>
          <w:instrText xml:space="preserve"> PAGEREF _Toc528834815 \h </w:instrText>
        </w:r>
        <w:r w:rsidR="00102A52" w:rsidRPr="00BA02E7">
          <w:rPr>
            <w:rFonts w:ascii="Arial" w:hAnsi="Arial" w:cs="Arial"/>
            <w:noProof/>
            <w:webHidden/>
            <w:sz w:val="22"/>
            <w:szCs w:val="22"/>
          </w:rPr>
        </w:r>
        <w:r w:rsidR="00102A52" w:rsidRPr="00BA02E7">
          <w:rPr>
            <w:rFonts w:ascii="Arial" w:hAnsi="Arial" w:cs="Arial"/>
            <w:noProof/>
            <w:webHidden/>
            <w:sz w:val="22"/>
            <w:szCs w:val="22"/>
          </w:rPr>
          <w:fldChar w:fldCharType="separate"/>
        </w:r>
        <w:r w:rsidR="00BA02E7">
          <w:rPr>
            <w:rFonts w:ascii="Arial" w:hAnsi="Arial" w:cs="Arial"/>
            <w:noProof/>
            <w:webHidden/>
            <w:sz w:val="22"/>
            <w:szCs w:val="22"/>
          </w:rPr>
          <w:t>315</w:t>
        </w:r>
        <w:r w:rsidR="00102A52" w:rsidRPr="00BA02E7">
          <w:rPr>
            <w:rFonts w:ascii="Arial" w:hAnsi="Arial" w:cs="Arial"/>
            <w:noProof/>
            <w:webHidden/>
            <w:sz w:val="22"/>
            <w:szCs w:val="22"/>
          </w:rPr>
          <w:fldChar w:fldCharType="end"/>
        </w:r>
      </w:hyperlink>
    </w:p>
    <w:p w:rsidR="00EC37F3" w:rsidRDefault="00102A52">
      <w:pPr>
        <w:rPr>
          <w:rFonts w:ascii="Arial" w:hAnsi="Arial" w:cs="Arial"/>
          <w:b/>
        </w:rPr>
      </w:pPr>
      <w:r>
        <w:rPr>
          <w:rFonts w:ascii="Arial" w:hAnsi="Arial" w:cs="Arial"/>
          <w:b/>
        </w:rPr>
        <w:fldChar w:fldCharType="end"/>
      </w:r>
    </w:p>
    <w:p w:rsidR="00102A52" w:rsidRDefault="00102A52">
      <w:pPr>
        <w:rPr>
          <w:rFonts w:ascii="Arial" w:hAnsi="Arial" w:cs="Arial"/>
          <w:b/>
        </w:rPr>
      </w:pPr>
      <w:r>
        <w:rPr>
          <w:rFonts w:ascii="Arial" w:hAnsi="Arial" w:cs="Arial"/>
          <w:b/>
        </w:rPr>
        <w:br w:type="page"/>
      </w:r>
    </w:p>
    <w:p w:rsidR="00EC37F3" w:rsidRDefault="00EC37F3">
      <w:pPr>
        <w:rPr>
          <w:rFonts w:ascii="Arial" w:hAnsi="Arial" w:cs="Arial"/>
          <w:b/>
        </w:rPr>
      </w:pPr>
    </w:p>
    <w:p w:rsidR="00E934ED" w:rsidRDefault="00EC37F3" w:rsidP="00E934ED">
      <w:pPr>
        <w:spacing w:after="120"/>
        <w:ind w:left="357"/>
        <w:jc w:val="center"/>
        <w:rPr>
          <w:rFonts w:ascii="Arial" w:hAnsi="Arial" w:cs="Arial"/>
          <w:b/>
        </w:rPr>
      </w:pPr>
      <w:r w:rsidRPr="00EC37F3">
        <w:rPr>
          <w:rFonts w:ascii="Arial" w:hAnsi="Arial" w:cs="Arial"/>
          <w:b/>
        </w:rPr>
        <w:t>SUMÁRIO</w:t>
      </w:r>
    </w:p>
    <w:sdt>
      <w:sdtPr>
        <w:rPr>
          <w:rFonts w:asciiTheme="minorHAnsi" w:eastAsiaTheme="minorHAnsi" w:hAnsiTheme="minorHAnsi" w:cstheme="minorBidi"/>
          <w:color w:val="auto"/>
          <w:sz w:val="24"/>
          <w:szCs w:val="24"/>
          <w:lang w:eastAsia="en-US"/>
        </w:rPr>
        <w:id w:val="-139348958"/>
        <w:docPartObj>
          <w:docPartGallery w:val="Table of Contents"/>
          <w:docPartUnique/>
        </w:docPartObj>
      </w:sdtPr>
      <w:sdtEndPr>
        <w:rPr>
          <w:b/>
          <w:bCs/>
        </w:rPr>
      </w:sdtEndPr>
      <w:sdtContent>
        <w:p w:rsidR="00BD56A5" w:rsidRDefault="00BD56A5">
          <w:pPr>
            <w:pStyle w:val="CabealhodoSumrio"/>
          </w:pPr>
        </w:p>
        <w:p w:rsidR="00102A52" w:rsidRPr="00102A52" w:rsidRDefault="00BD56A5">
          <w:pPr>
            <w:pStyle w:val="Sumrio1"/>
            <w:rPr>
              <w:rFonts w:eastAsiaTheme="minorEastAsia"/>
              <w:noProof/>
              <w:lang w:eastAsia="pt-BR"/>
            </w:rPr>
          </w:pPr>
          <w:r>
            <w:fldChar w:fldCharType="begin"/>
          </w:r>
          <w:r>
            <w:instrText xml:space="preserve"> TOC \o "1-3" \h \z \u </w:instrText>
          </w:r>
          <w:r>
            <w:fldChar w:fldCharType="separate"/>
          </w:r>
          <w:hyperlink w:anchor="_Toc528834686" w:history="1">
            <w:r w:rsidR="00102A52" w:rsidRPr="00102A52">
              <w:rPr>
                <w:rStyle w:val="Hyperlink"/>
                <w:rFonts w:ascii="Arial" w:hAnsi="Arial" w:cs="Arial"/>
                <w:noProof/>
              </w:rPr>
              <w:t>APRESENTAÇÃO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_Toc528834686 \h </w:instrText>
            </w:r>
            <w:r w:rsidR="00102A52" w:rsidRPr="00102A52">
              <w:rPr>
                <w:noProof/>
                <w:webHidden/>
              </w:rPr>
            </w:r>
            <w:r w:rsidR="00102A52" w:rsidRPr="00102A52">
              <w:rPr>
                <w:noProof/>
                <w:webHidden/>
              </w:rPr>
              <w:fldChar w:fldCharType="separate"/>
            </w:r>
            <w:r w:rsidR="00BA02E7">
              <w:rPr>
                <w:noProof/>
                <w:webHidden/>
              </w:rPr>
              <w:t>8</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687" w:history="1">
            <w:r w:rsidR="00102A52" w:rsidRPr="00102A52">
              <w:rPr>
                <w:rStyle w:val="Hyperlink"/>
                <w:rFonts w:ascii="Arial" w:hAnsi="Arial" w:cs="Arial"/>
                <w:noProof/>
              </w:rPr>
              <w:t>1. PERFIL INSTITUCIONAL</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_Toc528834687 \h </w:instrText>
            </w:r>
            <w:r w:rsidR="00102A52" w:rsidRPr="00102A52">
              <w:rPr>
                <w:noProof/>
                <w:webHidden/>
              </w:rPr>
            </w:r>
            <w:r w:rsidR="00102A52" w:rsidRPr="00102A52">
              <w:rPr>
                <w:noProof/>
                <w:webHidden/>
              </w:rPr>
              <w:fldChar w:fldCharType="separate"/>
            </w:r>
            <w:r w:rsidR="00BA02E7">
              <w:rPr>
                <w:noProof/>
                <w:webHidden/>
              </w:rPr>
              <w:t>9</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688" w:history="1">
            <w:r w:rsidR="00102A52" w:rsidRPr="00102A52">
              <w:rPr>
                <w:rStyle w:val="Hyperlink"/>
                <w:rFonts w:ascii="Arial" w:hAnsi="Arial" w:cs="Arial"/>
                <w:noProof/>
              </w:rPr>
              <w:t>1.1 Identificação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_Toc528834688 \h </w:instrText>
            </w:r>
            <w:r w:rsidR="00102A52" w:rsidRPr="00102A52">
              <w:rPr>
                <w:noProof/>
                <w:webHidden/>
              </w:rPr>
            </w:r>
            <w:r w:rsidR="00102A52" w:rsidRPr="00102A52">
              <w:rPr>
                <w:noProof/>
                <w:webHidden/>
              </w:rPr>
              <w:fldChar w:fldCharType="separate"/>
            </w:r>
            <w:r w:rsidR="00BA02E7">
              <w:rPr>
                <w:noProof/>
                <w:webHidden/>
              </w:rPr>
              <w:t>9</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689" w:history="1">
            <w:r w:rsidR="00102A52" w:rsidRPr="00102A52">
              <w:rPr>
                <w:rStyle w:val="Hyperlink"/>
                <w:rFonts w:ascii="Arial" w:hAnsi="Arial" w:cs="Arial"/>
                <w:noProof/>
              </w:rPr>
              <w:t>1.2 Histórico da Entidade Mantenedora</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_Toc528834689 \h </w:instrText>
            </w:r>
            <w:r w:rsidR="00102A52" w:rsidRPr="00102A52">
              <w:rPr>
                <w:noProof/>
                <w:webHidden/>
              </w:rPr>
            </w:r>
            <w:r w:rsidR="00102A52" w:rsidRPr="00102A52">
              <w:rPr>
                <w:noProof/>
                <w:webHidden/>
              </w:rPr>
              <w:fldChar w:fldCharType="separate"/>
            </w:r>
            <w:r w:rsidR="00BA02E7">
              <w:rPr>
                <w:noProof/>
                <w:webHidden/>
              </w:rPr>
              <w:t>9</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690" w:history="1">
            <w:r w:rsidR="00102A52" w:rsidRPr="00102A52">
              <w:rPr>
                <w:rStyle w:val="Hyperlink"/>
                <w:rFonts w:ascii="Arial" w:hAnsi="Arial" w:cs="Arial"/>
                <w:noProof/>
              </w:rPr>
              <w:t>1.3 Marco Conceitual</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_Toc528834690 \h </w:instrText>
            </w:r>
            <w:r w:rsidR="00102A52" w:rsidRPr="00102A52">
              <w:rPr>
                <w:noProof/>
                <w:webHidden/>
              </w:rPr>
            </w:r>
            <w:r w:rsidR="00102A52" w:rsidRPr="00102A52">
              <w:rPr>
                <w:noProof/>
                <w:webHidden/>
              </w:rPr>
              <w:fldChar w:fldCharType="separate"/>
            </w:r>
            <w:r w:rsidR="00BA02E7">
              <w:rPr>
                <w:noProof/>
                <w:webHidden/>
              </w:rPr>
              <w:t>13</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691" w:history="1">
            <w:r w:rsidR="00102A52" w:rsidRPr="00102A52">
              <w:rPr>
                <w:rStyle w:val="Hyperlink"/>
                <w:rFonts w:ascii="Arial" w:hAnsi="Arial" w:cs="Arial"/>
                <w:noProof/>
              </w:rPr>
              <w:t>1.3.1 Missão da Instituição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_Toc528834691 \h </w:instrText>
            </w:r>
            <w:r w:rsidR="00102A52" w:rsidRPr="00102A52">
              <w:rPr>
                <w:noProof/>
                <w:webHidden/>
              </w:rPr>
            </w:r>
            <w:r w:rsidR="00102A52" w:rsidRPr="00102A52">
              <w:rPr>
                <w:noProof/>
                <w:webHidden/>
              </w:rPr>
              <w:fldChar w:fldCharType="separate"/>
            </w:r>
            <w:r w:rsidR="00BA02E7">
              <w:rPr>
                <w:noProof/>
                <w:webHidden/>
              </w:rPr>
              <w:t>13</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692" w:history="1">
            <w:r w:rsidR="00102A52" w:rsidRPr="00102A52">
              <w:rPr>
                <w:rStyle w:val="Hyperlink"/>
                <w:rFonts w:ascii="Arial" w:hAnsi="Arial" w:cs="Arial"/>
                <w:noProof/>
              </w:rPr>
              <w:t>1.3.2 Valores e Princípios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_Toc528834692 \h </w:instrText>
            </w:r>
            <w:r w:rsidR="00102A52" w:rsidRPr="00102A52">
              <w:rPr>
                <w:noProof/>
                <w:webHidden/>
              </w:rPr>
            </w:r>
            <w:r w:rsidR="00102A52" w:rsidRPr="00102A52">
              <w:rPr>
                <w:noProof/>
                <w:webHidden/>
              </w:rPr>
              <w:fldChar w:fldCharType="separate"/>
            </w:r>
            <w:r w:rsidR="00BA02E7">
              <w:rPr>
                <w:noProof/>
                <w:webHidden/>
              </w:rPr>
              <w:t>13</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693" w:history="1">
            <w:r w:rsidR="00102A52" w:rsidRPr="00102A52">
              <w:rPr>
                <w:rStyle w:val="Hyperlink"/>
                <w:rFonts w:ascii="Arial" w:hAnsi="Arial" w:cs="Arial"/>
                <w:noProof/>
              </w:rPr>
              <w:t>1.3.3 Objetivos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_Toc528834693 \h </w:instrText>
            </w:r>
            <w:r w:rsidR="00102A52" w:rsidRPr="00102A52">
              <w:rPr>
                <w:noProof/>
                <w:webHidden/>
              </w:rPr>
            </w:r>
            <w:r w:rsidR="00102A52" w:rsidRPr="00102A52">
              <w:rPr>
                <w:noProof/>
                <w:webHidden/>
              </w:rPr>
              <w:fldChar w:fldCharType="separate"/>
            </w:r>
            <w:r w:rsidR="00BA02E7">
              <w:rPr>
                <w:noProof/>
                <w:webHidden/>
              </w:rPr>
              <w:t>14</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694" w:history="1">
            <w:r w:rsidR="00102A52" w:rsidRPr="00102A52">
              <w:rPr>
                <w:rStyle w:val="Hyperlink"/>
                <w:rFonts w:ascii="Arial" w:hAnsi="Arial" w:cs="Arial"/>
                <w:noProof/>
              </w:rPr>
              <w:t>1.3.4 Dados Socioeconômicos da região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_Toc528834694 \h </w:instrText>
            </w:r>
            <w:r w:rsidR="00102A52" w:rsidRPr="00102A52">
              <w:rPr>
                <w:noProof/>
                <w:webHidden/>
              </w:rPr>
            </w:r>
            <w:r w:rsidR="00102A52" w:rsidRPr="00102A52">
              <w:rPr>
                <w:noProof/>
                <w:webHidden/>
              </w:rPr>
              <w:fldChar w:fldCharType="separate"/>
            </w:r>
            <w:r w:rsidR="00BA02E7">
              <w:rPr>
                <w:noProof/>
                <w:webHidden/>
              </w:rPr>
              <w:t>15</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695" w:history="1">
            <w:r w:rsidR="00102A52" w:rsidRPr="00102A52">
              <w:rPr>
                <w:rStyle w:val="Hyperlink"/>
                <w:rFonts w:ascii="Arial" w:hAnsi="Arial" w:cs="Arial"/>
                <w:noProof/>
              </w:rPr>
              <w:t>1.3.5 Breve histórico da IES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_Toc528834695 \h </w:instrText>
            </w:r>
            <w:r w:rsidR="00102A52" w:rsidRPr="00102A52">
              <w:rPr>
                <w:noProof/>
                <w:webHidden/>
              </w:rPr>
            </w:r>
            <w:r w:rsidR="00102A52" w:rsidRPr="00102A52">
              <w:rPr>
                <w:noProof/>
                <w:webHidden/>
              </w:rPr>
              <w:fldChar w:fldCharType="separate"/>
            </w:r>
            <w:r w:rsidR="00BA02E7">
              <w:rPr>
                <w:noProof/>
                <w:webHidden/>
              </w:rPr>
              <w:t>29</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696" w:history="1">
            <w:r w:rsidR="00102A52" w:rsidRPr="00102A52">
              <w:rPr>
                <w:rStyle w:val="Hyperlink"/>
                <w:rFonts w:ascii="Arial" w:hAnsi="Arial" w:cs="Arial"/>
                <w:noProof/>
              </w:rPr>
              <w:t>2. DADOS FORMAIS DO CURSO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_Toc528834696 \h </w:instrText>
            </w:r>
            <w:r w:rsidR="00102A52" w:rsidRPr="00102A52">
              <w:rPr>
                <w:noProof/>
                <w:webHidden/>
              </w:rPr>
            </w:r>
            <w:r w:rsidR="00102A52" w:rsidRPr="00102A52">
              <w:rPr>
                <w:noProof/>
                <w:webHidden/>
              </w:rPr>
              <w:fldChar w:fldCharType="separate"/>
            </w:r>
            <w:r w:rsidR="00BA02E7">
              <w:rPr>
                <w:noProof/>
                <w:webHidden/>
              </w:rPr>
              <w:t>35</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697" w:history="1">
            <w:r w:rsidR="00102A52" w:rsidRPr="00102A52">
              <w:rPr>
                <w:rStyle w:val="Hyperlink"/>
                <w:rFonts w:ascii="Arial" w:hAnsi="Arial" w:cs="Arial"/>
                <w:noProof/>
              </w:rPr>
              <w:t>2.1 Identificação do curso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_Toc528834697 \h </w:instrText>
            </w:r>
            <w:r w:rsidR="00102A52" w:rsidRPr="00102A52">
              <w:rPr>
                <w:noProof/>
                <w:webHidden/>
              </w:rPr>
            </w:r>
            <w:r w:rsidR="00102A52" w:rsidRPr="00102A52">
              <w:rPr>
                <w:noProof/>
                <w:webHidden/>
              </w:rPr>
              <w:fldChar w:fldCharType="separate"/>
            </w:r>
            <w:r w:rsidR="00BA02E7">
              <w:rPr>
                <w:noProof/>
                <w:webHidden/>
              </w:rPr>
              <w:t>35</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698" w:history="1">
            <w:r w:rsidR="00102A52" w:rsidRPr="00102A52">
              <w:rPr>
                <w:rStyle w:val="Hyperlink"/>
                <w:rFonts w:ascii="Arial" w:hAnsi="Arial" w:cs="Arial"/>
                <w:noProof/>
              </w:rPr>
              <w:t>2.1.1 Nome do Curso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_Toc528834698 \h </w:instrText>
            </w:r>
            <w:r w:rsidR="00102A52" w:rsidRPr="00102A52">
              <w:rPr>
                <w:noProof/>
                <w:webHidden/>
              </w:rPr>
            </w:r>
            <w:r w:rsidR="00102A52" w:rsidRPr="00102A52">
              <w:rPr>
                <w:noProof/>
                <w:webHidden/>
              </w:rPr>
              <w:fldChar w:fldCharType="separate"/>
            </w:r>
            <w:r w:rsidR="00BA02E7">
              <w:rPr>
                <w:noProof/>
                <w:webHidden/>
              </w:rPr>
              <w:t>35</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699" w:history="1">
            <w:r w:rsidR="00102A52" w:rsidRPr="00102A52">
              <w:rPr>
                <w:rStyle w:val="Hyperlink"/>
                <w:rFonts w:ascii="Arial" w:hAnsi="Arial" w:cs="Arial"/>
                <w:noProof/>
              </w:rPr>
              <w:t>2.1.3 Modalidade</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_Toc528834699 \h </w:instrText>
            </w:r>
            <w:r w:rsidR="00102A52" w:rsidRPr="00102A52">
              <w:rPr>
                <w:noProof/>
                <w:webHidden/>
              </w:rPr>
            </w:r>
            <w:r w:rsidR="00102A52" w:rsidRPr="00102A52">
              <w:rPr>
                <w:noProof/>
                <w:webHidden/>
              </w:rPr>
              <w:fldChar w:fldCharType="separate"/>
            </w:r>
            <w:r w:rsidR="00BA02E7">
              <w:rPr>
                <w:noProof/>
                <w:webHidden/>
              </w:rPr>
              <w:t>35</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00" w:history="1">
            <w:r w:rsidR="00102A52" w:rsidRPr="00102A52">
              <w:rPr>
                <w:rStyle w:val="Hyperlink"/>
                <w:rFonts w:ascii="Arial" w:hAnsi="Arial" w:cs="Arial"/>
                <w:noProof/>
              </w:rPr>
              <w:t>2.1.2 Habilitação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_Toc528834700 \h </w:instrText>
            </w:r>
            <w:r w:rsidR="00102A52" w:rsidRPr="00102A52">
              <w:rPr>
                <w:noProof/>
                <w:webHidden/>
              </w:rPr>
            </w:r>
            <w:r w:rsidR="00102A52" w:rsidRPr="00102A52">
              <w:rPr>
                <w:noProof/>
                <w:webHidden/>
              </w:rPr>
              <w:fldChar w:fldCharType="separate"/>
            </w:r>
            <w:r w:rsidR="00BA02E7">
              <w:rPr>
                <w:noProof/>
                <w:webHidden/>
              </w:rPr>
              <w:t>36</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01" w:history="1">
            <w:r w:rsidR="00102A52" w:rsidRPr="00102A52">
              <w:rPr>
                <w:rStyle w:val="Hyperlink"/>
                <w:rFonts w:ascii="Arial" w:hAnsi="Arial" w:cs="Arial"/>
                <w:noProof/>
              </w:rPr>
              <w:t>2.1.4 Endereço do curso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_Toc528834701 \h </w:instrText>
            </w:r>
            <w:r w:rsidR="00102A52" w:rsidRPr="00102A52">
              <w:rPr>
                <w:noProof/>
                <w:webHidden/>
              </w:rPr>
            </w:r>
            <w:r w:rsidR="00102A52" w:rsidRPr="00102A52">
              <w:rPr>
                <w:noProof/>
                <w:webHidden/>
              </w:rPr>
              <w:fldChar w:fldCharType="separate"/>
            </w:r>
            <w:r w:rsidR="00BA02E7">
              <w:rPr>
                <w:noProof/>
                <w:webHidden/>
              </w:rPr>
              <w:t>36</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02" w:history="1">
            <w:r w:rsidR="00102A52" w:rsidRPr="00102A52">
              <w:rPr>
                <w:rStyle w:val="Hyperlink"/>
                <w:rFonts w:ascii="Arial" w:hAnsi="Arial" w:cs="Arial"/>
                <w:noProof/>
              </w:rPr>
              <w:t>2.1.5 Formas de Ingresso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_Toc528834702 \h </w:instrText>
            </w:r>
            <w:r w:rsidR="00102A52" w:rsidRPr="00102A52">
              <w:rPr>
                <w:noProof/>
                <w:webHidden/>
              </w:rPr>
            </w:r>
            <w:r w:rsidR="00102A52" w:rsidRPr="00102A52">
              <w:rPr>
                <w:noProof/>
                <w:webHidden/>
              </w:rPr>
              <w:fldChar w:fldCharType="separate"/>
            </w:r>
            <w:r w:rsidR="00BA02E7">
              <w:rPr>
                <w:noProof/>
                <w:webHidden/>
              </w:rPr>
              <w:t>36</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03" w:history="1">
            <w:r w:rsidR="00102A52" w:rsidRPr="00102A52">
              <w:rPr>
                <w:rStyle w:val="Hyperlink"/>
                <w:rFonts w:ascii="Arial" w:hAnsi="Arial" w:cs="Arial"/>
                <w:noProof/>
              </w:rPr>
              <w:t>2.1.6 Número de vagas a serem ofertadas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_Toc528834703 \h </w:instrText>
            </w:r>
            <w:r w:rsidR="00102A52" w:rsidRPr="00102A52">
              <w:rPr>
                <w:noProof/>
                <w:webHidden/>
              </w:rPr>
            </w:r>
            <w:r w:rsidR="00102A52" w:rsidRPr="00102A52">
              <w:rPr>
                <w:noProof/>
                <w:webHidden/>
              </w:rPr>
              <w:fldChar w:fldCharType="separate"/>
            </w:r>
            <w:r w:rsidR="00BA02E7">
              <w:rPr>
                <w:noProof/>
                <w:webHidden/>
              </w:rPr>
              <w:t>37</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04" w:history="1">
            <w:r w:rsidR="00102A52" w:rsidRPr="00102A52">
              <w:rPr>
                <w:rStyle w:val="Hyperlink"/>
                <w:rFonts w:ascii="Arial" w:hAnsi="Arial" w:cs="Arial"/>
                <w:noProof/>
              </w:rPr>
              <w:t>2.1.7 Número de alunos por turma (teórica)</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_Toc528834704 \h </w:instrText>
            </w:r>
            <w:r w:rsidR="00102A52" w:rsidRPr="00102A52">
              <w:rPr>
                <w:noProof/>
                <w:webHidden/>
              </w:rPr>
            </w:r>
            <w:r w:rsidR="00102A52" w:rsidRPr="00102A52">
              <w:rPr>
                <w:noProof/>
                <w:webHidden/>
              </w:rPr>
              <w:fldChar w:fldCharType="separate"/>
            </w:r>
            <w:r w:rsidR="00BA02E7">
              <w:rPr>
                <w:noProof/>
                <w:webHidden/>
              </w:rPr>
              <w:t>37</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05" w:history="1">
            <w:r w:rsidR="00102A52" w:rsidRPr="00102A52">
              <w:rPr>
                <w:rStyle w:val="Hyperlink"/>
                <w:rFonts w:ascii="Arial" w:hAnsi="Arial" w:cs="Arial"/>
                <w:noProof/>
              </w:rPr>
              <w:t>2.1.8 Número de alunos por turma (prática)</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_Toc528834705 \h </w:instrText>
            </w:r>
            <w:r w:rsidR="00102A52" w:rsidRPr="00102A52">
              <w:rPr>
                <w:noProof/>
                <w:webHidden/>
              </w:rPr>
            </w:r>
            <w:r w:rsidR="00102A52" w:rsidRPr="00102A52">
              <w:rPr>
                <w:noProof/>
                <w:webHidden/>
              </w:rPr>
              <w:fldChar w:fldCharType="separate"/>
            </w:r>
            <w:r w:rsidR="00BA02E7">
              <w:rPr>
                <w:noProof/>
                <w:webHidden/>
              </w:rPr>
              <w:t>37</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06" w:history="1">
            <w:r w:rsidR="00102A52" w:rsidRPr="00102A52">
              <w:rPr>
                <w:rStyle w:val="Hyperlink"/>
                <w:rFonts w:ascii="Arial" w:hAnsi="Arial" w:cs="Arial"/>
                <w:noProof/>
              </w:rPr>
              <w:t>2.1.9 Título acadêmico conferido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_Toc528834706 \h </w:instrText>
            </w:r>
            <w:r w:rsidR="00102A52" w:rsidRPr="00102A52">
              <w:rPr>
                <w:noProof/>
                <w:webHidden/>
              </w:rPr>
            </w:r>
            <w:r w:rsidR="00102A52" w:rsidRPr="00102A52">
              <w:rPr>
                <w:noProof/>
                <w:webHidden/>
              </w:rPr>
              <w:fldChar w:fldCharType="separate"/>
            </w:r>
            <w:r w:rsidR="00BA02E7">
              <w:rPr>
                <w:noProof/>
                <w:webHidden/>
              </w:rPr>
              <w:t>37</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07" w:history="1">
            <w:r w:rsidR="00102A52" w:rsidRPr="00102A52">
              <w:rPr>
                <w:rStyle w:val="Hyperlink"/>
                <w:rFonts w:ascii="Arial" w:hAnsi="Arial" w:cs="Arial"/>
                <w:noProof/>
              </w:rPr>
              <w:t>2.2 Regime Acadêmico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_Toc528834707 \h </w:instrText>
            </w:r>
            <w:r w:rsidR="00102A52" w:rsidRPr="00102A52">
              <w:rPr>
                <w:noProof/>
                <w:webHidden/>
              </w:rPr>
            </w:r>
            <w:r w:rsidR="00102A52" w:rsidRPr="00102A52">
              <w:rPr>
                <w:noProof/>
                <w:webHidden/>
              </w:rPr>
              <w:fldChar w:fldCharType="separate"/>
            </w:r>
            <w:r w:rsidR="00BA02E7">
              <w:rPr>
                <w:noProof/>
                <w:webHidden/>
              </w:rPr>
              <w:t>38</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08" w:history="1">
            <w:r w:rsidR="00102A52" w:rsidRPr="00102A52">
              <w:rPr>
                <w:rStyle w:val="Hyperlink"/>
                <w:rFonts w:ascii="Arial" w:hAnsi="Arial" w:cs="Arial"/>
                <w:noProof/>
              </w:rPr>
              <w:t>2.2.1 Carga horária total</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_Toc528834708 \h </w:instrText>
            </w:r>
            <w:r w:rsidR="00102A52" w:rsidRPr="00102A52">
              <w:rPr>
                <w:noProof/>
                <w:webHidden/>
              </w:rPr>
            </w:r>
            <w:r w:rsidR="00102A52" w:rsidRPr="00102A52">
              <w:rPr>
                <w:noProof/>
                <w:webHidden/>
              </w:rPr>
              <w:fldChar w:fldCharType="separate"/>
            </w:r>
            <w:r w:rsidR="00BA02E7">
              <w:rPr>
                <w:noProof/>
                <w:webHidden/>
              </w:rPr>
              <w:t>38</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09" w:history="1">
            <w:r w:rsidR="00102A52" w:rsidRPr="00102A52">
              <w:rPr>
                <w:rStyle w:val="Hyperlink"/>
                <w:rFonts w:ascii="Arial" w:hAnsi="Arial" w:cs="Arial"/>
                <w:noProof/>
              </w:rPr>
              <w:t>2.2.2 Turno(s) de funcionamento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_Toc528834709 \h </w:instrText>
            </w:r>
            <w:r w:rsidR="00102A52" w:rsidRPr="00102A52">
              <w:rPr>
                <w:noProof/>
                <w:webHidden/>
              </w:rPr>
            </w:r>
            <w:r w:rsidR="00102A52" w:rsidRPr="00102A52">
              <w:rPr>
                <w:noProof/>
                <w:webHidden/>
              </w:rPr>
              <w:fldChar w:fldCharType="separate"/>
            </w:r>
            <w:r w:rsidR="00BA02E7">
              <w:rPr>
                <w:noProof/>
                <w:webHidden/>
              </w:rPr>
              <w:t>38</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10" w:history="1">
            <w:r w:rsidR="00102A52" w:rsidRPr="00102A52">
              <w:rPr>
                <w:rStyle w:val="Hyperlink"/>
                <w:rFonts w:ascii="Arial" w:hAnsi="Arial" w:cs="Arial"/>
                <w:noProof/>
              </w:rPr>
              <w:t>2.2.3 Quantidade de períodos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_Toc528834710 \h </w:instrText>
            </w:r>
            <w:r w:rsidR="00102A52" w:rsidRPr="00102A52">
              <w:rPr>
                <w:noProof/>
                <w:webHidden/>
              </w:rPr>
            </w:r>
            <w:r w:rsidR="00102A52" w:rsidRPr="00102A52">
              <w:rPr>
                <w:noProof/>
                <w:webHidden/>
              </w:rPr>
              <w:fldChar w:fldCharType="separate"/>
            </w:r>
            <w:r w:rsidR="00BA02E7">
              <w:rPr>
                <w:noProof/>
                <w:webHidden/>
              </w:rPr>
              <w:t>38</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11" w:history="1">
            <w:r w:rsidR="00102A52" w:rsidRPr="00102A52">
              <w:rPr>
                <w:rStyle w:val="Hyperlink"/>
                <w:rFonts w:ascii="Arial" w:hAnsi="Arial" w:cs="Arial"/>
                <w:noProof/>
              </w:rPr>
              <w:t>2.2.4 Tempo de integralização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_Toc528834711 \h </w:instrText>
            </w:r>
            <w:r w:rsidR="00102A52" w:rsidRPr="00102A52">
              <w:rPr>
                <w:noProof/>
                <w:webHidden/>
              </w:rPr>
            </w:r>
            <w:r w:rsidR="00102A52" w:rsidRPr="00102A52">
              <w:rPr>
                <w:noProof/>
                <w:webHidden/>
              </w:rPr>
              <w:fldChar w:fldCharType="separate"/>
            </w:r>
            <w:r w:rsidR="00BA02E7">
              <w:rPr>
                <w:noProof/>
                <w:webHidden/>
              </w:rPr>
              <w:t>38</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12" w:history="1">
            <w:r w:rsidR="00102A52" w:rsidRPr="00102A52">
              <w:rPr>
                <w:rStyle w:val="Hyperlink"/>
                <w:rFonts w:ascii="Arial" w:hAnsi="Arial" w:cs="Arial"/>
                <w:noProof/>
              </w:rPr>
              <w:t>2.2.5 Regime de matrícula</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_Toc528834712 \h </w:instrText>
            </w:r>
            <w:r w:rsidR="00102A52" w:rsidRPr="00102A52">
              <w:rPr>
                <w:noProof/>
                <w:webHidden/>
              </w:rPr>
            </w:r>
            <w:r w:rsidR="00102A52" w:rsidRPr="00102A52">
              <w:rPr>
                <w:noProof/>
                <w:webHidden/>
              </w:rPr>
              <w:fldChar w:fldCharType="separate"/>
            </w:r>
            <w:r w:rsidR="00BA02E7">
              <w:rPr>
                <w:noProof/>
                <w:webHidden/>
              </w:rPr>
              <w:t>38</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13" w:history="1">
            <w:r w:rsidR="00102A52" w:rsidRPr="00102A52">
              <w:rPr>
                <w:rStyle w:val="Hyperlink"/>
                <w:rFonts w:ascii="Arial" w:hAnsi="Arial" w:cs="Arial"/>
                <w:noProof/>
              </w:rPr>
              <w:t>2.2.6 Legislação e normas que regem o curso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_Toc528834713 \h </w:instrText>
            </w:r>
            <w:r w:rsidR="00102A52" w:rsidRPr="00102A52">
              <w:rPr>
                <w:noProof/>
                <w:webHidden/>
              </w:rPr>
            </w:r>
            <w:r w:rsidR="00102A52" w:rsidRPr="00102A52">
              <w:rPr>
                <w:noProof/>
                <w:webHidden/>
              </w:rPr>
              <w:fldChar w:fldCharType="separate"/>
            </w:r>
            <w:r w:rsidR="00BA02E7">
              <w:rPr>
                <w:noProof/>
                <w:webHidden/>
              </w:rPr>
              <w:t>38</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14" w:history="1">
            <w:r w:rsidR="00102A52" w:rsidRPr="00102A52">
              <w:rPr>
                <w:rStyle w:val="Hyperlink"/>
                <w:rFonts w:ascii="Arial" w:hAnsi="Arial" w:cs="Arial"/>
                <w:noProof/>
              </w:rPr>
              <w:t>2.2.7 Identificação do (a) coordenador (a) do curso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_Toc528834714 \h </w:instrText>
            </w:r>
            <w:r w:rsidR="00102A52" w:rsidRPr="00102A52">
              <w:rPr>
                <w:noProof/>
                <w:webHidden/>
              </w:rPr>
            </w:r>
            <w:r w:rsidR="00102A52" w:rsidRPr="00102A52">
              <w:rPr>
                <w:noProof/>
                <w:webHidden/>
              </w:rPr>
              <w:fldChar w:fldCharType="separate"/>
            </w:r>
            <w:r w:rsidR="00BA02E7">
              <w:rPr>
                <w:noProof/>
                <w:webHidden/>
              </w:rPr>
              <w:t>43</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15" w:history="1">
            <w:r w:rsidR="00102A52" w:rsidRPr="00102A52">
              <w:rPr>
                <w:rStyle w:val="Hyperlink"/>
                <w:rFonts w:ascii="Arial" w:hAnsi="Arial" w:cs="Arial"/>
                <w:noProof/>
              </w:rPr>
              <w:t>2.3 Contexto Educacional da Região (Estado e Munícipio)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_Toc528834715 \h </w:instrText>
            </w:r>
            <w:r w:rsidR="00102A52" w:rsidRPr="00102A52">
              <w:rPr>
                <w:noProof/>
                <w:webHidden/>
              </w:rPr>
            </w:r>
            <w:r w:rsidR="00102A52" w:rsidRPr="00102A52">
              <w:rPr>
                <w:noProof/>
                <w:webHidden/>
              </w:rPr>
              <w:fldChar w:fldCharType="separate"/>
            </w:r>
            <w:r w:rsidR="00BA02E7">
              <w:rPr>
                <w:noProof/>
                <w:webHidden/>
              </w:rPr>
              <w:t>44</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16" w:history="1">
            <w:r w:rsidR="00102A52" w:rsidRPr="00102A52">
              <w:rPr>
                <w:rStyle w:val="Hyperlink"/>
                <w:rFonts w:ascii="Arial" w:hAnsi="Arial" w:cs="Arial"/>
                <w:noProof/>
              </w:rPr>
              <w:t>2.3.1 Oferta da Educação Superior na Região (Estado e Município)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_Toc528834716 \h </w:instrText>
            </w:r>
            <w:r w:rsidR="00102A52" w:rsidRPr="00102A52">
              <w:rPr>
                <w:noProof/>
                <w:webHidden/>
              </w:rPr>
            </w:r>
            <w:r w:rsidR="00102A52" w:rsidRPr="00102A52">
              <w:rPr>
                <w:noProof/>
                <w:webHidden/>
              </w:rPr>
              <w:fldChar w:fldCharType="separate"/>
            </w:r>
            <w:r w:rsidR="00BA02E7">
              <w:rPr>
                <w:noProof/>
                <w:webHidden/>
              </w:rPr>
              <w:t>44</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17" w:history="1">
            <w:r w:rsidR="00102A52" w:rsidRPr="00102A52">
              <w:rPr>
                <w:rStyle w:val="Hyperlink"/>
                <w:rFonts w:ascii="Arial" w:hAnsi="Arial" w:cs="Arial"/>
                <w:noProof/>
              </w:rPr>
              <w:t>2.3.2 Justificativa de oferta do curso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_Toc528834717 \h </w:instrText>
            </w:r>
            <w:r w:rsidR="00102A52" w:rsidRPr="00102A52">
              <w:rPr>
                <w:noProof/>
                <w:webHidden/>
              </w:rPr>
            </w:r>
            <w:r w:rsidR="00102A52" w:rsidRPr="00102A52">
              <w:rPr>
                <w:noProof/>
                <w:webHidden/>
              </w:rPr>
              <w:fldChar w:fldCharType="separate"/>
            </w:r>
            <w:r w:rsidR="00BA02E7">
              <w:rPr>
                <w:noProof/>
                <w:webHidden/>
              </w:rPr>
              <w:t>47</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18" w:history="1">
            <w:r w:rsidR="00102A52" w:rsidRPr="00102A52">
              <w:rPr>
                <w:rStyle w:val="Hyperlink"/>
                <w:rFonts w:ascii="Arial" w:hAnsi="Arial" w:cs="Arial"/>
                <w:noProof/>
              </w:rPr>
              <w:t>3. ORGANIZAÇÃO DIDÁTICO-PEDAGÓGICA DO CURSO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_Toc528834718 \h </w:instrText>
            </w:r>
            <w:r w:rsidR="00102A52" w:rsidRPr="00102A52">
              <w:rPr>
                <w:noProof/>
                <w:webHidden/>
              </w:rPr>
            </w:r>
            <w:r w:rsidR="00102A52" w:rsidRPr="00102A52">
              <w:rPr>
                <w:noProof/>
                <w:webHidden/>
              </w:rPr>
              <w:fldChar w:fldCharType="separate"/>
            </w:r>
            <w:r w:rsidR="00BA02E7">
              <w:rPr>
                <w:noProof/>
                <w:webHidden/>
              </w:rPr>
              <w:t>51</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19" w:history="1">
            <w:r w:rsidR="00102A52" w:rsidRPr="00102A52">
              <w:rPr>
                <w:rStyle w:val="Hyperlink"/>
                <w:rFonts w:ascii="Arial" w:hAnsi="Arial" w:cs="Arial"/>
                <w:noProof/>
              </w:rPr>
              <w:t>3.1 Políticas Institucionais no Âmbito do Curso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_Toc528834719 \h </w:instrText>
            </w:r>
            <w:r w:rsidR="00102A52" w:rsidRPr="00102A52">
              <w:rPr>
                <w:noProof/>
                <w:webHidden/>
              </w:rPr>
            </w:r>
            <w:r w:rsidR="00102A52" w:rsidRPr="00102A52">
              <w:rPr>
                <w:noProof/>
                <w:webHidden/>
              </w:rPr>
              <w:fldChar w:fldCharType="separate"/>
            </w:r>
            <w:r w:rsidR="00BA02E7">
              <w:rPr>
                <w:noProof/>
                <w:webHidden/>
              </w:rPr>
              <w:t>51</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20" w:history="1">
            <w:r w:rsidR="00102A52" w:rsidRPr="00102A52">
              <w:rPr>
                <w:rStyle w:val="Hyperlink"/>
                <w:rFonts w:ascii="Arial" w:hAnsi="Arial" w:cs="Arial"/>
                <w:noProof/>
              </w:rPr>
              <w:t>3.1.1 Políticas de Ensino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_Toc528834720 \h </w:instrText>
            </w:r>
            <w:r w:rsidR="00102A52" w:rsidRPr="00102A52">
              <w:rPr>
                <w:noProof/>
                <w:webHidden/>
              </w:rPr>
            </w:r>
            <w:r w:rsidR="00102A52" w:rsidRPr="00102A52">
              <w:rPr>
                <w:noProof/>
                <w:webHidden/>
              </w:rPr>
              <w:fldChar w:fldCharType="separate"/>
            </w:r>
            <w:r w:rsidR="00BA02E7">
              <w:rPr>
                <w:noProof/>
                <w:webHidden/>
              </w:rPr>
              <w:t>52</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21" w:history="1">
            <w:r w:rsidR="00102A52" w:rsidRPr="00102A52">
              <w:rPr>
                <w:rStyle w:val="Hyperlink"/>
                <w:rFonts w:ascii="Arial" w:hAnsi="Arial" w:cs="Arial"/>
                <w:noProof/>
              </w:rPr>
              <w:t>3.1.2 Políticas de Pesquisa</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_Toc528834721 \h </w:instrText>
            </w:r>
            <w:r w:rsidR="00102A52" w:rsidRPr="00102A52">
              <w:rPr>
                <w:noProof/>
                <w:webHidden/>
              </w:rPr>
            </w:r>
            <w:r w:rsidR="00102A52" w:rsidRPr="00102A52">
              <w:rPr>
                <w:noProof/>
                <w:webHidden/>
              </w:rPr>
              <w:fldChar w:fldCharType="separate"/>
            </w:r>
            <w:r w:rsidR="00BA02E7">
              <w:rPr>
                <w:noProof/>
                <w:webHidden/>
              </w:rPr>
              <w:t>53</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22" w:history="1">
            <w:r w:rsidR="00102A52" w:rsidRPr="00102A52">
              <w:rPr>
                <w:rStyle w:val="Hyperlink"/>
                <w:rFonts w:ascii="Arial" w:hAnsi="Arial" w:cs="Arial"/>
                <w:noProof/>
              </w:rPr>
              <w:t>3.1.3 Políticas de Extensão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_Toc528834722 \h </w:instrText>
            </w:r>
            <w:r w:rsidR="00102A52" w:rsidRPr="00102A52">
              <w:rPr>
                <w:noProof/>
                <w:webHidden/>
              </w:rPr>
            </w:r>
            <w:r w:rsidR="00102A52" w:rsidRPr="00102A52">
              <w:rPr>
                <w:noProof/>
                <w:webHidden/>
              </w:rPr>
              <w:fldChar w:fldCharType="separate"/>
            </w:r>
            <w:r w:rsidR="00BA02E7">
              <w:rPr>
                <w:noProof/>
                <w:webHidden/>
              </w:rPr>
              <w:t>55</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23" w:history="1">
            <w:r w:rsidR="00102A52" w:rsidRPr="00102A52">
              <w:rPr>
                <w:rStyle w:val="Hyperlink"/>
                <w:rFonts w:ascii="Arial" w:hAnsi="Arial" w:cs="Arial"/>
                <w:noProof/>
              </w:rPr>
              <w:t>3.1.4 Política de Inclusão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_Toc528834723 \h </w:instrText>
            </w:r>
            <w:r w:rsidR="00102A52" w:rsidRPr="00102A52">
              <w:rPr>
                <w:noProof/>
                <w:webHidden/>
              </w:rPr>
            </w:r>
            <w:r w:rsidR="00102A52" w:rsidRPr="00102A52">
              <w:rPr>
                <w:noProof/>
                <w:webHidden/>
              </w:rPr>
              <w:fldChar w:fldCharType="separate"/>
            </w:r>
            <w:r w:rsidR="00BA02E7">
              <w:rPr>
                <w:noProof/>
                <w:webHidden/>
              </w:rPr>
              <w:t>57</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24" w:history="1">
            <w:r w:rsidR="00102A52" w:rsidRPr="00102A52">
              <w:rPr>
                <w:rStyle w:val="Hyperlink"/>
                <w:rFonts w:ascii="Arial" w:hAnsi="Arial" w:cs="Arial"/>
                <w:noProof/>
              </w:rPr>
              <w:t>3.2 Objetivos do Curso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_Toc528834724 \h </w:instrText>
            </w:r>
            <w:r w:rsidR="00102A52" w:rsidRPr="00102A52">
              <w:rPr>
                <w:noProof/>
                <w:webHidden/>
              </w:rPr>
            </w:r>
            <w:r w:rsidR="00102A52" w:rsidRPr="00102A52">
              <w:rPr>
                <w:noProof/>
                <w:webHidden/>
              </w:rPr>
              <w:fldChar w:fldCharType="separate"/>
            </w:r>
            <w:r w:rsidR="00BA02E7">
              <w:rPr>
                <w:noProof/>
                <w:webHidden/>
              </w:rPr>
              <w:t>58</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25" w:history="1">
            <w:r w:rsidR="00102A52" w:rsidRPr="00102A52">
              <w:rPr>
                <w:rStyle w:val="Hyperlink"/>
                <w:rFonts w:ascii="Arial" w:hAnsi="Arial" w:cs="Arial"/>
                <w:noProof/>
              </w:rPr>
              <w:t>3.3 Perfil Profissional do Egresso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_Toc528834725 \h </w:instrText>
            </w:r>
            <w:r w:rsidR="00102A52" w:rsidRPr="00102A52">
              <w:rPr>
                <w:noProof/>
                <w:webHidden/>
              </w:rPr>
            </w:r>
            <w:r w:rsidR="00102A52" w:rsidRPr="00102A52">
              <w:rPr>
                <w:noProof/>
                <w:webHidden/>
              </w:rPr>
              <w:fldChar w:fldCharType="separate"/>
            </w:r>
            <w:r w:rsidR="00BA02E7">
              <w:rPr>
                <w:noProof/>
                <w:webHidden/>
              </w:rPr>
              <w:t>59</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26" w:history="1">
            <w:r w:rsidR="00102A52" w:rsidRPr="00102A52">
              <w:rPr>
                <w:rStyle w:val="Hyperlink"/>
                <w:rFonts w:ascii="Arial" w:hAnsi="Arial" w:cs="Arial"/>
                <w:noProof/>
              </w:rPr>
              <w:t>3.3.1 Campos de Atuação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_Toc528834726 \h </w:instrText>
            </w:r>
            <w:r w:rsidR="00102A52" w:rsidRPr="00102A52">
              <w:rPr>
                <w:noProof/>
                <w:webHidden/>
              </w:rPr>
            </w:r>
            <w:r w:rsidR="00102A52" w:rsidRPr="00102A52">
              <w:rPr>
                <w:noProof/>
                <w:webHidden/>
              </w:rPr>
              <w:fldChar w:fldCharType="separate"/>
            </w:r>
            <w:r w:rsidR="00BA02E7">
              <w:rPr>
                <w:noProof/>
                <w:webHidden/>
              </w:rPr>
              <w:t>60</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27" w:history="1">
            <w:r w:rsidR="00102A52" w:rsidRPr="00102A52">
              <w:rPr>
                <w:rStyle w:val="Hyperlink"/>
                <w:rFonts w:ascii="Arial" w:hAnsi="Arial" w:cs="Arial"/>
                <w:noProof/>
              </w:rPr>
              <w:t>4. ORGANIZAÇÃO CURRICULAR E METODOLÓGICA DO CURSO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_Toc528834727 \h </w:instrText>
            </w:r>
            <w:r w:rsidR="00102A52" w:rsidRPr="00102A52">
              <w:rPr>
                <w:noProof/>
                <w:webHidden/>
              </w:rPr>
            </w:r>
            <w:r w:rsidR="00102A52" w:rsidRPr="00102A52">
              <w:rPr>
                <w:noProof/>
                <w:webHidden/>
              </w:rPr>
              <w:fldChar w:fldCharType="separate"/>
            </w:r>
            <w:r w:rsidR="00BA02E7">
              <w:rPr>
                <w:noProof/>
                <w:webHidden/>
              </w:rPr>
              <w:t>61</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28" w:history="1">
            <w:r w:rsidR="00102A52" w:rsidRPr="00102A52">
              <w:rPr>
                <w:rStyle w:val="Hyperlink"/>
                <w:rFonts w:ascii="Arial" w:hAnsi="Arial" w:cs="Arial"/>
                <w:noProof/>
              </w:rPr>
              <w:t>4.1 Estrutura Curricular</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_Toc528834728 \h </w:instrText>
            </w:r>
            <w:r w:rsidR="00102A52" w:rsidRPr="00102A52">
              <w:rPr>
                <w:noProof/>
                <w:webHidden/>
              </w:rPr>
            </w:r>
            <w:r w:rsidR="00102A52" w:rsidRPr="00102A52">
              <w:rPr>
                <w:noProof/>
                <w:webHidden/>
              </w:rPr>
              <w:fldChar w:fldCharType="separate"/>
            </w:r>
            <w:r w:rsidR="00BA02E7">
              <w:rPr>
                <w:noProof/>
                <w:webHidden/>
              </w:rPr>
              <w:t>62</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29" w:history="1">
            <w:r w:rsidR="00102A52" w:rsidRPr="00102A52">
              <w:rPr>
                <w:rStyle w:val="Hyperlink"/>
                <w:rFonts w:ascii="Arial" w:hAnsi="Arial" w:cs="Arial"/>
                <w:noProof/>
              </w:rPr>
              <w:t>4.1.1 Matriz curricular</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_Toc528834729 \h </w:instrText>
            </w:r>
            <w:r w:rsidR="00102A52" w:rsidRPr="00102A52">
              <w:rPr>
                <w:noProof/>
                <w:webHidden/>
              </w:rPr>
            </w:r>
            <w:r w:rsidR="00102A52" w:rsidRPr="00102A52">
              <w:rPr>
                <w:noProof/>
                <w:webHidden/>
              </w:rPr>
              <w:fldChar w:fldCharType="separate"/>
            </w:r>
            <w:r w:rsidR="00BA02E7">
              <w:rPr>
                <w:noProof/>
                <w:webHidden/>
              </w:rPr>
              <w:t>63</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30" w:history="1">
            <w:r w:rsidR="00102A52" w:rsidRPr="00102A52">
              <w:rPr>
                <w:rStyle w:val="Hyperlink"/>
                <w:rFonts w:ascii="Arial" w:hAnsi="Arial" w:cs="Arial"/>
                <w:noProof/>
              </w:rPr>
              <w:t>4.1.2 Ementas e Bibliografias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_Toc528834730 \h </w:instrText>
            </w:r>
            <w:r w:rsidR="00102A52" w:rsidRPr="00102A52">
              <w:rPr>
                <w:noProof/>
                <w:webHidden/>
              </w:rPr>
            </w:r>
            <w:r w:rsidR="00102A52" w:rsidRPr="00102A52">
              <w:rPr>
                <w:noProof/>
                <w:webHidden/>
              </w:rPr>
              <w:fldChar w:fldCharType="separate"/>
            </w:r>
            <w:r w:rsidR="00BA02E7">
              <w:rPr>
                <w:noProof/>
                <w:webHidden/>
              </w:rPr>
              <w:t>65</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31" w:history="1">
            <w:r w:rsidR="00102A52" w:rsidRPr="00102A52">
              <w:rPr>
                <w:rStyle w:val="Hyperlink"/>
                <w:rFonts w:ascii="Arial" w:hAnsi="Arial" w:cs="Arial"/>
                <w:noProof/>
              </w:rPr>
              <w:t>4.1.3 Projeto Integrador</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_Toc528834731 \h </w:instrText>
            </w:r>
            <w:r w:rsidR="00102A52" w:rsidRPr="00102A52">
              <w:rPr>
                <w:noProof/>
                <w:webHidden/>
              </w:rPr>
            </w:r>
            <w:r w:rsidR="00102A52" w:rsidRPr="00102A52">
              <w:rPr>
                <w:noProof/>
                <w:webHidden/>
              </w:rPr>
              <w:fldChar w:fldCharType="separate"/>
            </w:r>
            <w:r w:rsidR="00BA02E7">
              <w:rPr>
                <w:noProof/>
                <w:webHidden/>
              </w:rPr>
              <w:t>246</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32" w:history="1">
            <w:r w:rsidR="00102A52" w:rsidRPr="00102A52">
              <w:rPr>
                <w:rStyle w:val="Hyperlink"/>
                <w:rFonts w:ascii="Arial" w:hAnsi="Arial" w:cs="Arial"/>
                <w:noProof/>
              </w:rPr>
              <w:t>4.1.4 Eixos Estruturantes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_Toc528834732 \h </w:instrText>
            </w:r>
            <w:r w:rsidR="00102A52" w:rsidRPr="00102A52">
              <w:rPr>
                <w:noProof/>
                <w:webHidden/>
              </w:rPr>
            </w:r>
            <w:r w:rsidR="00102A52" w:rsidRPr="00102A52">
              <w:rPr>
                <w:noProof/>
                <w:webHidden/>
              </w:rPr>
              <w:fldChar w:fldCharType="separate"/>
            </w:r>
            <w:r w:rsidR="00BA02E7">
              <w:rPr>
                <w:noProof/>
                <w:webHidden/>
              </w:rPr>
              <w:t>246</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33" w:history="1">
            <w:r w:rsidR="00102A52" w:rsidRPr="00102A52">
              <w:rPr>
                <w:rStyle w:val="Hyperlink"/>
                <w:rFonts w:ascii="Arial" w:hAnsi="Arial" w:cs="Arial"/>
                <w:noProof/>
              </w:rPr>
              <w:t>4.1.5 Relação Teoria e Prática</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_Toc528834733 \h </w:instrText>
            </w:r>
            <w:r w:rsidR="00102A52" w:rsidRPr="00102A52">
              <w:rPr>
                <w:noProof/>
                <w:webHidden/>
              </w:rPr>
            </w:r>
            <w:r w:rsidR="00102A52" w:rsidRPr="00102A52">
              <w:rPr>
                <w:noProof/>
                <w:webHidden/>
              </w:rPr>
              <w:fldChar w:fldCharType="separate"/>
            </w:r>
            <w:r w:rsidR="00BA02E7">
              <w:rPr>
                <w:noProof/>
                <w:webHidden/>
              </w:rPr>
              <w:t>251</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34" w:history="1">
            <w:r w:rsidR="00102A52" w:rsidRPr="00102A52">
              <w:rPr>
                <w:rStyle w:val="Hyperlink"/>
                <w:rFonts w:ascii="Arial" w:hAnsi="Arial" w:cs="Arial"/>
                <w:noProof/>
              </w:rPr>
              <w:t>4.1.6 Prática como Componente Curricular</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_Toc528834734 \h </w:instrText>
            </w:r>
            <w:r w:rsidR="00102A52" w:rsidRPr="00102A52">
              <w:rPr>
                <w:noProof/>
                <w:webHidden/>
              </w:rPr>
            </w:r>
            <w:r w:rsidR="00102A52" w:rsidRPr="00102A52">
              <w:rPr>
                <w:noProof/>
                <w:webHidden/>
              </w:rPr>
              <w:fldChar w:fldCharType="separate"/>
            </w:r>
            <w:r w:rsidR="00BA02E7">
              <w:rPr>
                <w:noProof/>
                <w:webHidden/>
              </w:rPr>
              <w:t>252</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35" w:history="1">
            <w:r w:rsidR="00102A52" w:rsidRPr="00102A52">
              <w:rPr>
                <w:rStyle w:val="Hyperlink"/>
                <w:rFonts w:ascii="Arial" w:hAnsi="Arial" w:cs="Arial"/>
                <w:noProof/>
              </w:rPr>
              <w:t>4.2 Conteúdos Curriculares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_Toc528834735 \h </w:instrText>
            </w:r>
            <w:r w:rsidR="00102A52" w:rsidRPr="00102A52">
              <w:rPr>
                <w:noProof/>
                <w:webHidden/>
              </w:rPr>
            </w:r>
            <w:r w:rsidR="00102A52" w:rsidRPr="00102A52">
              <w:rPr>
                <w:noProof/>
                <w:webHidden/>
              </w:rPr>
              <w:fldChar w:fldCharType="separate"/>
            </w:r>
            <w:r w:rsidR="00BA02E7">
              <w:rPr>
                <w:noProof/>
                <w:webHidden/>
              </w:rPr>
              <w:t>252</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36" w:history="1">
            <w:r w:rsidR="00102A52" w:rsidRPr="00102A52">
              <w:rPr>
                <w:rStyle w:val="Hyperlink"/>
                <w:rFonts w:ascii="Arial" w:hAnsi="Arial" w:cs="Arial"/>
                <w:noProof/>
              </w:rPr>
              <w:t>4.2.1 Temas Transversais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_Toc528834736 \h </w:instrText>
            </w:r>
            <w:r w:rsidR="00102A52" w:rsidRPr="00102A52">
              <w:rPr>
                <w:noProof/>
                <w:webHidden/>
              </w:rPr>
            </w:r>
            <w:r w:rsidR="00102A52" w:rsidRPr="00102A52">
              <w:rPr>
                <w:noProof/>
                <w:webHidden/>
              </w:rPr>
              <w:fldChar w:fldCharType="separate"/>
            </w:r>
            <w:r w:rsidR="00BA02E7">
              <w:rPr>
                <w:noProof/>
                <w:webHidden/>
              </w:rPr>
              <w:t>253</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37" w:history="1">
            <w:r w:rsidR="00102A52" w:rsidRPr="00102A52">
              <w:rPr>
                <w:rStyle w:val="Hyperlink"/>
                <w:rFonts w:ascii="Arial" w:hAnsi="Arial" w:cs="Arial"/>
                <w:noProof/>
              </w:rPr>
              <w:t>4.2.2 Disciplinas Optativas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_Toc528834737 \h </w:instrText>
            </w:r>
            <w:r w:rsidR="00102A52" w:rsidRPr="00102A52">
              <w:rPr>
                <w:noProof/>
                <w:webHidden/>
              </w:rPr>
            </w:r>
            <w:r w:rsidR="00102A52" w:rsidRPr="00102A52">
              <w:rPr>
                <w:noProof/>
                <w:webHidden/>
              </w:rPr>
              <w:fldChar w:fldCharType="separate"/>
            </w:r>
            <w:r w:rsidR="00BA02E7">
              <w:rPr>
                <w:noProof/>
                <w:webHidden/>
              </w:rPr>
              <w:t>254</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38" w:history="1">
            <w:r w:rsidR="00102A52" w:rsidRPr="00102A52">
              <w:rPr>
                <w:rStyle w:val="Hyperlink"/>
                <w:rFonts w:ascii="Arial" w:hAnsi="Arial" w:cs="Arial"/>
                <w:noProof/>
              </w:rPr>
              <w:t>4.2.3 Disciplinas Eletivas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_Toc528834738 \h </w:instrText>
            </w:r>
            <w:r w:rsidR="00102A52" w:rsidRPr="00102A52">
              <w:rPr>
                <w:noProof/>
                <w:webHidden/>
              </w:rPr>
            </w:r>
            <w:r w:rsidR="00102A52" w:rsidRPr="00102A52">
              <w:rPr>
                <w:noProof/>
                <w:webHidden/>
              </w:rPr>
              <w:fldChar w:fldCharType="separate"/>
            </w:r>
            <w:r w:rsidR="00BA02E7">
              <w:rPr>
                <w:noProof/>
                <w:webHidden/>
              </w:rPr>
              <w:t>255</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39" w:history="1">
            <w:r w:rsidR="00102A52" w:rsidRPr="00102A52">
              <w:rPr>
                <w:rStyle w:val="Hyperlink"/>
                <w:rFonts w:ascii="Arial" w:hAnsi="Arial" w:cs="Arial"/>
                <w:noProof/>
              </w:rPr>
              <w:t>4.2.4 Disciplinas Online</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_Toc528834739 \h </w:instrText>
            </w:r>
            <w:r w:rsidR="00102A52" w:rsidRPr="00102A52">
              <w:rPr>
                <w:noProof/>
                <w:webHidden/>
              </w:rPr>
            </w:r>
            <w:r w:rsidR="00102A52" w:rsidRPr="00102A52">
              <w:rPr>
                <w:noProof/>
                <w:webHidden/>
              </w:rPr>
              <w:fldChar w:fldCharType="separate"/>
            </w:r>
            <w:r w:rsidR="00BA02E7">
              <w:rPr>
                <w:noProof/>
                <w:webHidden/>
              </w:rPr>
              <w:t>255</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40" w:history="1">
            <w:r w:rsidR="00102A52" w:rsidRPr="00102A52">
              <w:rPr>
                <w:rStyle w:val="Hyperlink"/>
                <w:rFonts w:ascii="Arial" w:hAnsi="Arial" w:cs="Arial"/>
                <w:noProof/>
              </w:rPr>
              <w:t>4.3 Atendimento a Resolução CNE/CP Nº 1 DE 2004</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_Toc528834740 \h </w:instrText>
            </w:r>
            <w:r w:rsidR="00102A52" w:rsidRPr="00102A52">
              <w:rPr>
                <w:noProof/>
                <w:webHidden/>
              </w:rPr>
            </w:r>
            <w:r w:rsidR="00102A52" w:rsidRPr="00102A52">
              <w:rPr>
                <w:noProof/>
                <w:webHidden/>
              </w:rPr>
              <w:fldChar w:fldCharType="separate"/>
            </w:r>
            <w:r w:rsidR="00BA02E7">
              <w:rPr>
                <w:noProof/>
                <w:webHidden/>
              </w:rPr>
              <w:t>257</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41" w:history="1">
            <w:r w:rsidR="00102A52" w:rsidRPr="00102A52">
              <w:rPr>
                <w:rStyle w:val="Hyperlink"/>
                <w:rFonts w:ascii="Arial" w:hAnsi="Arial" w:cs="Arial"/>
                <w:noProof/>
              </w:rPr>
              <w:t>4.4 Atendimento a Lei Nº 9.795 DE 1999 e ao Decreto Nº 4.281 de 2002</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_Toc528834741 \h </w:instrText>
            </w:r>
            <w:r w:rsidR="00102A52" w:rsidRPr="00102A52">
              <w:rPr>
                <w:noProof/>
                <w:webHidden/>
              </w:rPr>
            </w:r>
            <w:r w:rsidR="00102A52" w:rsidRPr="00102A52">
              <w:rPr>
                <w:noProof/>
                <w:webHidden/>
              </w:rPr>
              <w:fldChar w:fldCharType="separate"/>
            </w:r>
            <w:r w:rsidR="00BA02E7">
              <w:rPr>
                <w:noProof/>
                <w:webHidden/>
              </w:rPr>
              <w:t>258</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42" w:history="1">
            <w:r w:rsidR="00102A52" w:rsidRPr="00102A52">
              <w:rPr>
                <w:rStyle w:val="Hyperlink"/>
                <w:rFonts w:ascii="Arial" w:hAnsi="Arial" w:cs="Arial"/>
                <w:noProof/>
              </w:rPr>
              <w:t>4.5 Atendimento a Resolução CNE/CP Nº 01 de 30 de maio de 2012</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_Toc528834742 \h </w:instrText>
            </w:r>
            <w:r w:rsidR="00102A52" w:rsidRPr="00102A52">
              <w:rPr>
                <w:noProof/>
                <w:webHidden/>
              </w:rPr>
            </w:r>
            <w:r w:rsidR="00102A52" w:rsidRPr="00102A52">
              <w:rPr>
                <w:noProof/>
                <w:webHidden/>
              </w:rPr>
              <w:fldChar w:fldCharType="separate"/>
            </w:r>
            <w:r w:rsidR="00BA02E7">
              <w:rPr>
                <w:noProof/>
                <w:webHidden/>
              </w:rPr>
              <w:t>258</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43" w:history="1">
            <w:r w:rsidR="00102A52" w:rsidRPr="00102A52">
              <w:rPr>
                <w:rStyle w:val="Hyperlink"/>
                <w:rFonts w:ascii="Arial" w:hAnsi="Arial" w:cs="Arial"/>
                <w:noProof/>
              </w:rPr>
              <w:t>4.6 Atividades Complementares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_Toc528834743 \h </w:instrText>
            </w:r>
            <w:r w:rsidR="00102A52" w:rsidRPr="00102A52">
              <w:rPr>
                <w:noProof/>
                <w:webHidden/>
              </w:rPr>
            </w:r>
            <w:r w:rsidR="00102A52" w:rsidRPr="00102A52">
              <w:rPr>
                <w:noProof/>
                <w:webHidden/>
              </w:rPr>
              <w:fldChar w:fldCharType="separate"/>
            </w:r>
            <w:r w:rsidR="00BA02E7">
              <w:rPr>
                <w:noProof/>
                <w:webHidden/>
              </w:rPr>
              <w:t>259</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44" w:history="1">
            <w:r w:rsidR="00102A52" w:rsidRPr="00102A52">
              <w:rPr>
                <w:rStyle w:val="Hyperlink"/>
                <w:rFonts w:ascii="Arial" w:hAnsi="Arial" w:cs="Arial"/>
                <w:noProof/>
              </w:rPr>
              <w:t>4.7 Metodologia do Curso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_Toc528834744 \h </w:instrText>
            </w:r>
            <w:r w:rsidR="00102A52" w:rsidRPr="00102A52">
              <w:rPr>
                <w:noProof/>
                <w:webHidden/>
              </w:rPr>
            </w:r>
            <w:r w:rsidR="00102A52" w:rsidRPr="00102A52">
              <w:rPr>
                <w:noProof/>
                <w:webHidden/>
              </w:rPr>
              <w:fldChar w:fldCharType="separate"/>
            </w:r>
            <w:r w:rsidR="00BA02E7">
              <w:rPr>
                <w:noProof/>
                <w:webHidden/>
              </w:rPr>
              <w:t>259</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45" w:history="1">
            <w:r w:rsidR="00102A52" w:rsidRPr="00102A52">
              <w:rPr>
                <w:rStyle w:val="Hyperlink"/>
                <w:rFonts w:ascii="Arial" w:hAnsi="Arial" w:cs="Arial"/>
                <w:noProof/>
              </w:rPr>
              <w:t>4.7.1 Referências Didático-Pedagógicas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_Toc528834745 \h </w:instrText>
            </w:r>
            <w:r w:rsidR="00102A52" w:rsidRPr="00102A52">
              <w:rPr>
                <w:noProof/>
                <w:webHidden/>
              </w:rPr>
            </w:r>
            <w:r w:rsidR="00102A52" w:rsidRPr="00102A52">
              <w:rPr>
                <w:noProof/>
                <w:webHidden/>
              </w:rPr>
              <w:fldChar w:fldCharType="separate"/>
            </w:r>
            <w:r w:rsidR="00BA02E7">
              <w:rPr>
                <w:noProof/>
                <w:webHidden/>
              </w:rPr>
              <w:t>259</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46" w:history="1">
            <w:r w:rsidR="00102A52" w:rsidRPr="00102A52">
              <w:rPr>
                <w:rStyle w:val="Hyperlink"/>
                <w:rFonts w:ascii="Arial" w:hAnsi="Arial" w:cs="Arial"/>
                <w:noProof/>
              </w:rPr>
              <w:t>4.7.2 Metodologia do Processo de Ensino-Aprendizagem</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_Toc528834746 \h </w:instrText>
            </w:r>
            <w:r w:rsidR="00102A52" w:rsidRPr="00102A52">
              <w:rPr>
                <w:noProof/>
                <w:webHidden/>
              </w:rPr>
            </w:r>
            <w:r w:rsidR="00102A52" w:rsidRPr="00102A52">
              <w:rPr>
                <w:noProof/>
                <w:webHidden/>
              </w:rPr>
              <w:fldChar w:fldCharType="separate"/>
            </w:r>
            <w:r w:rsidR="00BA02E7">
              <w:rPr>
                <w:noProof/>
                <w:webHidden/>
              </w:rPr>
              <w:t>263</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47" w:history="1">
            <w:r w:rsidR="00102A52" w:rsidRPr="00102A52">
              <w:rPr>
                <w:rStyle w:val="Hyperlink"/>
                <w:rFonts w:ascii="Arial" w:hAnsi="Arial" w:cs="Arial"/>
                <w:noProof/>
              </w:rPr>
              <w:t>4.7.2.1 Atividades Práticas Supervisionadas – APS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_Toc528834747 \h </w:instrText>
            </w:r>
            <w:r w:rsidR="00102A52" w:rsidRPr="00102A52">
              <w:rPr>
                <w:noProof/>
                <w:webHidden/>
              </w:rPr>
            </w:r>
            <w:r w:rsidR="00102A52" w:rsidRPr="00102A52">
              <w:rPr>
                <w:noProof/>
                <w:webHidden/>
              </w:rPr>
              <w:fldChar w:fldCharType="separate"/>
            </w:r>
            <w:r w:rsidR="00BA02E7">
              <w:rPr>
                <w:noProof/>
                <w:webHidden/>
              </w:rPr>
              <w:t>266</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48" w:history="1">
            <w:r w:rsidR="00102A52" w:rsidRPr="00102A52">
              <w:rPr>
                <w:rStyle w:val="Hyperlink"/>
                <w:rFonts w:ascii="Arial" w:hAnsi="Arial" w:cs="Arial"/>
                <w:noProof/>
              </w:rPr>
              <w:t>4.7.2.2 Tecnologias de Informação e Comunicação – TICs no processo ensino- aprendizagem</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_Toc528834748 \h </w:instrText>
            </w:r>
            <w:r w:rsidR="00102A52" w:rsidRPr="00102A52">
              <w:rPr>
                <w:noProof/>
                <w:webHidden/>
              </w:rPr>
            </w:r>
            <w:r w:rsidR="00102A52" w:rsidRPr="00102A52">
              <w:rPr>
                <w:noProof/>
                <w:webHidden/>
              </w:rPr>
              <w:fldChar w:fldCharType="separate"/>
            </w:r>
            <w:r w:rsidR="00BA02E7">
              <w:rPr>
                <w:noProof/>
                <w:webHidden/>
              </w:rPr>
              <w:t>267</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49" w:history="1">
            <w:r w:rsidR="00102A52" w:rsidRPr="00102A52">
              <w:rPr>
                <w:rStyle w:val="Hyperlink"/>
                <w:rFonts w:ascii="Arial" w:hAnsi="Arial" w:cs="Arial"/>
                <w:noProof/>
              </w:rPr>
              <w:t>4.7.2.3 Material Didático Institucional</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_Toc528834749 \h </w:instrText>
            </w:r>
            <w:r w:rsidR="00102A52" w:rsidRPr="00102A52">
              <w:rPr>
                <w:noProof/>
                <w:webHidden/>
              </w:rPr>
            </w:r>
            <w:r w:rsidR="00102A52" w:rsidRPr="00102A52">
              <w:rPr>
                <w:noProof/>
                <w:webHidden/>
              </w:rPr>
              <w:fldChar w:fldCharType="separate"/>
            </w:r>
            <w:r w:rsidR="00BA02E7">
              <w:rPr>
                <w:noProof/>
                <w:webHidden/>
              </w:rPr>
              <w:t>268</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50" w:history="1">
            <w:r w:rsidR="00102A52" w:rsidRPr="00102A52">
              <w:rPr>
                <w:rStyle w:val="Hyperlink"/>
                <w:rFonts w:ascii="Arial" w:hAnsi="Arial" w:cs="Arial"/>
                <w:noProof/>
              </w:rPr>
              <w:t>4.7.2.4 Equipe multidisciplinar e suas atividades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_Toc528834750 \h </w:instrText>
            </w:r>
            <w:r w:rsidR="00102A52" w:rsidRPr="00102A52">
              <w:rPr>
                <w:noProof/>
                <w:webHidden/>
              </w:rPr>
            </w:r>
            <w:r w:rsidR="00102A52" w:rsidRPr="00102A52">
              <w:rPr>
                <w:noProof/>
                <w:webHidden/>
              </w:rPr>
              <w:fldChar w:fldCharType="separate"/>
            </w:r>
            <w:r w:rsidR="00BA02E7">
              <w:rPr>
                <w:noProof/>
                <w:webHidden/>
              </w:rPr>
              <w:t>268</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51" w:history="1">
            <w:r w:rsidR="00102A52" w:rsidRPr="00102A52">
              <w:rPr>
                <w:rStyle w:val="Hyperlink"/>
                <w:rFonts w:ascii="Arial" w:hAnsi="Arial" w:cs="Arial"/>
                <w:noProof/>
              </w:rPr>
              <w:t>4.8 Políticas e Programas de Apoio ao Discente</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_Toc528834751 \h </w:instrText>
            </w:r>
            <w:r w:rsidR="00102A52" w:rsidRPr="00102A52">
              <w:rPr>
                <w:noProof/>
                <w:webHidden/>
              </w:rPr>
            </w:r>
            <w:r w:rsidR="00102A52" w:rsidRPr="00102A52">
              <w:rPr>
                <w:noProof/>
                <w:webHidden/>
              </w:rPr>
              <w:fldChar w:fldCharType="separate"/>
            </w:r>
            <w:r w:rsidR="00BA02E7">
              <w:rPr>
                <w:noProof/>
                <w:webHidden/>
              </w:rPr>
              <w:t>270</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52" w:history="1">
            <w:r w:rsidR="00102A52" w:rsidRPr="00102A52">
              <w:rPr>
                <w:rStyle w:val="Hyperlink"/>
                <w:rFonts w:ascii="Arial" w:hAnsi="Arial" w:cs="Arial"/>
                <w:noProof/>
              </w:rPr>
              <w:t>4.8.1 Ouvidoria</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_Toc528834752 \h </w:instrText>
            </w:r>
            <w:r w:rsidR="00102A52" w:rsidRPr="00102A52">
              <w:rPr>
                <w:noProof/>
                <w:webHidden/>
              </w:rPr>
            </w:r>
            <w:r w:rsidR="00102A52" w:rsidRPr="00102A52">
              <w:rPr>
                <w:noProof/>
                <w:webHidden/>
              </w:rPr>
              <w:fldChar w:fldCharType="separate"/>
            </w:r>
            <w:r w:rsidR="00BA02E7">
              <w:rPr>
                <w:noProof/>
                <w:webHidden/>
              </w:rPr>
              <w:t>270</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53" w:history="1">
            <w:r w:rsidR="00102A52" w:rsidRPr="00102A52">
              <w:rPr>
                <w:rStyle w:val="Hyperlink"/>
                <w:rFonts w:ascii="Arial" w:hAnsi="Arial" w:cs="Arial"/>
                <w:noProof/>
              </w:rPr>
              <w:t>4.8.2 Monitoria</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_Toc528834753 \h </w:instrText>
            </w:r>
            <w:r w:rsidR="00102A52" w:rsidRPr="00102A52">
              <w:rPr>
                <w:noProof/>
                <w:webHidden/>
              </w:rPr>
            </w:r>
            <w:r w:rsidR="00102A52" w:rsidRPr="00102A52">
              <w:rPr>
                <w:noProof/>
                <w:webHidden/>
              </w:rPr>
              <w:fldChar w:fldCharType="separate"/>
            </w:r>
            <w:r w:rsidR="00BA02E7">
              <w:rPr>
                <w:noProof/>
                <w:webHidden/>
              </w:rPr>
              <w:t>270</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54" w:history="1">
            <w:r w:rsidR="00102A52" w:rsidRPr="00102A52">
              <w:rPr>
                <w:rStyle w:val="Hyperlink"/>
                <w:rFonts w:ascii="Arial" w:hAnsi="Arial" w:cs="Arial"/>
                <w:noProof/>
              </w:rPr>
              <w:t>4.8.3 Programa de Apoio Pedagógico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_Toc528834754 \h </w:instrText>
            </w:r>
            <w:r w:rsidR="00102A52" w:rsidRPr="00102A52">
              <w:rPr>
                <w:noProof/>
                <w:webHidden/>
              </w:rPr>
            </w:r>
            <w:r w:rsidR="00102A52" w:rsidRPr="00102A52">
              <w:rPr>
                <w:noProof/>
                <w:webHidden/>
              </w:rPr>
              <w:fldChar w:fldCharType="separate"/>
            </w:r>
            <w:r w:rsidR="00BA02E7">
              <w:rPr>
                <w:noProof/>
                <w:webHidden/>
              </w:rPr>
              <w:t>270</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55" w:history="1">
            <w:r w:rsidR="00102A52" w:rsidRPr="00102A52">
              <w:rPr>
                <w:rStyle w:val="Hyperlink"/>
                <w:rFonts w:ascii="Arial" w:hAnsi="Arial" w:cs="Arial"/>
                <w:noProof/>
              </w:rPr>
              <w:t>4.8.3.1 Núcleo de Apoio Pedagógico – NAPPS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_Toc528834755 \h </w:instrText>
            </w:r>
            <w:r w:rsidR="00102A52" w:rsidRPr="00102A52">
              <w:rPr>
                <w:noProof/>
                <w:webHidden/>
              </w:rPr>
            </w:r>
            <w:r w:rsidR="00102A52" w:rsidRPr="00102A52">
              <w:rPr>
                <w:noProof/>
                <w:webHidden/>
              </w:rPr>
              <w:fldChar w:fldCharType="separate"/>
            </w:r>
            <w:r w:rsidR="00BA02E7">
              <w:rPr>
                <w:noProof/>
                <w:webHidden/>
              </w:rPr>
              <w:t>270</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56" w:history="1">
            <w:r w:rsidR="00102A52" w:rsidRPr="00102A52">
              <w:rPr>
                <w:rStyle w:val="Hyperlink"/>
                <w:rFonts w:ascii="Arial" w:hAnsi="Arial" w:cs="Arial"/>
                <w:noProof/>
              </w:rPr>
              <w:t>4.8.3.2 Mecanismos de Apoio ao Financiamento de Estudos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_Toc528834756 \h </w:instrText>
            </w:r>
            <w:r w:rsidR="00102A52" w:rsidRPr="00102A52">
              <w:rPr>
                <w:noProof/>
                <w:webHidden/>
              </w:rPr>
            </w:r>
            <w:r w:rsidR="00102A52" w:rsidRPr="00102A52">
              <w:rPr>
                <w:noProof/>
                <w:webHidden/>
              </w:rPr>
              <w:fldChar w:fldCharType="separate"/>
            </w:r>
            <w:r w:rsidR="00BA02E7">
              <w:rPr>
                <w:noProof/>
                <w:webHidden/>
              </w:rPr>
              <w:t>271</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57" w:history="1">
            <w:r w:rsidR="00102A52" w:rsidRPr="00102A52">
              <w:rPr>
                <w:rStyle w:val="Hyperlink"/>
                <w:rFonts w:ascii="Arial" w:hAnsi="Arial" w:cs="Arial"/>
                <w:noProof/>
              </w:rPr>
              <w:t>4.8.3.3 Estímulos à Permanência</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_Toc528834757 \h </w:instrText>
            </w:r>
            <w:r w:rsidR="00102A52" w:rsidRPr="00102A52">
              <w:rPr>
                <w:noProof/>
                <w:webHidden/>
              </w:rPr>
            </w:r>
            <w:r w:rsidR="00102A52" w:rsidRPr="00102A52">
              <w:rPr>
                <w:noProof/>
                <w:webHidden/>
              </w:rPr>
              <w:fldChar w:fldCharType="separate"/>
            </w:r>
            <w:r w:rsidR="00BA02E7">
              <w:rPr>
                <w:noProof/>
                <w:webHidden/>
              </w:rPr>
              <w:t>272</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58" w:history="1">
            <w:r w:rsidR="00102A52" w:rsidRPr="00102A52">
              <w:rPr>
                <w:rStyle w:val="Hyperlink"/>
                <w:rFonts w:ascii="Arial" w:hAnsi="Arial" w:cs="Arial"/>
                <w:noProof/>
              </w:rPr>
              <w:t>4.8.3.4. Acompanhamento do Egresso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_Toc528834758 \h </w:instrText>
            </w:r>
            <w:r w:rsidR="00102A52" w:rsidRPr="00102A52">
              <w:rPr>
                <w:noProof/>
                <w:webHidden/>
              </w:rPr>
            </w:r>
            <w:r w:rsidR="00102A52" w:rsidRPr="00102A52">
              <w:rPr>
                <w:noProof/>
                <w:webHidden/>
              </w:rPr>
              <w:fldChar w:fldCharType="separate"/>
            </w:r>
            <w:r w:rsidR="00BA02E7">
              <w:rPr>
                <w:noProof/>
                <w:webHidden/>
              </w:rPr>
              <w:t>276</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59" w:history="1">
            <w:r w:rsidR="00102A52" w:rsidRPr="00102A52">
              <w:rPr>
                <w:rStyle w:val="Hyperlink"/>
                <w:rFonts w:ascii="Arial" w:hAnsi="Arial" w:cs="Arial"/>
                <w:noProof/>
              </w:rPr>
              <w:t>4.8.3.5 Formas de acesso ao Sistema de Registros Acadêmico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_Toc528834759 \h </w:instrText>
            </w:r>
            <w:r w:rsidR="00102A52" w:rsidRPr="00102A52">
              <w:rPr>
                <w:noProof/>
                <w:webHidden/>
              </w:rPr>
            </w:r>
            <w:r w:rsidR="00102A52" w:rsidRPr="00102A52">
              <w:rPr>
                <w:noProof/>
                <w:webHidden/>
              </w:rPr>
              <w:fldChar w:fldCharType="separate"/>
            </w:r>
            <w:r w:rsidR="00BA02E7">
              <w:rPr>
                <w:noProof/>
                <w:webHidden/>
              </w:rPr>
              <w:t>277</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60" w:history="1">
            <w:r w:rsidR="00102A52" w:rsidRPr="00102A52">
              <w:rPr>
                <w:rStyle w:val="Hyperlink"/>
                <w:rFonts w:ascii="Arial" w:hAnsi="Arial" w:cs="Arial"/>
                <w:noProof/>
              </w:rPr>
              <w:t>4.8.4 Estágio Curricular Supervisionado obrigatório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_Toc528834760 \h </w:instrText>
            </w:r>
            <w:r w:rsidR="00102A52" w:rsidRPr="00102A52">
              <w:rPr>
                <w:noProof/>
                <w:webHidden/>
              </w:rPr>
            </w:r>
            <w:r w:rsidR="00102A52" w:rsidRPr="00102A52">
              <w:rPr>
                <w:noProof/>
                <w:webHidden/>
              </w:rPr>
              <w:fldChar w:fldCharType="separate"/>
            </w:r>
            <w:r w:rsidR="00BA02E7">
              <w:rPr>
                <w:noProof/>
                <w:webHidden/>
              </w:rPr>
              <w:t>278</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61" w:history="1">
            <w:r w:rsidR="00102A52" w:rsidRPr="00102A52">
              <w:rPr>
                <w:rStyle w:val="Hyperlink"/>
                <w:rFonts w:ascii="Arial" w:hAnsi="Arial" w:cs="Arial"/>
                <w:noProof/>
              </w:rPr>
              <w:t>4.8.5. Estágio Curricular Supervisionado Não obrigatório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_Toc528834761 \h </w:instrText>
            </w:r>
            <w:r w:rsidR="00102A52" w:rsidRPr="00102A52">
              <w:rPr>
                <w:noProof/>
                <w:webHidden/>
              </w:rPr>
            </w:r>
            <w:r w:rsidR="00102A52" w:rsidRPr="00102A52">
              <w:rPr>
                <w:noProof/>
                <w:webHidden/>
              </w:rPr>
              <w:fldChar w:fldCharType="separate"/>
            </w:r>
            <w:r w:rsidR="00BA02E7">
              <w:rPr>
                <w:noProof/>
                <w:webHidden/>
              </w:rPr>
              <w:t>286</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62" w:history="1">
            <w:r w:rsidR="00102A52" w:rsidRPr="00102A52">
              <w:rPr>
                <w:rStyle w:val="Hyperlink"/>
                <w:rFonts w:ascii="Arial" w:hAnsi="Arial" w:cs="Arial"/>
                <w:noProof/>
              </w:rPr>
              <w:t>5. SISTEMAS DE AVALIAÇÃO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_Toc528834762 \h </w:instrText>
            </w:r>
            <w:r w:rsidR="00102A52" w:rsidRPr="00102A52">
              <w:rPr>
                <w:noProof/>
                <w:webHidden/>
              </w:rPr>
            </w:r>
            <w:r w:rsidR="00102A52" w:rsidRPr="00102A52">
              <w:rPr>
                <w:noProof/>
                <w:webHidden/>
              </w:rPr>
              <w:fldChar w:fldCharType="separate"/>
            </w:r>
            <w:r w:rsidR="00BA02E7">
              <w:rPr>
                <w:noProof/>
                <w:webHidden/>
              </w:rPr>
              <w:t>287</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63" w:history="1">
            <w:r w:rsidR="00102A52" w:rsidRPr="00102A52">
              <w:rPr>
                <w:rStyle w:val="Hyperlink"/>
                <w:rFonts w:ascii="Arial" w:hAnsi="Arial" w:cs="Arial"/>
                <w:noProof/>
              </w:rPr>
              <w:t>5.1 Avaliação do Processo de Ensino e Aprendizagem</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_Toc528834763 \h </w:instrText>
            </w:r>
            <w:r w:rsidR="00102A52" w:rsidRPr="00102A52">
              <w:rPr>
                <w:noProof/>
                <w:webHidden/>
              </w:rPr>
            </w:r>
            <w:r w:rsidR="00102A52" w:rsidRPr="00102A52">
              <w:rPr>
                <w:noProof/>
                <w:webHidden/>
              </w:rPr>
              <w:fldChar w:fldCharType="separate"/>
            </w:r>
            <w:r w:rsidR="00BA02E7">
              <w:rPr>
                <w:noProof/>
                <w:webHidden/>
              </w:rPr>
              <w:t>287</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64" w:history="1">
            <w:r w:rsidR="00102A52" w:rsidRPr="00102A52">
              <w:rPr>
                <w:rStyle w:val="Hyperlink"/>
                <w:rFonts w:ascii="Arial" w:hAnsi="Arial" w:cs="Arial"/>
                <w:noProof/>
              </w:rPr>
              <w:t>5.2 Articulação da Autoavaliação do Curso com Autoavaliação Institucional</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_Toc528834764 \h </w:instrText>
            </w:r>
            <w:r w:rsidR="00102A52" w:rsidRPr="00102A52">
              <w:rPr>
                <w:noProof/>
                <w:webHidden/>
              </w:rPr>
            </w:r>
            <w:r w:rsidR="00102A52" w:rsidRPr="00102A52">
              <w:rPr>
                <w:noProof/>
                <w:webHidden/>
              </w:rPr>
              <w:fldChar w:fldCharType="separate"/>
            </w:r>
            <w:r w:rsidR="00BA02E7">
              <w:rPr>
                <w:noProof/>
                <w:webHidden/>
              </w:rPr>
              <w:t>294</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65" w:history="1">
            <w:r w:rsidR="00102A52" w:rsidRPr="00102A52">
              <w:rPr>
                <w:rStyle w:val="Hyperlink"/>
                <w:rFonts w:ascii="Arial" w:hAnsi="Arial" w:cs="Arial"/>
                <w:noProof/>
              </w:rPr>
              <w:t>5.3 Ações Decorrentes dos Processos de Avaliação do Curso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_Toc528834765 \h </w:instrText>
            </w:r>
            <w:r w:rsidR="00102A52" w:rsidRPr="00102A52">
              <w:rPr>
                <w:noProof/>
                <w:webHidden/>
              </w:rPr>
            </w:r>
            <w:r w:rsidR="00102A52" w:rsidRPr="00102A52">
              <w:rPr>
                <w:noProof/>
                <w:webHidden/>
              </w:rPr>
              <w:fldChar w:fldCharType="separate"/>
            </w:r>
            <w:r w:rsidR="00BA02E7">
              <w:rPr>
                <w:noProof/>
                <w:webHidden/>
              </w:rPr>
              <w:t>295</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66" w:history="1">
            <w:r w:rsidR="00102A52" w:rsidRPr="00102A52">
              <w:rPr>
                <w:rStyle w:val="Hyperlink"/>
                <w:rFonts w:ascii="Arial" w:hAnsi="Arial" w:cs="Arial"/>
                <w:noProof/>
              </w:rPr>
              <w:t>6. PARTICIPAÇÃO DO CORPO DOCENTE E DISCENTE NO PROCESSO PEDAGÓGICO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_Toc528834766 \h </w:instrText>
            </w:r>
            <w:r w:rsidR="00102A52" w:rsidRPr="00102A52">
              <w:rPr>
                <w:noProof/>
                <w:webHidden/>
              </w:rPr>
            </w:r>
            <w:r w:rsidR="00102A52" w:rsidRPr="00102A52">
              <w:rPr>
                <w:noProof/>
                <w:webHidden/>
              </w:rPr>
              <w:fldChar w:fldCharType="separate"/>
            </w:r>
            <w:r w:rsidR="00BA02E7">
              <w:rPr>
                <w:noProof/>
                <w:webHidden/>
              </w:rPr>
              <w:t>298</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67" w:history="1">
            <w:r w:rsidR="00102A52" w:rsidRPr="00102A52">
              <w:rPr>
                <w:rStyle w:val="Hyperlink"/>
                <w:rFonts w:ascii="Arial" w:hAnsi="Arial" w:cs="Arial"/>
                <w:noProof/>
              </w:rPr>
              <w:t>6.1 Núcleo Docente Estruturante (NDE)</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_Toc528834767 \h </w:instrText>
            </w:r>
            <w:r w:rsidR="00102A52" w:rsidRPr="00102A52">
              <w:rPr>
                <w:noProof/>
                <w:webHidden/>
              </w:rPr>
            </w:r>
            <w:r w:rsidR="00102A52" w:rsidRPr="00102A52">
              <w:rPr>
                <w:noProof/>
                <w:webHidden/>
              </w:rPr>
              <w:fldChar w:fldCharType="separate"/>
            </w:r>
            <w:r w:rsidR="00BA02E7">
              <w:rPr>
                <w:noProof/>
                <w:webHidden/>
              </w:rPr>
              <w:t>299</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68" w:history="1">
            <w:r w:rsidR="00102A52" w:rsidRPr="00102A52">
              <w:rPr>
                <w:rStyle w:val="Hyperlink"/>
                <w:rFonts w:ascii="Arial" w:hAnsi="Arial" w:cs="Arial"/>
                <w:noProof/>
              </w:rPr>
              <w:t>6.2 Composição e Funcionamento do Colegiado de Curso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_Toc528834768 \h </w:instrText>
            </w:r>
            <w:r w:rsidR="00102A52" w:rsidRPr="00102A52">
              <w:rPr>
                <w:noProof/>
                <w:webHidden/>
              </w:rPr>
            </w:r>
            <w:r w:rsidR="00102A52" w:rsidRPr="00102A52">
              <w:rPr>
                <w:noProof/>
                <w:webHidden/>
              </w:rPr>
              <w:fldChar w:fldCharType="separate"/>
            </w:r>
            <w:r w:rsidR="00BA02E7">
              <w:rPr>
                <w:noProof/>
                <w:webHidden/>
              </w:rPr>
              <w:t>302</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69" w:history="1">
            <w:r w:rsidR="00102A52" w:rsidRPr="00102A52">
              <w:rPr>
                <w:rStyle w:val="Hyperlink"/>
                <w:rFonts w:ascii="Arial" w:hAnsi="Arial" w:cs="Arial"/>
                <w:noProof/>
              </w:rPr>
              <w:t>7. CORPO DOCENTE E TÉCNICO-ADMINISTRATIVO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_Toc528834769 \h </w:instrText>
            </w:r>
            <w:r w:rsidR="00102A52" w:rsidRPr="00102A52">
              <w:rPr>
                <w:noProof/>
                <w:webHidden/>
              </w:rPr>
            </w:r>
            <w:r w:rsidR="00102A52" w:rsidRPr="00102A52">
              <w:rPr>
                <w:noProof/>
                <w:webHidden/>
              </w:rPr>
              <w:fldChar w:fldCharType="separate"/>
            </w:r>
            <w:r w:rsidR="00BA02E7">
              <w:rPr>
                <w:noProof/>
                <w:webHidden/>
              </w:rPr>
              <w:t>304</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70" w:history="1">
            <w:r w:rsidR="00102A52" w:rsidRPr="00102A52">
              <w:rPr>
                <w:rStyle w:val="Hyperlink"/>
                <w:rFonts w:ascii="Arial" w:hAnsi="Arial" w:cs="Arial"/>
                <w:noProof/>
              </w:rPr>
              <w:t>7.1 Corpo Docente</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_Toc528834770 \h </w:instrText>
            </w:r>
            <w:r w:rsidR="00102A52" w:rsidRPr="00102A52">
              <w:rPr>
                <w:noProof/>
                <w:webHidden/>
              </w:rPr>
            </w:r>
            <w:r w:rsidR="00102A52" w:rsidRPr="00102A52">
              <w:rPr>
                <w:noProof/>
                <w:webHidden/>
              </w:rPr>
              <w:fldChar w:fldCharType="separate"/>
            </w:r>
            <w:r w:rsidR="00BA02E7">
              <w:rPr>
                <w:noProof/>
                <w:webHidden/>
              </w:rPr>
              <w:t>304</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71" w:history="1">
            <w:r w:rsidR="00102A52" w:rsidRPr="00102A52">
              <w:rPr>
                <w:rStyle w:val="Hyperlink"/>
                <w:rFonts w:ascii="Arial" w:hAnsi="Arial" w:cs="Arial"/>
                <w:noProof/>
              </w:rPr>
              <w:t>7.2 Corpo Técnico – Administrativo e Pedagógico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_Toc528834771 \h </w:instrText>
            </w:r>
            <w:r w:rsidR="00102A52" w:rsidRPr="00102A52">
              <w:rPr>
                <w:noProof/>
                <w:webHidden/>
              </w:rPr>
            </w:r>
            <w:r w:rsidR="00102A52" w:rsidRPr="00102A52">
              <w:rPr>
                <w:noProof/>
                <w:webHidden/>
              </w:rPr>
              <w:fldChar w:fldCharType="separate"/>
            </w:r>
            <w:r w:rsidR="00BA02E7">
              <w:rPr>
                <w:noProof/>
                <w:webHidden/>
              </w:rPr>
              <w:t>306</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72" w:history="1">
            <w:r w:rsidR="00102A52" w:rsidRPr="00102A52">
              <w:rPr>
                <w:rStyle w:val="Hyperlink"/>
                <w:rFonts w:ascii="Arial" w:hAnsi="Arial" w:cs="Arial"/>
                <w:noProof/>
              </w:rPr>
              <w:t>7.2.1 Coordenação do Curso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_Toc528834772 \h </w:instrText>
            </w:r>
            <w:r w:rsidR="00102A52" w:rsidRPr="00102A52">
              <w:rPr>
                <w:noProof/>
                <w:webHidden/>
              </w:rPr>
            </w:r>
            <w:r w:rsidR="00102A52" w:rsidRPr="00102A52">
              <w:rPr>
                <w:noProof/>
                <w:webHidden/>
              </w:rPr>
              <w:fldChar w:fldCharType="separate"/>
            </w:r>
            <w:r w:rsidR="00BA02E7">
              <w:rPr>
                <w:noProof/>
                <w:webHidden/>
              </w:rPr>
              <w:t>308</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73" w:history="1">
            <w:r w:rsidR="00102A52" w:rsidRPr="00102A52">
              <w:rPr>
                <w:rStyle w:val="Hyperlink"/>
                <w:rFonts w:ascii="Arial" w:hAnsi="Arial" w:cs="Arial"/>
                <w:noProof/>
              </w:rPr>
              <w:t>7.2.2 Departamento de Assuntos Acadêmicos e Financeiros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_Toc528834773 \h </w:instrText>
            </w:r>
            <w:r w:rsidR="00102A52" w:rsidRPr="00102A52">
              <w:rPr>
                <w:noProof/>
                <w:webHidden/>
              </w:rPr>
            </w:r>
            <w:r w:rsidR="00102A52" w:rsidRPr="00102A52">
              <w:rPr>
                <w:noProof/>
                <w:webHidden/>
              </w:rPr>
              <w:fldChar w:fldCharType="separate"/>
            </w:r>
            <w:r w:rsidR="00BA02E7">
              <w:rPr>
                <w:noProof/>
                <w:webHidden/>
              </w:rPr>
              <w:t>310</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74" w:history="1">
            <w:r w:rsidR="00102A52" w:rsidRPr="00102A52">
              <w:rPr>
                <w:rStyle w:val="Hyperlink"/>
                <w:rFonts w:ascii="Arial" w:hAnsi="Arial" w:cs="Arial"/>
                <w:noProof/>
              </w:rPr>
              <w:t>7.2.3 Assessoria Pedagógica de Graduação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_Toc528834774 \h </w:instrText>
            </w:r>
            <w:r w:rsidR="00102A52" w:rsidRPr="00102A52">
              <w:rPr>
                <w:noProof/>
                <w:webHidden/>
              </w:rPr>
            </w:r>
            <w:r w:rsidR="00102A52" w:rsidRPr="00102A52">
              <w:rPr>
                <w:noProof/>
                <w:webHidden/>
              </w:rPr>
              <w:fldChar w:fldCharType="separate"/>
            </w:r>
            <w:r w:rsidR="00BA02E7">
              <w:rPr>
                <w:noProof/>
                <w:webHidden/>
              </w:rPr>
              <w:t>310</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75" w:history="1">
            <w:r w:rsidR="00102A52" w:rsidRPr="00102A52">
              <w:rPr>
                <w:rStyle w:val="Hyperlink"/>
                <w:rFonts w:ascii="Arial" w:hAnsi="Arial" w:cs="Arial"/>
                <w:noProof/>
              </w:rPr>
              <w:t>8. FORMAS DE ATUALIZAÇÃO E REFLEXÃO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_Toc528834775 \h </w:instrText>
            </w:r>
            <w:r w:rsidR="00102A52" w:rsidRPr="00102A52">
              <w:rPr>
                <w:noProof/>
                <w:webHidden/>
              </w:rPr>
            </w:r>
            <w:r w:rsidR="00102A52" w:rsidRPr="00102A52">
              <w:rPr>
                <w:noProof/>
                <w:webHidden/>
              </w:rPr>
              <w:fldChar w:fldCharType="separate"/>
            </w:r>
            <w:r w:rsidR="00BA02E7">
              <w:rPr>
                <w:noProof/>
                <w:webHidden/>
              </w:rPr>
              <w:t>310</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76" w:history="1">
            <w:r w:rsidR="00102A52" w:rsidRPr="00102A52">
              <w:rPr>
                <w:rStyle w:val="Hyperlink"/>
                <w:rFonts w:ascii="Arial" w:hAnsi="Arial" w:cs="Arial"/>
                <w:noProof/>
              </w:rPr>
              <w:t>8.1 Programa de Capacitação de Qualificação Docente</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_Toc528834776 \h </w:instrText>
            </w:r>
            <w:r w:rsidR="00102A52" w:rsidRPr="00102A52">
              <w:rPr>
                <w:noProof/>
                <w:webHidden/>
              </w:rPr>
            </w:r>
            <w:r w:rsidR="00102A52" w:rsidRPr="00102A52">
              <w:rPr>
                <w:noProof/>
                <w:webHidden/>
              </w:rPr>
              <w:fldChar w:fldCharType="separate"/>
            </w:r>
            <w:r w:rsidR="00BA02E7">
              <w:rPr>
                <w:noProof/>
                <w:webHidden/>
              </w:rPr>
              <w:t>310</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77" w:history="1">
            <w:r w:rsidR="00102A52" w:rsidRPr="00102A52">
              <w:rPr>
                <w:rStyle w:val="Hyperlink"/>
                <w:rFonts w:ascii="Arial" w:hAnsi="Arial" w:cs="Arial"/>
                <w:noProof/>
              </w:rPr>
              <w:t>8.2 Adequação e Atualização das Ementas e Programas das Disciplinas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_Toc528834777 \h </w:instrText>
            </w:r>
            <w:r w:rsidR="00102A52" w:rsidRPr="00102A52">
              <w:rPr>
                <w:noProof/>
                <w:webHidden/>
              </w:rPr>
            </w:r>
            <w:r w:rsidR="00102A52" w:rsidRPr="00102A52">
              <w:rPr>
                <w:noProof/>
                <w:webHidden/>
              </w:rPr>
              <w:fldChar w:fldCharType="separate"/>
            </w:r>
            <w:r w:rsidR="00BA02E7">
              <w:rPr>
                <w:noProof/>
                <w:webHidden/>
              </w:rPr>
              <w:t>312</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78" w:history="1">
            <w:r w:rsidR="00102A52" w:rsidRPr="00102A52">
              <w:rPr>
                <w:rStyle w:val="Hyperlink"/>
                <w:rFonts w:ascii="Arial" w:hAnsi="Arial" w:cs="Arial"/>
                <w:noProof/>
              </w:rPr>
              <w:t>8.3 Adequação, Atualização e Relevância da Bibliografia</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_Toc528834778 \h </w:instrText>
            </w:r>
            <w:r w:rsidR="00102A52" w:rsidRPr="00102A52">
              <w:rPr>
                <w:noProof/>
                <w:webHidden/>
              </w:rPr>
            </w:r>
            <w:r w:rsidR="00102A52" w:rsidRPr="00102A52">
              <w:rPr>
                <w:noProof/>
                <w:webHidden/>
              </w:rPr>
              <w:fldChar w:fldCharType="separate"/>
            </w:r>
            <w:r w:rsidR="00BA02E7">
              <w:rPr>
                <w:noProof/>
                <w:webHidden/>
              </w:rPr>
              <w:t>313</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79" w:history="1">
            <w:r w:rsidR="00102A52" w:rsidRPr="00102A52">
              <w:rPr>
                <w:rStyle w:val="Hyperlink"/>
                <w:rFonts w:ascii="Arial" w:hAnsi="Arial" w:cs="Arial"/>
                <w:noProof/>
              </w:rPr>
              <w:t>9. ACESSIBILIDADE PLENA</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_Toc528834779 \h </w:instrText>
            </w:r>
            <w:r w:rsidR="00102A52" w:rsidRPr="00102A52">
              <w:rPr>
                <w:noProof/>
                <w:webHidden/>
              </w:rPr>
            </w:r>
            <w:r w:rsidR="00102A52" w:rsidRPr="00102A52">
              <w:rPr>
                <w:noProof/>
                <w:webHidden/>
              </w:rPr>
              <w:fldChar w:fldCharType="separate"/>
            </w:r>
            <w:r w:rsidR="00BA02E7">
              <w:rPr>
                <w:noProof/>
                <w:webHidden/>
              </w:rPr>
              <w:t>313</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80" w:history="1">
            <w:r w:rsidR="00102A52" w:rsidRPr="00102A52">
              <w:rPr>
                <w:rStyle w:val="Hyperlink"/>
                <w:rFonts w:ascii="Arial" w:hAnsi="Arial" w:cs="Arial"/>
                <w:noProof/>
              </w:rPr>
              <w:t>10. INFRAESTRUTURA E INSTALAÇÕES ACADÊMICAS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_Toc528834780 \h </w:instrText>
            </w:r>
            <w:r w:rsidR="00102A52" w:rsidRPr="00102A52">
              <w:rPr>
                <w:noProof/>
                <w:webHidden/>
              </w:rPr>
            </w:r>
            <w:r w:rsidR="00102A52" w:rsidRPr="00102A52">
              <w:rPr>
                <w:noProof/>
                <w:webHidden/>
              </w:rPr>
              <w:fldChar w:fldCharType="separate"/>
            </w:r>
            <w:r w:rsidR="00BA02E7">
              <w:rPr>
                <w:noProof/>
                <w:webHidden/>
              </w:rPr>
              <w:t>314</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81" w:history="1">
            <w:r w:rsidR="00102A52" w:rsidRPr="00102A52">
              <w:rPr>
                <w:rStyle w:val="Hyperlink"/>
                <w:rFonts w:ascii="Arial" w:hAnsi="Arial" w:cs="Arial"/>
                <w:noProof/>
              </w:rPr>
              <w:t>10.1 Infraestrutura do Curso de Superior de Tecnologia em Radiologia</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_Toc528834781 \h </w:instrText>
            </w:r>
            <w:r w:rsidR="00102A52" w:rsidRPr="00102A52">
              <w:rPr>
                <w:noProof/>
                <w:webHidden/>
              </w:rPr>
            </w:r>
            <w:r w:rsidR="00102A52" w:rsidRPr="00102A52">
              <w:rPr>
                <w:noProof/>
                <w:webHidden/>
              </w:rPr>
              <w:fldChar w:fldCharType="separate"/>
            </w:r>
            <w:r w:rsidR="00BA02E7">
              <w:rPr>
                <w:noProof/>
                <w:webHidden/>
              </w:rPr>
              <w:t>315</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82" w:history="1">
            <w:r w:rsidR="00102A52" w:rsidRPr="00102A52">
              <w:rPr>
                <w:rStyle w:val="Hyperlink"/>
                <w:rFonts w:ascii="Arial" w:hAnsi="Arial" w:cs="Arial"/>
                <w:noProof/>
              </w:rPr>
              <w:t>10.1.1 Espaço de trabalho para coordenação do curso e serviços acadêmico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_Toc528834782 \h </w:instrText>
            </w:r>
            <w:r w:rsidR="00102A52" w:rsidRPr="00102A52">
              <w:rPr>
                <w:noProof/>
                <w:webHidden/>
              </w:rPr>
            </w:r>
            <w:r w:rsidR="00102A52" w:rsidRPr="00102A52">
              <w:rPr>
                <w:noProof/>
                <w:webHidden/>
              </w:rPr>
              <w:fldChar w:fldCharType="separate"/>
            </w:r>
            <w:r w:rsidR="00BA02E7">
              <w:rPr>
                <w:noProof/>
                <w:webHidden/>
              </w:rPr>
              <w:t>315</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83" w:history="1">
            <w:r w:rsidR="00102A52" w:rsidRPr="00102A52">
              <w:rPr>
                <w:rStyle w:val="Hyperlink"/>
                <w:rFonts w:ascii="Arial" w:hAnsi="Arial" w:cs="Arial"/>
                <w:noProof/>
              </w:rPr>
              <w:t>10.1.2 Sala de Professores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_Toc528834783 \h </w:instrText>
            </w:r>
            <w:r w:rsidR="00102A52" w:rsidRPr="00102A52">
              <w:rPr>
                <w:noProof/>
                <w:webHidden/>
              </w:rPr>
            </w:r>
            <w:r w:rsidR="00102A52" w:rsidRPr="00102A52">
              <w:rPr>
                <w:noProof/>
                <w:webHidden/>
              </w:rPr>
              <w:fldChar w:fldCharType="separate"/>
            </w:r>
            <w:r w:rsidR="00BA02E7">
              <w:rPr>
                <w:noProof/>
                <w:webHidden/>
              </w:rPr>
              <w:t>315</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84" w:history="1">
            <w:r w:rsidR="00102A52" w:rsidRPr="00102A52">
              <w:rPr>
                <w:rStyle w:val="Hyperlink"/>
                <w:rFonts w:ascii="Arial" w:hAnsi="Arial" w:cs="Arial"/>
                <w:noProof/>
              </w:rPr>
              <w:t>10.1.3 Gabinete de Trabalhos para Professores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_Toc528834784 \h </w:instrText>
            </w:r>
            <w:r w:rsidR="00102A52" w:rsidRPr="00102A52">
              <w:rPr>
                <w:noProof/>
                <w:webHidden/>
              </w:rPr>
            </w:r>
            <w:r w:rsidR="00102A52" w:rsidRPr="00102A52">
              <w:rPr>
                <w:noProof/>
                <w:webHidden/>
              </w:rPr>
              <w:fldChar w:fldCharType="separate"/>
            </w:r>
            <w:r w:rsidR="00BA02E7">
              <w:rPr>
                <w:noProof/>
                <w:webHidden/>
              </w:rPr>
              <w:t>316</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85" w:history="1">
            <w:r w:rsidR="00102A52" w:rsidRPr="00102A52">
              <w:rPr>
                <w:rStyle w:val="Hyperlink"/>
                <w:rFonts w:ascii="Arial" w:hAnsi="Arial" w:cs="Arial"/>
                <w:noProof/>
              </w:rPr>
              <w:t>10.1.4 Sala do NDE</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_Toc528834785 \h </w:instrText>
            </w:r>
            <w:r w:rsidR="00102A52" w:rsidRPr="00102A52">
              <w:rPr>
                <w:noProof/>
                <w:webHidden/>
              </w:rPr>
            </w:r>
            <w:r w:rsidR="00102A52" w:rsidRPr="00102A52">
              <w:rPr>
                <w:noProof/>
                <w:webHidden/>
              </w:rPr>
              <w:fldChar w:fldCharType="separate"/>
            </w:r>
            <w:r w:rsidR="00BA02E7">
              <w:rPr>
                <w:noProof/>
                <w:webHidden/>
              </w:rPr>
              <w:t>316</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86" w:history="1">
            <w:r w:rsidR="00102A52" w:rsidRPr="00102A52">
              <w:rPr>
                <w:rStyle w:val="Hyperlink"/>
                <w:rFonts w:ascii="Arial" w:hAnsi="Arial" w:cs="Arial"/>
                <w:noProof/>
              </w:rPr>
              <w:t>10.1.5 Sala de Aula</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_Toc528834786 \h </w:instrText>
            </w:r>
            <w:r w:rsidR="00102A52" w:rsidRPr="00102A52">
              <w:rPr>
                <w:noProof/>
                <w:webHidden/>
              </w:rPr>
            </w:r>
            <w:r w:rsidR="00102A52" w:rsidRPr="00102A52">
              <w:rPr>
                <w:noProof/>
                <w:webHidden/>
              </w:rPr>
              <w:fldChar w:fldCharType="separate"/>
            </w:r>
            <w:r w:rsidR="00BA02E7">
              <w:rPr>
                <w:noProof/>
                <w:webHidden/>
              </w:rPr>
              <w:t>316</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87" w:history="1">
            <w:r w:rsidR="00102A52" w:rsidRPr="00102A52">
              <w:rPr>
                <w:rStyle w:val="Hyperlink"/>
                <w:rFonts w:ascii="Arial" w:hAnsi="Arial" w:cs="Arial"/>
                <w:noProof/>
              </w:rPr>
              <w:t>10.1.6 Laboratório de Informática e Redes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_Toc528834787 \h </w:instrText>
            </w:r>
            <w:r w:rsidR="00102A52" w:rsidRPr="00102A52">
              <w:rPr>
                <w:noProof/>
                <w:webHidden/>
              </w:rPr>
            </w:r>
            <w:r w:rsidR="00102A52" w:rsidRPr="00102A52">
              <w:rPr>
                <w:noProof/>
                <w:webHidden/>
              </w:rPr>
              <w:fldChar w:fldCharType="separate"/>
            </w:r>
            <w:r w:rsidR="00BA02E7">
              <w:rPr>
                <w:noProof/>
                <w:webHidden/>
              </w:rPr>
              <w:t>316</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88" w:history="1">
            <w:r w:rsidR="00102A52" w:rsidRPr="00102A52">
              <w:rPr>
                <w:rStyle w:val="Hyperlink"/>
                <w:rFonts w:ascii="Arial" w:hAnsi="Arial" w:cs="Arial"/>
                <w:noProof/>
              </w:rPr>
              <w:t>10.1.7 Laboratórios didáticos especializados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_Toc528834788 \h </w:instrText>
            </w:r>
            <w:r w:rsidR="00102A52" w:rsidRPr="00102A52">
              <w:rPr>
                <w:noProof/>
                <w:webHidden/>
              </w:rPr>
            </w:r>
            <w:r w:rsidR="00102A52" w:rsidRPr="00102A52">
              <w:rPr>
                <w:noProof/>
                <w:webHidden/>
              </w:rPr>
              <w:fldChar w:fldCharType="separate"/>
            </w:r>
            <w:r w:rsidR="00BA02E7">
              <w:rPr>
                <w:noProof/>
                <w:webHidden/>
              </w:rPr>
              <w:t>317</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89" w:history="1">
            <w:r w:rsidR="00102A52" w:rsidRPr="00102A52">
              <w:rPr>
                <w:rStyle w:val="Hyperlink"/>
                <w:rFonts w:ascii="Arial" w:hAnsi="Arial" w:cs="Arial"/>
                <w:noProof/>
              </w:rPr>
              <w:t>10.2 Auditório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_Toc528834789 \h </w:instrText>
            </w:r>
            <w:r w:rsidR="00102A52" w:rsidRPr="00102A52">
              <w:rPr>
                <w:noProof/>
                <w:webHidden/>
              </w:rPr>
            </w:r>
            <w:r w:rsidR="00102A52" w:rsidRPr="00102A52">
              <w:rPr>
                <w:noProof/>
                <w:webHidden/>
              </w:rPr>
              <w:fldChar w:fldCharType="separate"/>
            </w:r>
            <w:r w:rsidR="00BA02E7">
              <w:rPr>
                <w:noProof/>
                <w:webHidden/>
              </w:rPr>
              <w:t>324</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90" w:history="1">
            <w:r w:rsidR="00102A52" w:rsidRPr="00102A52">
              <w:rPr>
                <w:rStyle w:val="Hyperlink"/>
                <w:rFonts w:ascii="Arial" w:hAnsi="Arial" w:cs="Arial"/>
                <w:noProof/>
              </w:rPr>
              <w:t>10.3 Infraestrutura de Alimentação e Serviços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_Toc528834790 \h </w:instrText>
            </w:r>
            <w:r w:rsidR="00102A52" w:rsidRPr="00102A52">
              <w:rPr>
                <w:noProof/>
                <w:webHidden/>
              </w:rPr>
            </w:r>
            <w:r w:rsidR="00102A52" w:rsidRPr="00102A52">
              <w:rPr>
                <w:noProof/>
                <w:webHidden/>
              </w:rPr>
              <w:fldChar w:fldCharType="separate"/>
            </w:r>
            <w:r w:rsidR="00BA02E7">
              <w:rPr>
                <w:noProof/>
                <w:webHidden/>
              </w:rPr>
              <w:t>324</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91" w:history="1">
            <w:r w:rsidR="00102A52" w:rsidRPr="00102A52">
              <w:rPr>
                <w:rStyle w:val="Hyperlink"/>
                <w:rFonts w:ascii="Arial" w:hAnsi="Arial" w:cs="Arial"/>
                <w:noProof/>
              </w:rPr>
              <w:t>10.4 Instalações Sanitárias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_Toc528834791 \h </w:instrText>
            </w:r>
            <w:r w:rsidR="00102A52" w:rsidRPr="00102A52">
              <w:rPr>
                <w:noProof/>
                <w:webHidden/>
              </w:rPr>
            </w:r>
            <w:r w:rsidR="00102A52" w:rsidRPr="00102A52">
              <w:rPr>
                <w:noProof/>
                <w:webHidden/>
              </w:rPr>
              <w:fldChar w:fldCharType="separate"/>
            </w:r>
            <w:r w:rsidR="00BA02E7">
              <w:rPr>
                <w:noProof/>
                <w:webHidden/>
              </w:rPr>
              <w:t>325</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92" w:history="1">
            <w:r w:rsidR="00102A52" w:rsidRPr="00102A52">
              <w:rPr>
                <w:rStyle w:val="Hyperlink"/>
                <w:rFonts w:ascii="Arial" w:hAnsi="Arial" w:cs="Arial"/>
                <w:noProof/>
              </w:rPr>
              <w:t>10.5 Condições de acessibilidade para pessoas deficiência ou mobilidade reduzida</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_Toc528834792 \h </w:instrText>
            </w:r>
            <w:r w:rsidR="00102A52" w:rsidRPr="00102A52">
              <w:rPr>
                <w:noProof/>
                <w:webHidden/>
              </w:rPr>
            </w:r>
            <w:r w:rsidR="00102A52" w:rsidRPr="00102A52">
              <w:rPr>
                <w:noProof/>
                <w:webHidden/>
              </w:rPr>
              <w:fldChar w:fldCharType="separate"/>
            </w:r>
            <w:r w:rsidR="00BA02E7">
              <w:rPr>
                <w:noProof/>
                <w:webHidden/>
              </w:rPr>
              <w:t>325</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93" w:history="1">
            <w:r w:rsidR="00102A52" w:rsidRPr="00102A52">
              <w:rPr>
                <w:rStyle w:val="Hyperlink"/>
                <w:rFonts w:ascii="Arial" w:hAnsi="Arial" w:cs="Arial"/>
                <w:noProof/>
              </w:rPr>
              <w:t>10.6 Infraestrutura para CPA</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_Toc528834793 \h </w:instrText>
            </w:r>
            <w:r w:rsidR="00102A52" w:rsidRPr="00102A52">
              <w:rPr>
                <w:noProof/>
                <w:webHidden/>
              </w:rPr>
            </w:r>
            <w:r w:rsidR="00102A52" w:rsidRPr="00102A52">
              <w:rPr>
                <w:noProof/>
                <w:webHidden/>
              </w:rPr>
              <w:fldChar w:fldCharType="separate"/>
            </w:r>
            <w:r w:rsidR="00BA02E7">
              <w:rPr>
                <w:noProof/>
                <w:webHidden/>
              </w:rPr>
              <w:t>326</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94" w:history="1">
            <w:r w:rsidR="00102A52" w:rsidRPr="00102A52">
              <w:rPr>
                <w:rStyle w:val="Hyperlink"/>
                <w:rFonts w:ascii="Arial" w:hAnsi="Arial" w:cs="Arial"/>
                <w:noProof/>
              </w:rPr>
              <w:t>10.7 Manutenção e Conservação e Expansão dos Equipamentos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_Toc528834794 \h </w:instrText>
            </w:r>
            <w:r w:rsidR="00102A52" w:rsidRPr="00102A52">
              <w:rPr>
                <w:noProof/>
                <w:webHidden/>
              </w:rPr>
            </w:r>
            <w:r w:rsidR="00102A52" w:rsidRPr="00102A52">
              <w:rPr>
                <w:noProof/>
                <w:webHidden/>
              </w:rPr>
              <w:fldChar w:fldCharType="separate"/>
            </w:r>
            <w:r w:rsidR="00BA02E7">
              <w:rPr>
                <w:noProof/>
                <w:webHidden/>
              </w:rPr>
              <w:t>326</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95" w:history="1">
            <w:r w:rsidR="00102A52" w:rsidRPr="00102A52">
              <w:rPr>
                <w:rStyle w:val="Hyperlink"/>
                <w:rFonts w:ascii="Arial" w:hAnsi="Arial" w:cs="Arial"/>
                <w:noProof/>
              </w:rPr>
              <w:t>11. BIBLIOTECA</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_Toc528834795 \h </w:instrText>
            </w:r>
            <w:r w:rsidR="00102A52" w:rsidRPr="00102A52">
              <w:rPr>
                <w:noProof/>
                <w:webHidden/>
              </w:rPr>
            </w:r>
            <w:r w:rsidR="00102A52" w:rsidRPr="00102A52">
              <w:rPr>
                <w:noProof/>
                <w:webHidden/>
              </w:rPr>
              <w:fldChar w:fldCharType="separate"/>
            </w:r>
            <w:r w:rsidR="00BA02E7">
              <w:rPr>
                <w:noProof/>
                <w:webHidden/>
              </w:rPr>
              <w:t>327</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96" w:history="1">
            <w:r w:rsidR="00102A52" w:rsidRPr="00102A52">
              <w:rPr>
                <w:rStyle w:val="Hyperlink"/>
                <w:rFonts w:ascii="Arial" w:hAnsi="Arial" w:cs="Arial"/>
                <w:noProof/>
              </w:rPr>
              <w:t>11.1 Espaço Físico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_Toc528834796 \h </w:instrText>
            </w:r>
            <w:r w:rsidR="00102A52" w:rsidRPr="00102A52">
              <w:rPr>
                <w:noProof/>
                <w:webHidden/>
              </w:rPr>
            </w:r>
            <w:r w:rsidR="00102A52" w:rsidRPr="00102A52">
              <w:rPr>
                <w:noProof/>
                <w:webHidden/>
              </w:rPr>
              <w:fldChar w:fldCharType="separate"/>
            </w:r>
            <w:r w:rsidR="00BA02E7">
              <w:rPr>
                <w:noProof/>
                <w:webHidden/>
              </w:rPr>
              <w:t>328</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97" w:history="1">
            <w:r w:rsidR="00102A52" w:rsidRPr="00102A52">
              <w:rPr>
                <w:rStyle w:val="Hyperlink"/>
                <w:rFonts w:ascii="Arial" w:hAnsi="Arial" w:cs="Arial"/>
                <w:noProof/>
              </w:rPr>
              <w:t>11.2 Instalações para o acervo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_Toc528834797 \h </w:instrText>
            </w:r>
            <w:r w:rsidR="00102A52" w:rsidRPr="00102A52">
              <w:rPr>
                <w:noProof/>
                <w:webHidden/>
              </w:rPr>
            </w:r>
            <w:r w:rsidR="00102A52" w:rsidRPr="00102A52">
              <w:rPr>
                <w:noProof/>
                <w:webHidden/>
              </w:rPr>
              <w:fldChar w:fldCharType="separate"/>
            </w:r>
            <w:r w:rsidR="00BA02E7">
              <w:rPr>
                <w:noProof/>
                <w:webHidden/>
              </w:rPr>
              <w:t>329</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98" w:history="1">
            <w:r w:rsidR="00102A52" w:rsidRPr="00102A52">
              <w:rPr>
                <w:rStyle w:val="Hyperlink"/>
                <w:rFonts w:ascii="Arial" w:hAnsi="Arial" w:cs="Arial"/>
                <w:noProof/>
              </w:rPr>
              <w:t>11.3 Instalações para estudos individuais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_Toc528834798 \h </w:instrText>
            </w:r>
            <w:r w:rsidR="00102A52" w:rsidRPr="00102A52">
              <w:rPr>
                <w:noProof/>
                <w:webHidden/>
              </w:rPr>
            </w:r>
            <w:r w:rsidR="00102A52" w:rsidRPr="00102A52">
              <w:rPr>
                <w:noProof/>
                <w:webHidden/>
              </w:rPr>
              <w:fldChar w:fldCharType="separate"/>
            </w:r>
            <w:r w:rsidR="00BA02E7">
              <w:rPr>
                <w:noProof/>
                <w:webHidden/>
              </w:rPr>
              <w:t>329</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799" w:history="1">
            <w:r w:rsidR="00102A52" w:rsidRPr="00102A52">
              <w:rPr>
                <w:rStyle w:val="Hyperlink"/>
                <w:rFonts w:ascii="Arial" w:hAnsi="Arial" w:cs="Arial"/>
                <w:noProof/>
              </w:rPr>
              <w:t>11.4 Política de Aquisição, Expansão e Atualização do Acervo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_Toc528834799 \h </w:instrText>
            </w:r>
            <w:r w:rsidR="00102A52" w:rsidRPr="00102A52">
              <w:rPr>
                <w:noProof/>
                <w:webHidden/>
              </w:rPr>
            </w:r>
            <w:r w:rsidR="00102A52" w:rsidRPr="00102A52">
              <w:rPr>
                <w:noProof/>
                <w:webHidden/>
              </w:rPr>
              <w:fldChar w:fldCharType="separate"/>
            </w:r>
            <w:r w:rsidR="00BA02E7">
              <w:rPr>
                <w:noProof/>
                <w:webHidden/>
              </w:rPr>
              <w:t>329</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800" w:history="1">
            <w:r w:rsidR="00102A52" w:rsidRPr="00102A52">
              <w:rPr>
                <w:rStyle w:val="Hyperlink"/>
                <w:rFonts w:ascii="Arial" w:hAnsi="Arial" w:cs="Arial"/>
                <w:noProof/>
              </w:rPr>
              <w:t>11.4.1 Acervo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_Toc528834800 \h </w:instrText>
            </w:r>
            <w:r w:rsidR="00102A52" w:rsidRPr="00102A52">
              <w:rPr>
                <w:noProof/>
                <w:webHidden/>
              </w:rPr>
            </w:r>
            <w:r w:rsidR="00102A52" w:rsidRPr="00102A52">
              <w:rPr>
                <w:noProof/>
                <w:webHidden/>
              </w:rPr>
              <w:fldChar w:fldCharType="separate"/>
            </w:r>
            <w:r w:rsidR="00BA02E7">
              <w:rPr>
                <w:noProof/>
                <w:webHidden/>
              </w:rPr>
              <w:t>331</w:t>
            </w:r>
            <w:r w:rsidR="00102A52" w:rsidRPr="00102A52">
              <w:rPr>
                <w:noProof/>
                <w:webHidden/>
              </w:rPr>
              <w:fldChar w:fldCharType="end"/>
            </w:r>
          </w:hyperlink>
        </w:p>
        <w:p w:rsidR="00102A52" w:rsidRPr="00102A52" w:rsidRDefault="00FA657A">
          <w:pPr>
            <w:pStyle w:val="Sumrio1"/>
            <w:rPr>
              <w:rFonts w:eastAsiaTheme="minorEastAsia"/>
              <w:noProof/>
              <w:lang w:eastAsia="pt-BR"/>
            </w:rPr>
          </w:pPr>
          <w:hyperlink w:anchor="_Toc528834801" w:history="1">
            <w:r w:rsidR="00102A52" w:rsidRPr="00102A52">
              <w:rPr>
                <w:rStyle w:val="Hyperlink"/>
                <w:rFonts w:ascii="Arial" w:hAnsi="Arial" w:cs="Arial"/>
                <w:noProof/>
              </w:rPr>
              <w:t>11.5 Serviços e informatização</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_Toc528834801 \h </w:instrText>
            </w:r>
            <w:r w:rsidR="00102A52" w:rsidRPr="00102A52">
              <w:rPr>
                <w:noProof/>
                <w:webHidden/>
              </w:rPr>
            </w:r>
            <w:r w:rsidR="00102A52" w:rsidRPr="00102A52">
              <w:rPr>
                <w:noProof/>
                <w:webHidden/>
              </w:rPr>
              <w:fldChar w:fldCharType="separate"/>
            </w:r>
            <w:r w:rsidR="00BA02E7">
              <w:rPr>
                <w:noProof/>
                <w:webHidden/>
              </w:rPr>
              <w:t>333</w:t>
            </w:r>
            <w:r w:rsidR="00102A52" w:rsidRPr="00102A52">
              <w:rPr>
                <w:noProof/>
                <w:webHidden/>
              </w:rPr>
              <w:fldChar w:fldCharType="end"/>
            </w:r>
          </w:hyperlink>
        </w:p>
        <w:p w:rsidR="00102A52" w:rsidRDefault="00FA657A">
          <w:pPr>
            <w:pStyle w:val="Sumrio1"/>
            <w:rPr>
              <w:rFonts w:eastAsiaTheme="minorEastAsia"/>
              <w:noProof/>
              <w:lang w:eastAsia="pt-BR"/>
            </w:rPr>
          </w:pPr>
          <w:hyperlink w:anchor="_Toc528834802" w:history="1">
            <w:r w:rsidR="00102A52" w:rsidRPr="00102A52">
              <w:rPr>
                <w:rStyle w:val="Hyperlink"/>
                <w:rFonts w:ascii="Arial" w:hAnsi="Arial" w:cs="Arial"/>
                <w:noProof/>
              </w:rPr>
              <w:t>REFERÊNCIAS</w:t>
            </w:r>
            <w:r w:rsidR="00102A52" w:rsidRPr="00102A52">
              <w:rPr>
                <w:noProof/>
                <w:webHidden/>
              </w:rPr>
              <w:tab/>
            </w:r>
            <w:r w:rsidR="00102A52" w:rsidRPr="00102A52">
              <w:rPr>
                <w:noProof/>
                <w:webHidden/>
              </w:rPr>
              <w:fldChar w:fldCharType="begin"/>
            </w:r>
            <w:r w:rsidR="00102A52" w:rsidRPr="00102A52">
              <w:rPr>
                <w:noProof/>
                <w:webHidden/>
              </w:rPr>
              <w:instrText xml:space="preserve"> PAGEREF _Toc528834802 \h </w:instrText>
            </w:r>
            <w:r w:rsidR="00102A52" w:rsidRPr="00102A52">
              <w:rPr>
                <w:noProof/>
                <w:webHidden/>
              </w:rPr>
            </w:r>
            <w:r w:rsidR="00102A52" w:rsidRPr="00102A52">
              <w:rPr>
                <w:noProof/>
                <w:webHidden/>
              </w:rPr>
              <w:fldChar w:fldCharType="separate"/>
            </w:r>
            <w:r w:rsidR="00BA02E7">
              <w:rPr>
                <w:noProof/>
                <w:webHidden/>
              </w:rPr>
              <w:t>334</w:t>
            </w:r>
            <w:r w:rsidR="00102A52" w:rsidRPr="00102A52">
              <w:rPr>
                <w:noProof/>
                <w:webHidden/>
              </w:rPr>
              <w:fldChar w:fldCharType="end"/>
            </w:r>
          </w:hyperlink>
        </w:p>
        <w:p w:rsidR="00BD56A5" w:rsidRDefault="00BD56A5">
          <w:r>
            <w:rPr>
              <w:b/>
              <w:bCs/>
            </w:rPr>
            <w:fldChar w:fldCharType="end"/>
          </w:r>
        </w:p>
      </w:sdtContent>
    </w:sdt>
    <w:p w:rsidR="00BD56A5" w:rsidRDefault="00BD56A5" w:rsidP="00E934ED">
      <w:pPr>
        <w:spacing w:after="120"/>
        <w:ind w:left="357"/>
        <w:jc w:val="center"/>
        <w:rPr>
          <w:rFonts w:ascii="Arial" w:hAnsi="Arial" w:cs="Arial"/>
          <w:b/>
        </w:rPr>
        <w:sectPr w:rsidR="00BD56A5" w:rsidSect="00E934ED">
          <w:headerReference w:type="default" r:id="rId14"/>
          <w:headerReference w:type="first" r:id="rId15"/>
          <w:pgSz w:w="11900" w:h="16840"/>
          <w:pgMar w:top="1418" w:right="1134" w:bottom="1134" w:left="1701" w:header="567" w:footer="851" w:gutter="0"/>
          <w:pgNumType w:start="0"/>
          <w:cols w:space="708"/>
          <w:titlePg/>
          <w:docGrid w:linePitch="360"/>
        </w:sectPr>
      </w:pPr>
    </w:p>
    <w:p w:rsidR="00EC37F3" w:rsidRDefault="00E934ED" w:rsidP="00757E92">
      <w:pPr>
        <w:pStyle w:val="Ttulo1"/>
        <w:numPr>
          <w:ilvl w:val="0"/>
          <w:numId w:val="0"/>
        </w:numPr>
        <w:rPr>
          <w:rFonts w:ascii="Arial" w:hAnsi="Arial" w:cs="Arial"/>
          <w:color w:val="000000" w:themeColor="text1"/>
          <w:sz w:val="24"/>
          <w:szCs w:val="24"/>
        </w:rPr>
      </w:pPr>
      <w:bookmarkStart w:id="0" w:name="_Toc528834686"/>
      <w:r w:rsidRPr="00091714">
        <w:rPr>
          <w:rFonts w:ascii="Arial" w:hAnsi="Arial" w:cs="Arial"/>
          <w:color w:val="000000" w:themeColor="text1"/>
          <w:sz w:val="24"/>
          <w:szCs w:val="24"/>
        </w:rPr>
        <w:t>A</w:t>
      </w:r>
      <w:r w:rsidR="00EC37F3" w:rsidRPr="00091714">
        <w:rPr>
          <w:rFonts w:ascii="Arial" w:hAnsi="Arial" w:cs="Arial"/>
          <w:color w:val="000000" w:themeColor="text1"/>
          <w:sz w:val="24"/>
          <w:szCs w:val="24"/>
        </w:rPr>
        <w:t>PRESENTAÇÃO</w:t>
      </w:r>
      <w:bookmarkEnd w:id="0"/>
    </w:p>
    <w:p w:rsidR="00091714" w:rsidRDefault="00091714" w:rsidP="00091714"/>
    <w:p w:rsidR="00091714" w:rsidRPr="00091714" w:rsidRDefault="00091714" w:rsidP="00091714">
      <w:pPr>
        <w:spacing w:line="360" w:lineRule="auto"/>
        <w:ind w:firstLine="567"/>
        <w:jc w:val="both"/>
        <w:rPr>
          <w:rFonts w:ascii="Arial" w:hAnsi="Arial" w:cs="Arial"/>
        </w:rPr>
      </w:pPr>
      <w:r w:rsidRPr="00091714">
        <w:rPr>
          <w:rFonts w:ascii="Arial" w:hAnsi="Arial" w:cs="Arial"/>
        </w:rPr>
        <w:t>O Projeto Pedagógico é um importante instrumento que reflete a identidade e as direções intencionais do curso, definindo ações educativas e as características necessárias ao cumprimento dos propósitos e intencionalidades. Nele encontra-se explicitado tanto a organização quanto o trabalho pedagógico na sua globalidade.</w:t>
      </w:r>
    </w:p>
    <w:p w:rsidR="00091714" w:rsidRPr="00091714" w:rsidRDefault="00091714" w:rsidP="00091714">
      <w:pPr>
        <w:spacing w:line="360" w:lineRule="auto"/>
        <w:ind w:firstLine="567"/>
        <w:jc w:val="both"/>
        <w:rPr>
          <w:rFonts w:ascii="Arial" w:hAnsi="Arial" w:cs="Arial"/>
        </w:rPr>
      </w:pPr>
      <w:r w:rsidRPr="00091714">
        <w:rPr>
          <w:rFonts w:ascii="Arial" w:hAnsi="Arial" w:cs="Arial"/>
        </w:rPr>
        <w:t>O Projeto Pedagógico do Curso Tecnológico em Radiologia é resultado da participação do corpo docente da IES e do curso por meio de seus representantes do Núcleo Docente Estruturante (NDE) e encontra-se articulado com as bases legais e concepção de formação profissional que favoreça ao estudante, o desenvolvimento de competências necessárias ao exercício da capacidade de observação, criticidade e questionamento, sintonizado com a dinâmica da sociedade nas suas demandas locais, regionais e nacionais, assim como com os avanços científicos e tecnológicos.</w:t>
      </w:r>
    </w:p>
    <w:p w:rsidR="00091714" w:rsidRPr="00091714" w:rsidRDefault="00091714" w:rsidP="00091714">
      <w:pPr>
        <w:spacing w:line="360" w:lineRule="auto"/>
        <w:ind w:firstLine="567"/>
        <w:jc w:val="both"/>
        <w:rPr>
          <w:rFonts w:ascii="Arial" w:hAnsi="Arial" w:cs="Arial"/>
        </w:rPr>
      </w:pPr>
      <w:r w:rsidRPr="00091714">
        <w:rPr>
          <w:rFonts w:ascii="Arial" w:hAnsi="Arial" w:cs="Arial"/>
        </w:rPr>
        <w:t>Pautado no contexto acima e coerente com o que é preconizado pelas Diretrizes Curriculares Nacionais, o presente PPC explicita o conjunto de diretrizes organizacionais e operacionais, tais como objetivos, perfil do egresso, metodologia, estrutura curricular, ementas, bibliografia, sistema de avaliação, estrutura física a ser utilizada pelo curso, dentre outros aspectos.</w:t>
      </w:r>
    </w:p>
    <w:p w:rsidR="00091714" w:rsidRPr="00091714" w:rsidRDefault="00091714" w:rsidP="00091714">
      <w:pPr>
        <w:spacing w:line="360" w:lineRule="auto"/>
        <w:ind w:firstLine="567"/>
        <w:jc w:val="both"/>
      </w:pPr>
      <w:r w:rsidRPr="00091714">
        <w:rPr>
          <w:rFonts w:ascii="Arial" w:hAnsi="Arial" w:cs="Arial"/>
        </w:rPr>
        <w:t>Desse modo, apresenta um currículo que sistematiza teorias, reflexões e práticas acerca do processo de formação profissional, além de traduzir à filosofia organizacional e pedagógica da unidade acadêmica, suas diretrizes, as estratégias de seu desenvolvimento e atuação a curto, médio e longo prazo</w:t>
      </w:r>
      <w:r>
        <w:t>.</w:t>
      </w:r>
    </w:p>
    <w:p w:rsidR="00091714" w:rsidRDefault="00091714">
      <w:pPr>
        <w:rPr>
          <w:rFonts w:ascii="Arial" w:eastAsiaTheme="majorEastAsia" w:hAnsi="Arial" w:cs="Arial"/>
          <w:b/>
          <w:bCs/>
          <w:color w:val="000000" w:themeColor="text1"/>
        </w:rPr>
      </w:pPr>
      <w:r>
        <w:rPr>
          <w:rFonts w:ascii="Arial" w:hAnsi="Arial" w:cs="Arial"/>
          <w:color w:val="000000" w:themeColor="text1"/>
        </w:rPr>
        <w:br w:type="page"/>
      </w:r>
    </w:p>
    <w:p w:rsidR="00EC37F3" w:rsidRPr="00091714" w:rsidRDefault="00EC37F3" w:rsidP="00757E92">
      <w:pPr>
        <w:pStyle w:val="Ttulo1"/>
        <w:numPr>
          <w:ilvl w:val="0"/>
          <w:numId w:val="0"/>
        </w:numPr>
        <w:rPr>
          <w:rFonts w:ascii="Arial" w:hAnsi="Arial" w:cs="Arial"/>
          <w:b w:val="0"/>
          <w:color w:val="000000" w:themeColor="text1"/>
          <w:sz w:val="24"/>
          <w:szCs w:val="24"/>
        </w:rPr>
      </w:pPr>
      <w:bookmarkStart w:id="1" w:name="_Toc528834687"/>
      <w:r w:rsidRPr="00091714">
        <w:rPr>
          <w:rFonts w:ascii="Arial" w:hAnsi="Arial" w:cs="Arial"/>
          <w:color w:val="000000" w:themeColor="text1"/>
          <w:sz w:val="24"/>
          <w:szCs w:val="24"/>
        </w:rPr>
        <w:t>1. PERFIL INSTITUCIONAL</w:t>
      </w:r>
      <w:bookmarkEnd w:id="1"/>
    </w:p>
    <w:p w:rsidR="00EC37F3" w:rsidRDefault="00EC37F3" w:rsidP="00757E92">
      <w:pPr>
        <w:pStyle w:val="Ttulo1"/>
        <w:numPr>
          <w:ilvl w:val="0"/>
          <w:numId w:val="0"/>
        </w:numPr>
        <w:rPr>
          <w:rFonts w:ascii="Arial" w:hAnsi="Arial" w:cs="Arial"/>
          <w:color w:val="000000" w:themeColor="text1"/>
          <w:sz w:val="24"/>
          <w:szCs w:val="24"/>
        </w:rPr>
      </w:pPr>
      <w:bookmarkStart w:id="2" w:name="_Toc528834688"/>
      <w:r w:rsidRPr="00091714">
        <w:rPr>
          <w:rFonts w:ascii="Arial" w:hAnsi="Arial" w:cs="Arial"/>
          <w:color w:val="000000" w:themeColor="text1"/>
          <w:sz w:val="24"/>
          <w:szCs w:val="24"/>
        </w:rPr>
        <w:t>1.1 Identificação</w:t>
      </w:r>
      <w:bookmarkEnd w:id="2"/>
    </w:p>
    <w:p w:rsidR="00091714" w:rsidRDefault="00091714" w:rsidP="00091714">
      <w:pPr>
        <w:spacing w:line="360" w:lineRule="auto"/>
        <w:jc w:val="both"/>
        <w:rPr>
          <w:rFonts w:ascii="Arial" w:eastAsia="Calibri" w:hAnsi="Arial" w:cs="Arial"/>
          <w:b/>
        </w:rPr>
      </w:pPr>
    </w:p>
    <w:p w:rsidR="00194E01" w:rsidRPr="007F1DA6" w:rsidRDefault="00194E01" w:rsidP="00194E01">
      <w:pPr>
        <w:spacing w:line="360" w:lineRule="auto"/>
        <w:jc w:val="both"/>
        <w:rPr>
          <w:rFonts w:ascii="Arial" w:hAnsi="Arial" w:cs="Arial"/>
          <w:b/>
        </w:rPr>
      </w:pPr>
      <w:r w:rsidRPr="007F1DA6">
        <w:rPr>
          <w:rFonts w:ascii="Arial" w:hAnsi="Arial" w:cs="Arial"/>
          <w:b/>
        </w:rPr>
        <w:t xml:space="preserve">1.1.1 Mantida </w:t>
      </w:r>
    </w:p>
    <w:p w:rsidR="00194E01" w:rsidRPr="007F1DA6" w:rsidRDefault="00194E01" w:rsidP="00194E01">
      <w:pPr>
        <w:spacing w:line="360" w:lineRule="auto"/>
        <w:jc w:val="both"/>
        <w:rPr>
          <w:rFonts w:ascii="Arial" w:hAnsi="Arial" w:cs="Arial"/>
        </w:rPr>
      </w:pPr>
      <w:r w:rsidRPr="007F1DA6">
        <w:rPr>
          <w:rFonts w:ascii="Arial" w:hAnsi="Arial" w:cs="Arial"/>
          <w:b/>
        </w:rPr>
        <w:t>Nome:</w:t>
      </w:r>
      <w:r w:rsidRPr="007F1DA6">
        <w:rPr>
          <w:rFonts w:ascii="Arial" w:hAnsi="Arial" w:cs="Arial"/>
        </w:rPr>
        <w:t xml:space="preserve"> CENTRO UNIVERSITÁRIO TIRADENTES DE PERNAMBUCO</w:t>
      </w:r>
    </w:p>
    <w:p w:rsidR="00194E01" w:rsidRPr="007F1DA6" w:rsidRDefault="00194E01" w:rsidP="00194E01">
      <w:pPr>
        <w:spacing w:line="360" w:lineRule="auto"/>
        <w:jc w:val="both"/>
        <w:rPr>
          <w:rFonts w:ascii="Arial" w:hAnsi="Arial" w:cs="Arial"/>
        </w:rPr>
      </w:pPr>
      <w:r w:rsidRPr="007F1DA6">
        <w:rPr>
          <w:rFonts w:ascii="Arial" w:hAnsi="Arial" w:cs="Arial"/>
          <w:b/>
        </w:rPr>
        <w:t>Sigla:</w:t>
      </w:r>
      <w:r w:rsidRPr="007F1DA6">
        <w:rPr>
          <w:rFonts w:ascii="Arial" w:hAnsi="Arial" w:cs="Arial"/>
        </w:rPr>
        <w:t xml:space="preserve"> UNIT - PE</w:t>
      </w:r>
    </w:p>
    <w:p w:rsidR="00194E01" w:rsidRPr="007F1DA6" w:rsidRDefault="00194E01" w:rsidP="00194E01">
      <w:pPr>
        <w:spacing w:line="360" w:lineRule="auto"/>
        <w:jc w:val="both"/>
        <w:rPr>
          <w:rFonts w:ascii="Arial" w:hAnsi="Arial" w:cs="Arial"/>
        </w:rPr>
      </w:pPr>
      <w:r w:rsidRPr="007F1DA6">
        <w:rPr>
          <w:rFonts w:ascii="Arial" w:hAnsi="Arial" w:cs="Arial"/>
          <w:b/>
        </w:rPr>
        <w:t>Endereço:</w:t>
      </w:r>
      <w:r w:rsidRPr="007F1DA6">
        <w:rPr>
          <w:rFonts w:ascii="Arial" w:hAnsi="Arial" w:cs="Arial"/>
        </w:rPr>
        <w:t xml:space="preserve"> R. Dr. Tomé Dias, 201, Casa Amarela - Recife - PE. CEP: 52070-370 </w:t>
      </w:r>
    </w:p>
    <w:p w:rsidR="00194E01" w:rsidRPr="007F1DA6" w:rsidRDefault="00194E01" w:rsidP="00194E01">
      <w:pPr>
        <w:spacing w:line="360" w:lineRule="auto"/>
        <w:jc w:val="both"/>
        <w:rPr>
          <w:rFonts w:ascii="Arial" w:hAnsi="Arial" w:cs="Arial"/>
        </w:rPr>
      </w:pPr>
      <w:r w:rsidRPr="007F1DA6">
        <w:rPr>
          <w:rFonts w:ascii="Arial" w:hAnsi="Arial" w:cs="Arial"/>
          <w:b/>
        </w:rPr>
        <w:t>Telefone/Fax:</w:t>
      </w:r>
      <w:r w:rsidRPr="007F1DA6">
        <w:rPr>
          <w:rFonts w:ascii="Arial" w:hAnsi="Arial" w:cs="Arial"/>
        </w:rPr>
        <w:t xml:space="preserve"> (81) 38785134/38785136</w:t>
      </w:r>
    </w:p>
    <w:p w:rsidR="00194E01" w:rsidRPr="007F1DA6" w:rsidRDefault="00194E01" w:rsidP="00194E01">
      <w:pPr>
        <w:spacing w:line="360" w:lineRule="auto"/>
        <w:jc w:val="both"/>
        <w:rPr>
          <w:rFonts w:ascii="Arial" w:hAnsi="Arial" w:cs="Arial"/>
        </w:rPr>
      </w:pPr>
      <w:r w:rsidRPr="007F1DA6">
        <w:rPr>
          <w:rFonts w:ascii="Arial" w:hAnsi="Arial" w:cs="Arial"/>
          <w:b/>
        </w:rPr>
        <w:t>Site:</w:t>
      </w:r>
      <w:r w:rsidRPr="007F1DA6">
        <w:rPr>
          <w:rFonts w:ascii="Arial" w:hAnsi="Arial" w:cs="Arial"/>
        </w:rPr>
        <w:t xml:space="preserve"> https://pe.unit.br</w:t>
      </w:r>
    </w:p>
    <w:p w:rsidR="00194E01" w:rsidRPr="007F1DA6" w:rsidRDefault="00194E01" w:rsidP="00194E01">
      <w:pPr>
        <w:spacing w:line="360" w:lineRule="auto"/>
        <w:jc w:val="both"/>
        <w:rPr>
          <w:rFonts w:ascii="Arial" w:hAnsi="Arial" w:cs="Arial"/>
        </w:rPr>
      </w:pPr>
      <w:r w:rsidRPr="007F1DA6">
        <w:rPr>
          <w:rFonts w:ascii="Arial" w:hAnsi="Arial" w:cs="Arial"/>
          <w:b/>
        </w:rPr>
        <w:t>E-mail:</w:t>
      </w:r>
      <w:r w:rsidRPr="007F1DA6">
        <w:rPr>
          <w:rFonts w:ascii="Arial" w:hAnsi="Arial" w:cs="Arial"/>
        </w:rPr>
        <w:t xml:space="preserve"> unitpe@unitpe.edu.br  </w:t>
      </w:r>
    </w:p>
    <w:p w:rsidR="00194E01" w:rsidRPr="007F1DA6" w:rsidRDefault="00194E01" w:rsidP="00194E01">
      <w:pPr>
        <w:spacing w:line="360" w:lineRule="auto"/>
        <w:jc w:val="both"/>
        <w:rPr>
          <w:rFonts w:ascii="Arial" w:hAnsi="Arial" w:cs="Arial"/>
        </w:rPr>
      </w:pPr>
    </w:p>
    <w:p w:rsidR="00194E01" w:rsidRPr="007F1DA6" w:rsidRDefault="00194E01" w:rsidP="00194E01">
      <w:pPr>
        <w:spacing w:line="360" w:lineRule="auto"/>
        <w:jc w:val="both"/>
        <w:rPr>
          <w:rFonts w:ascii="Arial" w:hAnsi="Arial" w:cs="Arial"/>
          <w:b/>
        </w:rPr>
      </w:pPr>
      <w:r w:rsidRPr="007F1DA6">
        <w:rPr>
          <w:rFonts w:ascii="Arial" w:hAnsi="Arial" w:cs="Arial"/>
          <w:b/>
        </w:rPr>
        <w:t xml:space="preserve">1.1.2 Mantenedora </w:t>
      </w:r>
    </w:p>
    <w:p w:rsidR="00194E01" w:rsidRPr="007F1DA6" w:rsidRDefault="00194E01" w:rsidP="00194E01">
      <w:pPr>
        <w:spacing w:line="360" w:lineRule="auto"/>
        <w:jc w:val="both"/>
        <w:rPr>
          <w:rFonts w:ascii="Arial" w:hAnsi="Arial" w:cs="Arial"/>
        </w:rPr>
      </w:pPr>
      <w:r w:rsidRPr="007F1DA6">
        <w:rPr>
          <w:rFonts w:ascii="Arial" w:hAnsi="Arial" w:cs="Arial"/>
          <w:b/>
        </w:rPr>
        <w:t>Razão Social:</w:t>
      </w:r>
      <w:r w:rsidRPr="007F1DA6">
        <w:rPr>
          <w:rFonts w:ascii="Arial" w:hAnsi="Arial" w:cs="Arial"/>
        </w:rPr>
        <w:t xml:space="preserve"> Sociedade Pernambucana de Ensino Superior.</w:t>
      </w:r>
    </w:p>
    <w:p w:rsidR="00194E01" w:rsidRPr="007F1DA6" w:rsidRDefault="00194E01" w:rsidP="00194E01">
      <w:pPr>
        <w:spacing w:line="360" w:lineRule="auto"/>
        <w:jc w:val="both"/>
        <w:rPr>
          <w:rFonts w:ascii="Arial" w:hAnsi="Arial" w:cs="Arial"/>
        </w:rPr>
      </w:pPr>
      <w:r w:rsidRPr="007F1DA6">
        <w:rPr>
          <w:rFonts w:ascii="Arial" w:hAnsi="Arial" w:cs="Arial"/>
          <w:b/>
        </w:rPr>
        <w:t>Categoria Administrativa:</w:t>
      </w:r>
      <w:r w:rsidRPr="007F1DA6">
        <w:rPr>
          <w:rFonts w:ascii="Arial" w:hAnsi="Arial" w:cs="Arial"/>
        </w:rPr>
        <w:t xml:space="preserve"> Pessoa Jurídica de Direito Privado - Com fins lucrativos.</w:t>
      </w:r>
    </w:p>
    <w:p w:rsidR="00194E01" w:rsidRPr="007F1DA6" w:rsidRDefault="00194E01" w:rsidP="00194E01">
      <w:pPr>
        <w:spacing w:line="360" w:lineRule="auto"/>
        <w:jc w:val="both"/>
        <w:rPr>
          <w:rFonts w:ascii="Arial" w:hAnsi="Arial" w:cs="Arial"/>
        </w:rPr>
      </w:pPr>
      <w:r w:rsidRPr="007F1DA6">
        <w:rPr>
          <w:rFonts w:ascii="Arial" w:hAnsi="Arial" w:cs="Arial"/>
          <w:b/>
        </w:rPr>
        <w:t>CNPJ:</w:t>
      </w:r>
      <w:r w:rsidRPr="007F1DA6">
        <w:rPr>
          <w:rFonts w:ascii="Arial" w:hAnsi="Arial" w:cs="Arial"/>
        </w:rPr>
        <w:t xml:space="preserve"> 03.844.218/0001-10.</w:t>
      </w:r>
    </w:p>
    <w:p w:rsidR="00194E01" w:rsidRPr="007F1DA6" w:rsidRDefault="00194E01" w:rsidP="00194E01">
      <w:pPr>
        <w:spacing w:line="360" w:lineRule="auto"/>
        <w:jc w:val="both"/>
        <w:rPr>
          <w:rFonts w:ascii="Arial" w:hAnsi="Arial" w:cs="Arial"/>
          <w:b/>
        </w:rPr>
      </w:pPr>
      <w:r w:rsidRPr="007F1DA6">
        <w:rPr>
          <w:rFonts w:ascii="Arial" w:hAnsi="Arial" w:cs="Arial"/>
          <w:b/>
        </w:rPr>
        <w:t xml:space="preserve">Endereço: </w:t>
      </w:r>
      <w:r w:rsidRPr="007F1DA6">
        <w:rPr>
          <w:rFonts w:ascii="Arial" w:hAnsi="Arial" w:cs="Arial"/>
        </w:rPr>
        <w:t>Rua. Barão de São Borja, no 427.</w:t>
      </w:r>
    </w:p>
    <w:p w:rsidR="00194E01" w:rsidRPr="007F1DA6" w:rsidRDefault="00194E01" w:rsidP="00194E01">
      <w:pPr>
        <w:spacing w:line="360" w:lineRule="auto"/>
        <w:jc w:val="both"/>
        <w:rPr>
          <w:rFonts w:ascii="Arial" w:hAnsi="Arial" w:cs="Arial"/>
        </w:rPr>
      </w:pPr>
      <w:r w:rsidRPr="007F1DA6">
        <w:rPr>
          <w:rFonts w:ascii="Arial" w:hAnsi="Arial" w:cs="Arial"/>
        </w:rPr>
        <w:t>Bairro – Boa Vista.</w:t>
      </w:r>
    </w:p>
    <w:p w:rsidR="00194E01" w:rsidRPr="007F1DA6" w:rsidRDefault="00194E01" w:rsidP="00194E01">
      <w:pPr>
        <w:spacing w:line="360" w:lineRule="auto"/>
        <w:jc w:val="both"/>
        <w:rPr>
          <w:rFonts w:ascii="Arial" w:hAnsi="Arial" w:cs="Arial"/>
        </w:rPr>
      </w:pPr>
      <w:r w:rsidRPr="007F1DA6">
        <w:rPr>
          <w:rFonts w:ascii="Arial" w:hAnsi="Arial" w:cs="Arial"/>
        </w:rPr>
        <w:t>CEP: 50.070-310, Recife, Pernambuco.</w:t>
      </w:r>
    </w:p>
    <w:p w:rsidR="00194E01" w:rsidRPr="007F1DA6" w:rsidRDefault="00194E01" w:rsidP="00194E01">
      <w:pPr>
        <w:spacing w:line="360" w:lineRule="auto"/>
        <w:jc w:val="both"/>
        <w:rPr>
          <w:rFonts w:ascii="Arial" w:hAnsi="Arial" w:cs="Arial"/>
        </w:rPr>
      </w:pPr>
      <w:r w:rsidRPr="007F1DA6">
        <w:rPr>
          <w:rFonts w:ascii="Arial" w:hAnsi="Arial" w:cs="Arial"/>
          <w:b/>
        </w:rPr>
        <w:t>Telefone:</w:t>
      </w:r>
      <w:r w:rsidRPr="007F1DA6">
        <w:rPr>
          <w:rFonts w:ascii="Arial" w:hAnsi="Arial" w:cs="Arial"/>
        </w:rPr>
        <w:t xml:space="preserve"> (81) 3878.5100.</w:t>
      </w:r>
    </w:p>
    <w:p w:rsidR="00091714" w:rsidRDefault="00194E01" w:rsidP="00194E01">
      <w:pPr>
        <w:spacing w:line="360" w:lineRule="auto"/>
        <w:jc w:val="both"/>
        <w:rPr>
          <w:rFonts w:ascii="Arial" w:eastAsia="Calibri" w:hAnsi="Arial" w:cs="Arial"/>
        </w:rPr>
      </w:pPr>
      <w:r w:rsidRPr="007F1DA6">
        <w:rPr>
          <w:rFonts w:ascii="Arial" w:hAnsi="Arial" w:cs="Arial"/>
          <w:b/>
        </w:rPr>
        <w:t>Representante Legal:</w:t>
      </w:r>
      <w:r w:rsidRPr="007F1DA6">
        <w:rPr>
          <w:rFonts w:ascii="Arial" w:hAnsi="Arial" w:cs="Arial"/>
        </w:rPr>
        <w:t xml:space="preserve"> Jouberto Uchôa de Mendonça Júnior</w:t>
      </w:r>
    </w:p>
    <w:p w:rsidR="00194E01" w:rsidRDefault="00194E01" w:rsidP="00091714">
      <w:pPr>
        <w:pStyle w:val="Ttulo1"/>
        <w:numPr>
          <w:ilvl w:val="0"/>
          <w:numId w:val="0"/>
        </w:numPr>
        <w:spacing w:before="0"/>
        <w:rPr>
          <w:rFonts w:ascii="Arial" w:hAnsi="Arial" w:cs="Arial"/>
          <w:color w:val="000000" w:themeColor="text1"/>
          <w:sz w:val="24"/>
          <w:szCs w:val="24"/>
        </w:rPr>
      </w:pPr>
    </w:p>
    <w:p w:rsidR="00EC37F3" w:rsidRDefault="00EC37F3" w:rsidP="00091714">
      <w:pPr>
        <w:pStyle w:val="Ttulo1"/>
        <w:numPr>
          <w:ilvl w:val="0"/>
          <w:numId w:val="0"/>
        </w:numPr>
        <w:spacing w:before="0"/>
        <w:rPr>
          <w:rFonts w:ascii="Arial" w:hAnsi="Arial" w:cs="Arial"/>
          <w:color w:val="000000" w:themeColor="text1"/>
          <w:sz w:val="24"/>
          <w:szCs w:val="24"/>
        </w:rPr>
      </w:pPr>
      <w:bookmarkStart w:id="3" w:name="_Toc528834689"/>
      <w:r w:rsidRPr="00091714">
        <w:rPr>
          <w:rFonts w:ascii="Arial" w:hAnsi="Arial" w:cs="Arial"/>
          <w:color w:val="000000" w:themeColor="text1"/>
          <w:sz w:val="24"/>
          <w:szCs w:val="24"/>
        </w:rPr>
        <w:t>1.2 Histórico da Entidade Mantenedora</w:t>
      </w:r>
      <w:bookmarkEnd w:id="3"/>
    </w:p>
    <w:p w:rsidR="00091714" w:rsidRPr="00091714" w:rsidRDefault="00091714" w:rsidP="00091714"/>
    <w:p w:rsidR="00091714" w:rsidRPr="00091714" w:rsidRDefault="00091714" w:rsidP="00091714">
      <w:pPr>
        <w:widowControl w:val="0"/>
        <w:spacing w:line="360" w:lineRule="auto"/>
        <w:ind w:firstLine="567"/>
        <w:jc w:val="both"/>
        <w:rPr>
          <w:rFonts w:ascii="Arial" w:eastAsia="Arial" w:hAnsi="Arial" w:cs="Arial"/>
        </w:rPr>
      </w:pPr>
      <w:r w:rsidRPr="00091714">
        <w:rPr>
          <w:rFonts w:ascii="Arial" w:eastAsia="Arial" w:hAnsi="Arial" w:cs="Arial"/>
        </w:rPr>
        <w:t>A Sociedade Pernambucana de Ensino Superior – SOPES - foi fundada em 29 de maio de 2000, para atuar na região do Nordeste e em todo território nacional, com sede no município do Recife-PE, mantenedora da Instituição de Ensino Superior, doravante denominada de Faculdade Integrada de Pernambuco</w:t>
      </w:r>
      <w:r w:rsidRPr="00091714">
        <w:rPr>
          <w:rFonts w:ascii="Arial" w:eastAsia="Arial" w:hAnsi="Arial" w:cs="Arial"/>
          <w:bCs/>
        </w:rPr>
        <w:t xml:space="preserve"> - FACIPE</w:t>
      </w:r>
      <w:r w:rsidRPr="00091714">
        <w:rPr>
          <w:rFonts w:ascii="Arial" w:eastAsia="Arial" w:hAnsi="Arial" w:cs="Arial"/>
        </w:rPr>
        <w:t>.</w:t>
      </w:r>
    </w:p>
    <w:p w:rsidR="00091714" w:rsidRPr="00091714" w:rsidRDefault="00091714" w:rsidP="00091714">
      <w:pPr>
        <w:widowControl w:val="0"/>
        <w:spacing w:line="360" w:lineRule="auto"/>
        <w:ind w:firstLine="567"/>
        <w:jc w:val="both"/>
        <w:rPr>
          <w:rFonts w:ascii="Arial" w:eastAsia="Arial" w:hAnsi="Arial" w:cs="Arial"/>
          <w:color w:val="000000"/>
        </w:rPr>
      </w:pPr>
      <w:r w:rsidRPr="00091714">
        <w:rPr>
          <w:rFonts w:ascii="Arial" w:eastAsia="Arial" w:hAnsi="Arial" w:cs="Arial"/>
          <w:color w:val="000000"/>
        </w:rPr>
        <w:t>A SOPES acha-se funcionando regularmente e seu ato constitutivo – Estatuto Social - está registrado no Registro Civil de Pessoas Jurídicas do Cartório de Registro de Títulos e Documentos de Recife. Está devidamente inscrita no Cadastro Nacional das Pessoas Jurídicas do Ministério da Fazenda sob nº. 03.844.218/0001-10, bem como na Prefeitura do Município de Recife.</w:t>
      </w:r>
    </w:p>
    <w:p w:rsidR="00091714" w:rsidRPr="00091714" w:rsidRDefault="00091714" w:rsidP="00091714">
      <w:pPr>
        <w:autoSpaceDE w:val="0"/>
        <w:autoSpaceDN w:val="0"/>
        <w:adjustRightInd w:val="0"/>
        <w:spacing w:line="360" w:lineRule="auto"/>
        <w:ind w:firstLine="567"/>
        <w:jc w:val="both"/>
        <w:rPr>
          <w:rFonts w:ascii="Arial" w:eastAsia="Calibri" w:hAnsi="Arial" w:cs="Arial"/>
        </w:rPr>
      </w:pPr>
      <w:r w:rsidRPr="00091714">
        <w:rPr>
          <w:rFonts w:ascii="Arial" w:eastAsia="Calibri" w:hAnsi="Arial" w:cs="Arial"/>
        </w:rPr>
        <w:t>A Faculdade Integrada de Pernambuco - FACIPE – mantida da SOPES foi credenciada pela Portaria MEC nº 826, de 27 de abril de 2001, publicada no DOU de 02 de maio de 2001. Também em abril de 2001, teve dois cursos autorizados, sendo eles Administração (Portaria Sesu nº 827 de 27/04/2001) e Turismo (Portaria Sesu nº 826 de 27/04/2001). Em novembro de 2004, por meio da Portaria Nº 3.852, a IES recebeu autorização para o funcionamento do Curso de Direito. No segundo semestre de 2007, a FACIPE recebeu autorização de funcionamento para os seguintes cursos de graduação tecnológica: Gestão Financeira, Portaria MEC Nº 503, de 12 de setembro de 2007 e Processos Gerenciais, Portaria MEC Nº 580, de 3 de dezembro de 2007. Posteriormente, foram autorizados os seguintes bacharelados: Enfermagem, Portaria MEC Nº 94 de 28 de Janeiro de 2009; Odontologia, Portaria MEC Nº 21 de 06 de Janeiro de 2011; Biomedicina, Portaria MEC Nº 338 de 03 de Fevereiro de 2011; Estética e Cosmética, Portaria MEC Nº 182 de 30 de Junho de 2009; Radiologia, Portaria MEC Nº 16 de 26 de Janeiro de 2009.</w:t>
      </w:r>
    </w:p>
    <w:p w:rsidR="00091714" w:rsidRPr="00091714" w:rsidRDefault="00091714" w:rsidP="00091714">
      <w:pPr>
        <w:autoSpaceDE w:val="0"/>
        <w:autoSpaceDN w:val="0"/>
        <w:adjustRightInd w:val="0"/>
        <w:spacing w:line="360" w:lineRule="auto"/>
        <w:ind w:firstLine="567"/>
        <w:jc w:val="both"/>
        <w:rPr>
          <w:rFonts w:ascii="Arial" w:eastAsia="Calibri" w:hAnsi="Arial" w:cs="Arial"/>
        </w:rPr>
      </w:pPr>
      <w:r w:rsidRPr="00091714">
        <w:rPr>
          <w:rFonts w:ascii="Arial" w:eastAsia="Calibri" w:hAnsi="Arial" w:cs="Arial"/>
        </w:rPr>
        <w:t>No primeiro semestre de 2014, a FACIPE recebeu autorização para ofertar os cursos de graduação: Tecnológico em Redes de Computadores, Tecnológico em Gestão de Recursos Humanos, Bacharelado em Sistemas de Informação, Bacharelado em Administração, Bacharelado em Engenharia Civil, Bacharelado em Ciências da Computação, Tecnológico em Design de Interiores através da Portaria MEC Nº 342, de 29 de maio de 2014, Bacharelado em Engenharia de Produção, Portaria 363 de 02 de Julho de 2014 e Bacharelado em Engenharia Mecatrônica, Portaria nº 537, de 25 de agosto de 2014. Em 2018 a FACIPE passa ser reconhecida como o Centro Universitário Tiradentes de Pernambuco (UNIT-PE), através da Portaria Normativa nº 490, de 22 de maio de 2018, publicada no DOU nº 101 de 28 de maio de 2018.</w:t>
      </w:r>
    </w:p>
    <w:p w:rsidR="00091714" w:rsidRPr="00091714" w:rsidRDefault="00091714" w:rsidP="00091714">
      <w:pPr>
        <w:autoSpaceDE w:val="0"/>
        <w:autoSpaceDN w:val="0"/>
        <w:adjustRightInd w:val="0"/>
        <w:spacing w:line="360" w:lineRule="auto"/>
        <w:ind w:firstLine="567"/>
        <w:jc w:val="both"/>
        <w:rPr>
          <w:rFonts w:ascii="Arial" w:eastAsia="Calibri" w:hAnsi="Arial" w:cs="Arial"/>
        </w:rPr>
      </w:pPr>
      <w:r w:rsidRPr="00091714">
        <w:rPr>
          <w:rFonts w:ascii="Arial" w:eastAsia="Calibri" w:hAnsi="Arial" w:cs="Arial"/>
        </w:rPr>
        <w:t>A UNIT PE tem o desafio de ser uma instituição de educação superior que não apenas atue em ensino, pesquisa e extensão, mas também garanta a indissociabilidade desses processos. As atividades de ensino não se restringem a preparar o indivíduo apenas para atender as necessidades da população. Objetivam formar profissionais para atuarem como agentes transformadores da sociedade, centrados em uma visão generalista. Assim, a IES identifica os princípios da construção coletiva, flexibilidade curricular, interdisciplinaridade e problematização do saber como essenciais para a aquisição de uma aprendizagem significativa, articulada pela qualidade de ensino, pelas atividades de formação e preparação técnico-científica, que contribuirão para a autonomia intelectual e profissional.</w:t>
      </w:r>
    </w:p>
    <w:p w:rsidR="00091714" w:rsidRPr="00091714" w:rsidRDefault="00091714" w:rsidP="00091714">
      <w:pPr>
        <w:autoSpaceDE w:val="0"/>
        <w:autoSpaceDN w:val="0"/>
        <w:adjustRightInd w:val="0"/>
        <w:spacing w:line="360" w:lineRule="auto"/>
        <w:ind w:firstLine="567"/>
        <w:jc w:val="both"/>
        <w:rPr>
          <w:rFonts w:ascii="Arial" w:eastAsia="Calibri" w:hAnsi="Arial" w:cs="Arial"/>
        </w:rPr>
      </w:pPr>
      <w:r w:rsidRPr="00091714">
        <w:rPr>
          <w:rFonts w:ascii="Arial" w:eastAsia="Calibri" w:hAnsi="Arial" w:cs="Arial"/>
        </w:rPr>
        <w:t>A instituição tem definidas politicas acadêmicas e sociais como forma de se fazer atuante no processo de educação e formação profissional sensível aos problemas da comunidade, assumindo a corresponsabilidade pelo desenvolvimento sustentável local e regional. A UNIT-PE, ao propiciar o processo de formação aos seus alunos, assume compromisso com o avanço e as transformações da realidade local e nacional, patrocinando eventos acadêmicos em interface com o mercado, com a formação continuada de gestores e docentes e com o estimulo as atividades complementares ao ensino através de unidades de aprendizagem tais como: Núcleo de Prática Jurídica/NPJ e Clínica Escola de Odontologia, Estética e Cosmetologia. Além destes há paulatino investimento na pesquisa através de um programa de Iniciação Científica e da realização de um encontro anual, Encontro de Iniciação Científica/EIC.</w:t>
      </w:r>
    </w:p>
    <w:p w:rsidR="00091714" w:rsidRPr="00091714" w:rsidRDefault="00091714" w:rsidP="00091714">
      <w:pPr>
        <w:autoSpaceDE w:val="0"/>
        <w:autoSpaceDN w:val="0"/>
        <w:adjustRightInd w:val="0"/>
        <w:spacing w:line="360" w:lineRule="auto"/>
        <w:ind w:firstLine="567"/>
        <w:jc w:val="both"/>
        <w:rPr>
          <w:rFonts w:ascii="Arial" w:eastAsia="Calibri" w:hAnsi="Arial" w:cs="Arial"/>
        </w:rPr>
      </w:pPr>
      <w:r w:rsidRPr="00091714">
        <w:rPr>
          <w:rFonts w:ascii="Arial" w:eastAsia="Calibri" w:hAnsi="Arial" w:cs="Arial"/>
        </w:rPr>
        <w:t xml:space="preserve">A UNIT-PE está geograficamente distribuída em seis unidades de Ensino, todas localizadas na cidade do Recife: </w:t>
      </w:r>
    </w:p>
    <w:p w:rsidR="00091714" w:rsidRPr="00091714" w:rsidRDefault="00091714" w:rsidP="00091714">
      <w:pPr>
        <w:autoSpaceDE w:val="0"/>
        <w:autoSpaceDN w:val="0"/>
        <w:adjustRightInd w:val="0"/>
        <w:spacing w:line="360" w:lineRule="auto"/>
        <w:ind w:firstLine="567"/>
        <w:jc w:val="both"/>
        <w:rPr>
          <w:rFonts w:ascii="Arial" w:eastAsia="Calibri" w:hAnsi="Arial" w:cs="Arial"/>
        </w:rPr>
      </w:pPr>
    </w:p>
    <w:p w:rsidR="00091714" w:rsidRPr="00091714" w:rsidRDefault="00091714" w:rsidP="00B359B1">
      <w:pPr>
        <w:numPr>
          <w:ilvl w:val="0"/>
          <w:numId w:val="49"/>
        </w:numPr>
        <w:autoSpaceDE w:val="0"/>
        <w:autoSpaceDN w:val="0"/>
        <w:adjustRightInd w:val="0"/>
        <w:spacing w:line="360" w:lineRule="auto"/>
        <w:ind w:left="1418" w:hanging="567"/>
        <w:jc w:val="both"/>
        <w:rPr>
          <w:rFonts w:ascii="Arial" w:eastAsia="Calibri" w:hAnsi="Arial" w:cs="Arial"/>
        </w:rPr>
      </w:pPr>
      <w:r w:rsidRPr="00091714">
        <w:rPr>
          <w:rFonts w:ascii="Arial" w:eastAsia="Calibri" w:hAnsi="Arial" w:cs="Arial"/>
        </w:rPr>
        <w:t>Unidade de Ciências Humanas e Negócios II: Rua Demócrito de Sousa Filho, nº 452 – Madalena.</w:t>
      </w:r>
    </w:p>
    <w:p w:rsidR="00091714" w:rsidRPr="00091714" w:rsidRDefault="00091714" w:rsidP="00B359B1">
      <w:pPr>
        <w:numPr>
          <w:ilvl w:val="0"/>
          <w:numId w:val="49"/>
        </w:numPr>
        <w:autoSpaceDE w:val="0"/>
        <w:autoSpaceDN w:val="0"/>
        <w:adjustRightInd w:val="0"/>
        <w:spacing w:line="360" w:lineRule="auto"/>
        <w:ind w:left="851" w:firstLine="0"/>
        <w:jc w:val="both"/>
        <w:rPr>
          <w:rFonts w:ascii="Arial" w:eastAsia="Calibri" w:hAnsi="Arial" w:cs="Arial"/>
        </w:rPr>
      </w:pPr>
      <w:r w:rsidRPr="00091714">
        <w:rPr>
          <w:rFonts w:ascii="Arial" w:eastAsia="Calibri" w:hAnsi="Arial" w:cs="Arial"/>
        </w:rPr>
        <w:t>Unidade Casa Amarela: Rua Dr. Tomé Dias nº 181 - Casa Amarela</w:t>
      </w:r>
    </w:p>
    <w:p w:rsidR="00091714" w:rsidRPr="00091714" w:rsidRDefault="00091714" w:rsidP="00B359B1">
      <w:pPr>
        <w:numPr>
          <w:ilvl w:val="0"/>
          <w:numId w:val="49"/>
        </w:numPr>
        <w:autoSpaceDE w:val="0"/>
        <w:autoSpaceDN w:val="0"/>
        <w:adjustRightInd w:val="0"/>
        <w:spacing w:line="360" w:lineRule="auto"/>
        <w:ind w:left="851" w:firstLine="0"/>
        <w:jc w:val="both"/>
        <w:rPr>
          <w:rFonts w:ascii="Arial" w:eastAsia="Calibri" w:hAnsi="Arial" w:cs="Arial"/>
        </w:rPr>
      </w:pPr>
      <w:r w:rsidRPr="00091714">
        <w:rPr>
          <w:rFonts w:ascii="Arial" w:eastAsia="Calibri" w:hAnsi="Arial" w:cs="Arial"/>
        </w:rPr>
        <w:t>Unidade Ciências da Saúde I: Av. Caxangá, nº 4477 - Cidade Universitária.</w:t>
      </w:r>
    </w:p>
    <w:p w:rsidR="00091714" w:rsidRPr="00091714" w:rsidRDefault="00091714" w:rsidP="00B359B1">
      <w:pPr>
        <w:numPr>
          <w:ilvl w:val="0"/>
          <w:numId w:val="49"/>
        </w:numPr>
        <w:autoSpaceDE w:val="0"/>
        <w:autoSpaceDN w:val="0"/>
        <w:adjustRightInd w:val="0"/>
        <w:spacing w:line="360" w:lineRule="auto"/>
        <w:ind w:left="851" w:firstLine="0"/>
        <w:jc w:val="both"/>
        <w:rPr>
          <w:rFonts w:ascii="Arial" w:eastAsia="Calibri" w:hAnsi="Arial" w:cs="Arial"/>
        </w:rPr>
      </w:pPr>
      <w:r w:rsidRPr="00091714">
        <w:rPr>
          <w:rFonts w:ascii="Arial" w:eastAsia="Calibri" w:hAnsi="Arial" w:cs="Arial"/>
        </w:rPr>
        <w:t>Unidade Ciências da Saúde II: Av. Caxangá, nº 4302 - Cidade Universitária.</w:t>
      </w:r>
    </w:p>
    <w:p w:rsidR="00091714" w:rsidRPr="00091714" w:rsidRDefault="00091714" w:rsidP="00B359B1">
      <w:pPr>
        <w:numPr>
          <w:ilvl w:val="0"/>
          <w:numId w:val="49"/>
        </w:numPr>
        <w:autoSpaceDE w:val="0"/>
        <w:autoSpaceDN w:val="0"/>
        <w:adjustRightInd w:val="0"/>
        <w:spacing w:line="360" w:lineRule="auto"/>
        <w:ind w:left="851" w:firstLine="0"/>
        <w:jc w:val="both"/>
        <w:rPr>
          <w:rFonts w:ascii="Arial" w:eastAsia="Calibri" w:hAnsi="Arial" w:cs="Arial"/>
        </w:rPr>
      </w:pPr>
      <w:r w:rsidRPr="00091714">
        <w:rPr>
          <w:rFonts w:ascii="Arial" w:eastAsia="Calibri" w:hAnsi="Arial" w:cs="Arial"/>
        </w:rPr>
        <w:t xml:space="preserve">Unidade Ciências Jurídicas: Rua Dom Bosco, nº 687 - Boa Vista. </w:t>
      </w:r>
    </w:p>
    <w:p w:rsidR="00091714" w:rsidRPr="00091714" w:rsidRDefault="00091714" w:rsidP="00B359B1">
      <w:pPr>
        <w:numPr>
          <w:ilvl w:val="0"/>
          <w:numId w:val="49"/>
        </w:numPr>
        <w:spacing w:line="360" w:lineRule="auto"/>
        <w:ind w:left="851" w:firstLine="0"/>
        <w:jc w:val="both"/>
        <w:rPr>
          <w:rFonts w:ascii="Arial" w:eastAsia="Arial" w:hAnsi="Arial" w:cs="Arial"/>
        </w:rPr>
      </w:pPr>
      <w:r w:rsidRPr="00091714">
        <w:rPr>
          <w:rFonts w:ascii="Arial" w:eastAsia="Arial" w:hAnsi="Arial" w:cs="Arial"/>
        </w:rPr>
        <w:t xml:space="preserve">Unidade Ciências Exatas e Tecnológias: Rua Barão de São Borja, 370 - Boa Vista. </w:t>
      </w:r>
    </w:p>
    <w:p w:rsidR="00091714" w:rsidRPr="00091714" w:rsidRDefault="00091714" w:rsidP="00091714">
      <w:pPr>
        <w:spacing w:line="360" w:lineRule="auto"/>
        <w:ind w:firstLine="851"/>
        <w:jc w:val="both"/>
        <w:rPr>
          <w:rFonts w:ascii="Arial" w:eastAsia="Calibri" w:hAnsi="Arial" w:cs="Arial"/>
        </w:rPr>
      </w:pPr>
    </w:p>
    <w:p w:rsidR="00091714" w:rsidRPr="00091714" w:rsidRDefault="00091714" w:rsidP="00091714">
      <w:pPr>
        <w:spacing w:line="360" w:lineRule="auto"/>
        <w:ind w:firstLine="567"/>
        <w:jc w:val="both"/>
        <w:rPr>
          <w:rFonts w:ascii="Arial" w:eastAsia="Calibri" w:hAnsi="Arial" w:cs="Arial"/>
        </w:rPr>
      </w:pPr>
      <w:r w:rsidRPr="00091714">
        <w:rPr>
          <w:rFonts w:ascii="Arial" w:eastAsia="Calibri" w:hAnsi="Arial" w:cs="Arial"/>
        </w:rPr>
        <w:t>Para mostrar o seu compromisso e comprometimento com a qualidade do ensino, a UNIT-PE, vem obtendo ótimos conceitos nas últimas avaliações do MEC/INEP:</w:t>
      </w:r>
    </w:p>
    <w:p w:rsidR="00091714" w:rsidRPr="00091714" w:rsidRDefault="00091714" w:rsidP="00091714">
      <w:pPr>
        <w:spacing w:line="360" w:lineRule="auto"/>
        <w:ind w:firstLine="851"/>
        <w:jc w:val="both"/>
        <w:rPr>
          <w:rFonts w:ascii="Arial" w:eastAsia="Calibri" w:hAnsi="Arial" w:cs="Arial"/>
        </w:rPr>
      </w:pPr>
    </w:p>
    <w:p w:rsidR="00091714" w:rsidRPr="00091714" w:rsidRDefault="00091714" w:rsidP="00B359B1">
      <w:pPr>
        <w:numPr>
          <w:ilvl w:val="0"/>
          <w:numId w:val="48"/>
        </w:numPr>
        <w:spacing w:line="360" w:lineRule="auto"/>
        <w:ind w:left="851" w:firstLine="0"/>
        <w:contextualSpacing/>
        <w:jc w:val="both"/>
        <w:rPr>
          <w:rFonts w:ascii="Arial" w:eastAsia="Calibri" w:hAnsi="Arial" w:cs="Arial"/>
        </w:rPr>
      </w:pPr>
      <w:r w:rsidRPr="00091714">
        <w:rPr>
          <w:rFonts w:ascii="Arial" w:eastAsia="Calibri" w:hAnsi="Arial" w:cs="Arial"/>
        </w:rPr>
        <w:t>Avaliação Institucional: 3</w:t>
      </w:r>
    </w:p>
    <w:p w:rsidR="00091714" w:rsidRPr="00091714" w:rsidRDefault="00091714" w:rsidP="00B359B1">
      <w:pPr>
        <w:numPr>
          <w:ilvl w:val="0"/>
          <w:numId w:val="48"/>
        </w:numPr>
        <w:spacing w:line="360" w:lineRule="auto"/>
        <w:ind w:left="851" w:firstLine="0"/>
        <w:contextualSpacing/>
        <w:jc w:val="both"/>
        <w:rPr>
          <w:rFonts w:ascii="Arial" w:eastAsia="Calibri" w:hAnsi="Arial" w:cs="Arial"/>
        </w:rPr>
      </w:pPr>
      <w:r w:rsidRPr="00091714">
        <w:rPr>
          <w:rFonts w:ascii="Arial" w:eastAsia="Calibri" w:hAnsi="Arial" w:cs="Arial"/>
        </w:rPr>
        <w:t>Reconhecimento de Gestão Financeira: 4</w:t>
      </w:r>
    </w:p>
    <w:p w:rsidR="00091714" w:rsidRPr="00091714" w:rsidRDefault="00091714" w:rsidP="00B359B1">
      <w:pPr>
        <w:numPr>
          <w:ilvl w:val="0"/>
          <w:numId w:val="48"/>
        </w:numPr>
        <w:spacing w:line="360" w:lineRule="auto"/>
        <w:ind w:left="851" w:firstLine="0"/>
        <w:contextualSpacing/>
        <w:jc w:val="both"/>
        <w:rPr>
          <w:rFonts w:ascii="Arial" w:eastAsia="Calibri" w:hAnsi="Arial" w:cs="Arial"/>
        </w:rPr>
      </w:pPr>
      <w:r w:rsidRPr="00091714">
        <w:rPr>
          <w:rFonts w:ascii="Arial" w:eastAsia="Calibri" w:hAnsi="Arial" w:cs="Arial"/>
        </w:rPr>
        <w:t>Reconhecimento de Estética: 4</w:t>
      </w:r>
    </w:p>
    <w:p w:rsidR="00091714" w:rsidRPr="00091714" w:rsidRDefault="00091714" w:rsidP="00B359B1">
      <w:pPr>
        <w:numPr>
          <w:ilvl w:val="0"/>
          <w:numId w:val="48"/>
        </w:numPr>
        <w:spacing w:line="360" w:lineRule="auto"/>
        <w:ind w:left="851" w:firstLine="0"/>
        <w:contextualSpacing/>
        <w:jc w:val="both"/>
        <w:rPr>
          <w:rFonts w:ascii="Arial" w:eastAsia="Calibri" w:hAnsi="Arial" w:cs="Arial"/>
        </w:rPr>
      </w:pPr>
      <w:r w:rsidRPr="00091714">
        <w:rPr>
          <w:rFonts w:ascii="Arial" w:eastAsia="Calibri" w:hAnsi="Arial" w:cs="Arial"/>
        </w:rPr>
        <w:t>Reconhecimento de Processos Gerenciais: 5</w:t>
      </w:r>
    </w:p>
    <w:p w:rsidR="00091714" w:rsidRPr="00091714" w:rsidRDefault="00091714" w:rsidP="00B359B1">
      <w:pPr>
        <w:numPr>
          <w:ilvl w:val="0"/>
          <w:numId w:val="48"/>
        </w:numPr>
        <w:spacing w:line="360" w:lineRule="auto"/>
        <w:ind w:left="851" w:firstLine="0"/>
        <w:contextualSpacing/>
        <w:jc w:val="both"/>
        <w:rPr>
          <w:rFonts w:ascii="Arial" w:eastAsia="Calibri" w:hAnsi="Arial" w:cs="Arial"/>
        </w:rPr>
      </w:pPr>
      <w:r w:rsidRPr="00091714">
        <w:rPr>
          <w:rFonts w:ascii="Arial" w:eastAsia="Calibri" w:hAnsi="Arial" w:cs="Arial"/>
        </w:rPr>
        <w:t>Reconhecimento de Radiologia: 4</w:t>
      </w:r>
    </w:p>
    <w:p w:rsidR="00091714" w:rsidRPr="00091714" w:rsidRDefault="00091714" w:rsidP="00B359B1">
      <w:pPr>
        <w:numPr>
          <w:ilvl w:val="0"/>
          <w:numId w:val="48"/>
        </w:numPr>
        <w:spacing w:line="360" w:lineRule="auto"/>
        <w:ind w:left="851" w:firstLine="0"/>
        <w:contextualSpacing/>
        <w:jc w:val="both"/>
        <w:rPr>
          <w:rFonts w:ascii="Arial" w:eastAsia="Calibri" w:hAnsi="Arial" w:cs="Arial"/>
        </w:rPr>
      </w:pPr>
      <w:r w:rsidRPr="00091714">
        <w:rPr>
          <w:rFonts w:ascii="Arial" w:eastAsia="Calibri" w:hAnsi="Arial" w:cs="Arial"/>
        </w:rPr>
        <w:t>Renovação de reconhecimento de Administração: 3</w:t>
      </w:r>
    </w:p>
    <w:p w:rsidR="00091714" w:rsidRPr="00091714" w:rsidRDefault="00091714" w:rsidP="00B359B1">
      <w:pPr>
        <w:numPr>
          <w:ilvl w:val="0"/>
          <w:numId w:val="48"/>
        </w:numPr>
        <w:spacing w:line="360" w:lineRule="auto"/>
        <w:ind w:left="851" w:firstLine="0"/>
        <w:contextualSpacing/>
        <w:jc w:val="both"/>
        <w:rPr>
          <w:rFonts w:ascii="Arial" w:eastAsia="Calibri" w:hAnsi="Arial" w:cs="Arial"/>
        </w:rPr>
      </w:pPr>
      <w:r w:rsidRPr="00091714">
        <w:rPr>
          <w:rFonts w:ascii="Arial" w:eastAsia="Calibri" w:hAnsi="Arial" w:cs="Arial"/>
        </w:rPr>
        <w:t>Renovação de Reconhecimento de Direito: 4</w:t>
      </w:r>
    </w:p>
    <w:p w:rsidR="00091714" w:rsidRPr="00091714" w:rsidRDefault="00091714" w:rsidP="00B359B1">
      <w:pPr>
        <w:numPr>
          <w:ilvl w:val="0"/>
          <w:numId w:val="48"/>
        </w:numPr>
        <w:spacing w:line="360" w:lineRule="auto"/>
        <w:ind w:left="851" w:firstLine="0"/>
        <w:contextualSpacing/>
        <w:jc w:val="both"/>
        <w:rPr>
          <w:rFonts w:ascii="Arial" w:eastAsia="Calibri" w:hAnsi="Arial" w:cs="Arial"/>
        </w:rPr>
      </w:pPr>
      <w:r w:rsidRPr="00091714">
        <w:rPr>
          <w:rFonts w:ascii="Arial" w:eastAsia="Calibri" w:hAnsi="Arial" w:cs="Arial"/>
        </w:rPr>
        <w:t>Autorização de Enfermagem: 5</w:t>
      </w:r>
    </w:p>
    <w:p w:rsidR="00091714" w:rsidRPr="00091714" w:rsidRDefault="00091714" w:rsidP="00B359B1">
      <w:pPr>
        <w:numPr>
          <w:ilvl w:val="0"/>
          <w:numId w:val="48"/>
        </w:numPr>
        <w:spacing w:line="360" w:lineRule="auto"/>
        <w:ind w:left="851" w:firstLine="0"/>
        <w:contextualSpacing/>
        <w:jc w:val="both"/>
        <w:rPr>
          <w:rFonts w:ascii="Arial" w:eastAsia="Calibri" w:hAnsi="Arial" w:cs="Arial"/>
        </w:rPr>
      </w:pPr>
      <w:r w:rsidRPr="00091714">
        <w:rPr>
          <w:rFonts w:ascii="Arial" w:eastAsia="Calibri" w:hAnsi="Arial" w:cs="Arial"/>
        </w:rPr>
        <w:t>Autorização de Odontologia: 4</w:t>
      </w:r>
    </w:p>
    <w:p w:rsidR="00091714" w:rsidRPr="00091714" w:rsidRDefault="00091714" w:rsidP="00B359B1">
      <w:pPr>
        <w:numPr>
          <w:ilvl w:val="0"/>
          <w:numId w:val="48"/>
        </w:numPr>
        <w:spacing w:line="360" w:lineRule="auto"/>
        <w:ind w:left="851" w:firstLine="0"/>
        <w:contextualSpacing/>
        <w:jc w:val="both"/>
        <w:rPr>
          <w:rFonts w:ascii="Arial" w:eastAsia="Calibri" w:hAnsi="Arial" w:cs="Arial"/>
        </w:rPr>
      </w:pPr>
      <w:r w:rsidRPr="00091714">
        <w:rPr>
          <w:rFonts w:ascii="Arial" w:eastAsia="Calibri" w:hAnsi="Arial" w:cs="Arial"/>
        </w:rPr>
        <w:t>Autorização de Biomedicina: 4</w:t>
      </w:r>
    </w:p>
    <w:p w:rsidR="00091714" w:rsidRPr="00091714" w:rsidRDefault="00091714" w:rsidP="00B359B1">
      <w:pPr>
        <w:numPr>
          <w:ilvl w:val="0"/>
          <w:numId w:val="48"/>
        </w:numPr>
        <w:spacing w:line="360" w:lineRule="auto"/>
        <w:ind w:left="851" w:firstLine="0"/>
        <w:contextualSpacing/>
        <w:jc w:val="both"/>
        <w:rPr>
          <w:rFonts w:ascii="Arial" w:eastAsia="Calibri" w:hAnsi="Arial" w:cs="Arial"/>
        </w:rPr>
      </w:pPr>
      <w:r w:rsidRPr="00091714">
        <w:rPr>
          <w:rFonts w:ascii="Arial" w:eastAsia="Calibri" w:hAnsi="Arial" w:cs="Arial"/>
        </w:rPr>
        <w:t>Autorização de Rede de Computadores:3</w:t>
      </w:r>
    </w:p>
    <w:p w:rsidR="00091714" w:rsidRPr="00091714" w:rsidRDefault="00091714" w:rsidP="00B359B1">
      <w:pPr>
        <w:numPr>
          <w:ilvl w:val="0"/>
          <w:numId w:val="48"/>
        </w:numPr>
        <w:spacing w:line="360" w:lineRule="auto"/>
        <w:ind w:left="851" w:firstLine="0"/>
        <w:contextualSpacing/>
        <w:jc w:val="both"/>
        <w:rPr>
          <w:rFonts w:ascii="Arial" w:eastAsia="Calibri" w:hAnsi="Arial" w:cs="Arial"/>
        </w:rPr>
      </w:pPr>
      <w:r w:rsidRPr="00091714">
        <w:rPr>
          <w:rFonts w:ascii="Arial" w:eastAsia="Calibri" w:hAnsi="Arial" w:cs="Arial"/>
        </w:rPr>
        <w:t>Autorização de Recursos Humanos:4</w:t>
      </w:r>
    </w:p>
    <w:p w:rsidR="00091714" w:rsidRPr="00091714" w:rsidRDefault="00091714" w:rsidP="00B359B1">
      <w:pPr>
        <w:numPr>
          <w:ilvl w:val="0"/>
          <w:numId w:val="48"/>
        </w:numPr>
        <w:spacing w:line="360" w:lineRule="auto"/>
        <w:ind w:left="851" w:firstLine="0"/>
        <w:contextualSpacing/>
        <w:jc w:val="both"/>
        <w:rPr>
          <w:rFonts w:ascii="Arial" w:eastAsia="Calibri" w:hAnsi="Arial" w:cs="Arial"/>
        </w:rPr>
      </w:pPr>
      <w:r w:rsidRPr="00091714">
        <w:rPr>
          <w:rFonts w:ascii="Arial" w:eastAsia="Calibri" w:hAnsi="Arial" w:cs="Arial"/>
        </w:rPr>
        <w:t>Autorização de Sistema da Informação:4</w:t>
      </w:r>
    </w:p>
    <w:p w:rsidR="00091714" w:rsidRPr="00091714" w:rsidRDefault="00091714" w:rsidP="00B359B1">
      <w:pPr>
        <w:numPr>
          <w:ilvl w:val="0"/>
          <w:numId w:val="48"/>
        </w:numPr>
        <w:spacing w:line="360" w:lineRule="auto"/>
        <w:ind w:left="851" w:firstLine="0"/>
        <w:contextualSpacing/>
        <w:jc w:val="both"/>
        <w:rPr>
          <w:rFonts w:ascii="Arial" w:eastAsia="Calibri" w:hAnsi="Arial" w:cs="Arial"/>
        </w:rPr>
      </w:pPr>
      <w:r w:rsidRPr="00091714">
        <w:rPr>
          <w:rFonts w:ascii="Arial" w:eastAsia="Calibri" w:hAnsi="Arial" w:cs="Arial"/>
        </w:rPr>
        <w:t>Autorização de Administração:4</w:t>
      </w:r>
    </w:p>
    <w:p w:rsidR="00091714" w:rsidRPr="00091714" w:rsidRDefault="00091714" w:rsidP="00B359B1">
      <w:pPr>
        <w:numPr>
          <w:ilvl w:val="0"/>
          <w:numId w:val="48"/>
        </w:numPr>
        <w:spacing w:line="360" w:lineRule="auto"/>
        <w:ind w:left="851" w:firstLine="0"/>
        <w:contextualSpacing/>
        <w:jc w:val="both"/>
        <w:rPr>
          <w:rFonts w:ascii="Arial" w:eastAsia="Calibri" w:hAnsi="Arial" w:cs="Arial"/>
        </w:rPr>
      </w:pPr>
      <w:r w:rsidRPr="00091714">
        <w:rPr>
          <w:rFonts w:ascii="Arial" w:eastAsia="Calibri" w:hAnsi="Arial" w:cs="Arial"/>
        </w:rPr>
        <w:t>Autorização de Engenharia Civil:4</w:t>
      </w:r>
    </w:p>
    <w:p w:rsidR="00091714" w:rsidRPr="00091714" w:rsidRDefault="00091714" w:rsidP="00B359B1">
      <w:pPr>
        <w:numPr>
          <w:ilvl w:val="0"/>
          <w:numId w:val="48"/>
        </w:numPr>
        <w:spacing w:line="360" w:lineRule="auto"/>
        <w:ind w:left="851" w:firstLine="0"/>
        <w:contextualSpacing/>
        <w:jc w:val="both"/>
        <w:rPr>
          <w:rFonts w:ascii="Arial" w:eastAsia="Calibri" w:hAnsi="Arial" w:cs="Arial"/>
        </w:rPr>
      </w:pPr>
      <w:r w:rsidRPr="00091714">
        <w:rPr>
          <w:rFonts w:ascii="Arial" w:eastAsia="Calibri" w:hAnsi="Arial" w:cs="Arial"/>
        </w:rPr>
        <w:t>Autorização de Ciência da Computação:4</w:t>
      </w:r>
    </w:p>
    <w:p w:rsidR="00091714" w:rsidRPr="00091714" w:rsidRDefault="00091714" w:rsidP="00B359B1">
      <w:pPr>
        <w:numPr>
          <w:ilvl w:val="0"/>
          <w:numId w:val="48"/>
        </w:numPr>
        <w:spacing w:line="360" w:lineRule="auto"/>
        <w:ind w:left="851" w:firstLine="0"/>
        <w:contextualSpacing/>
        <w:jc w:val="both"/>
        <w:rPr>
          <w:rFonts w:ascii="Arial" w:eastAsia="Calibri" w:hAnsi="Arial" w:cs="Arial"/>
        </w:rPr>
      </w:pPr>
      <w:r w:rsidRPr="00091714">
        <w:rPr>
          <w:rFonts w:ascii="Arial" w:eastAsia="Calibri" w:hAnsi="Arial" w:cs="Arial"/>
        </w:rPr>
        <w:t>Autorização de Design de Interiores:4</w:t>
      </w:r>
    </w:p>
    <w:p w:rsidR="00091714" w:rsidRPr="00091714" w:rsidRDefault="00091714" w:rsidP="00B359B1">
      <w:pPr>
        <w:numPr>
          <w:ilvl w:val="0"/>
          <w:numId w:val="48"/>
        </w:numPr>
        <w:spacing w:line="360" w:lineRule="auto"/>
        <w:ind w:left="851" w:firstLine="0"/>
        <w:contextualSpacing/>
        <w:jc w:val="both"/>
        <w:rPr>
          <w:rFonts w:ascii="Arial" w:eastAsia="Calibri" w:hAnsi="Arial" w:cs="Arial"/>
        </w:rPr>
      </w:pPr>
      <w:r w:rsidRPr="00091714">
        <w:rPr>
          <w:rFonts w:ascii="Arial" w:eastAsia="Calibri" w:hAnsi="Arial" w:cs="Arial"/>
        </w:rPr>
        <w:t>Autorização de Engenharia da Produção:4</w:t>
      </w:r>
    </w:p>
    <w:p w:rsidR="00091714" w:rsidRPr="00091714" w:rsidRDefault="00091714" w:rsidP="00B359B1">
      <w:pPr>
        <w:numPr>
          <w:ilvl w:val="0"/>
          <w:numId w:val="48"/>
        </w:numPr>
        <w:spacing w:line="360" w:lineRule="auto"/>
        <w:ind w:left="851" w:firstLine="0"/>
        <w:contextualSpacing/>
        <w:jc w:val="both"/>
        <w:rPr>
          <w:rFonts w:ascii="Arial" w:eastAsia="Calibri" w:hAnsi="Arial" w:cs="Arial"/>
        </w:rPr>
      </w:pPr>
      <w:r w:rsidRPr="00091714">
        <w:rPr>
          <w:rFonts w:ascii="Arial" w:eastAsia="Calibri" w:hAnsi="Arial" w:cs="Arial"/>
        </w:rPr>
        <w:t>Autorização de Engenharia Mecatrônica: 4</w:t>
      </w:r>
    </w:p>
    <w:p w:rsidR="00091714" w:rsidRPr="00091714" w:rsidRDefault="00091714" w:rsidP="00091714">
      <w:pPr>
        <w:widowControl w:val="0"/>
        <w:ind w:left="248" w:firstLine="851"/>
        <w:rPr>
          <w:rFonts w:ascii="Arial" w:eastAsia="Arial" w:hAnsi="Arial" w:cs="Arial"/>
          <w:lang w:val="en-US"/>
        </w:rPr>
      </w:pPr>
    </w:p>
    <w:p w:rsidR="00091714" w:rsidRPr="00091714" w:rsidRDefault="00091714" w:rsidP="00091714">
      <w:pPr>
        <w:autoSpaceDE w:val="0"/>
        <w:autoSpaceDN w:val="0"/>
        <w:adjustRightInd w:val="0"/>
        <w:spacing w:line="360" w:lineRule="auto"/>
        <w:ind w:firstLine="567"/>
        <w:jc w:val="both"/>
        <w:rPr>
          <w:rFonts w:ascii="Arial" w:eastAsia="Calibri" w:hAnsi="Arial" w:cs="Arial"/>
        </w:rPr>
      </w:pPr>
      <w:r w:rsidRPr="00091714">
        <w:rPr>
          <w:rFonts w:ascii="Arial" w:eastAsia="Calibri" w:hAnsi="Arial" w:cs="Arial"/>
        </w:rPr>
        <w:t>Devido ao grande crescimento de ordem econômica, cultural e social nestes últimos anos, da região nordeste, a UNIT-PE encontra-se então, na condição de Instituição educacional, preparada para atender as exigências dessa nova realidade, seja ela, de cunho econômico, politico, social ou cultural. Destaca-se, ainda, que todas as alocações das unidades da UNIT-PE, perpassam quatro dimensões a saber: o crescimento regional econômico, a equidade social, a preservação e melhoria da qualidade de vida, a preservação da disponibilidade dos recursos naturais.</w:t>
      </w:r>
    </w:p>
    <w:p w:rsidR="00091714" w:rsidRPr="00091714" w:rsidRDefault="00091714" w:rsidP="00091714">
      <w:pPr>
        <w:pStyle w:val="Ttulo1"/>
        <w:numPr>
          <w:ilvl w:val="0"/>
          <w:numId w:val="0"/>
        </w:numPr>
        <w:rPr>
          <w:rFonts w:ascii="Arial" w:hAnsi="Arial" w:cs="Arial"/>
          <w:color w:val="000000" w:themeColor="text1"/>
          <w:sz w:val="24"/>
          <w:szCs w:val="24"/>
        </w:rPr>
      </w:pPr>
      <w:bookmarkStart w:id="4" w:name="_Toc528834690"/>
      <w:r w:rsidRPr="00091714">
        <w:rPr>
          <w:rFonts w:ascii="Arial" w:hAnsi="Arial" w:cs="Arial"/>
          <w:color w:val="000000" w:themeColor="text1"/>
          <w:sz w:val="24"/>
          <w:szCs w:val="24"/>
        </w:rPr>
        <w:t>1.3 Marco Conceitual</w:t>
      </w:r>
      <w:bookmarkEnd w:id="4"/>
    </w:p>
    <w:p w:rsidR="00091714" w:rsidRPr="00091714" w:rsidRDefault="00091714" w:rsidP="00091714">
      <w:pPr>
        <w:pStyle w:val="Ttulo1"/>
        <w:numPr>
          <w:ilvl w:val="0"/>
          <w:numId w:val="0"/>
        </w:numPr>
        <w:rPr>
          <w:rFonts w:ascii="Arial" w:hAnsi="Arial" w:cs="Arial"/>
          <w:color w:val="000000" w:themeColor="text1"/>
          <w:sz w:val="24"/>
          <w:szCs w:val="24"/>
        </w:rPr>
      </w:pPr>
      <w:bookmarkStart w:id="5" w:name="_Toc528834691"/>
      <w:r w:rsidRPr="00091714">
        <w:rPr>
          <w:rFonts w:ascii="Arial" w:hAnsi="Arial" w:cs="Arial"/>
          <w:color w:val="000000" w:themeColor="text1"/>
          <w:sz w:val="24"/>
          <w:szCs w:val="24"/>
        </w:rPr>
        <w:t>1.3.1 Missão da Instituição</w:t>
      </w:r>
      <w:bookmarkEnd w:id="5"/>
    </w:p>
    <w:p w:rsidR="00091714" w:rsidRDefault="00091714" w:rsidP="00091714">
      <w:pPr>
        <w:rPr>
          <w:rFonts w:ascii="Arial" w:hAnsi="Arial" w:cs="Arial"/>
        </w:rPr>
      </w:pPr>
    </w:p>
    <w:p w:rsidR="007655DE" w:rsidRPr="007F1DA6" w:rsidRDefault="007655DE" w:rsidP="007655DE">
      <w:pPr>
        <w:spacing w:line="360" w:lineRule="auto"/>
        <w:ind w:firstLine="708"/>
        <w:jc w:val="both"/>
        <w:rPr>
          <w:rFonts w:ascii="Arial" w:hAnsi="Arial" w:cs="Arial"/>
        </w:rPr>
      </w:pPr>
      <w:r w:rsidRPr="007F1DA6">
        <w:rPr>
          <w:rFonts w:ascii="Arial" w:hAnsi="Arial" w:cs="Arial"/>
        </w:rPr>
        <w:t>A Missão e a Concepção personificam as intenções e vocação do CENTRO UNIVERSITÁRIO TIRADENTES  DE PERNAMBUCO – UNIT -PE e devem estar impregnadas em todas as ações a serem empreendidas pelos atores institucionais nas atividades de ensino, pesquisa, extensão e gestão, permeando os planejamentos e políticas, com vistas à consecução dos objetivos declarados. Deverão ser divulgadas insistentemente para que sejam absorvidas pelo corpo social da Instituição, pois congregam, em sua essência, os objetivos e princípios maiores que regem o Centro Universitário. Caberão aos gestores de cada curso, programa, projeto ou setor concretizar as declarações de intencionalidade assumidas pela IES através de sua Missão e Concepção, intrinsecamente associadas à Missão da Mantenedora.</w:t>
      </w:r>
    </w:p>
    <w:p w:rsidR="007655DE" w:rsidRDefault="007655DE" w:rsidP="00091714">
      <w:pPr>
        <w:rPr>
          <w:rFonts w:ascii="Arial" w:hAnsi="Arial" w:cs="Arial"/>
        </w:rPr>
      </w:pPr>
    </w:p>
    <w:p w:rsidR="007655DE" w:rsidRPr="007655DE" w:rsidRDefault="007655DE" w:rsidP="007655DE">
      <w:pPr>
        <w:spacing w:line="360" w:lineRule="auto"/>
        <w:ind w:firstLine="708"/>
        <w:jc w:val="both"/>
        <w:rPr>
          <w:rFonts w:ascii="Arial" w:eastAsia="Calibri" w:hAnsi="Arial" w:cs="Arial"/>
        </w:rPr>
      </w:pPr>
      <w:bookmarkStart w:id="6" w:name="__RefHeading___Toc427521549"/>
      <w:r w:rsidRPr="007655DE">
        <w:rPr>
          <w:rFonts w:ascii="Arial" w:eastAsia="Calibri" w:hAnsi="Arial" w:cs="Arial"/>
        </w:rPr>
        <w:t xml:space="preserve">Missão </w:t>
      </w:r>
      <w:bookmarkEnd w:id="6"/>
      <w:r w:rsidRPr="007655DE">
        <w:rPr>
          <w:rFonts w:ascii="Arial" w:eastAsia="Calibri" w:hAnsi="Arial" w:cs="Arial"/>
        </w:rPr>
        <w:t>do Centro Universitário Tiradentes de Pernambuco – UNIT - PE</w:t>
      </w:r>
    </w:p>
    <w:p w:rsidR="007655DE" w:rsidRPr="007655DE" w:rsidRDefault="007655DE" w:rsidP="007655DE">
      <w:pPr>
        <w:spacing w:line="360" w:lineRule="auto"/>
        <w:jc w:val="both"/>
        <w:rPr>
          <w:rFonts w:ascii="Arial" w:eastAsia="Calibri" w:hAnsi="Arial" w:cs="Arial"/>
        </w:rPr>
      </w:pPr>
    </w:p>
    <w:p w:rsidR="007655DE" w:rsidRPr="007655DE" w:rsidRDefault="007655DE" w:rsidP="007655DE">
      <w:pPr>
        <w:spacing w:line="360" w:lineRule="auto"/>
        <w:jc w:val="both"/>
        <w:rPr>
          <w:rFonts w:ascii="Arial" w:eastAsia="Calibri" w:hAnsi="Arial" w:cs="Arial"/>
          <w:b/>
        </w:rPr>
      </w:pPr>
      <w:r w:rsidRPr="007655DE">
        <w:rPr>
          <w:rFonts w:ascii="Arial" w:eastAsia="Calibri" w:hAnsi="Arial" w:cs="Arial"/>
          <w:b/>
        </w:rPr>
        <w:t>"Inspirar pessoas a ampliar horizontes através da qualidade e inovação na educação para transformar realidade”</w:t>
      </w:r>
    </w:p>
    <w:p w:rsidR="007655DE" w:rsidRPr="007655DE" w:rsidRDefault="007655DE" w:rsidP="007655DE">
      <w:pPr>
        <w:spacing w:line="360" w:lineRule="auto"/>
        <w:jc w:val="both"/>
        <w:rPr>
          <w:rFonts w:ascii="Arial" w:eastAsia="Calibri" w:hAnsi="Arial" w:cs="Arial"/>
        </w:rPr>
      </w:pPr>
    </w:p>
    <w:p w:rsidR="007655DE" w:rsidRDefault="007655DE" w:rsidP="007655DE">
      <w:pPr>
        <w:spacing w:line="360" w:lineRule="auto"/>
        <w:ind w:firstLine="708"/>
        <w:jc w:val="both"/>
        <w:rPr>
          <w:rFonts w:ascii="Arial" w:eastAsia="Calibri" w:hAnsi="Arial" w:cs="Arial"/>
        </w:rPr>
      </w:pPr>
      <w:r w:rsidRPr="007655DE">
        <w:rPr>
          <w:rFonts w:ascii="Arial" w:eastAsia="Calibri" w:hAnsi="Arial" w:cs="Arial"/>
        </w:rPr>
        <w:t xml:space="preserve">A Missão da UNIT-PE personifica suas intenções e vocação estando impregnadas em todas as ações empreendidas pelos atores institucionais nas atividades de ensino, pesquisa, extensão e gestão, permeando os planejamentos e políticas, com vistas à consecução dos objetivos declarados. </w:t>
      </w:r>
    </w:p>
    <w:p w:rsidR="007655DE" w:rsidRPr="007655DE" w:rsidRDefault="007655DE" w:rsidP="007655DE">
      <w:pPr>
        <w:spacing w:line="360" w:lineRule="auto"/>
        <w:ind w:firstLine="708"/>
        <w:jc w:val="both"/>
        <w:rPr>
          <w:rFonts w:ascii="Arial" w:hAnsi="Arial" w:cs="Arial"/>
          <w:color w:val="000000" w:themeColor="text1"/>
        </w:rPr>
      </w:pPr>
      <w:r w:rsidRPr="007655DE">
        <w:rPr>
          <w:rFonts w:ascii="Arial" w:eastAsia="Calibri" w:hAnsi="Arial" w:cs="Arial"/>
          <w:color w:val="000000" w:themeColor="text1"/>
        </w:rPr>
        <w:t>Ao inspirar pessoas, a instituição busca através de suas ações motivá-las, influenciá-las através do conhecimento a reconstruir-se e perseguir seus sonhos, ampliando seus horizontes e enxergando melhor as suas possibilidades e potencialidades.</w:t>
      </w:r>
      <w:r w:rsidRPr="007655DE">
        <w:rPr>
          <w:rFonts w:ascii="Arial" w:hAnsi="Arial" w:cs="Arial"/>
          <w:color w:val="000000" w:themeColor="text1"/>
        </w:rPr>
        <w:t xml:space="preserve"> </w:t>
      </w:r>
    </w:p>
    <w:p w:rsidR="007655DE" w:rsidRDefault="007655DE" w:rsidP="007655DE">
      <w:pPr>
        <w:pStyle w:val="Ttulo1"/>
        <w:numPr>
          <w:ilvl w:val="0"/>
          <w:numId w:val="0"/>
        </w:numPr>
        <w:rPr>
          <w:rFonts w:ascii="Arial" w:hAnsi="Arial" w:cs="Arial"/>
          <w:color w:val="000000" w:themeColor="text1"/>
          <w:sz w:val="24"/>
          <w:szCs w:val="24"/>
        </w:rPr>
      </w:pPr>
      <w:bookmarkStart w:id="7" w:name="_Toc528834692"/>
      <w:r w:rsidRPr="00091714">
        <w:rPr>
          <w:rFonts w:ascii="Arial" w:hAnsi="Arial" w:cs="Arial"/>
          <w:color w:val="000000" w:themeColor="text1"/>
          <w:sz w:val="24"/>
          <w:szCs w:val="24"/>
        </w:rPr>
        <w:t>1.3.2 Valores e Princípios</w:t>
      </w:r>
      <w:bookmarkEnd w:id="7"/>
    </w:p>
    <w:p w:rsidR="007655DE" w:rsidRDefault="007655DE" w:rsidP="007655DE"/>
    <w:p w:rsidR="007655DE" w:rsidRPr="007F1DA6" w:rsidRDefault="007655DE" w:rsidP="007655DE">
      <w:pPr>
        <w:spacing w:line="360" w:lineRule="auto"/>
        <w:ind w:firstLine="708"/>
        <w:jc w:val="both"/>
        <w:rPr>
          <w:rFonts w:ascii="Arial" w:hAnsi="Arial" w:cs="Arial"/>
        </w:rPr>
      </w:pPr>
      <w:r w:rsidRPr="007F1DA6">
        <w:rPr>
          <w:rFonts w:ascii="Arial" w:hAnsi="Arial" w:cs="Arial"/>
        </w:rPr>
        <w:t>As ações da UNIT-PE são norteadas por valores institucionais, são princípios e convicções que orientam a instituição e que estão presentes em todas as atividades e relações. São eles: ética – cooperação – humildade – responsabilidade social – valorização do ser humano.</w:t>
      </w:r>
    </w:p>
    <w:p w:rsidR="007655DE" w:rsidRPr="007F1DA6" w:rsidRDefault="007655DE" w:rsidP="007655DE">
      <w:pPr>
        <w:spacing w:line="360" w:lineRule="auto"/>
        <w:jc w:val="both"/>
        <w:rPr>
          <w:rFonts w:ascii="Arial" w:hAnsi="Arial" w:cs="Arial"/>
        </w:rPr>
      </w:pPr>
    </w:p>
    <w:p w:rsidR="007655DE" w:rsidRPr="007F1DA6" w:rsidRDefault="007655DE" w:rsidP="007655DE">
      <w:pPr>
        <w:spacing w:line="360" w:lineRule="auto"/>
        <w:ind w:firstLine="708"/>
        <w:jc w:val="both"/>
        <w:rPr>
          <w:rFonts w:ascii="Arial" w:hAnsi="Arial" w:cs="Arial"/>
        </w:rPr>
      </w:pPr>
      <w:r w:rsidRPr="007F1DA6">
        <w:rPr>
          <w:rFonts w:ascii="Arial" w:hAnsi="Arial" w:cs="Arial"/>
        </w:rPr>
        <w:t xml:space="preserve">Para isso tem como valores e princípios: </w:t>
      </w:r>
    </w:p>
    <w:p w:rsidR="007655DE" w:rsidRPr="007F1DA6" w:rsidRDefault="007655DE" w:rsidP="00B359B1">
      <w:pPr>
        <w:pStyle w:val="PargrafodaLista"/>
        <w:numPr>
          <w:ilvl w:val="0"/>
          <w:numId w:val="50"/>
        </w:numPr>
        <w:spacing w:line="360" w:lineRule="auto"/>
        <w:jc w:val="both"/>
        <w:rPr>
          <w:rFonts w:ascii="Arial" w:hAnsi="Arial" w:cs="Arial"/>
        </w:rPr>
      </w:pPr>
      <w:r w:rsidRPr="007F1DA6">
        <w:rPr>
          <w:rFonts w:ascii="Arial" w:hAnsi="Arial" w:cs="Arial"/>
        </w:rPr>
        <w:t>Valorização do Ser Humano;</w:t>
      </w:r>
    </w:p>
    <w:p w:rsidR="007655DE" w:rsidRPr="007F1DA6" w:rsidRDefault="007655DE" w:rsidP="00B359B1">
      <w:pPr>
        <w:pStyle w:val="PargrafodaLista"/>
        <w:numPr>
          <w:ilvl w:val="0"/>
          <w:numId w:val="50"/>
        </w:numPr>
        <w:spacing w:line="360" w:lineRule="auto"/>
        <w:jc w:val="both"/>
        <w:rPr>
          <w:rFonts w:ascii="Arial" w:hAnsi="Arial" w:cs="Arial"/>
        </w:rPr>
      </w:pPr>
      <w:r w:rsidRPr="007F1DA6">
        <w:rPr>
          <w:rFonts w:ascii="Arial" w:hAnsi="Arial" w:cs="Arial"/>
        </w:rPr>
        <w:t>Ética;</w:t>
      </w:r>
    </w:p>
    <w:p w:rsidR="007655DE" w:rsidRPr="007F1DA6" w:rsidRDefault="007655DE" w:rsidP="00B359B1">
      <w:pPr>
        <w:pStyle w:val="PargrafodaLista"/>
        <w:numPr>
          <w:ilvl w:val="0"/>
          <w:numId w:val="50"/>
        </w:numPr>
        <w:spacing w:line="360" w:lineRule="auto"/>
        <w:jc w:val="both"/>
        <w:rPr>
          <w:rFonts w:ascii="Arial" w:hAnsi="Arial" w:cs="Arial"/>
        </w:rPr>
      </w:pPr>
      <w:r w:rsidRPr="007F1DA6">
        <w:rPr>
          <w:rFonts w:ascii="Arial" w:hAnsi="Arial" w:cs="Arial"/>
        </w:rPr>
        <w:t>Humildade;</w:t>
      </w:r>
    </w:p>
    <w:p w:rsidR="007655DE" w:rsidRPr="007F1DA6" w:rsidRDefault="007655DE" w:rsidP="00B359B1">
      <w:pPr>
        <w:pStyle w:val="PargrafodaLista"/>
        <w:numPr>
          <w:ilvl w:val="0"/>
          <w:numId w:val="50"/>
        </w:numPr>
        <w:spacing w:line="360" w:lineRule="auto"/>
        <w:jc w:val="both"/>
        <w:rPr>
          <w:rFonts w:ascii="Arial" w:hAnsi="Arial" w:cs="Arial"/>
        </w:rPr>
      </w:pPr>
      <w:r w:rsidRPr="007F1DA6">
        <w:rPr>
          <w:rFonts w:ascii="Arial" w:hAnsi="Arial" w:cs="Arial"/>
        </w:rPr>
        <w:t>Honestidade;</w:t>
      </w:r>
    </w:p>
    <w:p w:rsidR="007655DE" w:rsidRPr="007F1DA6" w:rsidRDefault="007655DE" w:rsidP="00B359B1">
      <w:pPr>
        <w:pStyle w:val="PargrafodaLista"/>
        <w:numPr>
          <w:ilvl w:val="0"/>
          <w:numId w:val="50"/>
        </w:numPr>
        <w:spacing w:line="360" w:lineRule="auto"/>
        <w:jc w:val="both"/>
        <w:rPr>
          <w:rFonts w:ascii="Arial" w:hAnsi="Arial" w:cs="Arial"/>
        </w:rPr>
      </w:pPr>
      <w:r w:rsidRPr="007F1DA6">
        <w:rPr>
          <w:rFonts w:ascii="Arial" w:hAnsi="Arial" w:cs="Arial"/>
        </w:rPr>
        <w:t xml:space="preserve">Educação; </w:t>
      </w:r>
    </w:p>
    <w:p w:rsidR="007655DE" w:rsidRPr="007F1DA6" w:rsidRDefault="007655DE" w:rsidP="00B359B1">
      <w:pPr>
        <w:pStyle w:val="PargrafodaLista"/>
        <w:numPr>
          <w:ilvl w:val="0"/>
          <w:numId w:val="50"/>
        </w:numPr>
        <w:spacing w:line="360" w:lineRule="auto"/>
        <w:jc w:val="both"/>
        <w:rPr>
          <w:rFonts w:ascii="Arial" w:hAnsi="Arial" w:cs="Arial"/>
        </w:rPr>
      </w:pPr>
      <w:r w:rsidRPr="007F1DA6">
        <w:rPr>
          <w:rFonts w:ascii="Arial" w:hAnsi="Arial" w:cs="Arial"/>
        </w:rPr>
        <w:t>Disciplina;</w:t>
      </w:r>
    </w:p>
    <w:p w:rsidR="007655DE" w:rsidRPr="007F1DA6" w:rsidRDefault="007655DE" w:rsidP="00B359B1">
      <w:pPr>
        <w:pStyle w:val="PargrafodaLista"/>
        <w:numPr>
          <w:ilvl w:val="0"/>
          <w:numId w:val="50"/>
        </w:numPr>
        <w:spacing w:line="360" w:lineRule="auto"/>
        <w:jc w:val="both"/>
        <w:rPr>
          <w:rFonts w:ascii="Arial" w:hAnsi="Arial" w:cs="Arial"/>
        </w:rPr>
      </w:pPr>
      <w:r w:rsidRPr="007F1DA6">
        <w:rPr>
          <w:rFonts w:ascii="Arial" w:hAnsi="Arial" w:cs="Arial"/>
        </w:rPr>
        <w:t xml:space="preserve">Inovação; </w:t>
      </w:r>
    </w:p>
    <w:p w:rsidR="007655DE" w:rsidRPr="007F1DA6" w:rsidRDefault="007655DE" w:rsidP="00B359B1">
      <w:pPr>
        <w:pStyle w:val="PargrafodaLista"/>
        <w:numPr>
          <w:ilvl w:val="0"/>
          <w:numId w:val="50"/>
        </w:numPr>
        <w:spacing w:line="360" w:lineRule="auto"/>
        <w:jc w:val="both"/>
        <w:rPr>
          <w:rFonts w:ascii="Arial" w:hAnsi="Arial" w:cs="Arial"/>
        </w:rPr>
      </w:pPr>
      <w:r w:rsidRPr="007F1DA6">
        <w:rPr>
          <w:rFonts w:ascii="Arial" w:hAnsi="Arial" w:cs="Arial"/>
        </w:rPr>
        <w:t>Compromisso;</w:t>
      </w:r>
    </w:p>
    <w:p w:rsidR="007655DE" w:rsidRPr="007655DE" w:rsidRDefault="007655DE" w:rsidP="00B359B1">
      <w:pPr>
        <w:pStyle w:val="PargrafodaLista"/>
        <w:numPr>
          <w:ilvl w:val="0"/>
          <w:numId w:val="50"/>
        </w:numPr>
        <w:spacing w:line="360" w:lineRule="auto"/>
        <w:jc w:val="both"/>
        <w:rPr>
          <w:rFonts w:ascii="Arial" w:hAnsi="Arial" w:cs="Arial"/>
          <w:color w:val="000000" w:themeColor="text1"/>
          <w:sz w:val="24"/>
          <w:szCs w:val="24"/>
        </w:rPr>
      </w:pPr>
      <w:bookmarkStart w:id="8" w:name="_2s8eyo1" w:colFirst="0" w:colLast="0"/>
      <w:bookmarkEnd w:id="8"/>
      <w:r w:rsidRPr="007655DE">
        <w:rPr>
          <w:rFonts w:ascii="Arial" w:hAnsi="Arial" w:cs="Arial"/>
        </w:rPr>
        <w:t>Eficiência/Eficácia;</w:t>
      </w:r>
      <w:bookmarkStart w:id="9" w:name="_17dp8vu" w:colFirst="0" w:colLast="0"/>
      <w:bookmarkEnd w:id="9"/>
    </w:p>
    <w:p w:rsidR="007655DE" w:rsidRPr="007655DE" w:rsidRDefault="007655DE" w:rsidP="00B359B1">
      <w:pPr>
        <w:pStyle w:val="PargrafodaLista"/>
        <w:numPr>
          <w:ilvl w:val="0"/>
          <w:numId w:val="50"/>
        </w:numPr>
        <w:spacing w:line="360" w:lineRule="auto"/>
        <w:jc w:val="both"/>
        <w:rPr>
          <w:rFonts w:ascii="Arial" w:hAnsi="Arial" w:cs="Arial"/>
          <w:color w:val="000000" w:themeColor="text1"/>
          <w:sz w:val="24"/>
          <w:szCs w:val="24"/>
        </w:rPr>
      </w:pPr>
      <w:r w:rsidRPr="007655DE">
        <w:rPr>
          <w:rFonts w:ascii="Arial" w:hAnsi="Arial" w:cs="Arial"/>
        </w:rPr>
        <w:t>Responsabilidade Social.</w:t>
      </w:r>
      <w:r w:rsidRPr="007655DE">
        <w:rPr>
          <w:rFonts w:ascii="Arial" w:hAnsi="Arial" w:cs="Arial"/>
          <w:color w:val="000000" w:themeColor="text1"/>
          <w:sz w:val="24"/>
          <w:szCs w:val="24"/>
        </w:rPr>
        <w:t xml:space="preserve"> </w:t>
      </w:r>
    </w:p>
    <w:p w:rsidR="007655DE" w:rsidRPr="00091714" w:rsidRDefault="007655DE" w:rsidP="007655DE">
      <w:pPr>
        <w:pStyle w:val="Ttulo1"/>
        <w:numPr>
          <w:ilvl w:val="0"/>
          <w:numId w:val="0"/>
        </w:numPr>
        <w:rPr>
          <w:rFonts w:ascii="Arial" w:hAnsi="Arial" w:cs="Arial"/>
          <w:color w:val="000000" w:themeColor="text1"/>
          <w:sz w:val="24"/>
          <w:szCs w:val="24"/>
        </w:rPr>
      </w:pPr>
      <w:bookmarkStart w:id="10" w:name="_Toc528834693"/>
      <w:r>
        <w:rPr>
          <w:rFonts w:ascii="Arial" w:hAnsi="Arial" w:cs="Arial"/>
          <w:color w:val="000000" w:themeColor="text1"/>
          <w:sz w:val="24"/>
          <w:szCs w:val="24"/>
        </w:rPr>
        <w:t>1</w:t>
      </w:r>
      <w:r w:rsidRPr="00091714">
        <w:rPr>
          <w:rFonts w:ascii="Arial" w:hAnsi="Arial" w:cs="Arial"/>
          <w:color w:val="000000" w:themeColor="text1"/>
          <w:sz w:val="24"/>
          <w:szCs w:val="24"/>
        </w:rPr>
        <w:t>.3.3 Objetivos</w:t>
      </w:r>
      <w:bookmarkEnd w:id="10"/>
    </w:p>
    <w:p w:rsidR="007655DE" w:rsidRDefault="007655DE" w:rsidP="007655DE">
      <w:pPr>
        <w:spacing w:line="360" w:lineRule="auto"/>
        <w:ind w:firstLine="708"/>
        <w:jc w:val="both"/>
        <w:rPr>
          <w:rFonts w:ascii="Arial" w:eastAsia="Calibri" w:hAnsi="Arial" w:cs="Arial"/>
        </w:rPr>
      </w:pP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 xml:space="preserve">Como resultado do planejamento institucional realizado com fins de implantar a Centro Universitário Tiradentes de Pernambuco, são propostos os seguintes objetivos gerais: </w:t>
      </w:r>
    </w:p>
    <w:p w:rsidR="007655DE" w:rsidRPr="007655DE" w:rsidRDefault="007655DE" w:rsidP="00B359B1">
      <w:pPr>
        <w:numPr>
          <w:ilvl w:val="0"/>
          <w:numId w:val="51"/>
        </w:numPr>
        <w:spacing w:after="200" w:line="360" w:lineRule="auto"/>
        <w:contextualSpacing/>
        <w:jc w:val="both"/>
        <w:rPr>
          <w:rFonts w:ascii="Arial" w:eastAsia="Calibri" w:hAnsi="Arial" w:cs="Arial"/>
          <w:sz w:val="22"/>
          <w:szCs w:val="22"/>
        </w:rPr>
      </w:pPr>
      <w:r w:rsidRPr="007655DE">
        <w:rPr>
          <w:rFonts w:ascii="Arial" w:eastAsia="Calibri" w:hAnsi="Arial" w:cs="Arial"/>
          <w:sz w:val="22"/>
          <w:szCs w:val="22"/>
        </w:rPr>
        <w:t>Promover um processo educativo reconhecido pelo diferencial de qualidade.</w:t>
      </w:r>
    </w:p>
    <w:p w:rsidR="007655DE" w:rsidRPr="007655DE" w:rsidRDefault="007655DE" w:rsidP="00B359B1">
      <w:pPr>
        <w:numPr>
          <w:ilvl w:val="0"/>
          <w:numId w:val="51"/>
        </w:numPr>
        <w:spacing w:after="200" w:line="360" w:lineRule="auto"/>
        <w:contextualSpacing/>
        <w:jc w:val="both"/>
        <w:rPr>
          <w:rFonts w:ascii="Arial" w:eastAsia="Calibri" w:hAnsi="Arial" w:cs="Arial"/>
          <w:sz w:val="22"/>
          <w:szCs w:val="22"/>
        </w:rPr>
      </w:pPr>
      <w:r w:rsidRPr="007655DE">
        <w:rPr>
          <w:rFonts w:ascii="Arial" w:eastAsia="Calibri" w:hAnsi="Arial" w:cs="Arial"/>
          <w:sz w:val="22"/>
          <w:szCs w:val="22"/>
        </w:rPr>
        <w:t>Implantar os cursos de graduação em condições de funcionamento condizentes com padrões característicos de uma instituição de educação superior de qualidade.</w:t>
      </w:r>
    </w:p>
    <w:p w:rsidR="007655DE" w:rsidRPr="007655DE" w:rsidRDefault="007655DE" w:rsidP="00B359B1">
      <w:pPr>
        <w:numPr>
          <w:ilvl w:val="0"/>
          <w:numId w:val="51"/>
        </w:numPr>
        <w:spacing w:after="200" w:line="360" w:lineRule="auto"/>
        <w:contextualSpacing/>
        <w:jc w:val="both"/>
        <w:rPr>
          <w:rFonts w:ascii="Arial" w:eastAsia="Calibri" w:hAnsi="Arial" w:cs="Arial"/>
          <w:sz w:val="22"/>
          <w:szCs w:val="22"/>
        </w:rPr>
      </w:pPr>
      <w:r w:rsidRPr="007655DE">
        <w:rPr>
          <w:rFonts w:ascii="Arial" w:eastAsia="Calibri" w:hAnsi="Arial" w:cs="Arial"/>
          <w:sz w:val="22"/>
          <w:szCs w:val="22"/>
        </w:rPr>
        <w:t>Estabelecer políticas que assegurem a capacitação e o aperfeiçoamento contínuo de docentes.</w:t>
      </w:r>
    </w:p>
    <w:p w:rsidR="007655DE" w:rsidRPr="007655DE" w:rsidRDefault="007655DE" w:rsidP="00B359B1">
      <w:pPr>
        <w:numPr>
          <w:ilvl w:val="0"/>
          <w:numId w:val="51"/>
        </w:numPr>
        <w:spacing w:after="200" w:line="360" w:lineRule="auto"/>
        <w:contextualSpacing/>
        <w:jc w:val="both"/>
        <w:rPr>
          <w:rFonts w:ascii="Arial" w:eastAsia="Calibri" w:hAnsi="Arial" w:cs="Arial"/>
          <w:sz w:val="22"/>
          <w:szCs w:val="22"/>
        </w:rPr>
      </w:pPr>
      <w:r w:rsidRPr="007655DE">
        <w:rPr>
          <w:rFonts w:ascii="Arial" w:eastAsia="Calibri" w:hAnsi="Arial" w:cs="Arial"/>
          <w:sz w:val="22"/>
          <w:szCs w:val="22"/>
        </w:rPr>
        <w:t>Implantar e consolidar a formação continuada com a oferta de cursos de pós-graduação Lato Sensu.</w:t>
      </w:r>
    </w:p>
    <w:p w:rsidR="007655DE" w:rsidRPr="007655DE" w:rsidRDefault="007655DE" w:rsidP="00B359B1">
      <w:pPr>
        <w:numPr>
          <w:ilvl w:val="0"/>
          <w:numId w:val="51"/>
        </w:numPr>
        <w:spacing w:after="200" w:line="360" w:lineRule="auto"/>
        <w:contextualSpacing/>
        <w:jc w:val="both"/>
        <w:rPr>
          <w:rFonts w:ascii="Arial" w:eastAsia="Calibri" w:hAnsi="Arial" w:cs="Arial"/>
          <w:sz w:val="22"/>
          <w:szCs w:val="22"/>
        </w:rPr>
      </w:pPr>
      <w:r w:rsidRPr="007655DE">
        <w:rPr>
          <w:rFonts w:ascii="Arial" w:eastAsia="Calibri" w:hAnsi="Arial" w:cs="Arial"/>
          <w:sz w:val="22"/>
          <w:szCs w:val="22"/>
        </w:rPr>
        <w:t>Estabelecer a vinculação com o meio externo como forma de aproximação do aluno à realidade social e ao campo de trabalho.</w:t>
      </w:r>
    </w:p>
    <w:p w:rsidR="007655DE" w:rsidRPr="007655DE" w:rsidRDefault="007655DE" w:rsidP="00B359B1">
      <w:pPr>
        <w:numPr>
          <w:ilvl w:val="0"/>
          <w:numId w:val="51"/>
        </w:numPr>
        <w:spacing w:after="200" w:line="360" w:lineRule="auto"/>
        <w:contextualSpacing/>
        <w:jc w:val="both"/>
        <w:rPr>
          <w:rFonts w:ascii="Arial" w:eastAsia="Calibri" w:hAnsi="Arial" w:cs="Arial"/>
          <w:sz w:val="22"/>
          <w:szCs w:val="22"/>
        </w:rPr>
      </w:pPr>
      <w:r w:rsidRPr="007655DE">
        <w:rPr>
          <w:rFonts w:ascii="Arial" w:eastAsia="Calibri" w:hAnsi="Arial" w:cs="Arial"/>
          <w:sz w:val="22"/>
          <w:szCs w:val="22"/>
        </w:rPr>
        <w:t>Implantar sistema de atendimento e acompanhamento dos discentes, de modo a apoiá-los nos seus percursos de formação.</w:t>
      </w:r>
    </w:p>
    <w:p w:rsidR="007655DE" w:rsidRPr="007655DE" w:rsidRDefault="007655DE" w:rsidP="00B359B1">
      <w:pPr>
        <w:numPr>
          <w:ilvl w:val="0"/>
          <w:numId w:val="51"/>
        </w:numPr>
        <w:spacing w:after="200" w:line="360" w:lineRule="auto"/>
        <w:contextualSpacing/>
        <w:jc w:val="both"/>
        <w:rPr>
          <w:rFonts w:ascii="Arial" w:eastAsia="Calibri" w:hAnsi="Arial" w:cs="Arial"/>
          <w:sz w:val="22"/>
          <w:szCs w:val="22"/>
        </w:rPr>
      </w:pPr>
      <w:r w:rsidRPr="007655DE">
        <w:rPr>
          <w:rFonts w:ascii="Arial" w:eastAsia="Calibri" w:hAnsi="Arial" w:cs="Arial"/>
          <w:sz w:val="22"/>
          <w:szCs w:val="22"/>
        </w:rPr>
        <w:t>Fomentar ações que contribuam para o desenvolvimento socioeconômico e ambiental pela UNIT-PE em sua região de abrangência, tendo como foco principal a valorização do homem.</w:t>
      </w:r>
    </w:p>
    <w:p w:rsidR="007655DE" w:rsidRPr="007655DE" w:rsidRDefault="007655DE" w:rsidP="00B359B1">
      <w:pPr>
        <w:numPr>
          <w:ilvl w:val="0"/>
          <w:numId w:val="51"/>
        </w:numPr>
        <w:spacing w:after="200" w:line="360" w:lineRule="auto"/>
        <w:contextualSpacing/>
        <w:jc w:val="both"/>
        <w:rPr>
          <w:rFonts w:ascii="Arial" w:eastAsia="Calibri" w:hAnsi="Arial" w:cs="Arial"/>
          <w:sz w:val="22"/>
          <w:szCs w:val="22"/>
        </w:rPr>
      </w:pPr>
      <w:r w:rsidRPr="007655DE">
        <w:rPr>
          <w:rFonts w:ascii="Arial" w:eastAsia="Calibri" w:hAnsi="Arial" w:cs="Arial"/>
          <w:sz w:val="22"/>
          <w:szCs w:val="22"/>
        </w:rPr>
        <w:t>Estabelecer mecanismos para o controle e acompanhamento contínuos do fazer institucional.</w:t>
      </w:r>
    </w:p>
    <w:p w:rsidR="007655DE" w:rsidRPr="00091714" w:rsidRDefault="007655DE" w:rsidP="007655DE">
      <w:pPr>
        <w:pStyle w:val="Ttulo1"/>
        <w:numPr>
          <w:ilvl w:val="0"/>
          <w:numId w:val="0"/>
        </w:numPr>
        <w:rPr>
          <w:rFonts w:ascii="Arial" w:hAnsi="Arial" w:cs="Arial"/>
          <w:color w:val="000000" w:themeColor="text1"/>
          <w:sz w:val="24"/>
          <w:szCs w:val="24"/>
        </w:rPr>
      </w:pPr>
      <w:bookmarkStart w:id="11" w:name="_Toc528834694"/>
      <w:r w:rsidRPr="00091714">
        <w:rPr>
          <w:rFonts w:ascii="Arial" w:hAnsi="Arial" w:cs="Arial"/>
          <w:color w:val="000000" w:themeColor="text1"/>
          <w:sz w:val="24"/>
          <w:szCs w:val="24"/>
        </w:rPr>
        <w:t>1.3.4 Dados Socioeconômicos da região</w:t>
      </w:r>
      <w:bookmarkEnd w:id="11"/>
      <w:r w:rsidRPr="00091714">
        <w:rPr>
          <w:rFonts w:ascii="Arial" w:hAnsi="Arial" w:cs="Arial"/>
          <w:color w:val="000000" w:themeColor="text1"/>
          <w:sz w:val="24"/>
          <w:szCs w:val="24"/>
        </w:rPr>
        <w:tab/>
      </w:r>
    </w:p>
    <w:p w:rsidR="007655DE" w:rsidRDefault="007655DE" w:rsidP="007655DE">
      <w:pPr>
        <w:pStyle w:val="PargrafodaLista"/>
        <w:spacing w:line="360" w:lineRule="auto"/>
        <w:jc w:val="both"/>
        <w:rPr>
          <w:rFonts w:ascii="Arial" w:hAnsi="Arial" w:cs="Arial"/>
        </w:rPr>
      </w:pP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A UNIT-PE, com sede e foro na cidade do Recife, Estado de Pernambuco, é uma instituição particular de ensino superior, integrante do Sistema Federal de Ensino e, como tal, preocupada em cumprir sua missão educacional.</w:t>
      </w:r>
    </w:p>
    <w:p w:rsidR="007655DE" w:rsidRPr="007655DE" w:rsidRDefault="007655DE" w:rsidP="007655DE">
      <w:pPr>
        <w:spacing w:line="360" w:lineRule="auto"/>
        <w:jc w:val="both"/>
        <w:rPr>
          <w:rFonts w:ascii="Arial" w:eastAsia="Calibri" w:hAnsi="Arial" w:cs="Arial"/>
        </w:rPr>
      </w:pPr>
      <w:r w:rsidRPr="007655DE">
        <w:rPr>
          <w:rFonts w:ascii="Arial" w:eastAsia="Calibri" w:hAnsi="Arial" w:cs="Arial"/>
          <w:noProof/>
          <w:lang w:eastAsia="pt-BR"/>
        </w:rPr>
        <w:drawing>
          <wp:inline distT="0" distB="0" distL="0" distR="0" wp14:anchorId="300A9462" wp14:editId="20EB4367">
            <wp:extent cx="5608320" cy="1463040"/>
            <wp:effectExtent l="19050" t="19050" r="19050" b="19050"/>
            <wp:docPr id="8" name="image55.jpg" descr="img-index01"/>
            <wp:cNvGraphicFramePr/>
            <a:graphic xmlns:a="http://schemas.openxmlformats.org/drawingml/2006/main">
              <a:graphicData uri="http://schemas.openxmlformats.org/drawingml/2006/picture">
                <pic:pic xmlns:pic="http://schemas.openxmlformats.org/drawingml/2006/picture">
                  <pic:nvPicPr>
                    <pic:cNvPr id="0" name="image55.jpg" descr="img-index01"/>
                    <pic:cNvPicPr preferRelativeResize="0"/>
                  </pic:nvPicPr>
                  <pic:blipFill>
                    <a:blip r:embed="rId16"/>
                    <a:srcRect/>
                    <a:stretch>
                      <a:fillRect/>
                    </a:stretch>
                  </pic:blipFill>
                  <pic:spPr>
                    <a:xfrm>
                      <a:off x="0" y="0"/>
                      <a:ext cx="5608320" cy="1463040"/>
                    </a:xfrm>
                    <a:prstGeom prst="rect">
                      <a:avLst/>
                    </a:prstGeom>
                    <a:ln w="19050">
                      <a:solidFill>
                        <a:srgbClr val="000000"/>
                      </a:solidFill>
                      <a:prstDash val="solid"/>
                    </a:ln>
                  </pic:spPr>
                </pic:pic>
              </a:graphicData>
            </a:graphic>
          </wp:inline>
        </w:drawing>
      </w:r>
    </w:p>
    <w:p w:rsidR="007655DE" w:rsidRDefault="007655DE" w:rsidP="007655DE">
      <w:pPr>
        <w:pStyle w:val="Legenda"/>
        <w:rPr>
          <w:rFonts w:eastAsia="Calibri"/>
          <w:sz w:val="20"/>
          <w:szCs w:val="20"/>
        </w:rPr>
      </w:pPr>
      <w:bookmarkStart w:id="12" w:name="_Toc528837354"/>
      <w:r>
        <w:t xml:space="preserve">Figura </w:t>
      </w:r>
      <w:fldSimple w:instr=" SEQ Figura \* ARABIC ">
        <w:r w:rsidR="001672E5">
          <w:rPr>
            <w:noProof/>
          </w:rPr>
          <w:t>1</w:t>
        </w:r>
      </w:fldSimple>
      <w:r>
        <w:t>.</w:t>
      </w:r>
      <w:r w:rsidRPr="007655DE">
        <w:rPr>
          <w:rFonts w:eastAsia="Calibri"/>
          <w:sz w:val="20"/>
          <w:szCs w:val="20"/>
        </w:rPr>
        <w:t xml:space="preserve"> Bairro Do Recife</w:t>
      </w:r>
      <w:bookmarkEnd w:id="12"/>
    </w:p>
    <w:p w:rsidR="007655DE" w:rsidRPr="007655DE" w:rsidRDefault="007655DE" w:rsidP="007655DE">
      <w:pPr>
        <w:rPr>
          <w:lang w:eastAsia="pt-BR"/>
        </w:rPr>
      </w:pPr>
    </w:p>
    <w:p w:rsidR="007655DE" w:rsidRPr="007655DE" w:rsidRDefault="007655DE" w:rsidP="007655DE">
      <w:pPr>
        <w:pStyle w:val="Legenda"/>
        <w:rPr>
          <w:rFonts w:eastAsia="Calibri"/>
          <w:b w:val="0"/>
          <w:sz w:val="20"/>
          <w:szCs w:val="20"/>
        </w:rPr>
      </w:pPr>
      <w:r w:rsidRPr="007655DE">
        <w:rPr>
          <w:rFonts w:eastAsia="Calibri"/>
          <w:b w:val="0"/>
          <w:sz w:val="20"/>
          <w:szCs w:val="20"/>
        </w:rPr>
        <w:t>Fonte (http://www.recife.pe.gov.br/cidade/projetos/fotosdorecife/)</w:t>
      </w:r>
    </w:p>
    <w:p w:rsidR="007655DE" w:rsidRPr="007655DE" w:rsidRDefault="007655DE" w:rsidP="007655DE">
      <w:pPr>
        <w:spacing w:line="360" w:lineRule="auto"/>
        <w:jc w:val="both"/>
        <w:rPr>
          <w:rFonts w:ascii="Arial" w:eastAsia="Calibri" w:hAnsi="Arial" w:cs="Arial"/>
        </w:rPr>
      </w:pP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Foram os índios que deram ao nosso estado o nome de Pernambuco - Paranampuka, em tupi, significa "o mar que bate nas pedras". Ele foi uma das primeiras áreas brasileiras ocupadas pelos portugueses. Em 1535, Duarte Coelho torna-se o donatário da Capitania, fundando a vila de Olinda e espalhando os primeiros engenhos da região.</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 xml:space="preserve">Recife, uma pequena colônia de pescadores, fundada em 1537, numa localização privilegiada, chamou a atenção de colonizadores que fundaram um porto no local, que passou a escoar toda a produção de açúcar através deste porto. A prosperidade da exportação acelerou as atividades portuárias e desenvolveu uma povoação. </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 xml:space="preserve">Esta prosperidade atraiu os holandeses, que invadiram e se estabeleceram na cidade, fazendo com que um grande fluxo migratório chegasse a Recife. A cidade iniciava uma nova fase. Construíram palácios, pontes, escolas, estradas, o primeiro Jardim Botânico do país e até um observatório astronômico. </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No fim do século XIX, Recife já era um empório comercial e inicia-se, então, a implantação de indústrias. O desenvolvimento da capital deu origem a fluxos migratórios causando altas taxas de desemprego e subemprego e à construção de moradias em mangues e elevações, formando os mocambos com precárias condições de vida.</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Localizada na foz dos Rios Capibaribe e Beberibe, conhecida como a Veneza Brasileira por ter inúmeros canais e pontes que atravessam os rios, Recife tornou-se famosa pela beleza de suas praias, pelas celebrações folclóricas e por seu artesanato. Seu nome é uma alusão à muralha natural de pedras de coral e arenito - os arrecifes - que circula todo o litoral da Cidade.</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O setor de turismo vem registrando um aumento no volume de visitantes. São turistas que não procuram somente o Recife, se distribuindo por todo o território pernambucano. De 1998 a 2003, o fluxo de turista teve um crescimento de 73%, superando a marca de 3,3 milhões de pessoas. O setor responde por 12,62% do PIB estadual e faturou, em 2003, R$ 3,8 bilhões. Mais de 60% dos turistas vêm a negócios, gerando um impacto econômico de R$ 23 milhões em Pernambuco. O litoral também é um forte atrativo turístico, com destaque para as praias do Cabo de Santo Agostinho, Itamaracá, Ipojuca, Olinda, Paulista e Recife. Diversidade cultural e história também atraem turistas para a Região Metropolitana e municípios da Zona da Mata.</w:t>
      </w:r>
    </w:p>
    <w:p w:rsidR="007655DE" w:rsidRPr="007655DE" w:rsidRDefault="007655DE" w:rsidP="007655DE">
      <w:pPr>
        <w:spacing w:line="360" w:lineRule="auto"/>
        <w:jc w:val="both"/>
        <w:rPr>
          <w:rFonts w:ascii="Arial" w:eastAsia="Calibri" w:hAnsi="Arial" w:cs="Arial"/>
        </w:rPr>
      </w:pP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A atividade turística tem a sua importância estratégica assegurada pela posição privilegiada de ser Pernambuco portão de entrada e distribuição do fluxo de visitantes para a região. Isso se deve ao fato de Recife situar-se numa posição equidistante a Fortaleza e Salvador, Natal e Maceió.</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Pernambuco apresenta vantagens competitivas pela sua beleza natural e construída, diversidade cultural, oferta turística instalada, infraestrutura portuária e condição histórica de entreposto comercial. Destaca-se no cenário nacional com eventos culturais e técnico-profissionais, o que, associado ao dinamismo dos polos de informática, médico e educacional, favorece o turismo de convenções.</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Localizado no litoral do Nordeste, Pernambuco apresenta uma das mais exuberantes paisagens brasileiras, possuindo desde praias urbanas a paraísos quase intocados. Turistas e pernambucanos encontram uma terra rica em belezas naturais com sol o ano inteiro.</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A arquitetura colonial de Olinda convive com a arquitetura pós-moderna de Recife. O meio ambiente pernambucano preserva tesouros. As mais belas praias do litoral do Brasil estão próximas dos encantos serranos do agreste e da força do sertão. Caruaru sedia a maior feira popular do interior nordestino e, em Petrolina, o rio São Francisco transforma áreas de seca em enormes plantações de frutas para exportação.</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Na zona da mata, belíssimos engenhos contam toda a história da exploração do açúcar. Com uma diversidade cultural sem igual em todo o Brasil, Pernambuco faz desfilar nas suas festas tradições como o maracatu, o bumba-meu-boi, o caboclinho, o pastoril, influências européias, africanas e indígenas ainda vivas, como a celebração do Toré na reserva fulniôs.</w:t>
      </w:r>
    </w:p>
    <w:p w:rsidR="007655DE" w:rsidRPr="007655DE" w:rsidRDefault="007655DE" w:rsidP="007655DE">
      <w:pPr>
        <w:spacing w:line="360" w:lineRule="auto"/>
        <w:jc w:val="both"/>
        <w:rPr>
          <w:rFonts w:ascii="Arial" w:eastAsia="Calibri" w:hAnsi="Arial" w:cs="Arial"/>
        </w:rPr>
      </w:pPr>
      <w:r w:rsidRPr="007655DE">
        <w:rPr>
          <w:rFonts w:ascii="Arial" w:eastAsia="Calibri" w:hAnsi="Arial" w:cs="Arial"/>
        </w:rPr>
        <w:t xml:space="preserve">No carnaval, o frevo anima milhares de foliões que fazem do Recife o palco da maior festa popular espontânea das Américas. A tradição agrícola do estado também deixou sua marca nos festejos de São João, que atraem turistas de todo o país. A culinária, também, é especial e exclusiva, destacando-se o sabor de frutas tropicais. No Recife, está o terceiro pólo gastronômico do Brasil. </w:t>
      </w:r>
    </w:p>
    <w:p w:rsidR="007655DE" w:rsidRPr="007655DE" w:rsidRDefault="007655DE" w:rsidP="007655DE">
      <w:pPr>
        <w:spacing w:line="360" w:lineRule="auto"/>
        <w:jc w:val="both"/>
        <w:rPr>
          <w:rFonts w:ascii="Arial" w:eastAsia="Calibri" w:hAnsi="Arial" w:cs="Arial"/>
        </w:rPr>
      </w:pPr>
      <w:r w:rsidRPr="007655DE">
        <w:rPr>
          <w:rFonts w:ascii="Arial" w:eastAsia="Calibri" w:hAnsi="Arial" w:cs="Arial"/>
        </w:rPr>
        <w:t xml:space="preserve"> </w:t>
      </w:r>
      <w:r w:rsidRPr="007655DE">
        <w:rPr>
          <w:rFonts w:ascii="Arial" w:eastAsia="Calibri" w:hAnsi="Arial" w:cs="Arial"/>
        </w:rPr>
        <w:tab/>
        <w:t>Segundo a Empresa de Turismo de Pernambuco, o ano de 2011 teve saldo positivo para o turismo pernambucano, que registrou fluxo de 4.557.921 visitantes, um aumento de 7,05% em relação a 2010. Em 2014 esse número ultrapassou os 5.000.000 de visitantes em 2013 e continuou crescendo até chegar a números expressivos em 2017, que alcançaram valores próximos de 5.500.000. Consoante pesquisa da Secretaria de Turismo, a atividade turística de Pernambuco em 2017 vem apresentando um bom desempenho diante de um cenário nacional de retração para o setor. Pernambuco continua sen</w:t>
      </w:r>
      <w:r w:rsidRPr="007655DE">
        <w:rPr>
          <w:rFonts w:ascii="Arial" w:eastAsia="Calibri" w:hAnsi="Arial" w:cs="Arial"/>
        </w:rPr>
        <w:softHyphen/>
        <w:t>do exceção positiva no segmento de prestação de serviços de turismo. O resultado mensal de novembro referenda esse comportamento di</w:t>
      </w:r>
      <w:r w:rsidRPr="007655DE">
        <w:rPr>
          <w:rFonts w:ascii="Arial" w:eastAsia="Calibri" w:hAnsi="Arial" w:cs="Arial"/>
        </w:rPr>
        <w:softHyphen/>
        <w:t>ferenciado de Pernambuco, que registra um crescimento de 11,9%, contra variações nega</w:t>
      </w:r>
      <w:r w:rsidRPr="007655DE">
        <w:rPr>
          <w:rFonts w:ascii="Arial" w:eastAsia="Calibri" w:hAnsi="Arial" w:cs="Arial"/>
        </w:rPr>
        <w:softHyphen/>
        <w:t>tivas nos demais territórios considerados na análise: Bahia (-3,0%), Ceará (-2,3%), e o País como um todo (-6,6%), consoante o Boletim Conjuntural da Fecomércio, 2018. Conforme publicação da Secretaria de Turismo, mesmo em um contexto de crise econômica, só no carnaval de 2018, o Estado alcançou 1.700.000 turistas (SECRETARIA DE TURISMO, 2018).</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 xml:space="preserve">Os números da receita gerada pelos serviços ofertados pelas empresas que desempenham atividades turísticas também sofreram impacto positivo. No acumulado dos três primeiros meses do ano de 2018, Pernambuco apresentou um índice de 12%, superior ao índice geral do país que teve crescimento de 0,2%, no mesmo período. Pernambuco também seguiu à frente na receita quando comparado a Bahia, com o índice de 9%, e Ceará, com índice de 8%. </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Em 2011 Pernambuco possuía cerca de 60.000 leitos, sendo 33.453 apenas na Região Metropolitana, conforme a Pesquisa Anual de Meios de Hospedagem do IBGE (2011). Em 2016 esse número passou para um total de capacidade receptiva de 77.450 no Estado e a RMR alcançou mais de 40.000 leitos. Consoante a referida pesquisa, só na cidade do Recife houve um incremento de 24,5% na capacidade receptiva de turistas na cidade, denotando crescimento maior que a média brasileira.</w:t>
      </w:r>
    </w:p>
    <w:p w:rsidR="007655DE" w:rsidRPr="007655DE" w:rsidRDefault="007655DE" w:rsidP="007655DE">
      <w:pPr>
        <w:spacing w:line="360" w:lineRule="auto"/>
        <w:jc w:val="both"/>
        <w:rPr>
          <w:rFonts w:ascii="Arial" w:eastAsia="Calibri" w:hAnsi="Arial" w:cs="Arial"/>
        </w:rPr>
      </w:pPr>
      <w:r w:rsidRPr="007655DE">
        <w:rPr>
          <w:rFonts w:ascii="Arial" w:eastAsia="Calibri" w:hAnsi="Arial" w:cs="Arial"/>
        </w:rPr>
        <w:t>O fluxo de hóspedes na rede hoteleira teve uma variação de 15,49%, o que significa que subiu de 1.825.502 para 2.108.303. Conforme dados da do IBGE (Diretoria de Pesquisas, Coordenação de Serviços e Comércio, Pesquisa de Serviços de Hospedagem 2016) houve um aumento de 3% na quantidade de leitos de Pernambuco desde 2011 até 2016, desse modo o Estado possui 70.338 leitos e cerca de concentrados em grande parte na RMR.</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De olho no turismo também está o município de Paulista, zona norte da Região Metropolitana do Recife, com 13 km de praia. Sua estratégia é aproveitar o impulso proporcionado pela triplicação da rodovia estadual PE-15 - principal ligação entre a orla marítima de Paulista e a capital. A prefeitura quer alterar a Lei de Uso e Ocupação do Solo, instalar no litoral o Polo eco turístico de Maria Farinha e transformar o restante da área em nicho de empreendimentos residenciais para as classes A e B.</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 xml:space="preserve">Apesar da concorrência, Recife continua sendo a porta de entrada do turismo estadual e um dos principais destinos turísticos do Brasil, recepcionados num moderno aeroporto internacional, na maior estação rodoviária do Estado e num terminal de passageiros em implantação no Porto do Recife, que poderá receber grandes cruzeiros quando estiver concluída a dragagem da área. Na Capital, os principais atrativos para o turismo de negócios são dois centros de convenções do setor público - um do governo estadual, na divisa com Olinda, e o outro da Universidade Federal de Pernambuco - e vários centros privados. </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E muitas opções de compras e lazer, como o Shopping Paço Alfândega, no Recife Antigo. Localizado em região histórica tem perfil voltado para a área cultural, com ateliês, casas de espetáculos, livrarias, cafés e cinemas. O empreendimento, com 73 mil metros quadrados de área construída e investimento de R$ 26 milhões, começou a operar em abril de 2002. O bairro, já abriga um polo gastronômico e casas noturnas, na Rua do Bom Jesus. Governo, empresários e prefeituras investem também no Circuito do Frio, com foco nas cidades vocacionadas para o turismo de inverno e rural. O projeto, liderado pela Secretaria Estadual de Desenvolvimento Econômico, já tem um calendário de eventos, nos meses de julho e agosto, contemplando as cidades de Gravatá, Garanhuns, Triunfo, Pesqueira e Taquaritinga do Norte, no interior do Estado.</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Recife é uma das cidades com melhor qualidade de vida, entre as capitais do Nordeste. A renda do recifense, de R$ 15.903,00 per capita, é uma das maiores da Região. Além disso, a capital pernambucana lidera o ranking do Índice de Desenvolvimento Humano e as cidades de Olinda e de Paulista também figuram entre as 12 primeiras da lista, entre as cidades do Nordeste. Uma vida cultural rica, com valorização das tradições populares e com alternativas mais sofisticadas de lazer, Pernambuco figura entre os principais polos brasileiros de produção artística.</w:t>
      </w:r>
    </w:p>
    <w:p w:rsidR="007655DE" w:rsidRDefault="007655DE" w:rsidP="007655DE">
      <w:pPr>
        <w:spacing w:line="360" w:lineRule="auto"/>
        <w:jc w:val="both"/>
        <w:rPr>
          <w:rFonts w:ascii="Arial" w:eastAsia="Calibri" w:hAnsi="Arial" w:cs="Arial"/>
          <w:b/>
        </w:rPr>
      </w:pPr>
      <w:bookmarkStart w:id="13" w:name="_3o7alnk" w:colFirst="0" w:colLast="0"/>
      <w:bookmarkStart w:id="14" w:name="_Toc517376202"/>
      <w:bookmarkStart w:id="15" w:name="_Toc520869958"/>
      <w:bookmarkEnd w:id="13"/>
    </w:p>
    <w:p w:rsidR="007655DE" w:rsidRPr="007655DE" w:rsidRDefault="007655DE" w:rsidP="007655DE">
      <w:pPr>
        <w:spacing w:line="360" w:lineRule="auto"/>
        <w:jc w:val="both"/>
        <w:rPr>
          <w:rFonts w:ascii="Arial" w:eastAsia="Calibri" w:hAnsi="Arial" w:cs="Arial"/>
          <w:b/>
        </w:rPr>
      </w:pPr>
      <w:r w:rsidRPr="007655DE">
        <w:rPr>
          <w:rFonts w:ascii="Arial" w:eastAsia="Calibri" w:hAnsi="Arial" w:cs="Arial"/>
          <w:b/>
        </w:rPr>
        <w:t>Aspectos Demográficos e Econômicos</w:t>
      </w:r>
      <w:bookmarkEnd w:id="14"/>
      <w:bookmarkEnd w:id="15"/>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Os últimos anos foram singulares na história socioeconômica de Pernambuco, considerando o conjunto de iniciativas geradas, já em fase de execução ou ainda em plena negociação e planejamento. São eventos que irão redesenhar o comportamento do crescimento do Estado do ponto de vista do Brasil como um todo, credenciando-o como destaque na federação brasileira. Em relação à Região Nordeste, Pernambuco está a caminho de alcançar uma posição de liderança econômica regional, detentora de uma economia moderna e de enorme capacidade irradiadora.</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Logo, um quadro real desses projetos estruturadores (resinas, têxtil, estaleiros, refinaria, Ferrovia Transnordestina, transposição do São Francisco, gás, e outros menores) que irão consolidar o Complexo Industrial de Suape. Já os eixos Norte-Sul via duplicação da BR-101 e Leste-Oeste da BR-232 sinalizam a descentralização logística com perspectivas de interiorização desses serviços, sendo muito provável a sua localização no município de Salgueiro. Os polos farmacoquímicos e de hemoderivados, além da nova unidade industrial da Fiat, todos sediados no município de Goiana, pressupõem um novo patamar de desenvolvimento para Região da Mata Norte do Estado.</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Localizado no Centro-Oeste da Região Nordeste do Brasil, Pernambuco é um dos Estados mais privilegiados da região. O Estado, segundo dados recentes do IBGE (2010), possui 8.796.488 habitantes. Conforme projeção do IBGE (2017) a população nesse ano era de 9.473.266 de habitantes. O município de Recife tem população estimada para 2017 de aproximadamente 1.633.697 habitantes em uma área de 218,435 km2, o município é responsável por 41% da população e 49% do PIB da RMR (31,5% do PIB do Estado de Pernambuco), formando um aglomerado econômico de grande densidade e liderança regional. Essa proporção se mantém de modo consistente no período de 2016 a 2017, ainda que tenha havido um processo leve de interiorização da economia do Estado, denotando que os dados dos anos seguintes já devam expressar os resultados desses investimentos. A cidade destaca-se como o maior polo de serviços modernos do Nordeste, setor que congrega áreas responsáveis pela circulação de ideias, pessoas e mercadorias, com destaque no conhecimento científico e inovação. A posição de vanguarda é o resultado da organização dos empreendimentos de Tecnologia da Informação e Comunicação (TIC) e Economia Criativa no Porto Digital; dos Polos Médico e Gastronômico, considerados, respectivamente, o segundo e o terceiro maiores do Brasil. O município possui importante papel no apoio aos empreendimentos estruturadores existentes e em implantação no estado.</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 xml:space="preserve">A cidade possui, segundo dados do IBGE/2015, o 10º maior Produto Interno Bruto (PIB) entre as capitais do Brasil, com R$ 48 bilhões, a preços de mercado, o que corresponde a cerca de 30% do estadual e a 49% da RMR. O valor supera o dos estados de Alagoas (R$ 46,364 bilhões), Sergipe (R$ 38,554 bilhões) e Piauí (39,148 bilhões, mas é inferior ao das capitais Manaus (67 bilhões), Fortaleza (R$ 57,246 bilhões) e Salvador (R$ 57,872 bilhões). O incremento no valor do PIB nos últimos cinco anos foi de 43,94% de 2010 a 2015 (CONDEPE/FIDEM, 2017). O PIB per capita do Recife, valor que representa a distribuição dessa riqueza pela quantidade de habitantes existentes, é de R$ 29.720,00 (Estimativa do IBGE, 2017), resultado do crescimento de 245%% desde 2006 (R$12.091,00). A Região Metropolitana do Recife - RMR é a mais populosa do Nordeste Brasileiro, a quinta do Brasil e a 107ª do mundo (IBGE, 2015). A prestação de serviços, concentrou 54,7% do PIB (2008), embora a atividade industrial também esteja em patamar de destaque, sendo responsável por 40,5% do PIB da RMR. Já as atividades primárias, que incluem a agricultura, foram responsáveis por 5,8% da economia da região. O Estado conta com um pouco mais de 98 mil km² de área, que se estendem longitudinalmente do litoral ao Sertão. </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Pernambuco, nos últimos anos, vem apresentando taxas médias de crescimento superiores à média nacional. Isso decorre de uma combinação de fatores – como a localização estratégica, capital humano de alta qualidade técnica e uma política de atração de investimentos focada no desenvolvimento das vocações econômicas. Ele se destaca pela sua posição estratégica e pela sua vocação em vários setores produtivos e tecnológicos. Algumas vantagens do Estado o potencializam como o portão de entrada para o turismo no Nordeste, tais como: posição geográfica, riqueza de patrimônio histórico e construído, beleza natural e paisagística e variada cultura popular.</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De acordo com o IBGE, a RMR é formada por 15 municípios: Jaboatão dos Guararapes, Olinda, Paulista, Igarassu, Abreu e Lima, Camaragibe, Cabo de Santo Agostinho, Goiana, São Lourenço da Mata, Araçoiaba, Ilha de Itamaracá, Ipojuca, Moreno, Itapissuma e Recife (Capital com o maior PIB per capita do Nordeste). A RMR possui, ao todo, 4.044.948 habitantes (IBGE/2017); IDH de 0,780 e PIB de 95,7 Bilhões e Per Capita de aproximadamente R$ 23.925,00 (CONDEPE/FIDEM, 2017).</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Pernambuco, sozinho, representa o segundo maior mercado consumidor da Região Nordeste. Mas, por conta da sua localização privilegiada, Pernambuco se tornou o polo logístico do Nordeste - concentrando a maioria das importações da Região e sendo responsável pelo abastecimento de vários Estados. Isto porque, em um raio de 800 quilômetros, a partir do Recife, estão as principais cidades do Nordeste e um mercado consumidor equivalente a 90% do PIB do Nordeste.</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Dentre as potencialidades mais evidentes do Estado, podemos destacar:</w:t>
      </w:r>
    </w:p>
    <w:p w:rsidR="007655DE" w:rsidRPr="007655DE" w:rsidRDefault="007655DE" w:rsidP="00B359B1">
      <w:pPr>
        <w:numPr>
          <w:ilvl w:val="0"/>
          <w:numId w:val="52"/>
        </w:numPr>
        <w:spacing w:after="200" w:line="360" w:lineRule="auto"/>
        <w:contextualSpacing/>
        <w:jc w:val="both"/>
        <w:rPr>
          <w:rFonts w:ascii="Arial" w:eastAsia="Calibri" w:hAnsi="Arial" w:cs="Arial"/>
          <w:sz w:val="22"/>
          <w:szCs w:val="22"/>
        </w:rPr>
      </w:pPr>
      <w:r w:rsidRPr="007655DE">
        <w:rPr>
          <w:rFonts w:ascii="Arial" w:eastAsia="Calibri" w:hAnsi="Arial" w:cs="Arial"/>
          <w:sz w:val="22"/>
          <w:szCs w:val="22"/>
        </w:rPr>
        <w:t>Núcleos de formação, profissionalização e qualificação da mão-de-obra, em segmentos produtivos de ponta;</w:t>
      </w:r>
    </w:p>
    <w:p w:rsidR="007655DE" w:rsidRPr="007655DE" w:rsidRDefault="007655DE" w:rsidP="00B359B1">
      <w:pPr>
        <w:numPr>
          <w:ilvl w:val="0"/>
          <w:numId w:val="52"/>
        </w:numPr>
        <w:spacing w:after="200" w:line="360" w:lineRule="auto"/>
        <w:contextualSpacing/>
        <w:jc w:val="both"/>
        <w:rPr>
          <w:rFonts w:ascii="Arial" w:eastAsia="Calibri" w:hAnsi="Arial" w:cs="Arial"/>
          <w:sz w:val="22"/>
          <w:szCs w:val="22"/>
        </w:rPr>
      </w:pPr>
      <w:r w:rsidRPr="007655DE">
        <w:rPr>
          <w:rFonts w:ascii="Arial" w:eastAsia="Calibri" w:hAnsi="Arial" w:cs="Arial"/>
          <w:sz w:val="22"/>
          <w:szCs w:val="22"/>
        </w:rPr>
        <w:t>Nichos de produção artesanal, localizados em pontos diversos do território estadual;</w:t>
      </w:r>
    </w:p>
    <w:p w:rsidR="007655DE" w:rsidRPr="007655DE" w:rsidRDefault="007655DE" w:rsidP="00B359B1">
      <w:pPr>
        <w:numPr>
          <w:ilvl w:val="0"/>
          <w:numId w:val="52"/>
        </w:numPr>
        <w:spacing w:after="200" w:line="360" w:lineRule="auto"/>
        <w:contextualSpacing/>
        <w:jc w:val="both"/>
        <w:rPr>
          <w:rFonts w:ascii="Arial" w:eastAsia="Calibri" w:hAnsi="Arial" w:cs="Arial"/>
          <w:sz w:val="22"/>
          <w:szCs w:val="22"/>
        </w:rPr>
      </w:pPr>
      <w:r w:rsidRPr="007655DE">
        <w:rPr>
          <w:rFonts w:ascii="Arial" w:eastAsia="Calibri" w:hAnsi="Arial" w:cs="Arial"/>
          <w:sz w:val="22"/>
          <w:szCs w:val="22"/>
        </w:rPr>
        <w:t>Forte presença do "3º Setor", que potencializa a ação do poder público nessa área de atuação;</w:t>
      </w:r>
    </w:p>
    <w:p w:rsidR="007655DE" w:rsidRPr="007655DE" w:rsidRDefault="007655DE" w:rsidP="00B359B1">
      <w:pPr>
        <w:numPr>
          <w:ilvl w:val="0"/>
          <w:numId w:val="52"/>
        </w:numPr>
        <w:spacing w:after="200" w:line="360" w:lineRule="auto"/>
        <w:contextualSpacing/>
        <w:jc w:val="both"/>
        <w:rPr>
          <w:rFonts w:ascii="Arial" w:eastAsia="Calibri" w:hAnsi="Arial" w:cs="Arial"/>
          <w:sz w:val="22"/>
          <w:szCs w:val="22"/>
        </w:rPr>
      </w:pPr>
      <w:r w:rsidRPr="007655DE">
        <w:rPr>
          <w:rFonts w:ascii="Arial" w:eastAsia="Calibri" w:hAnsi="Arial" w:cs="Arial"/>
          <w:sz w:val="22"/>
          <w:szCs w:val="22"/>
        </w:rPr>
        <w:t>Densidade de universidades e centros de pesquisa de excelência;</w:t>
      </w:r>
    </w:p>
    <w:p w:rsidR="007655DE" w:rsidRPr="007655DE" w:rsidRDefault="007655DE" w:rsidP="00B359B1">
      <w:pPr>
        <w:numPr>
          <w:ilvl w:val="0"/>
          <w:numId w:val="52"/>
        </w:numPr>
        <w:spacing w:after="200" w:line="360" w:lineRule="auto"/>
        <w:contextualSpacing/>
        <w:jc w:val="both"/>
        <w:rPr>
          <w:rFonts w:ascii="Arial" w:eastAsia="Calibri" w:hAnsi="Arial" w:cs="Arial"/>
          <w:sz w:val="22"/>
          <w:szCs w:val="22"/>
        </w:rPr>
      </w:pPr>
      <w:r w:rsidRPr="007655DE">
        <w:rPr>
          <w:rFonts w:ascii="Arial" w:eastAsia="Calibri" w:hAnsi="Arial" w:cs="Arial"/>
          <w:sz w:val="22"/>
          <w:szCs w:val="22"/>
        </w:rPr>
        <w:t>Dinamismo do setor serviços com tendência ao crescimento e diversificação;</w:t>
      </w:r>
    </w:p>
    <w:p w:rsidR="007655DE" w:rsidRPr="007655DE" w:rsidRDefault="007655DE" w:rsidP="00B359B1">
      <w:pPr>
        <w:numPr>
          <w:ilvl w:val="0"/>
          <w:numId w:val="52"/>
        </w:numPr>
        <w:spacing w:after="200" w:line="360" w:lineRule="auto"/>
        <w:contextualSpacing/>
        <w:jc w:val="both"/>
        <w:rPr>
          <w:rFonts w:ascii="Arial" w:eastAsia="Calibri" w:hAnsi="Arial" w:cs="Arial"/>
          <w:sz w:val="22"/>
          <w:szCs w:val="22"/>
        </w:rPr>
      </w:pPr>
      <w:r w:rsidRPr="007655DE">
        <w:rPr>
          <w:rFonts w:ascii="Arial" w:eastAsia="Calibri" w:hAnsi="Arial" w:cs="Arial"/>
          <w:sz w:val="22"/>
          <w:szCs w:val="22"/>
        </w:rPr>
        <w:t>Tradição de planejamento;</w:t>
      </w:r>
    </w:p>
    <w:p w:rsidR="007655DE" w:rsidRPr="007655DE" w:rsidRDefault="007655DE" w:rsidP="00B359B1">
      <w:pPr>
        <w:numPr>
          <w:ilvl w:val="0"/>
          <w:numId w:val="52"/>
        </w:numPr>
        <w:spacing w:after="200" w:line="360" w:lineRule="auto"/>
        <w:contextualSpacing/>
        <w:jc w:val="both"/>
        <w:rPr>
          <w:rFonts w:ascii="Arial" w:eastAsia="Calibri" w:hAnsi="Arial" w:cs="Arial"/>
          <w:sz w:val="22"/>
          <w:szCs w:val="22"/>
        </w:rPr>
      </w:pPr>
      <w:r w:rsidRPr="007655DE">
        <w:rPr>
          <w:rFonts w:ascii="Arial" w:eastAsia="Calibri" w:hAnsi="Arial" w:cs="Arial"/>
          <w:sz w:val="22"/>
          <w:szCs w:val="22"/>
        </w:rPr>
        <w:t>Capacidade técnica instalada;</w:t>
      </w:r>
    </w:p>
    <w:p w:rsidR="007655DE" w:rsidRPr="007655DE" w:rsidRDefault="007655DE" w:rsidP="00B359B1">
      <w:pPr>
        <w:numPr>
          <w:ilvl w:val="0"/>
          <w:numId w:val="52"/>
        </w:numPr>
        <w:spacing w:after="200" w:line="360" w:lineRule="auto"/>
        <w:contextualSpacing/>
        <w:jc w:val="both"/>
        <w:rPr>
          <w:rFonts w:ascii="Arial" w:eastAsia="Calibri" w:hAnsi="Arial" w:cs="Arial"/>
          <w:sz w:val="22"/>
          <w:szCs w:val="22"/>
        </w:rPr>
      </w:pPr>
      <w:r w:rsidRPr="007655DE">
        <w:rPr>
          <w:rFonts w:ascii="Arial" w:eastAsia="Calibri" w:hAnsi="Arial" w:cs="Arial"/>
          <w:sz w:val="22"/>
          <w:szCs w:val="22"/>
        </w:rPr>
        <w:t>Concentração de ONG que se constituem em apoio potencial à sociedade para inserção no processo de descentralização e democratização;</w:t>
      </w:r>
    </w:p>
    <w:p w:rsidR="007655DE" w:rsidRPr="007655DE" w:rsidRDefault="007655DE" w:rsidP="00B359B1">
      <w:pPr>
        <w:numPr>
          <w:ilvl w:val="0"/>
          <w:numId w:val="52"/>
        </w:numPr>
        <w:spacing w:after="200" w:line="360" w:lineRule="auto"/>
        <w:contextualSpacing/>
        <w:jc w:val="both"/>
        <w:rPr>
          <w:rFonts w:ascii="Arial" w:eastAsia="Calibri" w:hAnsi="Arial" w:cs="Arial"/>
          <w:sz w:val="22"/>
          <w:szCs w:val="22"/>
        </w:rPr>
      </w:pPr>
      <w:r w:rsidRPr="007655DE">
        <w:rPr>
          <w:rFonts w:ascii="Arial" w:eastAsia="Calibri" w:hAnsi="Arial" w:cs="Arial"/>
          <w:sz w:val="22"/>
          <w:szCs w:val="22"/>
        </w:rPr>
        <w:t>Experiência em gestão pública participativa, vivenciada, sobretudo em prefeituras da Região Metropolitana do Recife;</w:t>
      </w:r>
    </w:p>
    <w:p w:rsidR="007655DE" w:rsidRPr="007655DE" w:rsidRDefault="007655DE" w:rsidP="00B359B1">
      <w:pPr>
        <w:numPr>
          <w:ilvl w:val="0"/>
          <w:numId w:val="52"/>
        </w:numPr>
        <w:spacing w:after="200" w:line="360" w:lineRule="auto"/>
        <w:contextualSpacing/>
        <w:jc w:val="both"/>
        <w:rPr>
          <w:rFonts w:ascii="Arial" w:eastAsia="Calibri" w:hAnsi="Arial" w:cs="Arial"/>
          <w:sz w:val="22"/>
          <w:szCs w:val="22"/>
        </w:rPr>
      </w:pPr>
      <w:r w:rsidRPr="007655DE">
        <w:rPr>
          <w:rFonts w:ascii="Arial" w:eastAsia="Calibri" w:hAnsi="Arial" w:cs="Arial"/>
          <w:sz w:val="22"/>
          <w:szCs w:val="22"/>
        </w:rPr>
        <w:t>Tradição de organização popular, com atuação disseminada por todo o estado e em diversos segmentos sociais.</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A infraestrutura do Estado é um dos principais diferenciais competitivos de Pernambuco. Nos últimos anos, o Estado recebeu investimentos de R$ 1,3 bilhão para a modernização das rodovias, portos e aeroportos. Um destaque é a duplicação da BR 232, no trecho entre Recife e Caruaru, no Agreste, totalizando 130 km. Outro investimento importante foi realizado no Aeroporto Internacional do Recife, com a ampliação e modernização do terminal de passageiros.</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Além disso, Pernambuco tem excelência na oferta de energia elétrica, uma vez que seu território é cortado por linhas de transmissão da Companhia Hidroelétrica do São Francisco (Chesf) que seguem para os Estados ao norte da Região Nordeste. São três linhas de 500 mil volts e 9 de 230 mil volts, levando energia de qualidade a todo o território de Pernambuco. O fornecimento de energia elétrica conta com o reforço da Termo Pernambuco – uma termelétrica localizada no Complexo de Suape, com capacidade de 520 MW. O gás natural é um componente importante da matriz energética de Pernambuco. Graças aos investimentos realizados pela Copergás, 12 municípios contam com acesso a gasodutos. Diariamente, somente a Termo Pernambuco consume 2,15 milhões de m3 de gás natural. Outros 810 mil m3 são comercializados para diversas indústrias do Estado.  Desde 2004 foi iniciada expansão da rede rumo ao agreste, com a construção do gasoduto Recife/Caruaru, com 120 km de extensão, beneficiando vários municípios e distritos industriais pelo trajeto. No quesito comunicação, 75% da população residem em áreas com cobertura de telefonia, com acesso a terminais móveis e fixos.</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Hoje, Pernambuco se insinua no cenário mundial por seu capital humano, empreendedorismo e inovação na área de Tecnologia da Informação e Comunicação. Dos engenhos de açúcar para uma economia baseada em serviços e com uma participação crescente do setor de TIC no PIB pernambucano. Essa é a transição econômica que torna o estado um modelo de referência para as economias emergentes.</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Nesse contexto surgiu o Porto Digital. Um projeto de desenvolvimento econômico que reúne investimentos públicos, iniciativa privada e universidades, compondo um sistema local de informação que tem, atualmente, 68 instituições entre empresas de TIC, serviços especializados e órgãos de fomento.</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Pernambuco consolida-se como um dos mais importantes polos tecnológicos do Brasil, com a implantação do Porto Digital. Organização social sem fins lucrativos do Governo do Estado, o Porto Digital (www.portodigital.pe.gov.br) está implementando um ambiente de excelência em tecnologia da informação e comunicação. Instalado no histórico Bairro do Recife, o empreendimento reúne empresas, centros de pesquisa e órgãos governamentais. Atualmente, mais de 90 empresas fazem parte do Porto Digital, responsável por gerar 2.500 empregos e por representar 3,5% do Produto Interno Bruto (PIB) de Pernambuco. O Porto Digital também desenvolve projetos de capacitação para jovens e fornece ferramentas para promover a inclusão social da comunidade do Pilar, situada ao norte do Bairro do Recife.</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Só a cidade do Recife conta com mais de 200 empresas de informática, o que possibilita a atração de indústrias de ponta. O setor de tecnologia de informação da capital pernambucana é tão forte, que a arrecadação do ISS das pequenas e médias empresas de informática equivale aos impostos pagos pelo setor de turismo no Recife.</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Com certeza, o Porto Digital é uma iniciativa revolucionária que está colocando Pernambuco entre os mais importantes centros mundiais em tecnologias da informação e comunicação. É o resultado de uma cooperação inédita entre governos, universidades e empresas para consolidar o Estado como referência na formação de capital humano, desenvolvimento tecnológico, inovação e negócios da economia digital.</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Essa plataforma de negócios diversificada e dinâmica recebeu infraestrutura tecnológica de última geração, incentivos governamentais e um investimento inicial do Governo do Estado para transferir algumas das atividades do setor para o local e financiar a formação de capital humano.</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Ele tem como missão: ”Promover a qualidade de vida a partir da estruturação de um ambiente de negócios de classe mundial no Centro Histórico do Recife”. E seus principais objetivos são:</w:t>
      </w:r>
    </w:p>
    <w:p w:rsidR="007655DE" w:rsidRPr="007655DE" w:rsidRDefault="007655DE" w:rsidP="00B359B1">
      <w:pPr>
        <w:numPr>
          <w:ilvl w:val="0"/>
          <w:numId w:val="53"/>
        </w:numPr>
        <w:spacing w:after="200" w:line="360" w:lineRule="auto"/>
        <w:contextualSpacing/>
        <w:jc w:val="both"/>
        <w:rPr>
          <w:rFonts w:ascii="Arial" w:eastAsia="Calibri" w:hAnsi="Arial" w:cs="Arial"/>
          <w:sz w:val="22"/>
          <w:szCs w:val="22"/>
        </w:rPr>
      </w:pPr>
      <w:r w:rsidRPr="007655DE">
        <w:rPr>
          <w:rFonts w:ascii="Arial" w:eastAsia="Calibri" w:hAnsi="Arial" w:cs="Arial"/>
          <w:sz w:val="22"/>
          <w:szCs w:val="22"/>
        </w:rPr>
        <w:t>Criar um pólo de negócios e inovação;</w:t>
      </w:r>
    </w:p>
    <w:p w:rsidR="007655DE" w:rsidRPr="007655DE" w:rsidRDefault="007655DE" w:rsidP="00B359B1">
      <w:pPr>
        <w:numPr>
          <w:ilvl w:val="0"/>
          <w:numId w:val="53"/>
        </w:numPr>
        <w:spacing w:after="200" w:line="360" w:lineRule="auto"/>
        <w:contextualSpacing/>
        <w:jc w:val="both"/>
        <w:rPr>
          <w:rFonts w:ascii="Arial" w:eastAsia="Calibri" w:hAnsi="Arial" w:cs="Arial"/>
          <w:sz w:val="22"/>
          <w:szCs w:val="22"/>
        </w:rPr>
      </w:pPr>
      <w:r w:rsidRPr="007655DE">
        <w:rPr>
          <w:rFonts w:ascii="Arial" w:eastAsia="Calibri" w:hAnsi="Arial" w:cs="Arial"/>
          <w:sz w:val="22"/>
          <w:szCs w:val="22"/>
        </w:rPr>
        <w:t>Integrar empresas, centros de pesquisas e instituições de tecnologia da                           informação e comunicação;</w:t>
      </w:r>
    </w:p>
    <w:p w:rsidR="007655DE" w:rsidRPr="007655DE" w:rsidRDefault="007655DE" w:rsidP="00B359B1">
      <w:pPr>
        <w:numPr>
          <w:ilvl w:val="0"/>
          <w:numId w:val="53"/>
        </w:numPr>
        <w:spacing w:after="200" w:line="360" w:lineRule="auto"/>
        <w:contextualSpacing/>
        <w:jc w:val="both"/>
        <w:rPr>
          <w:rFonts w:ascii="Arial" w:eastAsia="Calibri" w:hAnsi="Arial" w:cs="Arial"/>
          <w:sz w:val="22"/>
          <w:szCs w:val="22"/>
        </w:rPr>
      </w:pPr>
      <w:r w:rsidRPr="007655DE">
        <w:rPr>
          <w:rFonts w:ascii="Arial" w:eastAsia="Calibri" w:hAnsi="Arial" w:cs="Arial"/>
          <w:sz w:val="22"/>
          <w:szCs w:val="22"/>
        </w:rPr>
        <w:t>Consolidar Recife como centro de referência em novas tecnologias;</w:t>
      </w:r>
    </w:p>
    <w:p w:rsidR="007655DE" w:rsidRPr="007655DE" w:rsidRDefault="007655DE" w:rsidP="00B359B1">
      <w:pPr>
        <w:numPr>
          <w:ilvl w:val="0"/>
          <w:numId w:val="53"/>
        </w:numPr>
        <w:spacing w:after="200" w:line="360" w:lineRule="auto"/>
        <w:contextualSpacing/>
        <w:jc w:val="both"/>
        <w:rPr>
          <w:rFonts w:ascii="Arial" w:eastAsia="Calibri" w:hAnsi="Arial" w:cs="Arial"/>
          <w:sz w:val="22"/>
          <w:szCs w:val="22"/>
        </w:rPr>
      </w:pPr>
      <w:r w:rsidRPr="007655DE">
        <w:rPr>
          <w:rFonts w:ascii="Arial" w:eastAsia="Calibri" w:hAnsi="Arial" w:cs="Arial"/>
          <w:sz w:val="22"/>
          <w:szCs w:val="22"/>
        </w:rPr>
        <w:t>Estruturar e gerenciar o mais competitivo ambiente de negócios do Brasil.</w:t>
      </w:r>
    </w:p>
    <w:p w:rsidR="007655DE" w:rsidRPr="007655DE" w:rsidRDefault="007655DE" w:rsidP="007655DE">
      <w:pPr>
        <w:spacing w:line="360" w:lineRule="auto"/>
        <w:ind w:firstLine="360"/>
        <w:jc w:val="both"/>
        <w:rPr>
          <w:rFonts w:ascii="Arial" w:eastAsia="Calibri" w:hAnsi="Arial" w:cs="Arial"/>
        </w:rPr>
      </w:pPr>
      <w:r w:rsidRPr="007655DE">
        <w:rPr>
          <w:rFonts w:ascii="Arial" w:eastAsia="Calibri" w:hAnsi="Arial" w:cs="Arial"/>
        </w:rPr>
        <w:t>O objetivo do Porto Digital é: “apoiar empreendedores no desenvolvimento de inovações e invenções, transformando-as em oportunidades de negócio com perspectivas mercadológicas concretas”. No final de 2000, ele inaugurou a sua incubadora: a Incubanet. O Estado já possui tradição em incubação de empresas no País: a INCUBATEP (incubadora do Instituto Tecnológico do Estado de Pernambuco - ITEP), referência nacional, foi fundada em 1992.</w:t>
      </w:r>
    </w:p>
    <w:p w:rsidR="007655DE" w:rsidRPr="007655DE" w:rsidRDefault="007655DE" w:rsidP="007655DE">
      <w:pPr>
        <w:spacing w:line="360" w:lineRule="auto"/>
        <w:ind w:firstLine="360"/>
        <w:jc w:val="both"/>
        <w:rPr>
          <w:rFonts w:ascii="Arial" w:eastAsia="Calibri" w:hAnsi="Arial" w:cs="Arial"/>
        </w:rPr>
      </w:pPr>
      <w:r w:rsidRPr="007655DE">
        <w:rPr>
          <w:rFonts w:ascii="Arial" w:eastAsia="Calibri" w:hAnsi="Arial" w:cs="Arial"/>
        </w:rPr>
        <w:t xml:space="preserve">O papel da rede é incentivar o aparecimento de novas empresas em áreas como biotecnologia, tecnologias da informação e comunicação, tecnologias ambientais, tecnologias de saúde, fotônica, novos materiais, design, produção artística, gesso, fruticultura irrigada e vitivinicultura, laticínios, indústria têxtil e confecções, turismo e petróleo.  </w:t>
      </w:r>
    </w:p>
    <w:p w:rsidR="007655DE" w:rsidRPr="007655DE" w:rsidRDefault="007655DE" w:rsidP="007655DE">
      <w:pPr>
        <w:spacing w:line="360" w:lineRule="auto"/>
        <w:jc w:val="both"/>
        <w:rPr>
          <w:rFonts w:ascii="Arial" w:eastAsia="Calibri" w:hAnsi="Arial" w:cs="Arial"/>
        </w:rPr>
      </w:pPr>
    </w:p>
    <w:p w:rsidR="007655DE" w:rsidRPr="007655DE" w:rsidRDefault="007655DE" w:rsidP="007655DE">
      <w:pPr>
        <w:spacing w:line="360" w:lineRule="auto"/>
        <w:jc w:val="both"/>
        <w:rPr>
          <w:rFonts w:ascii="Arial" w:eastAsia="Calibri" w:hAnsi="Arial" w:cs="Arial"/>
          <w:b/>
        </w:rPr>
      </w:pPr>
      <w:r w:rsidRPr="007655DE">
        <w:rPr>
          <w:rFonts w:ascii="Arial" w:eastAsia="Calibri" w:hAnsi="Arial" w:cs="Arial"/>
          <w:b/>
        </w:rPr>
        <w:t>Complexo Industrial Portuário Suape</w:t>
      </w:r>
    </w:p>
    <w:p w:rsidR="007655DE" w:rsidRPr="007655DE" w:rsidRDefault="007655DE" w:rsidP="007655DE">
      <w:pPr>
        <w:spacing w:line="360" w:lineRule="auto"/>
        <w:jc w:val="center"/>
        <w:rPr>
          <w:rFonts w:ascii="Arial" w:eastAsia="Calibri" w:hAnsi="Arial" w:cs="Arial"/>
        </w:rPr>
      </w:pPr>
      <w:r w:rsidRPr="007655DE">
        <w:rPr>
          <w:rFonts w:ascii="Arial" w:eastAsia="Calibri" w:hAnsi="Arial" w:cs="Arial"/>
          <w:noProof/>
          <w:lang w:eastAsia="pt-BR"/>
        </w:rPr>
        <w:drawing>
          <wp:inline distT="0" distB="0" distL="0" distR="0" wp14:anchorId="7C858B0D" wp14:editId="2A345A40">
            <wp:extent cx="4152187" cy="2454093"/>
            <wp:effectExtent l="0" t="0" r="0" b="0"/>
            <wp:docPr id="10" name="image57.jpg" descr="http://envolverde.com.br/portal/wp-content/uploads/2012/04/782PEQ.jpg"/>
            <wp:cNvGraphicFramePr/>
            <a:graphic xmlns:a="http://schemas.openxmlformats.org/drawingml/2006/main">
              <a:graphicData uri="http://schemas.openxmlformats.org/drawingml/2006/picture">
                <pic:pic xmlns:pic="http://schemas.openxmlformats.org/drawingml/2006/picture">
                  <pic:nvPicPr>
                    <pic:cNvPr id="0" name="image57.jpg" descr="http://envolverde.com.br/portal/wp-content/uploads/2012/04/782PEQ.jpg"/>
                    <pic:cNvPicPr preferRelativeResize="0"/>
                  </pic:nvPicPr>
                  <pic:blipFill>
                    <a:blip r:embed="rId17"/>
                    <a:srcRect/>
                    <a:stretch>
                      <a:fillRect/>
                    </a:stretch>
                  </pic:blipFill>
                  <pic:spPr>
                    <a:xfrm>
                      <a:off x="0" y="0"/>
                      <a:ext cx="4152187" cy="2454093"/>
                    </a:xfrm>
                    <a:prstGeom prst="rect">
                      <a:avLst/>
                    </a:prstGeom>
                    <a:ln/>
                  </pic:spPr>
                </pic:pic>
              </a:graphicData>
            </a:graphic>
          </wp:inline>
        </w:drawing>
      </w:r>
    </w:p>
    <w:p w:rsidR="008909C8" w:rsidRDefault="008909C8" w:rsidP="008909C8">
      <w:pPr>
        <w:pStyle w:val="Legenda"/>
        <w:rPr>
          <w:rFonts w:eastAsia="Calibri"/>
          <w:sz w:val="20"/>
          <w:szCs w:val="20"/>
        </w:rPr>
      </w:pPr>
      <w:bookmarkStart w:id="16" w:name="_Toc528837355"/>
      <w:r>
        <w:t xml:space="preserve">Figura </w:t>
      </w:r>
      <w:fldSimple w:instr=" SEQ Figura \* ARABIC ">
        <w:r w:rsidR="001672E5">
          <w:rPr>
            <w:noProof/>
          </w:rPr>
          <w:t>2</w:t>
        </w:r>
      </w:fldSimple>
      <w:r>
        <w:t>.</w:t>
      </w:r>
      <w:r w:rsidRPr="008909C8">
        <w:rPr>
          <w:rFonts w:eastAsia="Calibri"/>
          <w:sz w:val="20"/>
          <w:szCs w:val="20"/>
        </w:rPr>
        <w:t xml:space="preserve"> </w:t>
      </w:r>
      <w:r w:rsidRPr="007655DE">
        <w:rPr>
          <w:rFonts w:eastAsia="Calibri"/>
          <w:sz w:val="20"/>
          <w:szCs w:val="20"/>
        </w:rPr>
        <w:t>Porto de Suape</w:t>
      </w:r>
      <w:bookmarkEnd w:id="16"/>
    </w:p>
    <w:p w:rsidR="007655DE" w:rsidRPr="007655DE" w:rsidRDefault="008909C8" w:rsidP="007655DE">
      <w:pPr>
        <w:spacing w:line="360" w:lineRule="auto"/>
        <w:jc w:val="center"/>
        <w:rPr>
          <w:rFonts w:ascii="Arial" w:eastAsia="Calibri" w:hAnsi="Arial" w:cs="Arial"/>
          <w:sz w:val="20"/>
          <w:szCs w:val="20"/>
        </w:rPr>
      </w:pPr>
      <w:r>
        <w:rPr>
          <w:rFonts w:ascii="Arial" w:eastAsia="Calibri" w:hAnsi="Arial" w:cs="Arial"/>
          <w:sz w:val="20"/>
          <w:szCs w:val="20"/>
        </w:rPr>
        <w:t xml:space="preserve">Fonte: </w:t>
      </w:r>
      <w:r w:rsidR="007655DE" w:rsidRPr="007655DE">
        <w:rPr>
          <w:rFonts w:ascii="Arial" w:eastAsia="Calibri" w:hAnsi="Arial" w:cs="Arial"/>
          <w:sz w:val="20"/>
          <w:szCs w:val="20"/>
        </w:rPr>
        <w:t xml:space="preserve"> http://www</w:t>
      </w:r>
      <w:r>
        <w:rPr>
          <w:rFonts w:ascii="Arial" w:eastAsia="Calibri" w:hAnsi="Arial" w:cs="Arial"/>
          <w:sz w:val="20"/>
          <w:szCs w:val="20"/>
        </w:rPr>
        <w:t>.suape.pe.gov.br/home/index.php</w:t>
      </w:r>
    </w:p>
    <w:p w:rsidR="007655DE" w:rsidRPr="007655DE" w:rsidRDefault="007655DE" w:rsidP="007655DE">
      <w:pPr>
        <w:spacing w:line="360" w:lineRule="auto"/>
        <w:jc w:val="both"/>
        <w:rPr>
          <w:rFonts w:ascii="Arial" w:eastAsia="Calibri" w:hAnsi="Arial" w:cs="Arial"/>
        </w:rPr>
      </w:pPr>
    </w:p>
    <w:p w:rsidR="007655DE" w:rsidRPr="007655DE" w:rsidRDefault="007655DE" w:rsidP="007655DE">
      <w:pPr>
        <w:spacing w:line="360" w:lineRule="auto"/>
        <w:jc w:val="both"/>
        <w:rPr>
          <w:rFonts w:ascii="Arial" w:eastAsia="Calibri" w:hAnsi="Arial" w:cs="Arial"/>
        </w:rPr>
      </w:pPr>
      <w:r w:rsidRPr="007655DE">
        <w:rPr>
          <w:rFonts w:ascii="Arial" w:eastAsia="Calibri" w:hAnsi="Arial" w:cs="Arial"/>
        </w:rPr>
        <w:t xml:space="preserve">      </w:t>
      </w:r>
      <w:r w:rsidRPr="007655DE">
        <w:rPr>
          <w:rFonts w:ascii="Arial" w:eastAsia="Calibri" w:hAnsi="Arial" w:cs="Arial"/>
        </w:rPr>
        <w:tab/>
        <w:t xml:space="preserve">O Complexo Industrial Portuário Suape Tem sido a locomotiva que puxa o processo de desenvolvimento do Estado, sendo considerado um dos mais importantes polos de investimentos do país. Enquanto porto apresenta estrutura moderna, localização estratégica em relação às principais rotas marítimas o que o mantém conectado a mais de 160 portos em todos os continentes. Em 2011, apresentou uma movimentação de cargas superior a 11 milhões de toneladas, enquanto que a movimentação de contêineres foi maior que 400 mil TEUs, o que representa um crescimento de 25% e 33%, respectivamente, em relação a 2010. Em 2017 esse número alcançou  23.636.829 de toneladas, 460.945 TEUs, denotando um crescimento expressivo, na medida em que a operação no porto mais do que dobrou em cinco anos, mesmo diante de uma situação de estagnação no país (ADMINISTRAÇÃO DE SUAPE, 2018). </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O segmento industrial do complexo possui mais de 100 empresas em operação, geradoras de mais de 25 mil empregos diretos, existindo outras 50 empresas em fase de implantação. Entre elas, produtos químicos, metalomecânica, naval e logística, que vão fortalecer os polos de geração de energia, granéis líquidos e gases, alimentos e energia eólica, das podem ser mencionadas: Amanco, Arcor do Brasil, Braspack, Bunge Alimentos, Campari, Cereser, Citepe, Coca-Cola, Estaleiro Atlântico Sul, M&amp;G, Pepsico, Pernod Ricard, Petroquímica Suape, Refinaria Abreu e Lima, Unilever, White Martins, dentre outras.</w:t>
      </w:r>
    </w:p>
    <w:p w:rsidR="007655DE" w:rsidRPr="007655DE" w:rsidRDefault="007655DE" w:rsidP="007655DE">
      <w:pPr>
        <w:spacing w:line="360" w:lineRule="auto"/>
        <w:jc w:val="both"/>
        <w:rPr>
          <w:rFonts w:ascii="Arial" w:eastAsia="Calibri" w:hAnsi="Arial" w:cs="Arial"/>
        </w:rPr>
      </w:pPr>
    </w:p>
    <w:p w:rsidR="007655DE" w:rsidRPr="007655DE" w:rsidRDefault="007655DE" w:rsidP="007655DE">
      <w:pPr>
        <w:spacing w:line="360" w:lineRule="auto"/>
        <w:jc w:val="both"/>
        <w:rPr>
          <w:rFonts w:ascii="Arial" w:eastAsia="Calibri" w:hAnsi="Arial" w:cs="Arial"/>
          <w:b/>
        </w:rPr>
      </w:pPr>
      <w:r w:rsidRPr="007655DE">
        <w:rPr>
          <w:rFonts w:ascii="Arial" w:eastAsia="Calibri" w:hAnsi="Arial" w:cs="Arial"/>
          <w:b/>
        </w:rPr>
        <w:t>Complexo Farmacoquímico</w:t>
      </w:r>
    </w:p>
    <w:p w:rsidR="007655DE" w:rsidRPr="007655DE" w:rsidRDefault="007655DE" w:rsidP="007655DE">
      <w:pPr>
        <w:spacing w:line="360" w:lineRule="auto"/>
        <w:jc w:val="both"/>
        <w:rPr>
          <w:rFonts w:ascii="Arial" w:eastAsia="Calibri" w:hAnsi="Arial" w:cs="Arial"/>
          <w:highlight w:val="yellow"/>
        </w:rPr>
      </w:pPr>
      <w:r w:rsidRPr="007655DE">
        <w:rPr>
          <w:rFonts w:ascii="Arial" w:eastAsia="Calibri" w:hAnsi="Arial" w:cs="Arial"/>
          <w:noProof/>
          <w:lang w:eastAsia="pt-BR"/>
        </w:rPr>
        <w:drawing>
          <wp:inline distT="0" distB="0" distL="0" distR="0" wp14:anchorId="35770BB6" wp14:editId="33092361">
            <wp:extent cx="5654040" cy="2049780"/>
            <wp:effectExtent l="0" t="0" r="0" b="0"/>
            <wp:docPr id="11" name="image56.jpg" descr="http://dssbr.org/site/wp-content/uploads/2013/07/vistaareadafabrica-sitehemobras-300x168.jpg"/>
            <wp:cNvGraphicFramePr/>
            <a:graphic xmlns:a="http://schemas.openxmlformats.org/drawingml/2006/main">
              <a:graphicData uri="http://schemas.openxmlformats.org/drawingml/2006/picture">
                <pic:pic xmlns:pic="http://schemas.openxmlformats.org/drawingml/2006/picture">
                  <pic:nvPicPr>
                    <pic:cNvPr id="0" name="image56.jpg" descr="http://dssbr.org/site/wp-content/uploads/2013/07/vistaareadafabrica-sitehemobras-300x168.jpg"/>
                    <pic:cNvPicPr preferRelativeResize="0"/>
                  </pic:nvPicPr>
                  <pic:blipFill>
                    <a:blip r:embed="rId18"/>
                    <a:srcRect/>
                    <a:stretch>
                      <a:fillRect/>
                    </a:stretch>
                  </pic:blipFill>
                  <pic:spPr>
                    <a:xfrm>
                      <a:off x="0" y="0"/>
                      <a:ext cx="5654040" cy="2049780"/>
                    </a:xfrm>
                    <a:prstGeom prst="rect">
                      <a:avLst/>
                    </a:prstGeom>
                    <a:ln/>
                  </pic:spPr>
                </pic:pic>
              </a:graphicData>
            </a:graphic>
          </wp:inline>
        </w:drawing>
      </w:r>
    </w:p>
    <w:p w:rsidR="008909C8" w:rsidRPr="008909C8" w:rsidRDefault="008909C8" w:rsidP="008909C8">
      <w:pPr>
        <w:pStyle w:val="Legenda"/>
        <w:rPr>
          <w:rFonts w:eastAsia="Calibri"/>
          <w:szCs w:val="24"/>
        </w:rPr>
      </w:pPr>
      <w:bookmarkStart w:id="17" w:name="_Toc528837356"/>
      <w:r w:rsidRPr="008909C8">
        <w:rPr>
          <w:szCs w:val="24"/>
        </w:rPr>
        <w:t xml:space="preserve">Figura </w:t>
      </w:r>
      <w:r w:rsidRPr="008909C8">
        <w:rPr>
          <w:szCs w:val="24"/>
        </w:rPr>
        <w:fldChar w:fldCharType="begin"/>
      </w:r>
      <w:r w:rsidRPr="008909C8">
        <w:rPr>
          <w:szCs w:val="24"/>
        </w:rPr>
        <w:instrText xml:space="preserve"> SEQ Figura \* ARABIC </w:instrText>
      </w:r>
      <w:r w:rsidRPr="008909C8">
        <w:rPr>
          <w:szCs w:val="24"/>
        </w:rPr>
        <w:fldChar w:fldCharType="separate"/>
      </w:r>
      <w:r w:rsidR="001672E5">
        <w:rPr>
          <w:noProof/>
          <w:szCs w:val="24"/>
        </w:rPr>
        <w:t>3</w:t>
      </w:r>
      <w:r w:rsidRPr="008909C8">
        <w:rPr>
          <w:szCs w:val="24"/>
        </w:rPr>
        <w:fldChar w:fldCharType="end"/>
      </w:r>
      <w:r w:rsidRPr="008909C8">
        <w:rPr>
          <w:szCs w:val="24"/>
        </w:rPr>
        <w:t>.</w:t>
      </w:r>
      <w:r w:rsidRPr="008909C8">
        <w:rPr>
          <w:rFonts w:eastAsia="Calibri"/>
          <w:szCs w:val="24"/>
        </w:rPr>
        <w:t xml:space="preserve"> Polo Farmoquímico</w:t>
      </w:r>
      <w:bookmarkEnd w:id="17"/>
    </w:p>
    <w:p w:rsidR="007655DE" w:rsidRPr="007655DE" w:rsidRDefault="008909C8" w:rsidP="008909C8">
      <w:pPr>
        <w:spacing w:line="360" w:lineRule="auto"/>
        <w:jc w:val="center"/>
        <w:rPr>
          <w:rFonts w:ascii="Arial" w:eastAsia="Calibri" w:hAnsi="Arial" w:cs="Arial"/>
          <w:sz w:val="20"/>
          <w:szCs w:val="20"/>
        </w:rPr>
      </w:pPr>
      <w:r>
        <w:rPr>
          <w:rFonts w:ascii="Arial" w:eastAsia="Calibri" w:hAnsi="Arial" w:cs="Arial"/>
          <w:sz w:val="20"/>
          <w:szCs w:val="20"/>
        </w:rPr>
        <w:t xml:space="preserve">Fonte: </w:t>
      </w:r>
      <w:r w:rsidR="007655DE" w:rsidRPr="007655DE">
        <w:rPr>
          <w:rFonts w:ascii="Arial" w:eastAsia="Calibri" w:hAnsi="Arial" w:cs="Arial"/>
          <w:sz w:val="20"/>
          <w:szCs w:val="20"/>
        </w:rPr>
        <w:t>http:/</w:t>
      </w:r>
      <w:r>
        <w:rPr>
          <w:rFonts w:ascii="Arial" w:eastAsia="Calibri" w:hAnsi="Arial" w:cs="Arial"/>
          <w:sz w:val="20"/>
          <w:szCs w:val="20"/>
        </w:rPr>
        <w:t>/polofarmacoquimicodepernambuco</w:t>
      </w:r>
    </w:p>
    <w:p w:rsidR="007655DE" w:rsidRPr="007655DE" w:rsidRDefault="007655DE" w:rsidP="007655DE">
      <w:pPr>
        <w:spacing w:line="360" w:lineRule="auto"/>
        <w:jc w:val="both"/>
        <w:rPr>
          <w:rFonts w:ascii="Arial" w:eastAsia="Calibri" w:hAnsi="Arial" w:cs="Arial"/>
        </w:rPr>
      </w:pP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 xml:space="preserve">O Polo Farmacoquímico de Goiana irá colocar Pernambuco entre os players mundiais da indústria química e farmacêutica. Trata-se de um setor intensivo em tecnologia e inovação, com alta capacidade de agregação de valor. A região vai abrigar dois grandes empreendimentos entendidos como âncoras: fábrica de hemoderivados da HEMOBRÁS (investimentos estimados em R$ 523 milhões) e a indústria de vacinas da NOVARTIS (investimentos estimados em US$ 700 milhões). </w:t>
      </w:r>
    </w:p>
    <w:p w:rsidR="007655DE" w:rsidRPr="007655DE" w:rsidRDefault="007655DE" w:rsidP="007655DE">
      <w:pPr>
        <w:spacing w:line="360" w:lineRule="auto"/>
        <w:jc w:val="both"/>
        <w:rPr>
          <w:rFonts w:ascii="Arial" w:eastAsia="Calibri" w:hAnsi="Arial" w:cs="Arial"/>
        </w:rPr>
      </w:pPr>
    </w:p>
    <w:p w:rsidR="007655DE" w:rsidRPr="007655DE" w:rsidRDefault="007655DE" w:rsidP="007655DE">
      <w:pPr>
        <w:spacing w:line="360" w:lineRule="auto"/>
        <w:rPr>
          <w:rFonts w:ascii="Arial" w:eastAsia="Calibri" w:hAnsi="Arial" w:cs="Arial"/>
          <w:b/>
        </w:rPr>
      </w:pPr>
      <w:r w:rsidRPr="007655DE">
        <w:rPr>
          <w:rFonts w:ascii="Arial" w:eastAsia="Calibri" w:hAnsi="Arial" w:cs="Arial"/>
          <w:b/>
        </w:rPr>
        <w:t>Complexo automotivo</w:t>
      </w:r>
      <w:r w:rsidRPr="007655DE">
        <w:rPr>
          <w:rFonts w:ascii="Arial" w:eastAsia="Calibri" w:hAnsi="Arial" w:cs="Arial"/>
          <w:noProof/>
          <w:lang w:eastAsia="pt-BR"/>
        </w:rPr>
        <w:t xml:space="preserve"> </w:t>
      </w:r>
      <w:r w:rsidRPr="007655DE">
        <w:rPr>
          <w:rFonts w:ascii="Arial" w:eastAsia="Calibri" w:hAnsi="Arial" w:cs="Arial"/>
          <w:noProof/>
          <w:lang w:eastAsia="pt-BR"/>
        </w:rPr>
        <w:drawing>
          <wp:inline distT="0" distB="0" distL="0" distR="0" wp14:anchorId="009F070D" wp14:editId="6FDE23C9">
            <wp:extent cx="5756275" cy="2701746"/>
            <wp:effectExtent l="0" t="0" r="0" b="3810"/>
            <wp:docPr id="12" name="Imagem 12" descr="Resultado de imagem para fÃ¡brica da Fiat pernamb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fÃ¡brica da Fiat pernambuc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275" cy="2701746"/>
                    </a:xfrm>
                    <a:prstGeom prst="rect">
                      <a:avLst/>
                    </a:prstGeom>
                    <a:noFill/>
                    <a:ln>
                      <a:noFill/>
                    </a:ln>
                  </pic:spPr>
                </pic:pic>
              </a:graphicData>
            </a:graphic>
          </wp:inline>
        </w:drawing>
      </w:r>
    </w:p>
    <w:p w:rsidR="008909C8" w:rsidRDefault="008909C8" w:rsidP="008909C8">
      <w:pPr>
        <w:pStyle w:val="Legenda"/>
        <w:rPr>
          <w:rFonts w:eastAsia="Calibri"/>
          <w:sz w:val="20"/>
          <w:szCs w:val="20"/>
        </w:rPr>
      </w:pPr>
      <w:bookmarkStart w:id="18" w:name="_Toc528837357"/>
      <w:r>
        <w:t xml:space="preserve">Figura </w:t>
      </w:r>
      <w:fldSimple w:instr=" SEQ Figura \* ARABIC ">
        <w:r w:rsidR="001672E5">
          <w:rPr>
            <w:noProof/>
          </w:rPr>
          <w:t>4</w:t>
        </w:r>
      </w:fldSimple>
      <w:r>
        <w:t xml:space="preserve">. </w:t>
      </w:r>
      <w:r w:rsidRPr="007655DE">
        <w:rPr>
          <w:rFonts w:eastAsia="Calibri"/>
          <w:sz w:val="20"/>
          <w:szCs w:val="20"/>
        </w:rPr>
        <w:t>Instalações e Localização da Fábrica da FIAT</w:t>
      </w:r>
      <w:bookmarkEnd w:id="18"/>
    </w:p>
    <w:p w:rsidR="007655DE" w:rsidRPr="007655DE" w:rsidRDefault="008909C8" w:rsidP="008909C8">
      <w:pPr>
        <w:spacing w:line="360" w:lineRule="auto"/>
        <w:jc w:val="center"/>
        <w:rPr>
          <w:rFonts w:ascii="Arial" w:eastAsia="Calibri" w:hAnsi="Arial" w:cs="Arial"/>
          <w:sz w:val="20"/>
          <w:szCs w:val="20"/>
        </w:rPr>
      </w:pPr>
      <w:r>
        <w:rPr>
          <w:rFonts w:ascii="Arial" w:eastAsia="Calibri" w:hAnsi="Arial" w:cs="Arial"/>
          <w:sz w:val="20"/>
          <w:szCs w:val="20"/>
        </w:rPr>
        <w:t>Fonte :</w:t>
      </w:r>
      <w:r w:rsidR="007655DE" w:rsidRPr="007655DE">
        <w:rPr>
          <w:rFonts w:ascii="Arial" w:eastAsia="Calibri" w:hAnsi="Arial" w:cs="Arial"/>
          <w:sz w:val="20"/>
          <w:szCs w:val="20"/>
        </w:rPr>
        <w:t>http://programapernambu</w:t>
      </w:r>
      <w:r>
        <w:rPr>
          <w:rFonts w:ascii="Arial" w:eastAsia="Calibri" w:hAnsi="Arial" w:cs="Arial"/>
          <w:sz w:val="20"/>
          <w:szCs w:val="20"/>
        </w:rPr>
        <w:t>co.fiat.com.br</w:t>
      </w:r>
    </w:p>
    <w:p w:rsidR="007655DE" w:rsidRPr="007655DE" w:rsidRDefault="007655DE" w:rsidP="007655DE">
      <w:pPr>
        <w:spacing w:line="360" w:lineRule="auto"/>
        <w:jc w:val="both"/>
        <w:rPr>
          <w:rFonts w:ascii="Arial" w:eastAsia="Calibri" w:hAnsi="Arial" w:cs="Arial"/>
        </w:rPr>
      </w:pP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A fábrica da Fiat em Goiana/PE, ocupando uma área com 1,4 milhões de metros quadrados, será o centro de um polo automotivo altamente integrado, poderá produzir até 250 mil unides por ano, envolvendo investimentos da ordem de R$ 3,5 bilhões, além de mais R$ 2,2 bilhões para desenvolvimento de novos produtos e pesquisas, gerando mais de 3.500 empregos diretos inicialmente. A instalação da Fiat em Pernambuco atrairá naturalmente as empresas satélites (sistemistas), sendo que duas delas já estão em fase de implantação de suas plantas industriais, com investimentos da ordem de R$ 600 milhões.</w:t>
      </w:r>
    </w:p>
    <w:p w:rsidR="008909C8" w:rsidRDefault="008909C8">
      <w:pPr>
        <w:rPr>
          <w:rFonts w:ascii="Arial" w:eastAsia="Calibri" w:hAnsi="Arial" w:cs="Arial"/>
        </w:rPr>
      </w:pPr>
      <w:r>
        <w:rPr>
          <w:rFonts w:ascii="Arial" w:eastAsia="Calibri" w:hAnsi="Arial" w:cs="Arial"/>
        </w:rPr>
        <w:br w:type="page"/>
      </w:r>
    </w:p>
    <w:p w:rsidR="007655DE" w:rsidRPr="007655DE" w:rsidRDefault="007655DE" w:rsidP="007655DE">
      <w:pPr>
        <w:spacing w:line="360" w:lineRule="auto"/>
        <w:jc w:val="both"/>
        <w:rPr>
          <w:rFonts w:ascii="Arial" w:eastAsia="Calibri" w:hAnsi="Arial" w:cs="Arial"/>
        </w:rPr>
      </w:pPr>
    </w:p>
    <w:p w:rsidR="007655DE" w:rsidRPr="007655DE" w:rsidRDefault="007655DE" w:rsidP="008909C8">
      <w:pPr>
        <w:spacing w:line="360" w:lineRule="auto"/>
        <w:jc w:val="center"/>
        <w:rPr>
          <w:rFonts w:ascii="Arial" w:eastAsia="Calibri" w:hAnsi="Arial" w:cs="Arial"/>
        </w:rPr>
      </w:pPr>
      <w:r w:rsidRPr="007655DE">
        <w:rPr>
          <w:rFonts w:ascii="Arial" w:eastAsia="Calibri" w:hAnsi="Arial" w:cs="Arial"/>
          <w:noProof/>
          <w:lang w:eastAsia="pt-BR"/>
        </w:rPr>
        <w:drawing>
          <wp:inline distT="0" distB="0" distL="0" distR="0" wp14:anchorId="380FBA5A" wp14:editId="4E6CD61A">
            <wp:extent cx="3640347" cy="2518913"/>
            <wp:effectExtent l="0" t="0" r="0" b="0"/>
            <wp:docPr id="13" name="image61.jpg" descr="http://2.bp.blogspot.com/-9p6RIREcY1k/TqMV0JCagjI/AAAAAAAAAVs/q2H1HJgi7pw/s1600/site04.jpg"/>
            <wp:cNvGraphicFramePr/>
            <a:graphic xmlns:a="http://schemas.openxmlformats.org/drawingml/2006/main">
              <a:graphicData uri="http://schemas.openxmlformats.org/drawingml/2006/picture">
                <pic:pic xmlns:pic="http://schemas.openxmlformats.org/drawingml/2006/picture">
                  <pic:nvPicPr>
                    <pic:cNvPr id="0" name="image61.jpg" descr="http://2.bp.blogspot.com/-9p6RIREcY1k/TqMV0JCagjI/AAAAAAAAAVs/q2H1HJgi7pw/s1600/site04.jpg"/>
                    <pic:cNvPicPr preferRelativeResize="0"/>
                  </pic:nvPicPr>
                  <pic:blipFill>
                    <a:blip r:embed="rId20"/>
                    <a:srcRect/>
                    <a:stretch>
                      <a:fillRect/>
                    </a:stretch>
                  </pic:blipFill>
                  <pic:spPr>
                    <a:xfrm>
                      <a:off x="0" y="0"/>
                      <a:ext cx="3645967" cy="2522802"/>
                    </a:xfrm>
                    <a:prstGeom prst="rect">
                      <a:avLst/>
                    </a:prstGeom>
                    <a:ln/>
                  </pic:spPr>
                </pic:pic>
              </a:graphicData>
            </a:graphic>
          </wp:inline>
        </w:drawing>
      </w:r>
    </w:p>
    <w:p w:rsidR="008909C8" w:rsidRDefault="008909C8" w:rsidP="008909C8">
      <w:pPr>
        <w:pStyle w:val="Legenda"/>
        <w:rPr>
          <w:rFonts w:eastAsia="Calibri"/>
          <w:sz w:val="20"/>
          <w:szCs w:val="20"/>
        </w:rPr>
      </w:pPr>
      <w:bookmarkStart w:id="19" w:name="_Toc528837358"/>
      <w:r>
        <w:t xml:space="preserve">Figura </w:t>
      </w:r>
      <w:fldSimple w:instr=" SEQ Figura \* ARABIC ">
        <w:r w:rsidR="001672E5">
          <w:rPr>
            <w:noProof/>
          </w:rPr>
          <w:t>5</w:t>
        </w:r>
      </w:fldSimple>
      <w:r>
        <w:t xml:space="preserve">. </w:t>
      </w:r>
      <w:r w:rsidRPr="007655DE">
        <w:rPr>
          <w:rFonts w:eastAsia="Calibri"/>
          <w:sz w:val="20"/>
          <w:szCs w:val="20"/>
        </w:rPr>
        <w:t>Porto Digital</w:t>
      </w:r>
      <w:bookmarkEnd w:id="19"/>
    </w:p>
    <w:p w:rsidR="007655DE" w:rsidRPr="007655DE" w:rsidRDefault="008909C8" w:rsidP="008909C8">
      <w:pPr>
        <w:spacing w:line="360" w:lineRule="auto"/>
        <w:jc w:val="center"/>
        <w:rPr>
          <w:rFonts w:ascii="Arial" w:eastAsia="Calibri" w:hAnsi="Arial" w:cs="Arial"/>
          <w:sz w:val="20"/>
          <w:szCs w:val="20"/>
        </w:rPr>
      </w:pPr>
      <w:r>
        <w:rPr>
          <w:rFonts w:ascii="Arial" w:eastAsia="Calibri" w:hAnsi="Arial" w:cs="Arial"/>
          <w:sz w:val="20"/>
          <w:szCs w:val="20"/>
        </w:rPr>
        <w:t>Fonte: http://www.portodigital.org</w:t>
      </w:r>
    </w:p>
    <w:p w:rsidR="007655DE" w:rsidRPr="007655DE" w:rsidRDefault="007655DE" w:rsidP="007655DE">
      <w:pPr>
        <w:spacing w:line="360" w:lineRule="auto"/>
        <w:jc w:val="both"/>
        <w:rPr>
          <w:rFonts w:ascii="Arial" w:eastAsia="Calibri" w:hAnsi="Arial" w:cs="Arial"/>
        </w:rPr>
      </w:pP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Recife abriga um polo de produção de software, que já abriga cerca de 200 empresas, das quais 79 no Porto Digital, sendo um importante arranjo produtivo local. Em 2011 esse setor já contribuiu com 1,5% do Produto Interno Bruto (PIB) de Recife, em 2014 o faturamento ultrapassou 1 Bilhão e em 2017 ultrapassou 1,7 Bilhão de reais, representando mais de 3% do PIB da cidade do Recife (Secretaria de Ciência e Tecnologia de Recife, 2018).</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Hoje, o parque tecnológico Porto Digital abriga mais de 250 startups, pequenas, médias e grandes empresas e multinacionais que somam mais de 7.100 trabalhadores em uma área de 149 hectares.</w:t>
      </w:r>
    </w:p>
    <w:p w:rsidR="007655DE" w:rsidRPr="007655DE" w:rsidRDefault="007655DE" w:rsidP="007655DE">
      <w:pPr>
        <w:spacing w:line="360" w:lineRule="auto"/>
        <w:jc w:val="both"/>
        <w:rPr>
          <w:rFonts w:ascii="Arial" w:eastAsia="Calibri" w:hAnsi="Arial" w:cs="Arial"/>
        </w:rPr>
      </w:pPr>
    </w:p>
    <w:p w:rsidR="007655DE" w:rsidRPr="007655DE" w:rsidRDefault="007655DE" w:rsidP="007655DE">
      <w:pPr>
        <w:spacing w:line="360" w:lineRule="auto"/>
        <w:jc w:val="both"/>
        <w:rPr>
          <w:rFonts w:ascii="Arial" w:eastAsia="Calibri" w:hAnsi="Arial" w:cs="Arial"/>
          <w:b/>
        </w:rPr>
      </w:pPr>
      <w:r w:rsidRPr="007655DE">
        <w:rPr>
          <w:rFonts w:ascii="Arial" w:eastAsia="Calibri" w:hAnsi="Arial" w:cs="Arial"/>
          <w:b/>
        </w:rPr>
        <w:t>Varejo</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O Setor do varejo da Região Metropolitana de Recife, foi alavancado pelo bom desempenho do PIB, e cresceu cerca de 6% no ano de 2011. Entretanto, ciclos de crises econômica e política afetaram o setor no período de 2014 a 2016. Posteriormente, em 2017 o setor apresentou sinais significativos de retomada em níveis maiores que o Brasil em geral. Conforme o Boletim da Fecomércio (2018), o volume de vendas do comércio varejista brasileiro teve aumento de 2% em 2017, na comparação com o ano anterior. O dado, da Pesquisa Mensal do Comércio, foi divulgado nesta sexta-feira (9) pelo Instituto Brasileiro de Geografia e Estatística (IBGE). A alta veio depois de duas quedas consecutivas: em 2015 (-4,3%) e em 2016 (-6,2%). O Boletim considera que, analisando-se o varejo ampliado, que inclui também os segmentos de veículos e peças e de materiais de construção, a alta chegou a 4%. Os materiais de construção tiveram avanço de 9,2%, enquanto os veículos, peças e partes cresceram 2,7% no ano. Nesse sentido, percebe-se a força da economia da cidade pela sua capacidade de suplantar momentos de crise econômica e manter-se pujante no cenário regional e nacional.</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 xml:space="preserve">Além de um comércio diversificado, a RMR conta atualmente com sete shoppings, sendo que dois deles estão entre os maiores do país. </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Na década de 2000, Pernambuco despontou como o estado com maior crescimento em vendas (193%), entre 2005 e 2010, conforme matéria veiculada pela Revista Exame (O novo mapa do consumo - Edição de 22/08/12), a partir de pesquisa realizada pela consultoria americana McKinsey e complementada pela empresa de geomarketing Escopo. Esses números mantiveram-se crescentes até 2014, quando tiveram uma pequena queda, em virtude da grande crise que assolou o país, principalmente entre os anos de 2014 e 2016, e que ainda persiste atualmente, embora com leves sinais de melhoria. Destarte, embora em números absolutos tenha havido uma retração nas vendas, em números relativos o Estado manteve sua posição de destaque na região, apresentando recuperação maior que a média regional. As considerações apontam para o fato de que pequenos sinais de recuperação na economia nacional têm um impacto significativamente maior na recuperação da economia do Estado. Consoante dados do IBC-br (Banco Central, 2018), o varejo nacional registou crescimento de 2% ao longo de 2017. No mesmo período Pernambuco apresentou um crescimento de 4% no setor varejista, o dobro da média nacional. Portanto, o Estado continua a ser uma referência para a economia regional.</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 xml:space="preserve">Ainda com base nos mencionados trabalhos, Recife está entre as 10 capitais onde o consumo mais crescerá no mesmo período nos próximos anos. E das 40 cidades de regiões metropolitanas brasileiras, seis delas integram a RMR (Jaboatão dos Guararapes, Paulista, Olinda, São Lourenço da Mata, Camaragibe, Igarassu). </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É uma informação relevante, ainda mais considerando que na posição de 2010 o PIB Per Capita da RMR era de R$ 16.212,09, valor bem superior ao mesmo indicador de todos os estados nordestinos. Importante observar que esse PIB per capita em 2017 foi de mais de R$ 29.000,00 denotando forte capacidade de consumo na cidade. Da mesma forma, o PIB per capita da RMR supera os R$ 23.000,00 o que demonstra uma forte vocação para receber investimentos próprios da cidade e região.</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De acordo com levantamento realizado pela empresa de consultoria CEPLAN, os projetos industriais que estão chegando a Pernambuco já totalizam investimentos superiores a R$ 57 bilhões, corroborando a expectativa de uma ampla mudança de escala da economia do estado.</w:t>
      </w:r>
    </w:p>
    <w:p w:rsidR="007655DE" w:rsidRPr="007655DE" w:rsidRDefault="007655DE" w:rsidP="007655DE">
      <w:pPr>
        <w:spacing w:line="360" w:lineRule="auto"/>
        <w:ind w:firstLine="708"/>
        <w:jc w:val="both"/>
        <w:rPr>
          <w:rFonts w:ascii="Arial" w:eastAsia="Calibri" w:hAnsi="Arial" w:cs="Arial"/>
        </w:rPr>
      </w:pPr>
      <w:r w:rsidRPr="007655DE">
        <w:rPr>
          <w:rFonts w:ascii="Arial" w:eastAsia="Calibri" w:hAnsi="Arial" w:cs="Arial"/>
        </w:rPr>
        <w:t>Nesse cenário, a Região Metropolitana do Recife desponta como grande catalisadora, por estar abrigando a grande parte dos investimentos estruturadores que têm aportado no Estado.</w:t>
      </w:r>
    </w:p>
    <w:p w:rsidR="008909C8" w:rsidRDefault="007655DE" w:rsidP="008909C8">
      <w:pPr>
        <w:pStyle w:val="PargrafodaLista"/>
        <w:spacing w:line="360" w:lineRule="auto"/>
        <w:jc w:val="both"/>
        <w:rPr>
          <w:rFonts w:ascii="Arial" w:eastAsia="Calibri" w:hAnsi="Arial" w:cs="Arial"/>
          <w:sz w:val="24"/>
          <w:szCs w:val="24"/>
        </w:rPr>
      </w:pPr>
      <w:r w:rsidRPr="007655DE">
        <w:rPr>
          <w:rFonts w:ascii="Arial" w:eastAsia="Calibri" w:hAnsi="Arial" w:cs="Arial"/>
          <w:sz w:val="24"/>
          <w:szCs w:val="24"/>
        </w:rPr>
        <w:t>Recife é uma das cidades com melhor qualidade de vida, entre as capitais do Nordeste. A renda do recifense, de R$ 13.741,12 per capita anual (IBGE, 2017), é uma das maiores da Região. Além disso, a capital pernambucana continua liderando o ranking do Índice de Desenvolvimento Humano e as cidades de Olinda e de Paulista também figuram entre as 12 primeiras da lista, entre as cidades do Nordeste. Ainda é válido salientar que, o Estado de Pernambuco, dispõe de uma dimensão cultural imensamente produtiva e em evidência no cenário nacional, com valorização das tradições populares e com alternativas mais sofisticadas, de acesso aos bens culturais e de lazer</w:t>
      </w:r>
      <w:r w:rsidR="008909C8">
        <w:rPr>
          <w:rFonts w:ascii="Arial" w:eastAsia="Calibri" w:hAnsi="Arial" w:cs="Arial"/>
          <w:sz w:val="24"/>
          <w:szCs w:val="24"/>
        </w:rPr>
        <w:t>.</w:t>
      </w:r>
    </w:p>
    <w:p w:rsidR="008909C8" w:rsidRDefault="008909C8" w:rsidP="008909C8">
      <w:pPr>
        <w:pStyle w:val="PargrafodaLista"/>
        <w:spacing w:line="360" w:lineRule="auto"/>
        <w:jc w:val="both"/>
        <w:rPr>
          <w:rFonts w:ascii="Arial" w:eastAsia="Calibri" w:hAnsi="Arial" w:cs="Arial"/>
          <w:sz w:val="24"/>
          <w:szCs w:val="24"/>
        </w:rPr>
      </w:pPr>
    </w:p>
    <w:p w:rsidR="00EC37F3" w:rsidRDefault="00EC37F3" w:rsidP="008909C8">
      <w:pPr>
        <w:pStyle w:val="PargrafodaLista"/>
        <w:spacing w:line="360" w:lineRule="auto"/>
        <w:jc w:val="both"/>
        <w:outlineLvl w:val="0"/>
        <w:rPr>
          <w:rFonts w:ascii="Arial" w:hAnsi="Arial" w:cs="Arial"/>
          <w:b/>
          <w:color w:val="000000" w:themeColor="text1"/>
          <w:sz w:val="24"/>
          <w:szCs w:val="24"/>
        </w:rPr>
      </w:pPr>
      <w:bookmarkStart w:id="20" w:name="_Toc528834695"/>
      <w:r w:rsidRPr="008909C8">
        <w:rPr>
          <w:rFonts w:ascii="Arial" w:hAnsi="Arial" w:cs="Arial"/>
          <w:b/>
          <w:color w:val="000000" w:themeColor="text1"/>
          <w:sz w:val="24"/>
          <w:szCs w:val="24"/>
        </w:rPr>
        <w:t>1.3.5 Breve histórico da IES</w:t>
      </w:r>
      <w:bookmarkEnd w:id="20"/>
    </w:p>
    <w:p w:rsidR="008909C8" w:rsidRPr="007F1DA6" w:rsidRDefault="008909C8" w:rsidP="008909C8">
      <w:pPr>
        <w:spacing w:line="360" w:lineRule="auto"/>
        <w:ind w:firstLine="708"/>
        <w:jc w:val="both"/>
        <w:rPr>
          <w:rFonts w:ascii="Arial" w:hAnsi="Arial" w:cs="Arial"/>
        </w:rPr>
      </w:pPr>
      <w:r w:rsidRPr="007F1DA6">
        <w:rPr>
          <w:rFonts w:ascii="Arial" w:hAnsi="Arial" w:cs="Arial"/>
        </w:rPr>
        <w:t>A Sociedade Pernambucana de Ensino Superior – SOPES – sediada na cidade do Recife, Estado de Pernambuco, atuando na região Nordeste, foi fundada em 29 de maio de 2000 configura-se como pessoa jurídica de direito privado. Mantenedora da Instituição de Ensino Superior, doravante denominada de Centro Universitário Tiradentes de Pernambuco – UNIT-PE.</w:t>
      </w:r>
    </w:p>
    <w:p w:rsidR="008909C8" w:rsidRPr="007F1DA6" w:rsidRDefault="008909C8" w:rsidP="008909C8">
      <w:pPr>
        <w:spacing w:line="360" w:lineRule="auto"/>
        <w:ind w:firstLine="708"/>
        <w:jc w:val="both"/>
        <w:rPr>
          <w:rFonts w:ascii="Arial" w:hAnsi="Arial" w:cs="Arial"/>
        </w:rPr>
      </w:pPr>
      <w:r w:rsidRPr="007F1DA6">
        <w:rPr>
          <w:rFonts w:ascii="Arial" w:hAnsi="Arial" w:cs="Arial"/>
        </w:rPr>
        <w:t>A SOPES mantém seu funcionamento de ordem regular, assim como o seu ato constitutivo – Estatuto Social – estar devidamente integrado ao Registro Civil de Pessoas Jurídicas do Cartório de Registro de Títulos e Documentos da cidade do Recife. Está devidamente inscrita no Cadastro Nacional das Pessoas Jurídicas do Ministério da Fazenda sob n. 03.844.218/0001-10, bem como na Prefeitura do Município do Recife.</w:t>
      </w:r>
    </w:p>
    <w:p w:rsidR="008909C8" w:rsidRPr="007F1DA6" w:rsidRDefault="008909C8" w:rsidP="008909C8">
      <w:pPr>
        <w:spacing w:line="360" w:lineRule="auto"/>
        <w:ind w:firstLine="708"/>
        <w:jc w:val="both"/>
        <w:rPr>
          <w:rFonts w:ascii="Arial" w:hAnsi="Arial" w:cs="Arial"/>
        </w:rPr>
      </w:pPr>
      <w:r w:rsidRPr="007F1DA6">
        <w:rPr>
          <w:rFonts w:ascii="Arial" w:hAnsi="Arial" w:cs="Arial"/>
        </w:rPr>
        <w:t>A SOPES tem como objetivo principal atuar na Região Nordeste e de forma pontual em todo o território nacional, tendo como finalidades em seu regimento:</w:t>
      </w:r>
    </w:p>
    <w:p w:rsidR="008909C8" w:rsidRPr="008909C8" w:rsidRDefault="008909C8" w:rsidP="00B359B1">
      <w:pPr>
        <w:pStyle w:val="PargrafodaLista"/>
        <w:numPr>
          <w:ilvl w:val="0"/>
          <w:numId w:val="54"/>
        </w:numPr>
        <w:spacing w:line="360" w:lineRule="auto"/>
        <w:jc w:val="both"/>
        <w:rPr>
          <w:rFonts w:ascii="Arial" w:hAnsi="Arial" w:cs="Arial"/>
          <w:sz w:val="24"/>
          <w:szCs w:val="24"/>
        </w:rPr>
      </w:pPr>
      <w:r w:rsidRPr="008909C8">
        <w:rPr>
          <w:rFonts w:ascii="Arial" w:hAnsi="Arial" w:cs="Arial"/>
          <w:sz w:val="24"/>
          <w:szCs w:val="24"/>
        </w:rPr>
        <w:t>manter escolas de educação infantil, básica e superior, podendo ainda, manter cursos especiais;</w:t>
      </w:r>
    </w:p>
    <w:p w:rsidR="008909C8" w:rsidRPr="008909C8" w:rsidRDefault="008909C8" w:rsidP="00B359B1">
      <w:pPr>
        <w:pStyle w:val="PargrafodaLista"/>
        <w:numPr>
          <w:ilvl w:val="0"/>
          <w:numId w:val="54"/>
        </w:numPr>
        <w:spacing w:line="360" w:lineRule="auto"/>
        <w:jc w:val="both"/>
        <w:rPr>
          <w:rFonts w:ascii="Arial" w:hAnsi="Arial" w:cs="Arial"/>
          <w:sz w:val="24"/>
          <w:szCs w:val="24"/>
        </w:rPr>
      </w:pPr>
      <w:r w:rsidRPr="008909C8">
        <w:rPr>
          <w:rFonts w:ascii="Arial" w:hAnsi="Arial" w:cs="Arial"/>
          <w:sz w:val="24"/>
          <w:szCs w:val="24"/>
        </w:rPr>
        <w:t>promover e divulgar o ensino em todos os graus e ciclos, visando o progresso cultural e social da Região Nordeste, principalmente o Estado de Pernambuco, além de desenvolver ações pontuais no território nacional;</w:t>
      </w:r>
    </w:p>
    <w:p w:rsidR="008909C8" w:rsidRPr="008909C8" w:rsidRDefault="008909C8" w:rsidP="00B359B1">
      <w:pPr>
        <w:pStyle w:val="PargrafodaLista"/>
        <w:numPr>
          <w:ilvl w:val="0"/>
          <w:numId w:val="54"/>
        </w:numPr>
        <w:spacing w:line="360" w:lineRule="auto"/>
        <w:jc w:val="both"/>
        <w:rPr>
          <w:rFonts w:ascii="Arial" w:hAnsi="Arial" w:cs="Arial"/>
          <w:sz w:val="24"/>
          <w:szCs w:val="24"/>
        </w:rPr>
      </w:pPr>
      <w:r w:rsidRPr="008909C8">
        <w:rPr>
          <w:rFonts w:ascii="Arial" w:hAnsi="Arial" w:cs="Arial"/>
          <w:sz w:val="24"/>
          <w:szCs w:val="24"/>
        </w:rPr>
        <w:t>manter, promovendo com todos os recursos necessários, de qualquer ordem, as escolas ou cursos e demais atividades que instale, administre ou dirija;</w:t>
      </w:r>
    </w:p>
    <w:p w:rsidR="008909C8" w:rsidRPr="008909C8" w:rsidRDefault="008909C8" w:rsidP="00B359B1">
      <w:pPr>
        <w:pStyle w:val="PargrafodaLista"/>
        <w:numPr>
          <w:ilvl w:val="0"/>
          <w:numId w:val="54"/>
        </w:numPr>
        <w:spacing w:line="360" w:lineRule="auto"/>
        <w:jc w:val="both"/>
        <w:rPr>
          <w:rFonts w:ascii="Arial" w:hAnsi="Arial" w:cs="Arial"/>
          <w:sz w:val="24"/>
          <w:szCs w:val="24"/>
        </w:rPr>
      </w:pPr>
      <w:r w:rsidRPr="008909C8">
        <w:rPr>
          <w:rFonts w:ascii="Arial" w:hAnsi="Arial" w:cs="Arial"/>
          <w:sz w:val="24"/>
          <w:szCs w:val="24"/>
        </w:rPr>
        <w:t>assistir aos alunos das escolas mantidas, administradas ou dirigidas pela SOPES, principalmente aqueles que não possuem recursos de ordem financeira para ingressar numa Instituição de Ensino Superior privada, na forma de concessões de bolsas de estudo, como também dispor de outras assistências estudantis aprovadas pela administração da Sociedade Pernambucana de Ensino Superior.</w:t>
      </w:r>
    </w:p>
    <w:p w:rsidR="008909C8" w:rsidRPr="007F1DA6" w:rsidRDefault="008909C8" w:rsidP="008909C8">
      <w:pPr>
        <w:spacing w:line="360" w:lineRule="auto"/>
        <w:ind w:firstLine="708"/>
        <w:jc w:val="both"/>
        <w:rPr>
          <w:rFonts w:ascii="Arial" w:hAnsi="Arial" w:cs="Arial"/>
        </w:rPr>
      </w:pPr>
      <w:r w:rsidRPr="007F1DA6">
        <w:rPr>
          <w:rFonts w:ascii="Arial" w:hAnsi="Arial" w:cs="Arial"/>
        </w:rPr>
        <w:t>A instituição tem definidas politicas acadêmicas e sociais como forma de se fazer atuante no processo de educação e formação profissional sensível aos problemas da comunidade, assumindo a corresponsabilidade pelo desenvolvimento sustentável local e regional. A UNIT-PE, ao propiciar o processo de formação aos seus alunos, assume compromisso com o avanço e as transformações da realidade local e nacional, patrocinando eventos acadêmicos em interface com o mercado, com a formação continuada de gestores e docentes e com o estimulo as atividades complementares ao ensino através de unidades de aprendizagem tais como: Núcleo de Prática Jurídica/NPJ e Clínica Escola de Odontologia, Clínica-escola de Estética e Cosmética, Clínica-escola de Fisioterapia, dentre outros. Além destes, há paulatino investimento na pesquisa através de um programa de Iniciação Científica e da realização de um encontro anual, A semana de Pesquisa e Extensão - SEMPEX.</w:t>
      </w:r>
    </w:p>
    <w:p w:rsidR="008909C8" w:rsidRDefault="008909C8" w:rsidP="008909C8">
      <w:pPr>
        <w:spacing w:line="360" w:lineRule="auto"/>
        <w:jc w:val="both"/>
        <w:rPr>
          <w:rFonts w:ascii="Arial" w:hAnsi="Arial" w:cs="Arial"/>
        </w:rPr>
      </w:pPr>
      <w:r w:rsidRPr="007F1DA6">
        <w:rPr>
          <w:rFonts w:ascii="Arial" w:hAnsi="Arial" w:cs="Arial"/>
        </w:rPr>
        <w:t>A qualidade dos serviços e processos desenvolvidos pela UNIT-PE manifesta-se através dos conceitos obtidos em avaliações desenvolvidas in loco em processos de autorização, reconhecimento ou renovação de reconhecimento de cursos, conforme pode ser obser</w:t>
      </w:r>
      <w:r>
        <w:rPr>
          <w:rFonts w:ascii="Arial" w:hAnsi="Arial" w:cs="Arial"/>
        </w:rPr>
        <w:t>vado na</w:t>
      </w:r>
      <w:r w:rsidRPr="007F1DA6">
        <w:rPr>
          <w:rFonts w:ascii="Arial" w:hAnsi="Arial" w:cs="Arial"/>
        </w:rPr>
        <w:t xml:space="preserve"> </w:t>
      </w:r>
      <w:r>
        <w:rPr>
          <w:rFonts w:ascii="Arial" w:hAnsi="Arial" w:cs="Arial"/>
        </w:rPr>
        <w:t xml:space="preserve">Tabela </w:t>
      </w:r>
      <w:r w:rsidRPr="007F1DA6">
        <w:rPr>
          <w:rFonts w:ascii="Arial" w:hAnsi="Arial" w:cs="Arial"/>
        </w:rPr>
        <w:t xml:space="preserve"> 1.</w:t>
      </w:r>
    </w:p>
    <w:p w:rsidR="008909C8" w:rsidRDefault="008909C8" w:rsidP="008909C8">
      <w:r>
        <w:br w:type="page"/>
      </w:r>
    </w:p>
    <w:p w:rsidR="008909C8" w:rsidRDefault="008909C8" w:rsidP="008909C8">
      <w:pPr>
        <w:spacing w:line="360" w:lineRule="auto"/>
        <w:jc w:val="both"/>
        <w:rPr>
          <w:rFonts w:ascii="Arial" w:hAnsi="Arial" w:cs="Arial"/>
        </w:rPr>
      </w:pPr>
    </w:p>
    <w:p w:rsidR="008909C8" w:rsidRDefault="008909C8" w:rsidP="008909C8">
      <w:pPr>
        <w:spacing w:line="360" w:lineRule="auto"/>
        <w:jc w:val="both"/>
        <w:rPr>
          <w:rFonts w:ascii="Arial" w:hAnsi="Arial" w:cs="Arial"/>
        </w:rPr>
      </w:pPr>
    </w:p>
    <w:p w:rsidR="008909C8" w:rsidRDefault="008909C8" w:rsidP="008909C8">
      <w:pPr>
        <w:pStyle w:val="Legenda"/>
      </w:pPr>
      <w:bookmarkStart w:id="21" w:name="_Toc528834803"/>
      <w:r>
        <w:t xml:space="preserve">Tabela </w:t>
      </w:r>
      <w:fldSimple w:instr=" SEQ Tabela \* ARABIC ">
        <w:r w:rsidR="00FE6127">
          <w:rPr>
            <w:noProof/>
          </w:rPr>
          <w:t>1</w:t>
        </w:r>
      </w:fldSimple>
      <w:r>
        <w:t>.</w:t>
      </w:r>
      <w:r w:rsidRPr="008909C8">
        <w:t xml:space="preserve"> </w:t>
      </w:r>
      <w:r w:rsidRPr="007F1DA6">
        <w:t>Síntese das avaliações de curso em oferta realizadas pelo INEP</w:t>
      </w:r>
      <w:bookmarkEnd w:id="21"/>
    </w:p>
    <w:p w:rsidR="008909C8" w:rsidRPr="008909C8" w:rsidRDefault="008909C8" w:rsidP="008909C8">
      <w:pPr>
        <w:rPr>
          <w:lang w:eastAsia="pt-BR"/>
        </w:rPr>
      </w:pP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46"/>
        <w:gridCol w:w="1701"/>
        <w:gridCol w:w="709"/>
        <w:gridCol w:w="1134"/>
        <w:gridCol w:w="1134"/>
        <w:gridCol w:w="1112"/>
        <w:gridCol w:w="1284"/>
      </w:tblGrid>
      <w:tr w:rsidR="008909C8" w:rsidRPr="008909C8" w:rsidTr="008909C8">
        <w:trPr>
          <w:trHeight w:val="384"/>
          <w:jc w:val="center"/>
        </w:trPr>
        <w:tc>
          <w:tcPr>
            <w:tcW w:w="2446" w:type="dxa"/>
            <w:vMerge w:val="restart"/>
            <w:shd w:val="clear" w:color="auto" w:fill="D9D9D9"/>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b/>
                <w:sz w:val="20"/>
                <w:szCs w:val="20"/>
              </w:rPr>
            </w:pPr>
            <w:r w:rsidRPr="008909C8">
              <w:rPr>
                <w:rFonts w:ascii="Arial" w:eastAsia="Calibri" w:hAnsi="Arial" w:cs="Arial"/>
                <w:b/>
                <w:sz w:val="20"/>
                <w:szCs w:val="20"/>
              </w:rPr>
              <w:t>Curso</w:t>
            </w:r>
          </w:p>
        </w:tc>
        <w:tc>
          <w:tcPr>
            <w:tcW w:w="1701" w:type="dxa"/>
            <w:vMerge w:val="restart"/>
            <w:shd w:val="clear" w:color="auto" w:fill="D9D9D9"/>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b/>
                <w:sz w:val="20"/>
                <w:szCs w:val="20"/>
              </w:rPr>
            </w:pPr>
            <w:r w:rsidRPr="008909C8">
              <w:rPr>
                <w:rFonts w:ascii="Arial" w:eastAsia="Calibri" w:hAnsi="Arial" w:cs="Arial"/>
                <w:b/>
                <w:sz w:val="20"/>
                <w:szCs w:val="20"/>
              </w:rPr>
              <w:t>Processo de Avaliação</w:t>
            </w:r>
          </w:p>
        </w:tc>
        <w:tc>
          <w:tcPr>
            <w:tcW w:w="709" w:type="dxa"/>
            <w:vMerge w:val="restart"/>
            <w:shd w:val="clear" w:color="auto" w:fill="D9D9D9"/>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b/>
                <w:sz w:val="20"/>
                <w:szCs w:val="20"/>
              </w:rPr>
            </w:pPr>
            <w:r w:rsidRPr="008909C8">
              <w:rPr>
                <w:rFonts w:ascii="Arial" w:eastAsia="Calibri" w:hAnsi="Arial" w:cs="Arial"/>
                <w:b/>
                <w:sz w:val="20"/>
                <w:szCs w:val="20"/>
              </w:rPr>
              <w:t>Ano</w:t>
            </w:r>
          </w:p>
        </w:tc>
        <w:tc>
          <w:tcPr>
            <w:tcW w:w="4664" w:type="dxa"/>
            <w:gridSpan w:val="4"/>
            <w:shd w:val="clear" w:color="auto" w:fill="D9D9D9"/>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b/>
                <w:sz w:val="20"/>
                <w:szCs w:val="20"/>
              </w:rPr>
            </w:pPr>
            <w:r w:rsidRPr="008909C8">
              <w:rPr>
                <w:rFonts w:ascii="Arial" w:eastAsia="Calibri" w:hAnsi="Arial" w:cs="Arial"/>
                <w:b/>
                <w:sz w:val="20"/>
                <w:szCs w:val="20"/>
              </w:rPr>
              <w:t>Conceitos</w:t>
            </w:r>
          </w:p>
        </w:tc>
      </w:tr>
      <w:tr w:rsidR="008909C8" w:rsidRPr="008909C8" w:rsidTr="008909C8">
        <w:trPr>
          <w:trHeight w:val="637"/>
          <w:jc w:val="center"/>
        </w:trPr>
        <w:tc>
          <w:tcPr>
            <w:tcW w:w="2446" w:type="dxa"/>
            <w:vMerge/>
            <w:shd w:val="clear" w:color="auto" w:fill="D9D9D9"/>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b/>
                <w:sz w:val="20"/>
                <w:szCs w:val="20"/>
              </w:rPr>
            </w:pPr>
          </w:p>
        </w:tc>
        <w:tc>
          <w:tcPr>
            <w:tcW w:w="1701" w:type="dxa"/>
            <w:vMerge/>
            <w:shd w:val="clear" w:color="auto" w:fill="D9D9D9"/>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b/>
                <w:sz w:val="20"/>
                <w:szCs w:val="20"/>
              </w:rPr>
            </w:pPr>
          </w:p>
        </w:tc>
        <w:tc>
          <w:tcPr>
            <w:tcW w:w="709" w:type="dxa"/>
            <w:vMerge/>
            <w:shd w:val="clear" w:color="auto" w:fill="D9D9D9"/>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b/>
                <w:sz w:val="20"/>
                <w:szCs w:val="20"/>
              </w:rPr>
            </w:pPr>
          </w:p>
        </w:tc>
        <w:tc>
          <w:tcPr>
            <w:tcW w:w="1134" w:type="dxa"/>
            <w:shd w:val="clear" w:color="auto" w:fill="D9D9D9"/>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b/>
                <w:sz w:val="20"/>
                <w:szCs w:val="20"/>
              </w:rPr>
            </w:pPr>
            <w:r w:rsidRPr="008909C8">
              <w:rPr>
                <w:rFonts w:ascii="Arial" w:eastAsia="Calibri" w:hAnsi="Arial" w:cs="Arial"/>
                <w:b/>
                <w:sz w:val="20"/>
                <w:szCs w:val="20"/>
              </w:rPr>
              <w:t>Dimensão 1</w:t>
            </w:r>
          </w:p>
        </w:tc>
        <w:tc>
          <w:tcPr>
            <w:tcW w:w="1134" w:type="dxa"/>
            <w:shd w:val="clear" w:color="auto" w:fill="D9D9D9"/>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b/>
                <w:sz w:val="20"/>
                <w:szCs w:val="20"/>
              </w:rPr>
            </w:pPr>
            <w:r w:rsidRPr="008909C8">
              <w:rPr>
                <w:rFonts w:ascii="Arial" w:eastAsia="Calibri" w:hAnsi="Arial" w:cs="Arial"/>
                <w:b/>
                <w:sz w:val="20"/>
                <w:szCs w:val="20"/>
              </w:rPr>
              <w:t>Dimensão 2</w:t>
            </w:r>
          </w:p>
        </w:tc>
        <w:tc>
          <w:tcPr>
            <w:tcW w:w="1112" w:type="dxa"/>
            <w:shd w:val="clear" w:color="auto" w:fill="D9D9D9"/>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b/>
                <w:sz w:val="20"/>
                <w:szCs w:val="20"/>
              </w:rPr>
            </w:pPr>
            <w:r w:rsidRPr="008909C8">
              <w:rPr>
                <w:rFonts w:ascii="Arial" w:eastAsia="Calibri" w:hAnsi="Arial" w:cs="Arial"/>
                <w:b/>
                <w:sz w:val="20"/>
                <w:szCs w:val="20"/>
              </w:rPr>
              <w:t>Dimensão 3</w:t>
            </w:r>
          </w:p>
        </w:tc>
        <w:tc>
          <w:tcPr>
            <w:tcW w:w="1284" w:type="dxa"/>
            <w:shd w:val="clear" w:color="auto" w:fill="D9D9D9"/>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b/>
                <w:sz w:val="20"/>
                <w:szCs w:val="20"/>
              </w:rPr>
            </w:pPr>
            <w:r w:rsidRPr="008909C8">
              <w:rPr>
                <w:rFonts w:ascii="Arial" w:eastAsia="Calibri" w:hAnsi="Arial" w:cs="Arial"/>
                <w:b/>
                <w:sz w:val="20"/>
                <w:szCs w:val="20"/>
              </w:rPr>
              <w:t>Conceito do Curso</w:t>
            </w:r>
          </w:p>
        </w:tc>
      </w:tr>
      <w:tr w:rsidR="008909C8" w:rsidRPr="008909C8" w:rsidTr="008909C8">
        <w:trPr>
          <w:trHeight w:val="309"/>
          <w:jc w:val="center"/>
        </w:trPr>
        <w:tc>
          <w:tcPr>
            <w:tcW w:w="2446"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Engenharia Civil</w:t>
            </w:r>
          </w:p>
        </w:tc>
        <w:tc>
          <w:tcPr>
            <w:tcW w:w="1701"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Autorização</w:t>
            </w:r>
          </w:p>
        </w:tc>
        <w:tc>
          <w:tcPr>
            <w:tcW w:w="709"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2013</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3,5</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4,2</w:t>
            </w:r>
          </w:p>
        </w:tc>
        <w:tc>
          <w:tcPr>
            <w:tcW w:w="1112"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w:t>
            </w:r>
          </w:p>
        </w:tc>
        <w:tc>
          <w:tcPr>
            <w:tcW w:w="128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w:t>
            </w:r>
          </w:p>
        </w:tc>
      </w:tr>
      <w:tr w:rsidR="008909C8" w:rsidRPr="008909C8" w:rsidTr="008909C8">
        <w:trPr>
          <w:trHeight w:val="271"/>
          <w:jc w:val="center"/>
        </w:trPr>
        <w:tc>
          <w:tcPr>
            <w:tcW w:w="2446"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Administração</w:t>
            </w:r>
          </w:p>
        </w:tc>
        <w:tc>
          <w:tcPr>
            <w:tcW w:w="1701"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Autorização</w:t>
            </w:r>
          </w:p>
        </w:tc>
        <w:tc>
          <w:tcPr>
            <w:tcW w:w="709"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2013</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3,1</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w:t>
            </w:r>
          </w:p>
        </w:tc>
        <w:tc>
          <w:tcPr>
            <w:tcW w:w="1112"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3,5</w:t>
            </w:r>
          </w:p>
        </w:tc>
        <w:tc>
          <w:tcPr>
            <w:tcW w:w="128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w:t>
            </w:r>
          </w:p>
        </w:tc>
      </w:tr>
      <w:tr w:rsidR="008909C8" w:rsidRPr="008909C8" w:rsidTr="008909C8">
        <w:trPr>
          <w:trHeight w:val="275"/>
          <w:jc w:val="center"/>
        </w:trPr>
        <w:tc>
          <w:tcPr>
            <w:tcW w:w="2446"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Rede de Computadores</w:t>
            </w:r>
          </w:p>
        </w:tc>
        <w:tc>
          <w:tcPr>
            <w:tcW w:w="1701"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Autorização</w:t>
            </w:r>
          </w:p>
        </w:tc>
        <w:tc>
          <w:tcPr>
            <w:tcW w:w="709"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2013</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3,5</w:t>
            </w:r>
          </w:p>
        </w:tc>
        <w:tc>
          <w:tcPr>
            <w:tcW w:w="1112"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3,4</w:t>
            </w:r>
          </w:p>
        </w:tc>
        <w:tc>
          <w:tcPr>
            <w:tcW w:w="128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w:t>
            </w:r>
          </w:p>
        </w:tc>
      </w:tr>
      <w:tr w:rsidR="008909C8" w:rsidRPr="008909C8" w:rsidTr="008909C8">
        <w:trPr>
          <w:trHeight w:val="265"/>
          <w:jc w:val="center"/>
        </w:trPr>
        <w:tc>
          <w:tcPr>
            <w:tcW w:w="2446"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Estética e Cosmética</w:t>
            </w:r>
          </w:p>
        </w:tc>
        <w:tc>
          <w:tcPr>
            <w:tcW w:w="1701"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Reconhecimento</w:t>
            </w:r>
          </w:p>
        </w:tc>
        <w:tc>
          <w:tcPr>
            <w:tcW w:w="709"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2014</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3,6</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4,1</w:t>
            </w:r>
          </w:p>
        </w:tc>
        <w:tc>
          <w:tcPr>
            <w:tcW w:w="1112"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w:t>
            </w:r>
          </w:p>
        </w:tc>
        <w:tc>
          <w:tcPr>
            <w:tcW w:w="128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w:t>
            </w:r>
          </w:p>
        </w:tc>
      </w:tr>
      <w:tr w:rsidR="008909C8" w:rsidRPr="008909C8" w:rsidTr="008909C8">
        <w:trPr>
          <w:trHeight w:val="283"/>
          <w:jc w:val="center"/>
        </w:trPr>
        <w:tc>
          <w:tcPr>
            <w:tcW w:w="2446"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Radiologia</w:t>
            </w:r>
          </w:p>
        </w:tc>
        <w:tc>
          <w:tcPr>
            <w:tcW w:w="1701"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Reconhecimento</w:t>
            </w:r>
          </w:p>
        </w:tc>
        <w:tc>
          <w:tcPr>
            <w:tcW w:w="709"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2014</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3,2</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3,8</w:t>
            </w:r>
          </w:p>
        </w:tc>
        <w:tc>
          <w:tcPr>
            <w:tcW w:w="1112"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4,3</w:t>
            </w:r>
          </w:p>
        </w:tc>
        <w:tc>
          <w:tcPr>
            <w:tcW w:w="128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w:t>
            </w:r>
          </w:p>
        </w:tc>
      </w:tr>
      <w:tr w:rsidR="008909C8" w:rsidRPr="008909C8" w:rsidTr="008909C8">
        <w:trPr>
          <w:trHeight w:val="259"/>
          <w:jc w:val="center"/>
        </w:trPr>
        <w:tc>
          <w:tcPr>
            <w:tcW w:w="2446"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Fisioterapia</w:t>
            </w:r>
          </w:p>
        </w:tc>
        <w:tc>
          <w:tcPr>
            <w:tcW w:w="1701"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Autorização</w:t>
            </w:r>
          </w:p>
        </w:tc>
        <w:tc>
          <w:tcPr>
            <w:tcW w:w="709"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2014</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3,3</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3,9</w:t>
            </w:r>
          </w:p>
        </w:tc>
        <w:tc>
          <w:tcPr>
            <w:tcW w:w="1112"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3,6</w:t>
            </w:r>
          </w:p>
        </w:tc>
        <w:tc>
          <w:tcPr>
            <w:tcW w:w="128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w:t>
            </w:r>
          </w:p>
        </w:tc>
      </w:tr>
      <w:tr w:rsidR="008909C8" w:rsidRPr="008909C8" w:rsidTr="008909C8">
        <w:trPr>
          <w:trHeight w:val="277"/>
          <w:jc w:val="center"/>
        </w:trPr>
        <w:tc>
          <w:tcPr>
            <w:tcW w:w="2446"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Engenharia Mecatrônica</w:t>
            </w:r>
          </w:p>
        </w:tc>
        <w:tc>
          <w:tcPr>
            <w:tcW w:w="1701"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Autorização</w:t>
            </w:r>
          </w:p>
        </w:tc>
        <w:tc>
          <w:tcPr>
            <w:tcW w:w="709"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2014</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3,1</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3,8</w:t>
            </w:r>
          </w:p>
        </w:tc>
        <w:tc>
          <w:tcPr>
            <w:tcW w:w="1112"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3,6</w:t>
            </w:r>
          </w:p>
        </w:tc>
        <w:tc>
          <w:tcPr>
            <w:tcW w:w="128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w:t>
            </w:r>
          </w:p>
        </w:tc>
      </w:tr>
      <w:tr w:rsidR="008909C8" w:rsidRPr="008909C8" w:rsidTr="008909C8">
        <w:trPr>
          <w:trHeight w:val="281"/>
          <w:jc w:val="center"/>
        </w:trPr>
        <w:tc>
          <w:tcPr>
            <w:tcW w:w="2446"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Nutrição</w:t>
            </w:r>
          </w:p>
        </w:tc>
        <w:tc>
          <w:tcPr>
            <w:tcW w:w="1701"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Autorização</w:t>
            </w:r>
          </w:p>
        </w:tc>
        <w:tc>
          <w:tcPr>
            <w:tcW w:w="709"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2014</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2,9</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w:t>
            </w:r>
          </w:p>
        </w:tc>
        <w:tc>
          <w:tcPr>
            <w:tcW w:w="1112"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3,2</w:t>
            </w:r>
          </w:p>
        </w:tc>
        <w:tc>
          <w:tcPr>
            <w:tcW w:w="128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w:t>
            </w:r>
          </w:p>
        </w:tc>
      </w:tr>
      <w:tr w:rsidR="008909C8" w:rsidRPr="008909C8" w:rsidTr="008909C8">
        <w:trPr>
          <w:trHeight w:val="271"/>
          <w:jc w:val="center"/>
        </w:trPr>
        <w:tc>
          <w:tcPr>
            <w:tcW w:w="2446"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Processos Gerenciais</w:t>
            </w:r>
          </w:p>
        </w:tc>
        <w:tc>
          <w:tcPr>
            <w:tcW w:w="1701"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Autorização</w:t>
            </w:r>
          </w:p>
        </w:tc>
        <w:tc>
          <w:tcPr>
            <w:tcW w:w="709"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2014</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4,3</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4,3</w:t>
            </w:r>
          </w:p>
        </w:tc>
        <w:tc>
          <w:tcPr>
            <w:tcW w:w="1112"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4,8</w:t>
            </w:r>
          </w:p>
        </w:tc>
        <w:tc>
          <w:tcPr>
            <w:tcW w:w="128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5</w:t>
            </w:r>
          </w:p>
        </w:tc>
      </w:tr>
      <w:tr w:rsidR="008909C8" w:rsidRPr="008909C8" w:rsidTr="008909C8">
        <w:trPr>
          <w:trHeight w:val="275"/>
          <w:jc w:val="center"/>
        </w:trPr>
        <w:tc>
          <w:tcPr>
            <w:tcW w:w="2446"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Enfermagem</w:t>
            </w:r>
          </w:p>
        </w:tc>
        <w:tc>
          <w:tcPr>
            <w:tcW w:w="1701"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Autorização</w:t>
            </w:r>
          </w:p>
        </w:tc>
        <w:tc>
          <w:tcPr>
            <w:tcW w:w="709"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2014</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3,7</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4,3</w:t>
            </w:r>
          </w:p>
        </w:tc>
        <w:tc>
          <w:tcPr>
            <w:tcW w:w="1112"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3,8</w:t>
            </w:r>
          </w:p>
        </w:tc>
        <w:tc>
          <w:tcPr>
            <w:tcW w:w="128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w:t>
            </w:r>
          </w:p>
        </w:tc>
      </w:tr>
      <w:tr w:rsidR="008909C8" w:rsidRPr="008909C8" w:rsidTr="008909C8">
        <w:trPr>
          <w:trHeight w:val="279"/>
          <w:jc w:val="center"/>
        </w:trPr>
        <w:tc>
          <w:tcPr>
            <w:tcW w:w="2446"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Arquitetura</w:t>
            </w:r>
          </w:p>
        </w:tc>
        <w:tc>
          <w:tcPr>
            <w:tcW w:w="1701"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Autorização</w:t>
            </w:r>
          </w:p>
        </w:tc>
        <w:tc>
          <w:tcPr>
            <w:tcW w:w="709"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2014</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4,4</w:t>
            </w:r>
          </w:p>
        </w:tc>
        <w:tc>
          <w:tcPr>
            <w:tcW w:w="1112"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w:t>
            </w:r>
          </w:p>
        </w:tc>
        <w:tc>
          <w:tcPr>
            <w:tcW w:w="128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w:t>
            </w:r>
          </w:p>
        </w:tc>
      </w:tr>
      <w:tr w:rsidR="008909C8" w:rsidRPr="008909C8" w:rsidTr="008909C8">
        <w:trPr>
          <w:trHeight w:val="553"/>
          <w:jc w:val="center"/>
        </w:trPr>
        <w:tc>
          <w:tcPr>
            <w:tcW w:w="2446"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 xml:space="preserve">Administração </w:t>
            </w:r>
          </w:p>
        </w:tc>
        <w:tc>
          <w:tcPr>
            <w:tcW w:w="1701"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Renovação de Reconhecimento</w:t>
            </w:r>
          </w:p>
        </w:tc>
        <w:tc>
          <w:tcPr>
            <w:tcW w:w="709"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2014</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3,2</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3,6</w:t>
            </w:r>
          </w:p>
        </w:tc>
        <w:tc>
          <w:tcPr>
            <w:tcW w:w="1112"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3,5</w:t>
            </w:r>
          </w:p>
        </w:tc>
        <w:tc>
          <w:tcPr>
            <w:tcW w:w="128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w:t>
            </w:r>
          </w:p>
        </w:tc>
      </w:tr>
      <w:tr w:rsidR="008909C8" w:rsidRPr="008909C8" w:rsidTr="008909C8">
        <w:trPr>
          <w:trHeight w:val="419"/>
          <w:jc w:val="center"/>
        </w:trPr>
        <w:tc>
          <w:tcPr>
            <w:tcW w:w="2446"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Direito</w:t>
            </w:r>
          </w:p>
        </w:tc>
        <w:tc>
          <w:tcPr>
            <w:tcW w:w="1701"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Renovação de Reconhecimento</w:t>
            </w:r>
          </w:p>
        </w:tc>
        <w:tc>
          <w:tcPr>
            <w:tcW w:w="709"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2015</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3,5</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4,4</w:t>
            </w:r>
          </w:p>
        </w:tc>
        <w:tc>
          <w:tcPr>
            <w:tcW w:w="1112"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3,8</w:t>
            </w:r>
          </w:p>
        </w:tc>
        <w:tc>
          <w:tcPr>
            <w:tcW w:w="128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w:t>
            </w:r>
          </w:p>
        </w:tc>
      </w:tr>
      <w:tr w:rsidR="008909C8" w:rsidRPr="008909C8" w:rsidTr="008909C8">
        <w:trPr>
          <w:trHeight w:val="86"/>
          <w:jc w:val="center"/>
        </w:trPr>
        <w:tc>
          <w:tcPr>
            <w:tcW w:w="2446"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Biomedicina</w:t>
            </w:r>
          </w:p>
        </w:tc>
        <w:tc>
          <w:tcPr>
            <w:tcW w:w="1701"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Reconhecimento</w:t>
            </w:r>
          </w:p>
        </w:tc>
        <w:tc>
          <w:tcPr>
            <w:tcW w:w="709"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2016</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5</w:t>
            </w:r>
          </w:p>
        </w:tc>
        <w:tc>
          <w:tcPr>
            <w:tcW w:w="1112"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w:t>
            </w:r>
          </w:p>
        </w:tc>
        <w:tc>
          <w:tcPr>
            <w:tcW w:w="128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w:t>
            </w:r>
          </w:p>
        </w:tc>
      </w:tr>
      <w:tr w:rsidR="008909C8" w:rsidRPr="008909C8" w:rsidTr="008909C8">
        <w:trPr>
          <w:trHeight w:val="273"/>
          <w:jc w:val="center"/>
        </w:trPr>
        <w:tc>
          <w:tcPr>
            <w:tcW w:w="2446"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Odontologia</w:t>
            </w:r>
          </w:p>
        </w:tc>
        <w:tc>
          <w:tcPr>
            <w:tcW w:w="1701"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Reconhecimento</w:t>
            </w:r>
          </w:p>
        </w:tc>
        <w:tc>
          <w:tcPr>
            <w:tcW w:w="709"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2016</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3,9</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4,7</w:t>
            </w:r>
          </w:p>
        </w:tc>
        <w:tc>
          <w:tcPr>
            <w:tcW w:w="1112"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3,6</w:t>
            </w:r>
          </w:p>
        </w:tc>
        <w:tc>
          <w:tcPr>
            <w:tcW w:w="128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w:t>
            </w:r>
          </w:p>
        </w:tc>
      </w:tr>
      <w:tr w:rsidR="008909C8" w:rsidRPr="008909C8" w:rsidTr="008909C8">
        <w:trPr>
          <w:trHeight w:val="60"/>
          <w:jc w:val="center"/>
        </w:trPr>
        <w:tc>
          <w:tcPr>
            <w:tcW w:w="2446"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Psicologia</w:t>
            </w:r>
          </w:p>
        </w:tc>
        <w:tc>
          <w:tcPr>
            <w:tcW w:w="1701"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Autorização</w:t>
            </w:r>
          </w:p>
        </w:tc>
        <w:tc>
          <w:tcPr>
            <w:tcW w:w="709"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2017</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3,5</w:t>
            </w:r>
          </w:p>
        </w:tc>
        <w:tc>
          <w:tcPr>
            <w:tcW w:w="113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3,9</w:t>
            </w:r>
          </w:p>
        </w:tc>
        <w:tc>
          <w:tcPr>
            <w:tcW w:w="1112"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3,9</w:t>
            </w:r>
          </w:p>
        </w:tc>
        <w:tc>
          <w:tcPr>
            <w:tcW w:w="1284" w:type="dxa"/>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4</w:t>
            </w:r>
          </w:p>
        </w:tc>
      </w:tr>
      <w:tr w:rsidR="008909C8" w:rsidRPr="008909C8" w:rsidTr="008909C8">
        <w:trPr>
          <w:trHeight w:val="139"/>
          <w:jc w:val="center"/>
        </w:trPr>
        <w:tc>
          <w:tcPr>
            <w:tcW w:w="2446"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Serviço Social</w:t>
            </w:r>
          </w:p>
        </w:tc>
        <w:tc>
          <w:tcPr>
            <w:tcW w:w="1701"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Autorização</w:t>
            </w:r>
          </w:p>
        </w:tc>
        <w:tc>
          <w:tcPr>
            <w:tcW w:w="5373" w:type="dxa"/>
            <w:gridSpan w:val="5"/>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Sem visita</w:t>
            </w:r>
          </w:p>
        </w:tc>
      </w:tr>
      <w:tr w:rsidR="008909C8" w:rsidRPr="008909C8" w:rsidTr="008909C8">
        <w:trPr>
          <w:trHeight w:val="185"/>
          <w:jc w:val="center"/>
        </w:trPr>
        <w:tc>
          <w:tcPr>
            <w:tcW w:w="2446"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Recursos Humanos</w:t>
            </w:r>
          </w:p>
        </w:tc>
        <w:tc>
          <w:tcPr>
            <w:tcW w:w="1701" w:type="dxa"/>
            <w:tcMar>
              <w:top w:w="0" w:type="dxa"/>
              <w:left w:w="70" w:type="dxa"/>
              <w:bottom w:w="0" w:type="dxa"/>
              <w:right w:w="70" w:type="dxa"/>
            </w:tcMar>
            <w:vAlign w:val="center"/>
          </w:tcPr>
          <w:p w:rsidR="008909C8" w:rsidRPr="008909C8" w:rsidRDefault="008909C8" w:rsidP="008909C8">
            <w:pPr>
              <w:spacing w:line="360" w:lineRule="auto"/>
              <w:jc w:val="both"/>
              <w:rPr>
                <w:rFonts w:ascii="Arial" w:eastAsia="Calibri" w:hAnsi="Arial" w:cs="Arial"/>
                <w:sz w:val="20"/>
                <w:szCs w:val="20"/>
              </w:rPr>
            </w:pPr>
            <w:r w:rsidRPr="008909C8">
              <w:rPr>
                <w:rFonts w:ascii="Arial" w:eastAsia="Calibri" w:hAnsi="Arial" w:cs="Arial"/>
                <w:sz w:val="20"/>
                <w:szCs w:val="20"/>
              </w:rPr>
              <w:t>Autorização</w:t>
            </w:r>
          </w:p>
        </w:tc>
        <w:tc>
          <w:tcPr>
            <w:tcW w:w="5373" w:type="dxa"/>
            <w:gridSpan w:val="5"/>
            <w:tcMar>
              <w:top w:w="0" w:type="dxa"/>
              <w:left w:w="70" w:type="dxa"/>
              <w:bottom w:w="0" w:type="dxa"/>
              <w:right w:w="70" w:type="dxa"/>
            </w:tcMar>
            <w:vAlign w:val="center"/>
          </w:tcPr>
          <w:p w:rsidR="008909C8" w:rsidRPr="008909C8" w:rsidRDefault="008909C8" w:rsidP="008909C8">
            <w:pPr>
              <w:spacing w:line="360" w:lineRule="auto"/>
              <w:jc w:val="center"/>
              <w:rPr>
                <w:rFonts w:ascii="Arial" w:eastAsia="Calibri" w:hAnsi="Arial" w:cs="Arial"/>
                <w:sz w:val="20"/>
                <w:szCs w:val="20"/>
              </w:rPr>
            </w:pPr>
            <w:r w:rsidRPr="008909C8">
              <w:rPr>
                <w:rFonts w:ascii="Arial" w:eastAsia="Calibri" w:hAnsi="Arial" w:cs="Arial"/>
                <w:sz w:val="20"/>
                <w:szCs w:val="20"/>
              </w:rPr>
              <w:t>Sem visita</w:t>
            </w:r>
          </w:p>
        </w:tc>
      </w:tr>
    </w:tbl>
    <w:p w:rsidR="008909C8" w:rsidRPr="007F1DA6" w:rsidRDefault="008909C8" w:rsidP="008909C8">
      <w:pPr>
        <w:spacing w:line="360" w:lineRule="auto"/>
        <w:jc w:val="both"/>
        <w:rPr>
          <w:rFonts w:ascii="Arial" w:hAnsi="Arial" w:cs="Arial"/>
        </w:rPr>
      </w:pPr>
    </w:p>
    <w:p w:rsidR="008909C8" w:rsidRDefault="008909C8" w:rsidP="008909C8">
      <w:pPr>
        <w:pStyle w:val="Legenda"/>
      </w:pPr>
      <w:bookmarkStart w:id="22" w:name="_Toc528834804"/>
      <w:r>
        <w:t xml:space="preserve">Tabela </w:t>
      </w:r>
      <w:fldSimple w:instr=" SEQ Tabela \* ARABIC ">
        <w:r w:rsidR="00FE6127">
          <w:rPr>
            <w:noProof/>
          </w:rPr>
          <w:t>2</w:t>
        </w:r>
      </w:fldSimple>
      <w:r>
        <w:t>.</w:t>
      </w:r>
      <w:r w:rsidRPr="008909C8">
        <w:t xml:space="preserve"> </w:t>
      </w:r>
      <w:r w:rsidRPr="007F1DA6">
        <w:t>Resultados da avaliação externa de recredenciamento</w:t>
      </w:r>
      <w:bookmarkEnd w:id="22"/>
    </w:p>
    <w:p w:rsidR="008909C8" w:rsidRPr="008909C8" w:rsidRDefault="008909C8" w:rsidP="008909C8">
      <w:pPr>
        <w:rPr>
          <w:lang w:eastAsia="pt-BR"/>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2"/>
        <w:gridCol w:w="1530"/>
      </w:tblGrid>
      <w:tr w:rsidR="008909C8" w:rsidRPr="007F1DA6" w:rsidTr="005349A3">
        <w:trPr>
          <w:trHeight w:val="443"/>
        </w:trPr>
        <w:tc>
          <w:tcPr>
            <w:tcW w:w="7542" w:type="dxa"/>
            <w:shd w:val="clear" w:color="auto" w:fill="BFBFBF"/>
            <w:vAlign w:val="center"/>
          </w:tcPr>
          <w:p w:rsidR="008909C8" w:rsidRPr="007F1DA6" w:rsidRDefault="008909C8" w:rsidP="005349A3">
            <w:pPr>
              <w:spacing w:line="360" w:lineRule="auto"/>
              <w:jc w:val="center"/>
              <w:rPr>
                <w:rFonts w:ascii="Arial" w:hAnsi="Arial" w:cs="Arial"/>
                <w:b/>
                <w:sz w:val="20"/>
                <w:szCs w:val="20"/>
              </w:rPr>
            </w:pPr>
            <w:r w:rsidRPr="007F1DA6">
              <w:rPr>
                <w:rFonts w:ascii="Arial" w:hAnsi="Arial" w:cs="Arial"/>
                <w:b/>
                <w:sz w:val="20"/>
                <w:szCs w:val="20"/>
              </w:rPr>
              <w:t>Dimensão</w:t>
            </w:r>
          </w:p>
        </w:tc>
        <w:tc>
          <w:tcPr>
            <w:tcW w:w="1530" w:type="dxa"/>
            <w:shd w:val="clear" w:color="auto" w:fill="BFBFBF"/>
            <w:vAlign w:val="center"/>
          </w:tcPr>
          <w:p w:rsidR="008909C8" w:rsidRPr="007F1DA6" w:rsidRDefault="008909C8" w:rsidP="005349A3">
            <w:pPr>
              <w:spacing w:line="360" w:lineRule="auto"/>
              <w:jc w:val="center"/>
              <w:rPr>
                <w:rFonts w:ascii="Arial" w:hAnsi="Arial" w:cs="Arial"/>
                <w:b/>
                <w:sz w:val="20"/>
                <w:szCs w:val="20"/>
              </w:rPr>
            </w:pPr>
            <w:r w:rsidRPr="007F1DA6">
              <w:rPr>
                <w:rFonts w:ascii="Arial" w:hAnsi="Arial" w:cs="Arial"/>
                <w:b/>
                <w:sz w:val="20"/>
                <w:szCs w:val="20"/>
              </w:rPr>
              <w:t>Conceito</w:t>
            </w:r>
          </w:p>
        </w:tc>
      </w:tr>
      <w:tr w:rsidR="008909C8" w:rsidRPr="007F1DA6" w:rsidTr="005349A3">
        <w:trPr>
          <w:trHeight w:val="123"/>
        </w:trPr>
        <w:tc>
          <w:tcPr>
            <w:tcW w:w="7542" w:type="dxa"/>
            <w:shd w:val="clear" w:color="auto" w:fill="auto"/>
            <w:vAlign w:val="center"/>
          </w:tcPr>
          <w:p w:rsidR="008909C8" w:rsidRPr="007F1DA6" w:rsidRDefault="008909C8" w:rsidP="005349A3">
            <w:pPr>
              <w:spacing w:line="360" w:lineRule="auto"/>
              <w:jc w:val="both"/>
              <w:rPr>
                <w:rFonts w:ascii="Arial" w:hAnsi="Arial" w:cs="Arial"/>
                <w:sz w:val="20"/>
                <w:szCs w:val="20"/>
              </w:rPr>
            </w:pPr>
            <w:r w:rsidRPr="007F1DA6">
              <w:rPr>
                <w:rFonts w:ascii="Arial" w:hAnsi="Arial" w:cs="Arial"/>
                <w:sz w:val="20"/>
                <w:szCs w:val="20"/>
              </w:rPr>
              <w:t>EIXO 1 – PLANEJAMENTO E AVALIAÇÃO INSTITUCIONA</w:t>
            </w:r>
          </w:p>
        </w:tc>
        <w:tc>
          <w:tcPr>
            <w:tcW w:w="1530" w:type="dxa"/>
            <w:shd w:val="clear" w:color="auto" w:fill="auto"/>
            <w:vAlign w:val="center"/>
          </w:tcPr>
          <w:p w:rsidR="008909C8" w:rsidRPr="007F1DA6" w:rsidRDefault="008909C8" w:rsidP="005349A3">
            <w:pPr>
              <w:spacing w:line="360" w:lineRule="auto"/>
              <w:jc w:val="center"/>
              <w:rPr>
                <w:rFonts w:ascii="Arial" w:hAnsi="Arial" w:cs="Arial"/>
                <w:sz w:val="20"/>
                <w:szCs w:val="20"/>
              </w:rPr>
            </w:pPr>
            <w:r w:rsidRPr="007F1DA6">
              <w:rPr>
                <w:rFonts w:ascii="Arial" w:hAnsi="Arial" w:cs="Arial"/>
                <w:sz w:val="20"/>
                <w:szCs w:val="20"/>
              </w:rPr>
              <w:t>3,8</w:t>
            </w:r>
          </w:p>
        </w:tc>
      </w:tr>
      <w:tr w:rsidR="008909C8" w:rsidRPr="007F1DA6" w:rsidTr="005349A3">
        <w:trPr>
          <w:trHeight w:val="169"/>
        </w:trPr>
        <w:tc>
          <w:tcPr>
            <w:tcW w:w="7542" w:type="dxa"/>
            <w:shd w:val="clear" w:color="auto" w:fill="auto"/>
            <w:vAlign w:val="center"/>
          </w:tcPr>
          <w:p w:rsidR="008909C8" w:rsidRPr="007F1DA6" w:rsidRDefault="008909C8" w:rsidP="005349A3">
            <w:pPr>
              <w:spacing w:line="360" w:lineRule="auto"/>
              <w:jc w:val="both"/>
              <w:rPr>
                <w:rFonts w:ascii="Arial" w:hAnsi="Arial" w:cs="Arial"/>
                <w:sz w:val="20"/>
                <w:szCs w:val="20"/>
              </w:rPr>
            </w:pPr>
            <w:r w:rsidRPr="007F1DA6">
              <w:rPr>
                <w:rFonts w:ascii="Arial" w:hAnsi="Arial" w:cs="Arial"/>
                <w:sz w:val="20"/>
                <w:szCs w:val="20"/>
              </w:rPr>
              <w:t>EIXO 2 - DESENVOLVIMENTO INSTITUCIONAL</w:t>
            </w:r>
          </w:p>
        </w:tc>
        <w:tc>
          <w:tcPr>
            <w:tcW w:w="1530" w:type="dxa"/>
            <w:shd w:val="clear" w:color="auto" w:fill="auto"/>
            <w:vAlign w:val="center"/>
          </w:tcPr>
          <w:p w:rsidR="008909C8" w:rsidRPr="007F1DA6" w:rsidRDefault="008909C8" w:rsidP="005349A3">
            <w:pPr>
              <w:spacing w:line="360" w:lineRule="auto"/>
              <w:jc w:val="center"/>
              <w:rPr>
                <w:rFonts w:ascii="Arial" w:hAnsi="Arial" w:cs="Arial"/>
                <w:sz w:val="20"/>
                <w:szCs w:val="20"/>
              </w:rPr>
            </w:pPr>
            <w:r w:rsidRPr="007F1DA6">
              <w:rPr>
                <w:rFonts w:ascii="Arial" w:hAnsi="Arial" w:cs="Arial"/>
                <w:sz w:val="20"/>
                <w:szCs w:val="20"/>
              </w:rPr>
              <w:t>3,7</w:t>
            </w:r>
          </w:p>
        </w:tc>
      </w:tr>
      <w:tr w:rsidR="008909C8" w:rsidRPr="007F1DA6" w:rsidTr="005349A3">
        <w:trPr>
          <w:trHeight w:val="215"/>
        </w:trPr>
        <w:tc>
          <w:tcPr>
            <w:tcW w:w="7542" w:type="dxa"/>
            <w:shd w:val="clear" w:color="auto" w:fill="auto"/>
            <w:vAlign w:val="center"/>
          </w:tcPr>
          <w:p w:rsidR="008909C8" w:rsidRPr="007F1DA6" w:rsidRDefault="008909C8" w:rsidP="005349A3">
            <w:pPr>
              <w:spacing w:line="360" w:lineRule="auto"/>
              <w:jc w:val="both"/>
              <w:rPr>
                <w:rFonts w:ascii="Arial" w:hAnsi="Arial" w:cs="Arial"/>
                <w:sz w:val="20"/>
                <w:szCs w:val="20"/>
              </w:rPr>
            </w:pPr>
            <w:r w:rsidRPr="007F1DA6">
              <w:rPr>
                <w:rFonts w:ascii="Arial" w:hAnsi="Arial" w:cs="Arial"/>
                <w:sz w:val="20"/>
                <w:szCs w:val="20"/>
              </w:rPr>
              <w:t>EIXO 3 - POLÍTICAS ACADÊMICAS</w:t>
            </w:r>
          </w:p>
        </w:tc>
        <w:tc>
          <w:tcPr>
            <w:tcW w:w="1530" w:type="dxa"/>
            <w:shd w:val="clear" w:color="auto" w:fill="auto"/>
            <w:vAlign w:val="center"/>
          </w:tcPr>
          <w:p w:rsidR="008909C8" w:rsidRPr="007F1DA6" w:rsidRDefault="008909C8" w:rsidP="005349A3">
            <w:pPr>
              <w:spacing w:line="360" w:lineRule="auto"/>
              <w:jc w:val="center"/>
              <w:rPr>
                <w:rFonts w:ascii="Arial" w:hAnsi="Arial" w:cs="Arial"/>
                <w:sz w:val="20"/>
                <w:szCs w:val="20"/>
              </w:rPr>
            </w:pPr>
            <w:r w:rsidRPr="007F1DA6">
              <w:rPr>
                <w:rFonts w:ascii="Arial" w:hAnsi="Arial" w:cs="Arial"/>
                <w:sz w:val="20"/>
                <w:szCs w:val="20"/>
              </w:rPr>
              <w:t>3,8</w:t>
            </w:r>
          </w:p>
        </w:tc>
      </w:tr>
      <w:tr w:rsidR="008909C8" w:rsidRPr="007F1DA6" w:rsidTr="005349A3">
        <w:trPr>
          <w:trHeight w:val="261"/>
        </w:trPr>
        <w:tc>
          <w:tcPr>
            <w:tcW w:w="7542" w:type="dxa"/>
            <w:shd w:val="clear" w:color="auto" w:fill="auto"/>
            <w:vAlign w:val="center"/>
          </w:tcPr>
          <w:p w:rsidR="008909C8" w:rsidRPr="007F1DA6" w:rsidRDefault="008909C8" w:rsidP="005349A3">
            <w:pPr>
              <w:spacing w:line="360" w:lineRule="auto"/>
              <w:jc w:val="both"/>
              <w:rPr>
                <w:rFonts w:ascii="Arial" w:hAnsi="Arial" w:cs="Arial"/>
                <w:sz w:val="20"/>
                <w:szCs w:val="20"/>
              </w:rPr>
            </w:pPr>
            <w:r w:rsidRPr="007F1DA6">
              <w:rPr>
                <w:rFonts w:ascii="Arial" w:hAnsi="Arial" w:cs="Arial"/>
                <w:sz w:val="20"/>
                <w:szCs w:val="20"/>
              </w:rPr>
              <w:t>EIXO 4 - POLÍTICAS DE GESTÃO</w:t>
            </w:r>
          </w:p>
        </w:tc>
        <w:tc>
          <w:tcPr>
            <w:tcW w:w="1530" w:type="dxa"/>
            <w:shd w:val="clear" w:color="auto" w:fill="auto"/>
            <w:vAlign w:val="center"/>
          </w:tcPr>
          <w:p w:rsidR="008909C8" w:rsidRPr="007F1DA6" w:rsidRDefault="008909C8" w:rsidP="005349A3">
            <w:pPr>
              <w:spacing w:line="360" w:lineRule="auto"/>
              <w:jc w:val="center"/>
              <w:rPr>
                <w:rFonts w:ascii="Arial" w:hAnsi="Arial" w:cs="Arial"/>
                <w:sz w:val="20"/>
                <w:szCs w:val="20"/>
              </w:rPr>
            </w:pPr>
            <w:r w:rsidRPr="007F1DA6">
              <w:rPr>
                <w:rFonts w:ascii="Arial" w:hAnsi="Arial" w:cs="Arial"/>
                <w:sz w:val="20"/>
                <w:szCs w:val="20"/>
              </w:rPr>
              <w:t>3,5</w:t>
            </w:r>
          </w:p>
        </w:tc>
      </w:tr>
      <w:tr w:rsidR="008909C8" w:rsidRPr="007F1DA6" w:rsidTr="005349A3">
        <w:trPr>
          <w:trHeight w:val="278"/>
        </w:trPr>
        <w:tc>
          <w:tcPr>
            <w:tcW w:w="7542" w:type="dxa"/>
            <w:shd w:val="clear" w:color="auto" w:fill="auto"/>
            <w:vAlign w:val="center"/>
          </w:tcPr>
          <w:p w:rsidR="008909C8" w:rsidRPr="007F1DA6" w:rsidRDefault="008909C8" w:rsidP="005349A3">
            <w:pPr>
              <w:spacing w:line="360" w:lineRule="auto"/>
              <w:jc w:val="both"/>
              <w:rPr>
                <w:rFonts w:ascii="Arial" w:hAnsi="Arial" w:cs="Arial"/>
                <w:sz w:val="20"/>
                <w:szCs w:val="20"/>
              </w:rPr>
            </w:pPr>
            <w:r w:rsidRPr="007F1DA6">
              <w:rPr>
                <w:rFonts w:ascii="Arial" w:hAnsi="Arial" w:cs="Arial"/>
                <w:sz w:val="20"/>
                <w:szCs w:val="20"/>
              </w:rPr>
              <w:t>EIXO 5 - INFRAESTRUTURA FÍSICA</w:t>
            </w:r>
          </w:p>
        </w:tc>
        <w:tc>
          <w:tcPr>
            <w:tcW w:w="1530" w:type="dxa"/>
            <w:shd w:val="clear" w:color="auto" w:fill="auto"/>
            <w:vAlign w:val="center"/>
          </w:tcPr>
          <w:p w:rsidR="008909C8" w:rsidRPr="007F1DA6" w:rsidRDefault="008909C8" w:rsidP="005349A3">
            <w:pPr>
              <w:spacing w:line="360" w:lineRule="auto"/>
              <w:jc w:val="center"/>
              <w:rPr>
                <w:rFonts w:ascii="Arial" w:hAnsi="Arial" w:cs="Arial"/>
                <w:sz w:val="20"/>
                <w:szCs w:val="20"/>
              </w:rPr>
            </w:pPr>
            <w:r w:rsidRPr="007F1DA6">
              <w:rPr>
                <w:rFonts w:ascii="Arial" w:hAnsi="Arial" w:cs="Arial"/>
                <w:sz w:val="20"/>
                <w:szCs w:val="20"/>
              </w:rPr>
              <w:t>3,4</w:t>
            </w:r>
          </w:p>
        </w:tc>
      </w:tr>
    </w:tbl>
    <w:p w:rsidR="008909C8" w:rsidRDefault="008909C8" w:rsidP="008909C8">
      <w:pPr>
        <w:rPr>
          <w:lang w:eastAsia="pt-BR"/>
        </w:rPr>
      </w:pPr>
    </w:p>
    <w:p w:rsidR="008909C8" w:rsidRDefault="008909C8" w:rsidP="008909C8">
      <w:pPr>
        <w:rPr>
          <w:lang w:eastAsia="pt-BR"/>
        </w:rPr>
      </w:pPr>
    </w:p>
    <w:p w:rsidR="008909C8" w:rsidRDefault="008909C8" w:rsidP="008909C8">
      <w:pPr>
        <w:spacing w:line="360" w:lineRule="auto"/>
        <w:ind w:firstLine="708"/>
        <w:jc w:val="both"/>
        <w:rPr>
          <w:rFonts w:ascii="Arial" w:hAnsi="Arial" w:cs="Arial"/>
        </w:rPr>
      </w:pPr>
      <w:r w:rsidRPr="007F1DA6">
        <w:rPr>
          <w:rFonts w:ascii="Arial" w:hAnsi="Arial" w:cs="Arial"/>
        </w:rPr>
        <w:t>Destaca-se ainda o atual Índice Geral de Cursos (IGC) da UNIT-PE, apresentando-se satisfatório para os atuais parâmetros de qualidade da educação superior brasileira.</w:t>
      </w:r>
    </w:p>
    <w:p w:rsidR="008909C8" w:rsidRDefault="008909C8" w:rsidP="008909C8">
      <w:pPr>
        <w:pStyle w:val="Legenda"/>
      </w:pPr>
      <w:bookmarkStart w:id="23" w:name="_Toc528834805"/>
      <w:r>
        <w:t xml:space="preserve">Tabela </w:t>
      </w:r>
      <w:fldSimple w:instr=" SEQ Tabela \* ARABIC ">
        <w:r w:rsidR="00FE6127">
          <w:rPr>
            <w:noProof/>
          </w:rPr>
          <w:t>3</w:t>
        </w:r>
      </w:fldSimple>
      <w:r>
        <w:t>.  IGC da Instituição</w:t>
      </w:r>
      <w:bookmarkEnd w:id="23"/>
    </w:p>
    <w:p w:rsidR="008909C8" w:rsidRDefault="008909C8" w:rsidP="008909C8">
      <w:pPr>
        <w:spacing w:line="360" w:lineRule="auto"/>
        <w:ind w:firstLine="708"/>
        <w:jc w:val="both"/>
        <w:rPr>
          <w:rFonts w:ascii="Arial" w:hAnsi="Arial" w:cs="Arial"/>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821"/>
        <w:gridCol w:w="3640"/>
        <w:gridCol w:w="2372"/>
        <w:gridCol w:w="1105"/>
      </w:tblGrid>
      <w:tr w:rsidR="008909C8" w:rsidRPr="007F1DA6" w:rsidTr="005349A3">
        <w:trPr>
          <w:trHeight w:val="522"/>
        </w:trPr>
        <w:tc>
          <w:tcPr>
            <w:tcW w:w="1134" w:type="dxa"/>
            <w:shd w:val="clear" w:color="auto" w:fill="BFBFBF"/>
            <w:vAlign w:val="center"/>
          </w:tcPr>
          <w:p w:rsidR="008909C8" w:rsidRPr="007F1DA6" w:rsidRDefault="008909C8" w:rsidP="005349A3">
            <w:pPr>
              <w:spacing w:line="360" w:lineRule="auto"/>
              <w:jc w:val="center"/>
              <w:rPr>
                <w:rFonts w:ascii="Arial" w:hAnsi="Arial" w:cs="Arial"/>
                <w:b/>
                <w:sz w:val="20"/>
                <w:szCs w:val="20"/>
              </w:rPr>
            </w:pPr>
            <w:r w:rsidRPr="007F1DA6">
              <w:rPr>
                <w:rFonts w:ascii="Arial" w:hAnsi="Arial" w:cs="Arial"/>
                <w:b/>
                <w:sz w:val="20"/>
                <w:szCs w:val="20"/>
              </w:rPr>
              <w:t>IES</w:t>
            </w:r>
          </w:p>
        </w:tc>
        <w:tc>
          <w:tcPr>
            <w:tcW w:w="821" w:type="dxa"/>
            <w:shd w:val="clear" w:color="auto" w:fill="BFBFBF"/>
            <w:vAlign w:val="center"/>
          </w:tcPr>
          <w:p w:rsidR="008909C8" w:rsidRPr="007F1DA6" w:rsidRDefault="008909C8" w:rsidP="005349A3">
            <w:pPr>
              <w:spacing w:line="360" w:lineRule="auto"/>
              <w:jc w:val="center"/>
              <w:rPr>
                <w:rFonts w:ascii="Arial" w:hAnsi="Arial" w:cs="Arial"/>
                <w:b/>
                <w:sz w:val="20"/>
                <w:szCs w:val="20"/>
              </w:rPr>
            </w:pPr>
            <w:r w:rsidRPr="007F1DA6">
              <w:rPr>
                <w:rFonts w:ascii="Arial" w:hAnsi="Arial" w:cs="Arial"/>
                <w:b/>
                <w:sz w:val="20"/>
                <w:szCs w:val="20"/>
              </w:rPr>
              <w:t>Ano</w:t>
            </w:r>
          </w:p>
        </w:tc>
        <w:tc>
          <w:tcPr>
            <w:tcW w:w="3640" w:type="dxa"/>
            <w:shd w:val="clear" w:color="auto" w:fill="BFBFBF"/>
            <w:vAlign w:val="center"/>
          </w:tcPr>
          <w:p w:rsidR="008909C8" w:rsidRPr="007F1DA6" w:rsidRDefault="008909C8" w:rsidP="005349A3">
            <w:pPr>
              <w:spacing w:line="360" w:lineRule="auto"/>
              <w:jc w:val="center"/>
              <w:rPr>
                <w:rFonts w:ascii="Arial" w:hAnsi="Arial" w:cs="Arial"/>
                <w:b/>
                <w:sz w:val="20"/>
                <w:szCs w:val="20"/>
              </w:rPr>
            </w:pPr>
            <w:r w:rsidRPr="007F1DA6">
              <w:rPr>
                <w:rFonts w:ascii="Arial" w:hAnsi="Arial" w:cs="Arial"/>
                <w:b/>
                <w:sz w:val="20"/>
                <w:szCs w:val="20"/>
              </w:rPr>
              <w:t>Nº de cursos que fizeram Enade nos últimos três anos</w:t>
            </w:r>
          </w:p>
        </w:tc>
        <w:tc>
          <w:tcPr>
            <w:tcW w:w="2372" w:type="dxa"/>
            <w:shd w:val="clear" w:color="auto" w:fill="BFBFBF"/>
            <w:vAlign w:val="center"/>
          </w:tcPr>
          <w:p w:rsidR="008909C8" w:rsidRPr="007F1DA6" w:rsidRDefault="008909C8" w:rsidP="005349A3">
            <w:pPr>
              <w:spacing w:line="360" w:lineRule="auto"/>
              <w:jc w:val="center"/>
              <w:rPr>
                <w:rFonts w:ascii="Arial" w:hAnsi="Arial" w:cs="Arial"/>
                <w:b/>
                <w:sz w:val="20"/>
                <w:szCs w:val="20"/>
              </w:rPr>
            </w:pPr>
            <w:r w:rsidRPr="007F1DA6">
              <w:rPr>
                <w:rFonts w:ascii="Arial" w:hAnsi="Arial" w:cs="Arial"/>
                <w:b/>
                <w:sz w:val="20"/>
                <w:szCs w:val="20"/>
              </w:rPr>
              <w:t>G – Conceito Médio da graduação</w:t>
            </w:r>
          </w:p>
        </w:tc>
        <w:tc>
          <w:tcPr>
            <w:tcW w:w="1105" w:type="dxa"/>
            <w:shd w:val="clear" w:color="auto" w:fill="BFBFBF"/>
            <w:vAlign w:val="center"/>
          </w:tcPr>
          <w:p w:rsidR="008909C8" w:rsidRPr="007F1DA6" w:rsidRDefault="008909C8" w:rsidP="005349A3">
            <w:pPr>
              <w:spacing w:line="360" w:lineRule="auto"/>
              <w:jc w:val="center"/>
              <w:rPr>
                <w:rFonts w:ascii="Arial" w:hAnsi="Arial" w:cs="Arial"/>
                <w:b/>
                <w:sz w:val="20"/>
                <w:szCs w:val="20"/>
              </w:rPr>
            </w:pPr>
            <w:r w:rsidRPr="007F1DA6">
              <w:rPr>
                <w:rFonts w:ascii="Arial" w:hAnsi="Arial" w:cs="Arial"/>
                <w:b/>
                <w:sz w:val="20"/>
                <w:szCs w:val="20"/>
              </w:rPr>
              <w:t>IGC</w:t>
            </w:r>
          </w:p>
        </w:tc>
      </w:tr>
      <w:tr w:rsidR="008909C8" w:rsidRPr="007F1DA6" w:rsidTr="005349A3">
        <w:trPr>
          <w:trHeight w:val="720"/>
        </w:trPr>
        <w:tc>
          <w:tcPr>
            <w:tcW w:w="1134" w:type="dxa"/>
            <w:shd w:val="clear" w:color="auto" w:fill="auto"/>
            <w:vAlign w:val="center"/>
          </w:tcPr>
          <w:p w:rsidR="008909C8" w:rsidRPr="007F1DA6" w:rsidRDefault="008909C8" w:rsidP="005349A3">
            <w:pPr>
              <w:spacing w:line="360" w:lineRule="auto"/>
              <w:jc w:val="both"/>
              <w:rPr>
                <w:rFonts w:ascii="Arial" w:hAnsi="Arial" w:cs="Arial"/>
                <w:sz w:val="20"/>
                <w:szCs w:val="20"/>
              </w:rPr>
            </w:pPr>
            <w:r w:rsidRPr="007F1DA6">
              <w:rPr>
                <w:rFonts w:ascii="Arial" w:hAnsi="Arial" w:cs="Arial"/>
                <w:sz w:val="20"/>
                <w:szCs w:val="20"/>
              </w:rPr>
              <w:t>UNIT-PE</w:t>
            </w:r>
          </w:p>
        </w:tc>
        <w:tc>
          <w:tcPr>
            <w:tcW w:w="821" w:type="dxa"/>
            <w:shd w:val="clear" w:color="auto" w:fill="auto"/>
            <w:vAlign w:val="center"/>
          </w:tcPr>
          <w:p w:rsidR="008909C8" w:rsidRPr="007F1DA6" w:rsidRDefault="008909C8" w:rsidP="005349A3">
            <w:pPr>
              <w:spacing w:line="360" w:lineRule="auto"/>
              <w:jc w:val="center"/>
              <w:rPr>
                <w:rFonts w:ascii="Arial" w:hAnsi="Arial" w:cs="Arial"/>
                <w:sz w:val="20"/>
                <w:szCs w:val="20"/>
              </w:rPr>
            </w:pPr>
            <w:r w:rsidRPr="007F1DA6">
              <w:rPr>
                <w:rFonts w:ascii="Arial" w:hAnsi="Arial" w:cs="Arial"/>
                <w:sz w:val="20"/>
                <w:szCs w:val="20"/>
              </w:rPr>
              <w:t>2016</w:t>
            </w:r>
          </w:p>
        </w:tc>
        <w:tc>
          <w:tcPr>
            <w:tcW w:w="3640" w:type="dxa"/>
            <w:shd w:val="clear" w:color="auto" w:fill="auto"/>
            <w:vAlign w:val="center"/>
          </w:tcPr>
          <w:p w:rsidR="008909C8" w:rsidRPr="007F1DA6" w:rsidRDefault="008909C8" w:rsidP="005349A3">
            <w:pPr>
              <w:spacing w:line="360" w:lineRule="auto"/>
              <w:jc w:val="center"/>
              <w:rPr>
                <w:rFonts w:ascii="Arial" w:hAnsi="Arial" w:cs="Arial"/>
                <w:sz w:val="20"/>
                <w:szCs w:val="20"/>
              </w:rPr>
            </w:pPr>
            <w:r w:rsidRPr="007F1DA6">
              <w:rPr>
                <w:rFonts w:ascii="Arial" w:hAnsi="Arial" w:cs="Arial"/>
                <w:sz w:val="20"/>
                <w:szCs w:val="20"/>
              </w:rPr>
              <w:t>7</w:t>
            </w:r>
          </w:p>
        </w:tc>
        <w:tc>
          <w:tcPr>
            <w:tcW w:w="2372" w:type="dxa"/>
            <w:shd w:val="clear" w:color="auto" w:fill="auto"/>
            <w:vAlign w:val="center"/>
          </w:tcPr>
          <w:p w:rsidR="008909C8" w:rsidRPr="007F1DA6" w:rsidRDefault="008909C8" w:rsidP="005349A3">
            <w:pPr>
              <w:spacing w:line="360" w:lineRule="auto"/>
              <w:jc w:val="center"/>
              <w:rPr>
                <w:rFonts w:ascii="Arial" w:hAnsi="Arial" w:cs="Arial"/>
                <w:sz w:val="20"/>
                <w:szCs w:val="20"/>
              </w:rPr>
            </w:pPr>
            <w:r w:rsidRPr="007F1DA6">
              <w:rPr>
                <w:rFonts w:ascii="Arial" w:hAnsi="Arial" w:cs="Arial"/>
                <w:sz w:val="20"/>
                <w:szCs w:val="20"/>
              </w:rPr>
              <w:t>2,90</w:t>
            </w:r>
          </w:p>
        </w:tc>
        <w:tc>
          <w:tcPr>
            <w:tcW w:w="1105" w:type="dxa"/>
            <w:shd w:val="clear" w:color="auto" w:fill="auto"/>
            <w:vAlign w:val="center"/>
          </w:tcPr>
          <w:p w:rsidR="008909C8" w:rsidRPr="007F1DA6" w:rsidRDefault="008909C8" w:rsidP="005349A3">
            <w:pPr>
              <w:spacing w:line="360" w:lineRule="auto"/>
              <w:jc w:val="center"/>
              <w:rPr>
                <w:rFonts w:ascii="Arial" w:hAnsi="Arial" w:cs="Arial"/>
                <w:sz w:val="20"/>
                <w:szCs w:val="20"/>
              </w:rPr>
            </w:pPr>
            <w:r w:rsidRPr="007F1DA6">
              <w:rPr>
                <w:rFonts w:ascii="Arial" w:hAnsi="Arial" w:cs="Arial"/>
                <w:sz w:val="20"/>
                <w:szCs w:val="20"/>
              </w:rPr>
              <w:t>3</w:t>
            </w:r>
          </w:p>
        </w:tc>
      </w:tr>
    </w:tbl>
    <w:p w:rsidR="008909C8" w:rsidRPr="007F1DA6" w:rsidRDefault="008909C8" w:rsidP="008909C8">
      <w:pPr>
        <w:spacing w:line="360" w:lineRule="auto"/>
        <w:ind w:firstLine="708"/>
        <w:jc w:val="both"/>
        <w:rPr>
          <w:rFonts w:ascii="Arial" w:hAnsi="Arial" w:cs="Arial"/>
        </w:rPr>
      </w:pPr>
    </w:p>
    <w:p w:rsidR="008909C8" w:rsidRDefault="005666F6" w:rsidP="005666F6">
      <w:pPr>
        <w:tabs>
          <w:tab w:val="left" w:pos="978"/>
        </w:tabs>
        <w:spacing w:line="360" w:lineRule="auto"/>
        <w:ind w:firstLine="567"/>
        <w:jc w:val="both"/>
        <w:rPr>
          <w:rFonts w:ascii="Arial" w:eastAsia="Calibri" w:hAnsi="Arial" w:cs="Arial"/>
        </w:rPr>
      </w:pPr>
      <w:r w:rsidRPr="005666F6">
        <w:rPr>
          <w:rFonts w:ascii="Arial" w:eastAsia="Calibri" w:hAnsi="Arial" w:cs="Arial"/>
        </w:rPr>
        <w:t>Além da qualidade dos cursos de graduação, a UNIT-PE, nos últimos anos, tem oferecido os seguintes Cursos de Pós-Graduação Lato Sensu.  A oferta atual de cursos de pós-graduação na Instituição é apresentada no quadro que se segue</w:t>
      </w:r>
      <w:r>
        <w:rPr>
          <w:rFonts w:ascii="Arial" w:eastAsia="Calibri" w:hAnsi="Arial" w:cs="Arial"/>
        </w:rPr>
        <w:t>.</w:t>
      </w:r>
    </w:p>
    <w:p w:rsidR="005666F6" w:rsidRPr="005666F6" w:rsidRDefault="005666F6" w:rsidP="005666F6">
      <w:pPr>
        <w:pStyle w:val="Legenda"/>
      </w:pPr>
      <w:bookmarkStart w:id="24" w:name="_Toc528834806"/>
      <w:r>
        <w:t xml:space="preserve">Tabela </w:t>
      </w:r>
      <w:fldSimple w:instr=" SEQ Tabela \* ARABIC ">
        <w:r w:rsidR="00FE6127">
          <w:rPr>
            <w:noProof/>
          </w:rPr>
          <w:t>4</w:t>
        </w:r>
      </w:fldSimple>
      <w:r>
        <w:t xml:space="preserve">. </w:t>
      </w:r>
      <w:r w:rsidRPr="005666F6">
        <w:t>Relação dos cursos de Pós-Graduação (Lato Sensu) oferecidos nos últimos três anos</w:t>
      </w:r>
      <w:bookmarkEnd w:id="24"/>
    </w:p>
    <w:p w:rsidR="005666F6" w:rsidRDefault="005666F6" w:rsidP="005666F6">
      <w:pPr>
        <w:pStyle w:val="Legenda"/>
        <w:rPr>
          <w:rFonts w:eastAsia="Calibri"/>
        </w:rPr>
      </w:pPr>
    </w:p>
    <w:tbl>
      <w:tblPr>
        <w:tblW w:w="9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1843"/>
        <w:gridCol w:w="1135"/>
        <w:gridCol w:w="1016"/>
      </w:tblGrid>
      <w:tr w:rsidR="005666F6" w:rsidRPr="005666F6" w:rsidTr="005349A3">
        <w:trPr>
          <w:jc w:val="center"/>
        </w:trPr>
        <w:tc>
          <w:tcPr>
            <w:tcW w:w="5136" w:type="dxa"/>
            <w:vAlign w:val="center"/>
          </w:tcPr>
          <w:p w:rsidR="005666F6" w:rsidRPr="005666F6" w:rsidRDefault="005666F6" w:rsidP="005666F6">
            <w:pPr>
              <w:spacing w:line="360" w:lineRule="auto"/>
              <w:jc w:val="center"/>
              <w:rPr>
                <w:rFonts w:ascii="Arial" w:eastAsia="Calibri" w:hAnsi="Arial" w:cs="Arial"/>
                <w:b/>
                <w:sz w:val="20"/>
                <w:szCs w:val="20"/>
              </w:rPr>
            </w:pPr>
            <w:r w:rsidRPr="005666F6">
              <w:rPr>
                <w:rFonts w:ascii="Arial" w:eastAsia="Calibri" w:hAnsi="Arial" w:cs="Arial"/>
                <w:b/>
                <w:sz w:val="20"/>
                <w:szCs w:val="20"/>
              </w:rPr>
              <w:t>Curso</w:t>
            </w:r>
          </w:p>
        </w:tc>
        <w:tc>
          <w:tcPr>
            <w:tcW w:w="1843" w:type="dxa"/>
            <w:vAlign w:val="center"/>
          </w:tcPr>
          <w:p w:rsidR="005666F6" w:rsidRPr="005666F6" w:rsidRDefault="005666F6" w:rsidP="005666F6">
            <w:pPr>
              <w:spacing w:line="360" w:lineRule="auto"/>
              <w:jc w:val="center"/>
              <w:rPr>
                <w:rFonts w:ascii="Arial" w:eastAsia="Calibri" w:hAnsi="Arial" w:cs="Arial"/>
                <w:b/>
                <w:sz w:val="20"/>
                <w:szCs w:val="20"/>
              </w:rPr>
            </w:pPr>
            <w:r w:rsidRPr="005666F6">
              <w:rPr>
                <w:rFonts w:ascii="Arial" w:eastAsia="Calibri" w:hAnsi="Arial" w:cs="Arial"/>
                <w:b/>
                <w:sz w:val="20"/>
                <w:szCs w:val="20"/>
              </w:rPr>
              <w:t>Modalidade</w:t>
            </w:r>
          </w:p>
        </w:tc>
        <w:tc>
          <w:tcPr>
            <w:tcW w:w="1135" w:type="dxa"/>
            <w:vAlign w:val="center"/>
          </w:tcPr>
          <w:p w:rsidR="005666F6" w:rsidRPr="005666F6" w:rsidRDefault="005666F6" w:rsidP="005666F6">
            <w:pPr>
              <w:spacing w:line="360" w:lineRule="auto"/>
              <w:jc w:val="center"/>
              <w:rPr>
                <w:rFonts w:ascii="Arial" w:eastAsia="Calibri" w:hAnsi="Arial" w:cs="Arial"/>
                <w:b/>
                <w:sz w:val="20"/>
                <w:szCs w:val="20"/>
              </w:rPr>
            </w:pPr>
            <w:r w:rsidRPr="005666F6">
              <w:rPr>
                <w:rFonts w:ascii="Arial" w:eastAsia="Calibri" w:hAnsi="Arial" w:cs="Arial"/>
                <w:b/>
                <w:sz w:val="20"/>
                <w:szCs w:val="20"/>
              </w:rPr>
              <w:t>No de alunos</w:t>
            </w:r>
          </w:p>
        </w:tc>
        <w:tc>
          <w:tcPr>
            <w:tcW w:w="1016" w:type="dxa"/>
            <w:vAlign w:val="center"/>
          </w:tcPr>
          <w:p w:rsidR="005666F6" w:rsidRPr="005666F6" w:rsidRDefault="005666F6" w:rsidP="005666F6">
            <w:pPr>
              <w:spacing w:line="360" w:lineRule="auto"/>
              <w:jc w:val="center"/>
              <w:rPr>
                <w:rFonts w:ascii="Arial" w:eastAsia="Calibri" w:hAnsi="Arial" w:cs="Arial"/>
                <w:b/>
                <w:sz w:val="20"/>
                <w:szCs w:val="20"/>
              </w:rPr>
            </w:pPr>
            <w:r w:rsidRPr="005666F6">
              <w:rPr>
                <w:rFonts w:ascii="Arial" w:eastAsia="Calibri" w:hAnsi="Arial" w:cs="Arial"/>
                <w:b/>
                <w:sz w:val="20"/>
                <w:szCs w:val="20"/>
              </w:rPr>
              <w:t>Ano de início</w:t>
            </w:r>
          </w:p>
        </w:tc>
      </w:tr>
      <w:tr w:rsidR="005666F6" w:rsidRPr="005666F6" w:rsidTr="005349A3">
        <w:trPr>
          <w:jc w:val="center"/>
        </w:trPr>
        <w:tc>
          <w:tcPr>
            <w:tcW w:w="5136"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Direito Judiciário e Magistratura do Trabalho</w:t>
            </w:r>
          </w:p>
        </w:tc>
        <w:tc>
          <w:tcPr>
            <w:tcW w:w="1843"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Especialização</w:t>
            </w:r>
          </w:p>
        </w:tc>
        <w:tc>
          <w:tcPr>
            <w:tcW w:w="1135"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69</w:t>
            </w:r>
          </w:p>
        </w:tc>
        <w:tc>
          <w:tcPr>
            <w:tcW w:w="1016"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2015</w:t>
            </w:r>
          </w:p>
        </w:tc>
      </w:tr>
      <w:tr w:rsidR="005666F6" w:rsidRPr="005666F6" w:rsidTr="005349A3">
        <w:trPr>
          <w:jc w:val="center"/>
        </w:trPr>
        <w:tc>
          <w:tcPr>
            <w:tcW w:w="5136"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Direito Processual Civil e do trabalho</w:t>
            </w:r>
          </w:p>
        </w:tc>
        <w:tc>
          <w:tcPr>
            <w:tcW w:w="1843"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Especialização</w:t>
            </w:r>
          </w:p>
        </w:tc>
        <w:tc>
          <w:tcPr>
            <w:tcW w:w="1135"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18</w:t>
            </w:r>
          </w:p>
        </w:tc>
        <w:tc>
          <w:tcPr>
            <w:tcW w:w="1016"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2015</w:t>
            </w:r>
          </w:p>
        </w:tc>
      </w:tr>
      <w:tr w:rsidR="005666F6" w:rsidRPr="005666F6" w:rsidTr="005349A3">
        <w:trPr>
          <w:jc w:val="center"/>
        </w:trPr>
        <w:tc>
          <w:tcPr>
            <w:tcW w:w="5136"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Direito Previdenciário e Seguridade Social</w:t>
            </w:r>
          </w:p>
        </w:tc>
        <w:tc>
          <w:tcPr>
            <w:tcW w:w="1843"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Especialização</w:t>
            </w:r>
          </w:p>
        </w:tc>
        <w:tc>
          <w:tcPr>
            <w:tcW w:w="1135"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22</w:t>
            </w:r>
          </w:p>
        </w:tc>
        <w:tc>
          <w:tcPr>
            <w:tcW w:w="1016"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2015</w:t>
            </w:r>
          </w:p>
        </w:tc>
      </w:tr>
      <w:tr w:rsidR="005666F6" w:rsidRPr="005666F6" w:rsidTr="005349A3">
        <w:trPr>
          <w:jc w:val="center"/>
        </w:trPr>
        <w:tc>
          <w:tcPr>
            <w:tcW w:w="5136"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Gestão de Pessoas</w:t>
            </w:r>
          </w:p>
        </w:tc>
        <w:tc>
          <w:tcPr>
            <w:tcW w:w="1843"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MBA</w:t>
            </w:r>
          </w:p>
        </w:tc>
        <w:tc>
          <w:tcPr>
            <w:tcW w:w="1135"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11</w:t>
            </w:r>
          </w:p>
        </w:tc>
        <w:tc>
          <w:tcPr>
            <w:tcW w:w="1016"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2015</w:t>
            </w:r>
          </w:p>
        </w:tc>
      </w:tr>
      <w:tr w:rsidR="005666F6" w:rsidRPr="005666F6" w:rsidTr="005349A3">
        <w:trPr>
          <w:jc w:val="center"/>
        </w:trPr>
        <w:tc>
          <w:tcPr>
            <w:tcW w:w="5136"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Gestão em administração/ gestão de negócios</w:t>
            </w:r>
          </w:p>
        </w:tc>
        <w:tc>
          <w:tcPr>
            <w:tcW w:w="1843"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MBA</w:t>
            </w:r>
          </w:p>
        </w:tc>
        <w:tc>
          <w:tcPr>
            <w:tcW w:w="1135"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27</w:t>
            </w:r>
          </w:p>
        </w:tc>
        <w:tc>
          <w:tcPr>
            <w:tcW w:w="1016"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2015</w:t>
            </w:r>
          </w:p>
        </w:tc>
      </w:tr>
      <w:tr w:rsidR="005666F6" w:rsidRPr="005666F6" w:rsidTr="005349A3">
        <w:trPr>
          <w:jc w:val="center"/>
        </w:trPr>
        <w:tc>
          <w:tcPr>
            <w:tcW w:w="5136" w:type="dxa"/>
          </w:tcPr>
          <w:p w:rsidR="005666F6" w:rsidRPr="005666F6" w:rsidRDefault="005666F6" w:rsidP="005666F6">
            <w:pPr>
              <w:spacing w:line="360" w:lineRule="auto"/>
              <w:jc w:val="both"/>
              <w:rPr>
                <w:rFonts w:ascii="Arial" w:eastAsia="Calibri" w:hAnsi="Arial" w:cs="Arial"/>
                <w:sz w:val="20"/>
                <w:szCs w:val="20"/>
                <w:highlight w:val="yellow"/>
              </w:rPr>
            </w:pPr>
            <w:r w:rsidRPr="005666F6">
              <w:rPr>
                <w:rFonts w:ascii="Arial" w:eastAsia="Calibri" w:hAnsi="Arial" w:cs="Arial"/>
                <w:sz w:val="20"/>
                <w:szCs w:val="20"/>
              </w:rPr>
              <w:t>Estética Aplicada a Saúde do Homem e da Mulher</w:t>
            </w:r>
          </w:p>
        </w:tc>
        <w:tc>
          <w:tcPr>
            <w:tcW w:w="1843"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Especialização</w:t>
            </w:r>
          </w:p>
        </w:tc>
        <w:tc>
          <w:tcPr>
            <w:tcW w:w="1135"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31</w:t>
            </w:r>
          </w:p>
        </w:tc>
        <w:tc>
          <w:tcPr>
            <w:tcW w:w="1016"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2015</w:t>
            </w:r>
          </w:p>
        </w:tc>
      </w:tr>
      <w:tr w:rsidR="005666F6" w:rsidRPr="005666F6" w:rsidTr="005349A3">
        <w:trPr>
          <w:jc w:val="center"/>
        </w:trPr>
        <w:tc>
          <w:tcPr>
            <w:tcW w:w="5136"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Direito Judiciário e Magistratura do Trabalho</w:t>
            </w:r>
          </w:p>
        </w:tc>
        <w:tc>
          <w:tcPr>
            <w:tcW w:w="1843"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Especialização</w:t>
            </w:r>
          </w:p>
        </w:tc>
        <w:tc>
          <w:tcPr>
            <w:tcW w:w="1135"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45</w:t>
            </w:r>
          </w:p>
        </w:tc>
        <w:tc>
          <w:tcPr>
            <w:tcW w:w="1016"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2016</w:t>
            </w:r>
          </w:p>
        </w:tc>
      </w:tr>
      <w:tr w:rsidR="005666F6" w:rsidRPr="005666F6" w:rsidTr="005349A3">
        <w:trPr>
          <w:jc w:val="center"/>
        </w:trPr>
        <w:tc>
          <w:tcPr>
            <w:tcW w:w="5136"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Direito Processual civil e do trabalho</w:t>
            </w:r>
          </w:p>
        </w:tc>
        <w:tc>
          <w:tcPr>
            <w:tcW w:w="1843"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Especialização</w:t>
            </w:r>
          </w:p>
        </w:tc>
        <w:tc>
          <w:tcPr>
            <w:tcW w:w="1135"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32</w:t>
            </w:r>
          </w:p>
        </w:tc>
        <w:tc>
          <w:tcPr>
            <w:tcW w:w="1016"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2017</w:t>
            </w:r>
          </w:p>
        </w:tc>
      </w:tr>
      <w:tr w:rsidR="005666F6" w:rsidRPr="005666F6" w:rsidTr="005349A3">
        <w:trPr>
          <w:jc w:val="center"/>
        </w:trPr>
        <w:tc>
          <w:tcPr>
            <w:tcW w:w="5136"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Direito Judiciário e Magistratura do Trabalho</w:t>
            </w:r>
          </w:p>
        </w:tc>
        <w:tc>
          <w:tcPr>
            <w:tcW w:w="1843"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Especialização</w:t>
            </w:r>
          </w:p>
        </w:tc>
        <w:tc>
          <w:tcPr>
            <w:tcW w:w="1135"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27</w:t>
            </w:r>
          </w:p>
        </w:tc>
        <w:tc>
          <w:tcPr>
            <w:tcW w:w="1016"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2017</w:t>
            </w:r>
          </w:p>
        </w:tc>
      </w:tr>
      <w:tr w:rsidR="005666F6" w:rsidRPr="005666F6" w:rsidTr="005349A3">
        <w:trPr>
          <w:jc w:val="center"/>
        </w:trPr>
        <w:tc>
          <w:tcPr>
            <w:tcW w:w="5136"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Direito Previdenciário e Seguridade Social</w:t>
            </w:r>
          </w:p>
        </w:tc>
        <w:tc>
          <w:tcPr>
            <w:tcW w:w="1843"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Especialização</w:t>
            </w:r>
          </w:p>
        </w:tc>
        <w:tc>
          <w:tcPr>
            <w:tcW w:w="1135"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25</w:t>
            </w:r>
          </w:p>
        </w:tc>
        <w:tc>
          <w:tcPr>
            <w:tcW w:w="1016"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2017</w:t>
            </w:r>
          </w:p>
        </w:tc>
      </w:tr>
      <w:tr w:rsidR="005666F6" w:rsidRPr="005666F6" w:rsidTr="005349A3">
        <w:trPr>
          <w:jc w:val="center"/>
        </w:trPr>
        <w:tc>
          <w:tcPr>
            <w:tcW w:w="5136"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Gestão de Negócios e Inteligência Competitiva</w:t>
            </w:r>
          </w:p>
        </w:tc>
        <w:tc>
          <w:tcPr>
            <w:tcW w:w="1843"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Especialização</w:t>
            </w:r>
          </w:p>
        </w:tc>
        <w:tc>
          <w:tcPr>
            <w:tcW w:w="1135"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22</w:t>
            </w:r>
          </w:p>
        </w:tc>
        <w:tc>
          <w:tcPr>
            <w:tcW w:w="1016"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2017</w:t>
            </w:r>
          </w:p>
        </w:tc>
      </w:tr>
      <w:tr w:rsidR="005666F6" w:rsidRPr="005666F6" w:rsidTr="005349A3">
        <w:trPr>
          <w:jc w:val="center"/>
        </w:trPr>
        <w:tc>
          <w:tcPr>
            <w:tcW w:w="5136"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Gestão de Financeira, Auditoria e Controladoria</w:t>
            </w:r>
          </w:p>
        </w:tc>
        <w:tc>
          <w:tcPr>
            <w:tcW w:w="1843"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Especialização</w:t>
            </w:r>
          </w:p>
        </w:tc>
        <w:tc>
          <w:tcPr>
            <w:tcW w:w="1135"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25</w:t>
            </w:r>
          </w:p>
        </w:tc>
        <w:tc>
          <w:tcPr>
            <w:tcW w:w="1016"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2017</w:t>
            </w:r>
          </w:p>
        </w:tc>
      </w:tr>
      <w:tr w:rsidR="005666F6" w:rsidRPr="005666F6" w:rsidTr="005349A3">
        <w:trPr>
          <w:jc w:val="center"/>
        </w:trPr>
        <w:tc>
          <w:tcPr>
            <w:tcW w:w="5136"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Urgência, Emergência e Unidade de Terapia Intensiva</w:t>
            </w:r>
          </w:p>
        </w:tc>
        <w:tc>
          <w:tcPr>
            <w:tcW w:w="1843"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Especialização</w:t>
            </w:r>
          </w:p>
        </w:tc>
        <w:tc>
          <w:tcPr>
            <w:tcW w:w="1135"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26</w:t>
            </w:r>
          </w:p>
        </w:tc>
        <w:tc>
          <w:tcPr>
            <w:tcW w:w="1016"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2018</w:t>
            </w:r>
          </w:p>
        </w:tc>
      </w:tr>
      <w:tr w:rsidR="005666F6" w:rsidRPr="005666F6" w:rsidTr="005349A3">
        <w:trPr>
          <w:jc w:val="center"/>
        </w:trPr>
        <w:tc>
          <w:tcPr>
            <w:tcW w:w="5136"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Gestão Financeira, Auditoria e Controladoria</w:t>
            </w:r>
          </w:p>
        </w:tc>
        <w:tc>
          <w:tcPr>
            <w:tcW w:w="1843"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Especialização</w:t>
            </w:r>
          </w:p>
        </w:tc>
        <w:tc>
          <w:tcPr>
            <w:tcW w:w="1135"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22</w:t>
            </w:r>
          </w:p>
        </w:tc>
        <w:tc>
          <w:tcPr>
            <w:tcW w:w="1016"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2018</w:t>
            </w:r>
          </w:p>
        </w:tc>
      </w:tr>
      <w:tr w:rsidR="005666F6" w:rsidRPr="005666F6" w:rsidTr="005349A3">
        <w:trPr>
          <w:jc w:val="center"/>
        </w:trPr>
        <w:tc>
          <w:tcPr>
            <w:tcW w:w="5136"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Gestão Estratégica de Pessoas</w:t>
            </w:r>
          </w:p>
        </w:tc>
        <w:tc>
          <w:tcPr>
            <w:tcW w:w="1843"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Especialização</w:t>
            </w:r>
          </w:p>
        </w:tc>
        <w:tc>
          <w:tcPr>
            <w:tcW w:w="1135"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22</w:t>
            </w:r>
          </w:p>
        </w:tc>
        <w:tc>
          <w:tcPr>
            <w:tcW w:w="1016"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2018</w:t>
            </w:r>
          </w:p>
        </w:tc>
      </w:tr>
      <w:tr w:rsidR="005666F6" w:rsidRPr="005666F6" w:rsidTr="005349A3">
        <w:trPr>
          <w:jc w:val="center"/>
        </w:trPr>
        <w:tc>
          <w:tcPr>
            <w:tcW w:w="5136"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Psicologia Organizacional, Coaching e Inovação</w:t>
            </w:r>
          </w:p>
        </w:tc>
        <w:tc>
          <w:tcPr>
            <w:tcW w:w="1843"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Especialização</w:t>
            </w:r>
          </w:p>
        </w:tc>
        <w:tc>
          <w:tcPr>
            <w:tcW w:w="1135"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21</w:t>
            </w:r>
          </w:p>
        </w:tc>
        <w:tc>
          <w:tcPr>
            <w:tcW w:w="1016"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2018</w:t>
            </w:r>
          </w:p>
        </w:tc>
      </w:tr>
      <w:tr w:rsidR="005666F6" w:rsidRPr="005666F6" w:rsidTr="005349A3">
        <w:trPr>
          <w:jc w:val="center"/>
        </w:trPr>
        <w:tc>
          <w:tcPr>
            <w:tcW w:w="5136"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Gestão de Acervos e Unidades de Informação</w:t>
            </w:r>
          </w:p>
        </w:tc>
        <w:tc>
          <w:tcPr>
            <w:tcW w:w="1843"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Especialização</w:t>
            </w:r>
          </w:p>
        </w:tc>
        <w:tc>
          <w:tcPr>
            <w:tcW w:w="1135"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19</w:t>
            </w:r>
          </w:p>
        </w:tc>
        <w:tc>
          <w:tcPr>
            <w:tcW w:w="1016"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2018</w:t>
            </w:r>
          </w:p>
        </w:tc>
      </w:tr>
      <w:tr w:rsidR="005666F6" w:rsidRPr="005666F6" w:rsidTr="005349A3">
        <w:trPr>
          <w:jc w:val="center"/>
        </w:trPr>
        <w:tc>
          <w:tcPr>
            <w:tcW w:w="5136"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Direito Processual Civil e do Trabalho</w:t>
            </w:r>
          </w:p>
        </w:tc>
        <w:tc>
          <w:tcPr>
            <w:tcW w:w="1843" w:type="dxa"/>
            <w:shd w:val="clear" w:color="auto" w:fill="auto"/>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Especialização</w:t>
            </w:r>
          </w:p>
        </w:tc>
        <w:tc>
          <w:tcPr>
            <w:tcW w:w="1135" w:type="dxa"/>
            <w:shd w:val="clear" w:color="auto" w:fill="auto"/>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22</w:t>
            </w:r>
          </w:p>
        </w:tc>
        <w:tc>
          <w:tcPr>
            <w:tcW w:w="1016" w:type="dxa"/>
            <w:shd w:val="clear" w:color="auto" w:fill="auto"/>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2018</w:t>
            </w:r>
          </w:p>
        </w:tc>
      </w:tr>
      <w:tr w:rsidR="005666F6" w:rsidRPr="005666F6" w:rsidTr="005349A3">
        <w:trPr>
          <w:jc w:val="center"/>
        </w:trPr>
        <w:tc>
          <w:tcPr>
            <w:tcW w:w="5136"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Direito Judiciário e Magistratura do Trabalho</w:t>
            </w:r>
          </w:p>
        </w:tc>
        <w:tc>
          <w:tcPr>
            <w:tcW w:w="1843" w:type="dxa"/>
          </w:tcPr>
          <w:p w:rsidR="005666F6" w:rsidRPr="005666F6" w:rsidRDefault="005666F6" w:rsidP="005666F6">
            <w:pPr>
              <w:spacing w:line="360" w:lineRule="auto"/>
              <w:jc w:val="both"/>
              <w:rPr>
                <w:rFonts w:ascii="Arial" w:eastAsia="Calibri" w:hAnsi="Arial" w:cs="Arial"/>
                <w:sz w:val="20"/>
                <w:szCs w:val="20"/>
                <w:highlight w:val="red"/>
              </w:rPr>
            </w:pPr>
            <w:r w:rsidRPr="005666F6">
              <w:rPr>
                <w:rFonts w:ascii="Arial" w:eastAsia="Calibri" w:hAnsi="Arial" w:cs="Arial"/>
                <w:sz w:val="20"/>
                <w:szCs w:val="20"/>
              </w:rPr>
              <w:t>Especialização</w:t>
            </w:r>
          </w:p>
        </w:tc>
        <w:tc>
          <w:tcPr>
            <w:tcW w:w="1135"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25</w:t>
            </w:r>
          </w:p>
        </w:tc>
        <w:tc>
          <w:tcPr>
            <w:tcW w:w="1016" w:type="dxa"/>
          </w:tcPr>
          <w:p w:rsidR="005666F6" w:rsidRPr="005666F6" w:rsidRDefault="005666F6" w:rsidP="005666F6">
            <w:pPr>
              <w:spacing w:line="360" w:lineRule="auto"/>
              <w:jc w:val="center"/>
              <w:rPr>
                <w:rFonts w:ascii="Arial" w:eastAsia="Calibri" w:hAnsi="Arial" w:cs="Arial"/>
                <w:sz w:val="20"/>
                <w:szCs w:val="20"/>
                <w:highlight w:val="red"/>
              </w:rPr>
            </w:pPr>
            <w:r w:rsidRPr="005666F6">
              <w:rPr>
                <w:rFonts w:ascii="Arial" w:eastAsia="Calibri" w:hAnsi="Arial" w:cs="Arial"/>
                <w:sz w:val="20"/>
                <w:szCs w:val="20"/>
              </w:rPr>
              <w:t>2018</w:t>
            </w:r>
          </w:p>
        </w:tc>
      </w:tr>
      <w:tr w:rsidR="005666F6" w:rsidRPr="005666F6" w:rsidTr="005349A3">
        <w:trPr>
          <w:jc w:val="center"/>
        </w:trPr>
        <w:tc>
          <w:tcPr>
            <w:tcW w:w="5136" w:type="dxa"/>
          </w:tcPr>
          <w:p w:rsidR="005666F6" w:rsidRPr="005666F6" w:rsidRDefault="005666F6" w:rsidP="005666F6">
            <w:pPr>
              <w:spacing w:line="360" w:lineRule="auto"/>
              <w:jc w:val="both"/>
              <w:rPr>
                <w:rFonts w:ascii="Arial" w:eastAsia="Calibri" w:hAnsi="Arial" w:cs="Arial"/>
                <w:sz w:val="20"/>
                <w:szCs w:val="20"/>
              </w:rPr>
            </w:pPr>
            <w:r w:rsidRPr="005666F6">
              <w:rPr>
                <w:rFonts w:ascii="Arial" w:eastAsia="Calibri" w:hAnsi="Arial" w:cs="Arial"/>
                <w:sz w:val="20"/>
                <w:szCs w:val="20"/>
              </w:rPr>
              <w:t>Direito Previdenciário e Seguridade Social</w:t>
            </w:r>
          </w:p>
        </w:tc>
        <w:tc>
          <w:tcPr>
            <w:tcW w:w="1843" w:type="dxa"/>
          </w:tcPr>
          <w:p w:rsidR="005666F6" w:rsidRPr="005666F6" w:rsidRDefault="005666F6" w:rsidP="005666F6">
            <w:pPr>
              <w:spacing w:line="360" w:lineRule="auto"/>
              <w:jc w:val="both"/>
              <w:rPr>
                <w:rFonts w:ascii="Arial" w:eastAsia="Calibri" w:hAnsi="Arial" w:cs="Arial"/>
                <w:sz w:val="20"/>
                <w:szCs w:val="20"/>
                <w:highlight w:val="red"/>
              </w:rPr>
            </w:pPr>
            <w:r w:rsidRPr="005666F6">
              <w:rPr>
                <w:rFonts w:ascii="Arial" w:eastAsia="Calibri" w:hAnsi="Arial" w:cs="Arial"/>
                <w:sz w:val="20"/>
                <w:szCs w:val="20"/>
              </w:rPr>
              <w:t>Especialização</w:t>
            </w:r>
          </w:p>
        </w:tc>
        <w:tc>
          <w:tcPr>
            <w:tcW w:w="1135" w:type="dxa"/>
          </w:tcPr>
          <w:p w:rsidR="005666F6" w:rsidRPr="005666F6" w:rsidRDefault="005666F6" w:rsidP="005666F6">
            <w:pPr>
              <w:spacing w:line="360" w:lineRule="auto"/>
              <w:jc w:val="center"/>
              <w:rPr>
                <w:rFonts w:ascii="Arial" w:eastAsia="Calibri" w:hAnsi="Arial" w:cs="Arial"/>
                <w:sz w:val="20"/>
                <w:szCs w:val="20"/>
              </w:rPr>
            </w:pPr>
            <w:r w:rsidRPr="005666F6">
              <w:rPr>
                <w:rFonts w:ascii="Arial" w:eastAsia="Calibri" w:hAnsi="Arial" w:cs="Arial"/>
                <w:sz w:val="20"/>
                <w:szCs w:val="20"/>
              </w:rPr>
              <w:t>23</w:t>
            </w:r>
          </w:p>
        </w:tc>
        <w:tc>
          <w:tcPr>
            <w:tcW w:w="1016" w:type="dxa"/>
          </w:tcPr>
          <w:p w:rsidR="005666F6" w:rsidRPr="005666F6" w:rsidRDefault="005666F6" w:rsidP="005666F6">
            <w:pPr>
              <w:spacing w:line="360" w:lineRule="auto"/>
              <w:jc w:val="center"/>
              <w:rPr>
                <w:rFonts w:ascii="Arial" w:eastAsia="Calibri" w:hAnsi="Arial" w:cs="Arial"/>
                <w:sz w:val="20"/>
                <w:szCs w:val="20"/>
                <w:highlight w:val="red"/>
              </w:rPr>
            </w:pPr>
            <w:r w:rsidRPr="005666F6">
              <w:rPr>
                <w:rFonts w:ascii="Arial" w:eastAsia="Calibri" w:hAnsi="Arial" w:cs="Arial"/>
                <w:sz w:val="20"/>
                <w:szCs w:val="20"/>
              </w:rPr>
              <w:t>2018</w:t>
            </w:r>
          </w:p>
        </w:tc>
      </w:tr>
    </w:tbl>
    <w:p w:rsidR="005666F6" w:rsidRDefault="005666F6" w:rsidP="005666F6">
      <w:pPr>
        <w:tabs>
          <w:tab w:val="left" w:pos="978"/>
        </w:tabs>
        <w:spacing w:line="360" w:lineRule="auto"/>
        <w:ind w:firstLine="567"/>
        <w:jc w:val="both"/>
        <w:rPr>
          <w:lang w:eastAsia="pt-BR"/>
        </w:rPr>
      </w:pPr>
    </w:p>
    <w:p w:rsidR="005666F6" w:rsidRPr="007F1DA6" w:rsidRDefault="005666F6" w:rsidP="005666F6">
      <w:pPr>
        <w:spacing w:line="360" w:lineRule="auto"/>
        <w:ind w:firstLine="708"/>
        <w:jc w:val="both"/>
        <w:rPr>
          <w:rFonts w:ascii="Arial" w:hAnsi="Arial" w:cs="Arial"/>
        </w:rPr>
      </w:pPr>
      <w:r w:rsidRPr="007F1DA6">
        <w:rPr>
          <w:rFonts w:ascii="Arial" w:hAnsi="Arial" w:cs="Arial"/>
        </w:rPr>
        <w:t>Verificou-se um grande crescimento de ordem econômica, cultural e social nestes últimos anos no Estado de Pernambuco. A UNIT-PE encontra-se na condição de Instituição educacional preparada para atender as exigências dessa nova realidade, seja ela, de cunho econômico, político, social ou cultural. Destaca-se, ainda, que todas as alocações das unidades da UNIT-PE, perpassam quatro dimensões, a saber: o crescimento regional econômico, a equidade social, a preservação e melhoria da qualidade de vida, a preservação da disponibilidade dos recursos naturais.</w:t>
      </w:r>
    </w:p>
    <w:p w:rsidR="005666F6" w:rsidRPr="007F1DA6" w:rsidRDefault="005666F6" w:rsidP="005666F6">
      <w:pPr>
        <w:spacing w:line="360" w:lineRule="auto"/>
        <w:ind w:firstLine="708"/>
        <w:jc w:val="both"/>
        <w:rPr>
          <w:rFonts w:ascii="Arial" w:hAnsi="Arial" w:cs="Arial"/>
        </w:rPr>
      </w:pPr>
      <w:r w:rsidRPr="007F1DA6">
        <w:rPr>
          <w:rFonts w:ascii="Arial" w:hAnsi="Arial" w:cs="Arial"/>
        </w:rPr>
        <w:t>A UNIT-PE se caracteriza como instituição de ensino superior – em todos os níveis e áreas, comprometida com a difusão e aplicação do conhecimento e do saber, promovendo o desenvolvimento de competências por meio da formação superior inicial e continuada, integral e de excelência, voltada para o desenvolvimento regional, para a ampliação da cidadania, para a preservação da dignidade humana, a ampliação da cultura, o desenvolvimento econômico e social e a preservação do meio ambiente natural e urbano.</w:t>
      </w:r>
    </w:p>
    <w:p w:rsidR="005666F6" w:rsidRPr="007F1DA6" w:rsidRDefault="005666F6" w:rsidP="005666F6">
      <w:pPr>
        <w:spacing w:line="360" w:lineRule="auto"/>
        <w:jc w:val="both"/>
        <w:rPr>
          <w:rFonts w:ascii="Arial" w:hAnsi="Arial" w:cs="Arial"/>
        </w:rPr>
      </w:pPr>
      <w:r w:rsidRPr="007F1DA6">
        <w:rPr>
          <w:rFonts w:ascii="Arial" w:hAnsi="Arial" w:cs="Arial"/>
        </w:rPr>
        <w:t>-</w:t>
      </w:r>
      <w:r w:rsidRPr="007F1DA6">
        <w:rPr>
          <w:rFonts w:ascii="Arial" w:hAnsi="Arial" w:cs="Arial"/>
        </w:rPr>
        <w:tab/>
        <w:t>Por difusão e aplicação do conhecimento e do saber e desenvolvimento de competências compreende-se o exercício pleno do conceito de Centro Universitário que promove a educação em seu sentido amplo, por meio das ações de ensino (competências), da investigação (pesquisa enquanto princípio educativo que estimule o espírito investigativo dos alunos, a busca de informação em fontes diversificadas para a expansão e a consolidação da aprendizagem, assim como pesquisa enquanto geração de conhecimento por meio das práticas de iniciação científica) e da extensão (aplicação da ciência e tecnologia em favor da coletividade e do desenvolvimento regional).</w:t>
      </w:r>
    </w:p>
    <w:p w:rsidR="005666F6" w:rsidRPr="007F1DA6" w:rsidRDefault="005666F6" w:rsidP="005666F6">
      <w:pPr>
        <w:spacing w:line="360" w:lineRule="auto"/>
        <w:jc w:val="both"/>
        <w:rPr>
          <w:rFonts w:ascii="Arial" w:hAnsi="Arial" w:cs="Arial"/>
        </w:rPr>
      </w:pPr>
      <w:r w:rsidRPr="007F1DA6">
        <w:rPr>
          <w:rFonts w:ascii="Arial" w:hAnsi="Arial" w:cs="Arial"/>
        </w:rPr>
        <w:t>-</w:t>
      </w:r>
      <w:r w:rsidRPr="007F1DA6">
        <w:rPr>
          <w:rFonts w:ascii="Arial" w:hAnsi="Arial" w:cs="Arial"/>
        </w:rPr>
        <w:tab/>
        <w:t>Por formação inicial compreende-se que o ensino de graduação estabelece as bases para o exercício profissional e deve propiciar um conjunto de conhecimentos, habilidades e competências suficientes para o ingresso de seus discentes no mercado de trabalho e para a construção de respostas qualificadas às demandas com que se depara na atividade profissional.</w:t>
      </w:r>
    </w:p>
    <w:p w:rsidR="005666F6" w:rsidRPr="007F1DA6" w:rsidRDefault="005666F6" w:rsidP="005666F6">
      <w:pPr>
        <w:spacing w:line="360" w:lineRule="auto"/>
        <w:jc w:val="both"/>
        <w:rPr>
          <w:rFonts w:ascii="Arial" w:hAnsi="Arial" w:cs="Arial"/>
        </w:rPr>
      </w:pPr>
      <w:r w:rsidRPr="007F1DA6">
        <w:rPr>
          <w:rFonts w:ascii="Arial" w:hAnsi="Arial" w:cs="Arial"/>
        </w:rPr>
        <w:t>-</w:t>
      </w:r>
      <w:r w:rsidRPr="007F1DA6">
        <w:rPr>
          <w:rFonts w:ascii="Arial" w:hAnsi="Arial" w:cs="Arial"/>
        </w:rPr>
        <w:tab/>
        <w:t>Por formação continuada compreende-se a qualificação profissional e pessoal que se constitui em processo permanente de busca de conhecimentos e técnicas que devem ser oportunizadas também pela UNIT-PE, por meio de ações voltadas para a oferta de cursos e programas de pós-graduação e de aperfeiçoamento/extensão, além de outros eventos.</w:t>
      </w:r>
    </w:p>
    <w:p w:rsidR="005666F6" w:rsidRPr="007F1DA6" w:rsidRDefault="005666F6" w:rsidP="005666F6">
      <w:pPr>
        <w:spacing w:line="360" w:lineRule="auto"/>
        <w:jc w:val="both"/>
        <w:rPr>
          <w:rFonts w:ascii="Arial" w:hAnsi="Arial" w:cs="Arial"/>
        </w:rPr>
      </w:pPr>
      <w:r w:rsidRPr="007F1DA6">
        <w:rPr>
          <w:rFonts w:ascii="Arial" w:hAnsi="Arial" w:cs="Arial"/>
        </w:rPr>
        <w:t>-</w:t>
      </w:r>
      <w:r w:rsidRPr="007F1DA6">
        <w:rPr>
          <w:rFonts w:ascii="Arial" w:hAnsi="Arial" w:cs="Arial"/>
        </w:rPr>
        <w:tab/>
        <w:t>Por formação integral compreende-se o processo educacional que se estrutura na articulação entre as dimensões conceitual/atitudinal/procedimental, pautadas no domínio e utilização do conhecimento e na qualificação tecnológicas aliadas à sólida formação humanista e cultural que qualifique os educandos para a análise da realidade. Complementarmente, a formação integral abrange a aquisição e compreensão de princípios éticos e de responsabilidade social inerente à atuação compromissada com o aprimoramento social.</w:t>
      </w:r>
    </w:p>
    <w:p w:rsidR="005666F6" w:rsidRPr="007F1DA6" w:rsidRDefault="005666F6" w:rsidP="005666F6">
      <w:pPr>
        <w:spacing w:line="360" w:lineRule="auto"/>
        <w:jc w:val="both"/>
        <w:rPr>
          <w:rFonts w:ascii="Arial" w:hAnsi="Arial" w:cs="Arial"/>
        </w:rPr>
      </w:pPr>
      <w:r w:rsidRPr="007F1DA6">
        <w:rPr>
          <w:rFonts w:ascii="Arial" w:hAnsi="Arial" w:cs="Arial"/>
        </w:rPr>
        <w:t>-</w:t>
      </w:r>
      <w:r w:rsidRPr="007F1DA6">
        <w:rPr>
          <w:rFonts w:ascii="Arial" w:hAnsi="Arial" w:cs="Arial"/>
        </w:rPr>
        <w:tab/>
        <w:t>Por formação de excelência compreende-se a convergência de esforços para o oferecimento de condições adequadas ao pleno processo educacional, bem como para a construção criativa e criteriosa de novas formas de pesquisa/investigação e de intervenção na realidade.</w:t>
      </w:r>
    </w:p>
    <w:p w:rsidR="005666F6" w:rsidRPr="007F1DA6" w:rsidRDefault="005666F6" w:rsidP="005666F6">
      <w:pPr>
        <w:spacing w:line="360" w:lineRule="auto"/>
        <w:jc w:val="both"/>
        <w:rPr>
          <w:rFonts w:ascii="Arial" w:hAnsi="Arial" w:cs="Arial"/>
        </w:rPr>
      </w:pPr>
      <w:r w:rsidRPr="007F1DA6">
        <w:rPr>
          <w:rFonts w:ascii="Arial" w:hAnsi="Arial" w:cs="Arial"/>
        </w:rPr>
        <w:t xml:space="preserve"> </w:t>
      </w:r>
      <w:r w:rsidRPr="007F1DA6">
        <w:rPr>
          <w:rFonts w:ascii="Arial" w:hAnsi="Arial" w:cs="Arial"/>
        </w:rPr>
        <w:tab/>
        <w:t>Por fim, a concepção da UNIT-PE reafirma que a formação oferecida deve promover a prática da reflexão, em consonância com a realidade social, de modo a possibilitar a consecução da missão institucional, voltada para respostas que viabilizem, de forma criativa, inovadora e assertiva, a superação dos mecanismos que provocam o atraso social, tecnológico e econômico do país e da região.</w:t>
      </w:r>
      <w:bookmarkStart w:id="25" w:name="_4d34og8" w:colFirst="0" w:colLast="0"/>
      <w:bookmarkEnd w:id="25"/>
    </w:p>
    <w:p w:rsidR="005666F6" w:rsidRDefault="005666F6" w:rsidP="005666F6">
      <w:pPr>
        <w:spacing w:line="360" w:lineRule="auto"/>
        <w:ind w:firstLine="708"/>
        <w:jc w:val="both"/>
        <w:rPr>
          <w:rFonts w:ascii="Arial" w:hAnsi="Arial" w:cs="Arial"/>
        </w:rPr>
      </w:pPr>
      <w:r w:rsidRPr="007F1DA6">
        <w:rPr>
          <w:rFonts w:ascii="Arial" w:hAnsi="Arial" w:cs="Arial"/>
        </w:rPr>
        <w:t xml:space="preserve">Dessa foram, a UNIT- PE expressa o compromisso com a educação superior com qualidade, formando profissionais que conjugam a competência para o mercado de trabalho com o compromisso e o desenvolvimento da sociedade. </w:t>
      </w:r>
    </w:p>
    <w:p w:rsidR="005666F6" w:rsidRPr="005666F6" w:rsidRDefault="005666F6" w:rsidP="005666F6">
      <w:pPr>
        <w:pStyle w:val="Ttulo1"/>
        <w:numPr>
          <w:ilvl w:val="0"/>
          <w:numId w:val="0"/>
        </w:numPr>
        <w:rPr>
          <w:rFonts w:ascii="Arial" w:hAnsi="Arial" w:cs="Arial"/>
          <w:color w:val="000000" w:themeColor="text1"/>
          <w:sz w:val="24"/>
          <w:szCs w:val="24"/>
        </w:rPr>
      </w:pPr>
      <w:bookmarkStart w:id="26" w:name="_Toc528834696"/>
      <w:r w:rsidRPr="005666F6">
        <w:rPr>
          <w:rFonts w:ascii="Arial" w:hAnsi="Arial" w:cs="Arial"/>
          <w:color w:val="000000" w:themeColor="text1"/>
          <w:sz w:val="24"/>
          <w:szCs w:val="24"/>
        </w:rPr>
        <w:t>2. DADOS FORMAIS DO CURSO</w:t>
      </w:r>
      <w:bookmarkEnd w:id="26"/>
    </w:p>
    <w:p w:rsidR="005666F6" w:rsidRPr="005666F6" w:rsidRDefault="005666F6" w:rsidP="005666F6">
      <w:pPr>
        <w:pStyle w:val="Ttulo1"/>
        <w:numPr>
          <w:ilvl w:val="0"/>
          <w:numId w:val="0"/>
        </w:numPr>
        <w:rPr>
          <w:rFonts w:ascii="Arial" w:hAnsi="Arial" w:cs="Arial"/>
          <w:color w:val="000000" w:themeColor="text1"/>
          <w:sz w:val="24"/>
          <w:szCs w:val="24"/>
        </w:rPr>
      </w:pPr>
      <w:bookmarkStart w:id="27" w:name="_Toc528834697"/>
      <w:r w:rsidRPr="005666F6">
        <w:rPr>
          <w:rFonts w:ascii="Arial" w:hAnsi="Arial" w:cs="Arial"/>
          <w:color w:val="000000" w:themeColor="text1"/>
          <w:sz w:val="24"/>
          <w:szCs w:val="24"/>
        </w:rPr>
        <w:t>2.1 Identificação do curso</w:t>
      </w:r>
      <w:bookmarkEnd w:id="27"/>
      <w:r w:rsidRPr="005666F6">
        <w:rPr>
          <w:rFonts w:ascii="Arial" w:hAnsi="Arial" w:cs="Arial"/>
          <w:color w:val="000000" w:themeColor="text1"/>
          <w:sz w:val="24"/>
          <w:szCs w:val="24"/>
        </w:rPr>
        <w:tab/>
      </w:r>
    </w:p>
    <w:p w:rsidR="005666F6" w:rsidRDefault="005666F6" w:rsidP="005666F6">
      <w:pPr>
        <w:pStyle w:val="Ttulo1"/>
        <w:numPr>
          <w:ilvl w:val="0"/>
          <w:numId w:val="0"/>
        </w:numPr>
        <w:rPr>
          <w:rFonts w:ascii="Arial" w:hAnsi="Arial" w:cs="Arial"/>
          <w:color w:val="000000" w:themeColor="text1"/>
          <w:sz w:val="24"/>
          <w:szCs w:val="24"/>
        </w:rPr>
      </w:pPr>
      <w:bookmarkStart w:id="28" w:name="_Toc528834698"/>
      <w:r w:rsidRPr="005666F6">
        <w:rPr>
          <w:rFonts w:ascii="Arial" w:hAnsi="Arial" w:cs="Arial"/>
          <w:color w:val="000000" w:themeColor="text1"/>
          <w:sz w:val="24"/>
          <w:szCs w:val="24"/>
        </w:rPr>
        <w:t>2.1.1 Nome do Curso</w:t>
      </w:r>
      <w:bookmarkEnd w:id="28"/>
    </w:p>
    <w:p w:rsidR="005666F6" w:rsidRPr="005666F6" w:rsidRDefault="005666F6" w:rsidP="005666F6"/>
    <w:p w:rsidR="005666F6" w:rsidRPr="005666F6" w:rsidRDefault="005666F6" w:rsidP="005666F6">
      <w:pPr>
        <w:ind w:firstLine="567"/>
        <w:jc w:val="both"/>
        <w:rPr>
          <w:rFonts w:ascii="Arial" w:hAnsi="Arial" w:cs="Arial"/>
          <w:snapToGrid w:val="0"/>
        </w:rPr>
      </w:pPr>
      <w:r w:rsidRPr="005666F6">
        <w:rPr>
          <w:rFonts w:ascii="Arial" w:hAnsi="Arial" w:cs="Arial"/>
          <w:snapToGrid w:val="0"/>
        </w:rPr>
        <w:t>Curso Superior de Tecnologia em Radiologia</w:t>
      </w:r>
    </w:p>
    <w:p w:rsidR="005666F6" w:rsidRPr="00091714" w:rsidRDefault="005666F6" w:rsidP="005666F6">
      <w:pPr>
        <w:pStyle w:val="Ttulo1"/>
        <w:numPr>
          <w:ilvl w:val="0"/>
          <w:numId w:val="0"/>
        </w:numPr>
        <w:rPr>
          <w:rFonts w:ascii="Arial" w:hAnsi="Arial" w:cs="Arial"/>
          <w:color w:val="000000" w:themeColor="text1"/>
          <w:sz w:val="24"/>
          <w:szCs w:val="24"/>
        </w:rPr>
      </w:pPr>
      <w:bookmarkStart w:id="29" w:name="_Toc528834699"/>
      <w:r w:rsidRPr="00091714">
        <w:rPr>
          <w:rFonts w:ascii="Arial" w:hAnsi="Arial" w:cs="Arial"/>
          <w:color w:val="000000" w:themeColor="text1"/>
          <w:sz w:val="24"/>
          <w:szCs w:val="24"/>
        </w:rPr>
        <w:t>2.1.3 Modalidade</w:t>
      </w:r>
      <w:bookmarkEnd w:id="29"/>
    </w:p>
    <w:p w:rsidR="005666F6" w:rsidRDefault="005666F6" w:rsidP="005666F6">
      <w:pPr>
        <w:tabs>
          <w:tab w:val="left" w:pos="426"/>
          <w:tab w:val="left" w:pos="709"/>
        </w:tabs>
        <w:jc w:val="both"/>
        <w:rPr>
          <w:rFonts w:ascii="Arial" w:eastAsia="Calibri" w:hAnsi="Arial" w:cs="Arial"/>
        </w:rPr>
      </w:pPr>
    </w:p>
    <w:p w:rsidR="005666F6" w:rsidRDefault="005666F6" w:rsidP="005666F6">
      <w:pPr>
        <w:tabs>
          <w:tab w:val="left" w:pos="426"/>
          <w:tab w:val="left" w:pos="709"/>
        </w:tabs>
        <w:jc w:val="both"/>
        <w:rPr>
          <w:rFonts w:ascii="Arial" w:eastAsia="Calibri" w:hAnsi="Arial" w:cs="Arial"/>
        </w:rPr>
      </w:pPr>
      <w:r>
        <w:rPr>
          <w:rFonts w:ascii="Arial" w:eastAsia="Calibri" w:hAnsi="Arial" w:cs="Arial"/>
        </w:rPr>
        <w:tab/>
      </w:r>
      <w:r w:rsidRPr="005666F6">
        <w:rPr>
          <w:rFonts w:ascii="Arial" w:eastAsia="Calibri" w:hAnsi="Arial" w:cs="Arial"/>
        </w:rPr>
        <w:t>Presencial</w:t>
      </w:r>
    </w:p>
    <w:p w:rsidR="005666F6" w:rsidRDefault="005666F6" w:rsidP="005666F6">
      <w:pPr>
        <w:tabs>
          <w:tab w:val="left" w:pos="426"/>
          <w:tab w:val="left" w:pos="709"/>
        </w:tabs>
        <w:jc w:val="both"/>
        <w:rPr>
          <w:rFonts w:ascii="Arial" w:eastAsia="Calibri" w:hAnsi="Arial" w:cs="Arial"/>
        </w:rPr>
      </w:pPr>
    </w:p>
    <w:p w:rsidR="005666F6" w:rsidRPr="005666F6" w:rsidRDefault="005666F6" w:rsidP="005666F6">
      <w:pPr>
        <w:pStyle w:val="Ttulo1"/>
        <w:numPr>
          <w:ilvl w:val="0"/>
          <w:numId w:val="0"/>
        </w:numPr>
        <w:spacing w:before="0" w:line="360" w:lineRule="auto"/>
        <w:rPr>
          <w:rFonts w:ascii="Arial" w:eastAsia="Calibri" w:hAnsi="Arial" w:cs="Arial"/>
        </w:rPr>
      </w:pPr>
      <w:bookmarkStart w:id="30" w:name="_Toc528834700"/>
      <w:r w:rsidRPr="00091714">
        <w:rPr>
          <w:rFonts w:ascii="Arial" w:hAnsi="Arial" w:cs="Arial"/>
          <w:color w:val="000000" w:themeColor="text1"/>
          <w:sz w:val="24"/>
          <w:szCs w:val="24"/>
        </w:rPr>
        <w:t>2.1.2 Habilitação</w:t>
      </w:r>
      <w:bookmarkEnd w:id="30"/>
    </w:p>
    <w:p w:rsidR="00EC37F3" w:rsidRPr="00091714" w:rsidRDefault="00EC37F3" w:rsidP="005666F6">
      <w:pPr>
        <w:rPr>
          <w:rFonts w:ascii="Arial" w:hAnsi="Arial" w:cs="Arial"/>
          <w:b/>
          <w:color w:val="000000" w:themeColor="text1"/>
        </w:rPr>
      </w:pPr>
      <w:r w:rsidRPr="00091714">
        <w:rPr>
          <w:rFonts w:ascii="Arial" w:hAnsi="Arial" w:cs="Arial"/>
          <w:color w:val="000000" w:themeColor="text1"/>
        </w:rPr>
        <w:tab/>
      </w:r>
      <w:r w:rsidR="005666F6">
        <w:rPr>
          <w:rFonts w:ascii="Arial" w:hAnsi="Arial" w:cs="Arial"/>
          <w:color w:val="000000" w:themeColor="text1"/>
        </w:rPr>
        <w:t xml:space="preserve">Tecnólogo em Radiologia </w:t>
      </w:r>
      <w:r w:rsidR="005349A3">
        <w:rPr>
          <w:rFonts w:ascii="Arial" w:hAnsi="Arial" w:cs="Arial"/>
          <w:color w:val="000000" w:themeColor="text1"/>
        </w:rPr>
        <w:t xml:space="preserve">Médica </w:t>
      </w:r>
    </w:p>
    <w:p w:rsidR="00EC37F3" w:rsidRPr="00091714" w:rsidRDefault="00EC37F3" w:rsidP="00757E92">
      <w:pPr>
        <w:pStyle w:val="Ttulo1"/>
        <w:numPr>
          <w:ilvl w:val="0"/>
          <w:numId w:val="0"/>
        </w:numPr>
        <w:rPr>
          <w:rFonts w:ascii="Arial" w:hAnsi="Arial" w:cs="Arial"/>
          <w:color w:val="000000" w:themeColor="text1"/>
          <w:sz w:val="24"/>
          <w:szCs w:val="24"/>
        </w:rPr>
      </w:pPr>
      <w:r w:rsidRPr="00091714">
        <w:rPr>
          <w:rFonts w:ascii="Arial" w:hAnsi="Arial" w:cs="Arial"/>
          <w:color w:val="000000" w:themeColor="text1"/>
          <w:sz w:val="24"/>
          <w:szCs w:val="24"/>
        </w:rPr>
        <w:tab/>
      </w:r>
    </w:p>
    <w:p w:rsidR="00EC37F3" w:rsidRDefault="00EC37F3" w:rsidP="00757E92">
      <w:pPr>
        <w:pStyle w:val="Ttulo1"/>
        <w:numPr>
          <w:ilvl w:val="0"/>
          <w:numId w:val="0"/>
        </w:numPr>
        <w:rPr>
          <w:rFonts w:ascii="Arial" w:hAnsi="Arial" w:cs="Arial"/>
          <w:color w:val="000000" w:themeColor="text1"/>
          <w:sz w:val="24"/>
          <w:szCs w:val="24"/>
        </w:rPr>
      </w:pPr>
      <w:bookmarkStart w:id="31" w:name="_Toc528834701"/>
      <w:r w:rsidRPr="00091714">
        <w:rPr>
          <w:rFonts w:ascii="Arial" w:hAnsi="Arial" w:cs="Arial"/>
          <w:color w:val="000000" w:themeColor="text1"/>
          <w:sz w:val="24"/>
          <w:szCs w:val="24"/>
        </w:rPr>
        <w:t>2.1.4 Endereço do curso</w:t>
      </w:r>
      <w:bookmarkEnd w:id="31"/>
    </w:p>
    <w:p w:rsidR="005666F6" w:rsidRDefault="005666F6" w:rsidP="005666F6">
      <w:pPr>
        <w:pStyle w:val="subtitulo211"/>
        <w:ind w:left="0" w:firstLine="567"/>
        <w:rPr>
          <w:rFonts w:ascii="Arial" w:hAnsi="Arial" w:cs="Arial"/>
          <w:b w:val="0"/>
          <w:snapToGrid/>
        </w:rPr>
      </w:pPr>
    </w:p>
    <w:p w:rsidR="005666F6" w:rsidRDefault="005666F6" w:rsidP="005666F6">
      <w:pPr>
        <w:spacing w:line="360" w:lineRule="auto"/>
        <w:ind w:firstLine="567"/>
        <w:rPr>
          <w:rFonts w:ascii="Arial" w:hAnsi="Arial" w:cs="Arial"/>
          <w:color w:val="000000" w:themeColor="text1"/>
        </w:rPr>
      </w:pPr>
      <w:r w:rsidRPr="00E6276D">
        <w:rPr>
          <w:rFonts w:ascii="Arial" w:hAnsi="Arial" w:cs="Arial"/>
        </w:rPr>
        <w:t>Av. Caxangá, nº 4477, Iputinga, Recife – PE, além de um anexo próximo, com salas e instalações adicionais na Av. Caxangá, nº 4302, Iputinga, Recife.</w:t>
      </w:r>
      <w:r w:rsidRPr="005666F6">
        <w:rPr>
          <w:rFonts w:ascii="Arial" w:hAnsi="Arial" w:cs="Arial"/>
          <w:color w:val="000000" w:themeColor="text1"/>
        </w:rPr>
        <w:t xml:space="preserve"> </w:t>
      </w:r>
    </w:p>
    <w:p w:rsidR="005666F6" w:rsidRPr="00091714" w:rsidRDefault="005666F6" w:rsidP="005666F6">
      <w:pPr>
        <w:pStyle w:val="Ttulo1"/>
        <w:numPr>
          <w:ilvl w:val="0"/>
          <w:numId w:val="0"/>
        </w:numPr>
        <w:rPr>
          <w:rFonts w:ascii="Arial" w:hAnsi="Arial" w:cs="Arial"/>
          <w:color w:val="000000" w:themeColor="text1"/>
          <w:sz w:val="24"/>
          <w:szCs w:val="24"/>
        </w:rPr>
      </w:pPr>
      <w:bookmarkStart w:id="32" w:name="_Toc528834702"/>
      <w:r>
        <w:rPr>
          <w:rFonts w:ascii="Arial" w:hAnsi="Arial" w:cs="Arial"/>
          <w:color w:val="000000" w:themeColor="text1"/>
          <w:sz w:val="24"/>
          <w:szCs w:val="24"/>
        </w:rPr>
        <w:t>2</w:t>
      </w:r>
      <w:r w:rsidRPr="00091714">
        <w:rPr>
          <w:rFonts w:ascii="Arial" w:hAnsi="Arial" w:cs="Arial"/>
          <w:color w:val="000000" w:themeColor="text1"/>
          <w:sz w:val="24"/>
          <w:szCs w:val="24"/>
        </w:rPr>
        <w:t>.1.5 Formas de Ingresso</w:t>
      </w:r>
      <w:bookmarkEnd w:id="32"/>
    </w:p>
    <w:p w:rsidR="005666F6" w:rsidRDefault="005666F6" w:rsidP="005666F6">
      <w:pPr>
        <w:pStyle w:val="subtitulo211"/>
        <w:spacing w:line="360" w:lineRule="auto"/>
        <w:ind w:left="0" w:firstLine="567"/>
        <w:rPr>
          <w:rFonts w:ascii="Arial" w:eastAsia="Calibri" w:hAnsi="Arial" w:cs="Arial"/>
          <w:lang w:eastAsia="en-US"/>
        </w:rPr>
      </w:pPr>
    </w:p>
    <w:p w:rsidR="005666F6" w:rsidRPr="005666F6" w:rsidRDefault="005666F6" w:rsidP="005666F6">
      <w:pPr>
        <w:spacing w:line="360" w:lineRule="auto"/>
        <w:ind w:firstLine="708"/>
        <w:jc w:val="both"/>
        <w:rPr>
          <w:rFonts w:ascii="Arial" w:eastAsia="Calibri" w:hAnsi="Arial" w:cs="Arial"/>
        </w:rPr>
      </w:pPr>
      <w:r w:rsidRPr="005666F6">
        <w:rPr>
          <w:rFonts w:ascii="Arial" w:eastAsia="Calibri" w:hAnsi="Arial" w:cs="Arial"/>
        </w:rPr>
        <w:t xml:space="preserve">O acesso às informações dos Cursos de graduação ocorre através do site www.unit.pe.edu.br, em que é disponibilizado o catálogo do curso de </w:t>
      </w:r>
      <w:r w:rsidR="00D762E6">
        <w:rPr>
          <w:rFonts w:ascii="Arial" w:eastAsia="Calibri" w:hAnsi="Arial" w:cs="Arial"/>
        </w:rPr>
        <w:t>Tecnologia em Radiologia</w:t>
      </w:r>
      <w:r w:rsidRPr="005666F6">
        <w:rPr>
          <w:rFonts w:ascii="Arial" w:eastAsia="Calibri" w:hAnsi="Arial" w:cs="Arial"/>
        </w:rPr>
        <w:t>, contendo objetivos, perfil do egresso, administração acadêmica, campo de atuação, estrutura física, e valor da mensalidade etc., os discentes podem ser atendidos diretamente pelo coordenador através de ramais e do e-mail dos cursos.</w:t>
      </w:r>
    </w:p>
    <w:p w:rsidR="005666F6" w:rsidRPr="005666F6" w:rsidRDefault="005666F6" w:rsidP="005666F6">
      <w:pPr>
        <w:autoSpaceDE w:val="0"/>
        <w:autoSpaceDN w:val="0"/>
        <w:adjustRightInd w:val="0"/>
        <w:spacing w:line="360" w:lineRule="auto"/>
        <w:ind w:firstLine="708"/>
        <w:jc w:val="both"/>
        <w:rPr>
          <w:rFonts w:ascii="Arial" w:eastAsia="Calibri" w:hAnsi="Arial" w:cs="Arial"/>
          <w:b/>
        </w:rPr>
      </w:pPr>
    </w:p>
    <w:p w:rsidR="005666F6" w:rsidRPr="005666F6" w:rsidRDefault="005666F6" w:rsidP="005666F6">
      <w:pPr>
        <w:autoSpaceDE w:val="0"/>
        <w:autoSpaceDN w:val="0"/>
        <w:adjustRightInd w:val="0"/>
        <w:spacing w:line="360" w:lineRule="auto"/>
        <w:ind w:firstLine="708"/>
        <w:jc w:val="both"/>
        <w:rPr>
          <w:rFonts w:ascii="Arial" w:eastAsia="Calibri" w:hAnsi="Arial" w:cs="Arial"/>
        </w:rPr>
      </w:pPr>
      <w:r w:rsidRPr="005666F6">
        <w:rPr>
          <w:rFonts w:ascii="Arial" w:eastAsia="Calibri" w:hAnsi="Arial" w:cs="Arial"/>
        </w:rPr>
        <w:t>As formas de ingresso nos cursos são:</w:t>
      </w:r>
    </w:p>
    <w:p w:rsidR="005666F6" w:rsidRPr="005666F6" w:rsidRDefault="005666F6" w:rsidP="005666F6">
      <w:pPr>
        <w:autoSpaceDE w:val="0"/>
        <w:autoSpaceDN w:val="0"/>
        <w:adjustRightInd w:val="0"/>
        <w:spacing w:line="360" w:lineRule="auto"/>
        <w:jc w:val="both"/>
        <w:rPr>
          <w:rFonts w:ascii="Arial" w:eastAsia="Calibri" w:hAnsi="Arial" w:cs="Arial"/>
          <w:b/>
        </w:rPr>
      </w:pPr>
    </w:p>
    <w:p w:rsidR="005666F6" w:rsidRPr="005666F6" w:rsidRDefault="005666F6" w:rsidP="00B359B1">
      <w:pPr>
        <w:numPr>
          <w:ilvl w:val="0"/>
          <w:numId w:val="55"/>
        </w:numPr>
        <w:spacing w:line="360" w:lineRule="auto"/>
        <w:contextualSpacing/>
        <w:jc w:val="both"/>
        <w:rPr>
          <w:rFonts w:ascii="Arial" w:eastAsia="Calibri" w:hAnsi="Arial" w:cs="Arial"/>
        </w:rPr>
      </w:pPr>
      <w:r w:rsidRPr="005666F6">
        <w:rPr>
          <w:rFonts w:ascii="Arial" w:eastAsia="Calibri" w:hAnsi="Arial" w:cs="Arial"/>
          <w:b/>
        </w:rPr>
        <w:t>Processo Seletivo Presencial:</w:t>
      </w:r>
      <w:r w:rsidRPr="005666F6">
        <w:rPr>
          <w:rFonts w:ascii="Arial" w:eastAsia="Calibri" w:hAnsi="Arial" w:cs="Arial"/>
        </w:rPr>
        <w:t xml:space="preserve"> semestralmente a UNIT-PE abre edital para ingresso na Instituição. A seleção é feita através de provas de redação e provas relacionadas as disciplinas do ensino médio. Aprovação dependerá do desempenho do aluno assim como o quadro de vagas.</w:t>
      </w:r>
    </w:p>
    <w:p w:rsidR="005666F6" w:rsidRPr="005666F6" w:rsidRDefault="005666F6" w:rsidP="00B359B1">
      <w:pPr>
        <w:numPr>
          <w:ilvl w:val="0"/>
          <w:numId w:val="55"/>
        </w:numPr>
        <w:spacing w:line="360" w:lineRule="auto"/>
        <w:contextualSpacing/>
        <w:jc w:val="both"/>
        <w:rPr>
          <w:rFonts w:ascii="Arial" w:eastAsia="Calibri" w:hAnsi="Arial" w:cs="Arial"/>
        </w:rPr>
      </w:pPr>
      <w:r w:rsidRPr="005666F6">
        <w:rPr>
          <w:rFonts w:ascii="Arial" w:eastAsia="Calibri" w:hAnsi="Arial" w:cs="Arial"/>
          <w:b/>
        </w:rPr>
        <w:t>Processo Seletivo Notas do ENEM</w:t>
      </w:r>
      <w:r w:rsidRPr="005666F6">
        <w:rPr>
          <w:rFonts w:ascii="Arial" w:eastAsia="Calibri" w:hAnsi="Arial" w:cs="Arial"/>
        </w:rPr>
        <w:t>:  semestralmente a UNIT-PE abre edital para ingresso na Instituição. A seleção é feita através das notas do ENEM e o candidato precisará ter média aritmética nas notas das prova igual ou superior a 450 pontos e na nota da redação ser superior a zero. Respeitando também o quadro de vagas.</w:t>
      </w:r>
    </w:p>
    <w:p w:rsidR="005666F6" w:rsidRPr="005666F6" w:rsidRDefault="005666F6" w:rsidP="00B359B1">
      <w:pPr>
        <w:numPr>
          <w:ilvl w:val="0"/>
          <w:numId w:val="55"/>
        </w:numPr>
        <w:spacing w:line="360" w:lineRule="auto"/>
        <w:contextualSpacing/>
        <w:jc w:val="both"/>
        <w:rPr>
          <w:rFonts w:ascii="Arial" w:eastAsia="Calibri" w:hAnsi="Arial" w:cs="Arial"/>
        </w:rPr>
      </w:pPr>
      <w:r w:rsidRPr="005666F6">
        <w:rPr>
          <w:rFonts w:ascii="Arial" w:eastAsia="Calibri" w:hAnsi="Arial" w:cs="Arial"/>
          <w:b/>
        </w:rPr>
        <w:t>Processo Seletivo FIES:</w:t>
      </w:r>
      <w:r w:rsidRPr="005666F6">
        <w:rPr>
          <w:rFonts w:ascii="Arial" w:eastAsia="Calibri" w:hAnsi="Arial" w:cs="Arial"/>
        </w:rPr>
        <w:t xml:space="preserve">  O edital é de responsabilidade do Ministério da Educação e a divulgação do mesmo é feita semestralmente e a seleção é feita pelo Ministério da Educação conforme critérios do programa.</w:t>
      </w:r>
    </w:p>
    <w:p w:rsidR="005666F6" w:rsidRPr="005666F6" w:rsidRDefault="005666F6" w:rsidP="00B359B1">
      <w:pPr>
        <w:numPr>
          <w:ilvl w:val="0"/>
          <w:numId w:val="55"/>
        </w:numPr>
        <w:spacing w:line="360" w:lineRule="auto"/>
        <w:contextualSpacing/>
        <w:jc w:val="both"/>
        <w:rPr>
          <w:rFonts w:ascii="Arial" w:eastAsia="Calibri" w:hAnsi="Arial" w:cs="Arial"/>
        </w:rPr>
      </w:pPr>
      <w:r w:rsidRPr="005666F6">
        <w:rPr>
          <w:rFonts w:ascii="Arial" w:eastAsia="Calibri" w:hAnsi="Arial" w:cs="Arial"/>
          <w:b/>
        </w:rPr>
        <w:t>Processo Seletivo PROUNI</w:t>
      </w:r>
      <w:r w:rsidRPr="005666F6">
        <w:rPr>
          <w:rFonts w:ascii="Arial" w:eastAsia="Calibri" w:hAnsi="Arial" w:cs="Arial"/>
        </w:rPr>
        <w:t>: O edital é de responsabilidade do Ministério da Educação e a divulgação do mesmo é feita semestralmente. A seleção é feita pelo Ministério da Educação, conforme critérios do programa.</w:t>
      </w:r>
    </w:p>
    <w:p w:rsidR="005666F6" w:rsidRPr="005666F6" w:rsidRDefault="005666F6" w:rsidP="00B359B1">
      <w:pPr>
        <w:numPr>
          <w:ilvl w:val="0"/>
          <w:numId w:val="55"/>
        </w:numPr>
        <w:spacing w:line="360" w:lineRule="auto"/>
        <w:contextualSpacing/>
        <w:jc w:val="both"/>
        <w:rPr>
          <w:rFonts w:ascii="Arial" w:eastAsia="Calibri" w:hAnsi="Arial" w:cs="Arial"/>
        </w:rPr>
      </w:pPr>
      <w:r w:rsidRPr="005666F6">
        <w:rPr>
          <w:rFonts w:ascii="Arial" w:eastAsia="Calibri" w:hAnsi="Arial" w:cs="Arial"/>
          <w:b/>
        </w:rPr>
        <w:t>Processo Seletivo PROUNI Recife:</w:t>
      </w:r>
      <w:r w:rsidRPr="005666F6">
        <w:rPr>
          <w:rFonts w:ascii="Arial" w:eastAsia="Calibri" w:hAnsi="Arial" w:cs="Arial"/>
        </w:rPr>
        <w:t xml:space="preserve"> O edital é de responsabilidade da Prefeitura da Cidade do Recife e a divulgação é feita semestralmente. A seleção é feita pela prefeitura da Cidade do Recife, conforme critérios do programa.</w:t>
      </w:r>
    </w:p>
    <w:p w:rsidR="005666F6" w:rsidRPr="005666F6" w:rsidRDefault="005666F6" w:rsidP="00B359B1">
      <w:pPr>
        <w:numPr>
          <w:ilvl w:val="0"/>
          <w:numId w:val="55"/>
        </w:numPr>
        <w:spacing w:line="360" w:lineRule="auto"/>
        <w:contextualSpacing/>
        <w:jc w:val="both"/>
        <w:rPr>
          <w:rFonts w:ascii="Arial" w:eastAsia="Calibri" w:hAnsi="Arial" w:cs="Arial"/>
        </w:rPr>
      </w:pPr>
      <w:r w:rsidRPr="005666F6">
        <w:rPr>
          <w:rFonts w:ascii="Arial" w:eastAsia="Calibri" w:hAnsi="Arial" w:cs="Arial"/>
          <w:b/>
        </w:rPr>
        <w:t>Portador de Diploma:</w:t>
      </w:r>
      <w:r w:rsidRPr="005666F6">
        <w:rPr>
          <w:rFonts w:ascii="Arial" w:eastAsia="Calibri" w:hAnsi="Arial" w:cs="Arial"/>
        </w:rPr>
        <w:t xml:space="preserve"> Semestralmente a UNIT-PE abre edital portador de diploma. A seleção é feita através de análise do histórico. Respeitando também o quadro de vagas.</w:t>
      </w:r>
    </w:p>
    <w:p w:rsidR="005666F6" w:rsidRPr="005666F6" w:rsidRDefault="005666F6" w:rsidP="00B359B1">
      <w:pPr>
        <w:numPr>
          <w:ilvl w:val="0"/>
          <w:numId w:val="55"/>
        </w:numPr>
        <w:spacing w:line="360" w:lineRule="auto"/>
        <w:contextualSpacing/>
        <w:jc w:val="both"/>
        <w:rPr>
          <w:rFonts w:ascii="Arial" w:eastAsia="Calibri" w:hAnsi="Arial" w:cs="Arial"/>
        </w:rPr>
      </w:pPr>
      <w:r w:rsidRPr="005666F6">
        <w:rPr>
          <w:rFonts w:ascii="Arial" w:eastAsia="Calibri" w:hAnsi="Arial" w:cs="Arial"/>
          <w:b/>
        </w:rPr>
        <w:t>Transferência Externa:</w:t>
      </w:r>
      <w:r w:rsidRPr="005666F6">
        <w:rPr>
          <w:rFonts w:ascii="Arial" w:eastAsia="Calibri" w:hAnsi="Arial" w:cs="Arial"/>
        </w:rPr>
        <w:t xml:space="preserve"> Semestralmente a UNIT-PE abre edital de transferência. A seleção é feita através de análise do histórico pela coordenação e respeitando também o quadro de vagas.</w:t>
      </w:r>
    </w:p>
    <w:p w:rsidR="005666F6" w:rsidRPr="005666F6" w:rsidRDefault="005666F6" w:rsidP="00B359B1">
      <w:pPr>
        <w:numPr>
          <w:ilvl w:val="0"/>
          <w:numId w:val="55"/>
        </w:numPr>
        <w:spacing w:line="360" w:lineRule="auto"/>
        <w:contextualSpacing/>
        <w:jc w:val="both"/>
        <w:rPr>
          <w:rFonts w:ascii="Arial" w:eastAsia="Calibri" w:hAnsi="Arial" w:cs="Arial"/>
        </w:rPr>
      </w:pPr>
      <w:r w:rsidRPr="005666F6">
        <w:rPr>
          <w:rFonts w:ascii="Arial" w:eastAsia="Calibri" w:hAnsi="Arial" w:cs="Arial"/>
          <w:b/>
        </w:rPr>
        <w:t>Transferência Interna:</w:t>
      </w:r>
      <w:r w:rsidRPr="005666F6">
        <w:rPr>
          <w:rFonts w:ascii="Arial" w:eastAsia="Calibri" w:hAnsi="Arial" w:cs="Arial"/>
        </w:rPr>
        <w:t xml:space="preserve"> é o processo de mudança de curso, turno ou unidade dentro da própria UNIT-PE. Semestralmente a UNIT-PE abre edital de transferência interna informando os cursos e períodos que estão com vagas  os alunos interessados solicita o processo através do nosso sistema de protocolo e a análise é feita pela coordenação do curso conforme critérios abaixo: Existência de Vagas; Maior número de disciplina aproveitada; Maior Média Geral Ponderada – MGP.</w:t>
      </w:r>
    </w:p>
    <w:p w:rsidR="005349A3" w:rsidRDefault="005349A3" w:rsidP="005349A3">
      <w:pPr>
        <w:pStyle w:val="Ttulo1"/>
        <w:numPr>
          <w:ilvl w:val="0"/>
          <w:numId w:val="0"/>
        </w:numPr>
        <w:rPr>
          <w:rFonts w:ascii="Arial" w:hAnsi="Arial" w:cs="Arial"/>
          <w:color w:val="000000" w:themeColor="text1"/>
          <w:sz w:val="24"/>
          <w:szCs w:val="24"/>
        </w:rPr>
      </w:pPr>
      <w:bookmarkStart w:id="33" w:name="_Toc528834703"/>
      <w:r w:rsidRPr="00091714">
        <w:rPr>
          <w:rFonts w:ascii="Arial" w:hAnsi="Arial" w:cs="Arial"/>
          <w:color w:val="000000" w:themeColor="text1"/>
          <w:sz w:val="24"/>
          <w:szCs w:val="24"/>
        </w:rPr>
        <w:t>2.1.6 Número de vagas a serem ofertadas</w:t>
      </w:r>
      <w:bookmarkEnd w:id="33"/>
      <w:r w:rsidRPr="00091714">
        <w:rPr>
          <w:rFonts w:ascii="Arial" w:hAnsi="Arial" w:cs="Arial"/>
          <w:color w:val="000000" w:themeColor="text1"/>
          <w:sz w:val="24"/>
          <w:szCs w:val="24"/>
        </w:rPr>
        <w:t xml:space="preserve"> </w:t>
      </w:r>
    </w:p>
    <w:p w:rsidR="005349A3" w:rsidRPr="005349A3" w:rsidRDefault="005349A3" w:rsidP="005349A3"/>
    <w:p w:rsidR="005349A3" w:rsidRPr="005349A3" w:rsidRDefault="005349A3" w:rsidP="005349A3">
      <w:pPr>
        <w:spacing w:line="360" w:lineRule="auto"/>
        <w:ind w:firstLine="567"/>
      </w:pPr>
      <w:r w:rsidRPr="005349A3">
        <w:rPr>
          <w:rFonts w:ascii="Arial" w:eastAsia="Calibri" w:hAnsi="Arial" w:cs="Arial"/>
        </w:rPr>
        <w:t>80 por semestre, totalizando 160 vagas anuais.</w:t>
      </w:r>
    </w:p>
    <w:p w:rsidR="005349A3" w:rsidRPr="00091714" w:rsidRDefault="005349A3" w:rsidP="005349A3">
      <w:pPr>
        <w:pStyle w:val="Ttulo1"/>
        <w:numPr>
          <w:ilvl w:val="0"/>
          <w:numId w:val="0"/>
        </w:numPr>
        <w:rPr>
          <w:rFonts w:ascii="Arial" w:hAnsi="Arial" w:cs="Arial"/>
          <w:color w:val="000000" w:themeColor="text1"/>
          <w:sz w:val="24"/>
          <w:szCs w:val="24"/>
        </w:rPr>
      </w:pPr>
      <w:bookmarkStart w:id="34" w:name="_Toc528834704"/>
      <w:r w:rsidRPr="00091714">
        <w:rPr>
          <w:rFonts w:ascii="Arial" w:hAnsi="Arial" w:cs="Arial"/>
          <w:color w:val="000000" w:themeColor="text1"/>
          <w:sz w:val="24"/>
          <w:szCs w:val="24"/>
        </w:rPr>
        <w:t>2.1.7 Número de alunos por turma (teórica)</w:t>
      </w:r>
      <w:bookmarkEnd w:id="34"/>
    </w:p>
    <w:p w:rsidR="005349A3" w:rsidRPr="007F1DA6" w:rsidRDefault="005349A3" w:rsidP="005349A3">
      <w:pPr>
        <w:spacing w:line="360" w:lineRule="auto"/>
        <w:ind w:firstLine="567"/>
        <w:jc w:val="both"/>
        <w:rPr>
          <w:rFonts w:ascii="Arial" w:hAnsi="Arial" w:cs="Arial"/>
        </w:rPr>
      </w:pPr>
      <w:r w:rsidRPr="007F1DA6">
        <w:rPr>
          <w:rFonts w:ascii="Arial" w:hAnsi="Arial" w:cs="Arial"/>
        </w:rPr>
        <w:t>60 estudantes</w:t>
      </w:r>
    </w:p>
    <w:p w:rsidR="005349A3" w:rsidRDefault="005349A3" w:rsidP="005349A3">
      <w:pPr>
        <w:pStyle w:val="Ttulo1"/>
        <w:numPr>
          <w:ilvl w:val="0"/>
          <w:numId w:val="0"/>
        </w:numPr>
        <w:rPr>
          <w:rFonts w:ascii="Arial" w:hAnsi="Arial" w:cs="Arial"/>
          <w:color w:val="000000" w:themeColor="text1"/>
          <w:sz w:val="24"/>
          <w:szCs w:val="24"/>
        </w:rPr>
      </w:pPr>
      <w:bookmarkStart w:id="35" w:name="_Toc528834705"/>
      <w:r w:rsidRPr="00091714">
        <w:rPr>
          <w:rFonts w:ascii="Arial" w:hAnsi="Arial" w:cs="Arial"/>
          <w:color w:val="000000" w:themeColor="text1"/>
          <w:sz w:val="24"/>
          <w:szCs w:val="24"/>
        </w:rPr>
        <w:t>2.1.8 Número de alunos por turma (prática)</w:t>
      </w:r>
      <w:bookmarkEnd w:id="35"/>
    </w:p>
    <w:p w:rsidR="005349A3" w:rsidRPr="005349A3" w:rsidRDefault="005349A3" w:rsidP="005349A3"/>
    <w:p w:rsidR="005349A3" w:rsidRPr="007F1DA6" w:rsidRDefault="005349A3" w:rsidP="005349A3">
      <w:pPr>
        <w:spacing w:line="360" w:lineRule="auto"/>
        <w:ind w:firstLine="567"/>
        <w:jc w:val="both"/>
        <w:rPr>
          <w:rFonts w:ascii="Arial" w:hAnsi="Arial" w:cs="Arial"/>
        </w:rPr>
      </w:pPr>
      <w:r>
        <w:rPr>
          <w:rFonts w:ascii="Arial" w:hAnsi="Arial" w:cs="Arial"/>
        </w:rPr>
        <w:t>2</w:t>
      </w:r>
      <w:r w:rsidRPr="007F1DA6">
        <w:rPr>
          <w:rFonts w:ascii="Arial" w:hAnsi="Arial" w:cs="Arial"/>
        </w:rPr>
        <w:t>0 estudantes</w:t>
      </w:r>
    </w:p>
    <w:p w:rsidR="005349A3" w:rsidRDefault="005349A3" w:rsidP="005349A3">
      <w:pPr>
        <w:pStyle w:val="Ttulo1"/>
        <w:numPr>
          <w:ilvl w:val="0"/>
          <w:numId w:val="0"/>
        </w:numPr>
        <w:rPr>
          <w:rFonts w:ascii="Arial" w:hAnsi="Arial" w:cs="Arial"/>
          <w:color w:val="000000" w:themeColor="text1"/>
          <w:sz w:val="24"/>
          <w:szCs w:val="24"/>
        </w:rPr>
      </w:pPr>
      <w:bookmarkStart w:id="36" w:name="_Toc528834706"/>
      <w:r w:rsidRPr="00091714">
        <w:rPr>
          <w:rFonts w:ascii="Arial" w:hAnsi="Arial" w:cs="Arial"/>
          <w:color w:val="000000" w:themeColor="text1"/>
          <w:sz w:val="24"/>
          <w:szCs w:val="24"/>
        </w:rPr>
        <w:t>2.1.9 Título acadêmico conferido</w:t>
      </w:r>
      <w:bookmarkEnd w:id="36"/>
    </w:p>
    <w:p w:rsidR="005349A3" w:rsidRPr="005349A3" w:rsidRDefault="005349A3" w:rsidP="005349A3"/>
    <w:p w:rsidR="005349A3" w:rsidRPr="005349A3" w:rsidRDefault="005349A3" w:rsidP="005349A3">
      <w:pPr>
        <w:spacing w:line="360" w:lineRule="auto"/>
        <w:ind w:firstLine="567"/>
        <w:rPr>
          <w:rFonts w:ascii="Arial" w:hAnsi="Arial" w:cs="Arial"/>
        </w:rPr>
      </w:pPr>
      <w:r w:rsidRPr="005349A3">
        <w:rPr>
          <w:rFonts w:ascii="Arial" w:hAnsi="Arial" w:cs="Arial"/>
        </w:rPr>
        <w:t xml:space="preserve">Tecnólogo em Radiologia </w:t>
      </w:r>
    </w:p>
    <w:p w:rsidR="005666F6" w:rsidRPr="00E6276D" w:rsidRDefault="005349A3" w:rsidP="005349A3">
      <w:pPr>
        <w:pStyle w:val="Ttulo1"/>
        <w:numPr>
          <w:ilvl w:val="0"/>
          <w:numId w:val="0"/>
        </w:numPr>
        <w:rPr>
          <w:rFonts w:ascii="Arial" w:eastAsia="Calibri" w:hAnsi="Arial" w:cs="Arial"/>
          <w:sz w:val="24"/>
          <w:szCs w:val="24"/>
        </w:rPr>
      </w:pPr>
      <w:bookmarkStart w:id="37" w:name="_Toc528834707"/>
      <w:r w:rsidRPr="00091714">
        <w:rPr>
          <w:rFonts w:ascii="Arial" w:hAnsi="Arial" w:cs="Arial"/>
          <w:color w:val="000000" w:themeColor="text1"/>
          <w:sz w:val="24"/>
          <w:szCs w:val="24"/>
        </w:rPr>
        <w:t>2.2 Regime Acadêmico</w:t>
      </w:r>
      <w:bookmarkEnd w:id="37"/>
    </w:p>
    <w:p w:rsidR="00EC37F3" w:rsidRDefault="00EC37F3" w:rsidP="00757E92">
      <w:pPr>
        <w:pStyle w:val="Ttulo1"/>
        <w:numPr>
          <w:ilvl w:val="0"/>
          <w:numId w:val="0"/>
        </w:numPr>
        <w:rPr>
          <w:rFonts w:ascii="Arial" w:hAnsi="Arial" w:cs="Arial"/>
          <w:color w:val="000000" w:themeColor="text1"/>
          <w:sz w:val="24"/>
          <w:szCs w:val="24"/>
        </w:rPr>
      </w:pPr>
      <w:bookmarkStart w:id="38" w:name="_Toc528834708"/>
      <w:r w:rsidRPr="00091714">
        <w:rPr>
          <w:rFonts w:ascii="Arial" w:hAnsi="Arial" w:cs="Arial"/>
          <w:color w:val="000000" w:themeColor="text1"/>
          <w:sz w:val="24"/>
          <w:szCs w:val="24"/>
        </w:rPr>
        <w:t>2.2.1 Carga horária total</w:t>
      </w:r>
      <w:bookmarkEnd w:id="38"/>
    </w:p>
    <w:p w:rsidR="005349A3" w:rsidRDefault="005349A3" w:rsidP="005349A3">
      <w:pPr>
        <w:rPr>
          <w:rFonts w:ascii="Arial" w:eastAsia="Calibri" w:hAnsi="Arial" w:cs="Arial"/>
        </w:rPr>
      </w:pPr>
    </w:p>
    <w:p w:rsidR="005349A3" w:rsidRPr="005349A3" w:rsidRDefault="005349A3" w:rsidP="005349A3">
      <w:r w:rsidRPr="005349A3">
        <w:rPr>
          <w:rFonts w:ascii="Arial" w:eastAsia="Calibri" w:hAnsi="Arial" w:cs="Arial"/>
        </w:rPr>
        <w:t>3.060 horas</w:t>
      </w:r>
    </w:p>
    <w:p w:rsidR="00EC37F3" w:rsidRDefault="00EC37F3" w:rsidP="00757E92">
      <w:pPr>
        <w:pStyle w:val="Ttulo1"/>
        <w:numPr>
          <w:ilvl w:val="0"/>
          <w:numId w:val="0"/>
        </w:numPr>
        <w:rPr>
          <w:rFonts w:ascii="Arial" w:hAnsi="Arial" w:cs="Arial"/>
          <w:color w:val="000000" w:themeColor="text1"/>
          <w:sz w:val="24"/>
          <w:szCs w:val="24"/>
        </w:rPr>
      </w:pPr>
      <w:bookmarkStart w:id="39" w:name="_Toc528834709"/>
      <w:r w:rsidRPr="00091714">
        <w:rPr>
          <w:rFonts w:ascii="Arial" w:hAnsi="Arial" w:cs="Arial"/>
          <w:color w:val="000000" w:themeColor="text1"/>
          <w:sz w:val="24"/>
          <w:szCs w:val="24"/>
        </w:rPr>
        <w:t>2.2.2 Turno(s) de funcionamento</w:t>
      </w:r>
      <w:bookmarkEnd w:id="39"/>
    </w:p>
    <w:p w:rsidR="005349A3" w:rsidRDefault="005349A3" w:rsidP="005349A3">
      <w:pPr>
        <w:ind w:firstLine="567"/>
        <w:jc w:val="both"/>
        <w:rPr>
          <w:rFonts w:ascii="Arial" w:eastAsia="Calibri" w:hAnsi="Arial" w:cs="Arial"/>
        </w:rPr>
      </w:pPr>
    </w:p>
    <w:p w:rsidR="005349A3" w:rsidRPr="005349A3" w:rsidRDefault="005349A3" w:rsidP="005349A3">
      <w:pPr>
        <w:ind w:firstLine="567"/>
        <w:jc w:val="both"/>
        <w:rPr>
          <w:rFonts w:ascii="Arial" w:eastAsia="Calibri" w:hAnsi="Arial" w:cs="Arial"/>
        </w:rPr>
      </w:pPr>
      <w:r w:rsidRPr="005349A3">
        <w:rPr>
          <w:rFonts w:ascii="Arial" w:eastAsia="Calibri" w:hAnsi="Arial" w:cs="Arial"/>
        </w:rPr>
        <w:t>Matutino e Noturno</w:t>
      </w:r>
    </w:p>
    <w:p w:rsidR="005349A3" w:rsidRDefault="005349A3" w:rsidP="005349A3">
      <w:pPr>
        <w:pStyle w:val="Ttulo1"/>
        <w:numPr>
          <w:ilvl w:val="0"/>
          <w:numId w:val="0"/>
        </w:numPr>
        <w:rPr>
          <w:rFonts w:ascii="Arial" w:hAnsi="Arial" w:cs="Arial"/>
          <w:color w:val="000000" w:themeColor="text1"/>
          <w:sz w:val="24"/>
          <w:szCs w:val="24"/>
        </w:rPr>
      </w:pPr>
      <w:bookmarkStart w:id="40" w:name="_Toc528834710"/>
      <w:r w:rsidRPr="00091714">
        <w:rPr>
          <w:rFonts w:ascii="Arial" w:hAnsi="Arial" w:cs="Arial"/>
          <w:color w:val="000000" w:themeColor="text1"/>
          <w:sz w:val="24"/>
          <w:szCs w:val="24"/>
        </w:rPr>
        <w:t>2.2.3 Quantidade de períodos</w:t>
      </w:r>
      <w:bookmarkEnd w:id="40"/>
    </w:p>
    <w:p w:rsidR="005349A3" w:rsidRDefault="005349A3" w:rsidP="005349A3">
      <w:pPr>
        <w:rPr>
          <w:rFonts w:ascii="Arial" w:eastAsia="Calibri" w:hAnsi="Arial" w:cs="Arial"/>
          <w:color w:val="000000"/>
        </w:rPr>
      </w:pPr>
    </w:p>
    <w:p w:rsidR="005349A3" w:rsidRPr="005349A3" w:rsidRDefault="005349A3" w:rsidP="005349A3">
      <w:r>
        <w:rPr>
          <w:rFonts w:ascii="Arial" w:eastAsia="Calibri" w:hAnsi="Arial" w:cs="Arial"/>
          <w:color w:val="000000"/>
        </w:rPr>
        <w:t xml:space="preserve">         </w:t>
      </w:r>
      <w:r w:rsidRPr="005349A3">
        <w:rPr>
          <w:rFonts w:ascii="Arial" w:eastAsia="Calibri" w:hAnsi="Arial" w:cs="Arial"/>
          <w:color w:val="000000"/>
        </w:rPr>
        <w:t>6 semestres (3 anos).</w:t>
      </w:r>
    </w:p>
    <w:p w:rsidR="005349A3" w:rsidRDefault="005349A3" w:rsidP="005349A3">
      <w:pPr>
        <w:pStyle w:val="Ttulo1"/>
        <w:numPr>
          <w:ilvl w:val="0"/>
          <w:numId w:val="0"/>
        </w:numPr>
        <w:rPr>
          <w:rFonts w:ascii="Arial" w:hAnsi="Arial" w:cs="Arial"/>
          <w:color w:val="000000" w:themeColor="text1"/>
          <w:sz w:val="24"/>
          <w:szCs w:val="24"/>
        </w:rPr>
      </w:pPr>
      <w:bookmarkStart w:id="41" w:name="_Toc528834711"/>
      <w:r w:rsidRPr="00091714">
        <w:rPr>
          <w:rFonts w:ascii="Arial" w:hAnsi="Arial" w:cs="Arial"/>
          <w:color w:val="000000" w:themeColor="text1"/>
          <w:sz w:val="24"/>
          <w:szCs w:val="24"/>
        </w:rPr>
        <w:t>2.2.4 Tempo de integralização</w:t>
      </w:r>
      <w:bookmarkEnd w:id="41"/>
    </w:p>
    <w:p w:rsidR="005349A3" w:rsidRPr="005349A3" w:rsidRDefault="005349A3" w:rsidP="005349A3"/>
    <w:p w:rsidR="005349A3" w:rsidRPr="005349A3" w:rsidRDefault="005349A3" w:rsidP="005349A3">
      <w:pPr>
        <w:ind w:left="1701" w:hanging="141"/>
        <w:jc w:val="both"/>
        <w:rPr>
          <w:rFonts w:ascii="Arial" w:eastAsia="Calibri" w:hAnsi="Arial" w:cs="Arial"/>
        </w:rPr>
      </w:pPr>
      <w:r w:rsidRPr="005349A3">
        <w:rPr>
          <w:rFonts w:ascii="Arial" w:eastAsia="Calibri" w:hAnsi="Arial" w:cs="Arial"/>
        </w:rPr>
        <w:t>Tempo mínimo: 3 anos (06 semestres).</w:t>
      </w:r>
    </w:p>
    <w:p w:rsidR="005349A3" w:rsidRPr="005349A3" w:rsidRDefault="005349A3" w:rsidP="005349A3">
      <w:pPr>
        <w:ind w:left="1701" w:hanging="141"/>
        <w:jc w:val="both"/>
        <w:rPr>
          <w:rFonts w:ascii="Arial" w:eastAsia="Calibri" w:hAnsi="Arial" w:cs="Arial"/>
        </w:rPr>
      </w:pPr>
      <w:r w:rsidRPr="005349A3">
        <w:rPr>
          <w:rFonts w:ascii="Arial" w:eastAsia="Calibri" w:hAnsi="Arial" w:cs="Arial"/>
        </w:rPr>
        <w:t>Tempo máximo: 6 anos (12 semestres).</w:t>
      </w:r>
    </w:p>
    <w:p w:rsidR="005349A3" w:rsidRPr="005349A3" w:rsidRDefault="005349A3" w:rsidP="005349A3"/>
    <w:p w:rsidR="005349A3" w:rsidRDefault="005349A3" w:rsidP="005349A3">
      <w:pPr>
        <w:pStyle w:val="Ttulo1"/>
        <w:numPr>
          <w:ilvl w:val="0"/>
          <w:numId w:val="0"/>
        </w:numPr>
        <w:rPr>
          <w:rFonts w:ascii="Arial" w:hAnsi="Arial" w:cs="Arial"/>
          <w:color w:val="000000" w:themeColor="text1"/>
          <w:sz w:val="24"/>
          <w:szCs w:val="24"/>
        </w:rPr>
      </w:pPr>
      <w:bookmarkStart w:id="42" w:name="_Toc528834712"/>
      <w:r w:rsidRPr="00091714">
        <w:rPr>
          <w:rFonts w:ascii="Arial" w:hAnsi="Arial" w:cs="Arial"/>
          <w:color w:val="000000" w:themeColor="text1"/>
          <w:sz w:val="24"/>
          <w:szCs w:val="24"/>
        </w:rPr>
        <w:t>2.2.5 Regime de matrícula</w:t>
      </w:r>
      <w:bookmarkEnd w:id="42"/>
    </w:p>
    <w:p w:rsidR="005349A3" w:rsidRDefault="005349A3" w:rsidP="005349A3">
      <w:pPr>
        <w:ind w:firstLine="567"/>
        <w:jc w:val="both"/>
        <w:rPr>
          <w:rFonts w:ascii="Arial" w:eastAsia="Calibri" w:hAnsi="Arial" w:cs="Arial"/>
        </w:rPr>
      </w:pPr>
    </w:p>
    <w:p w:rsidR="005349A3" w:rsidRPr="005349A3" w:rsidRDefault="005349A3" w:rsidP="005349A3">
      <w:pPr>
        <w:ind w:firstLine="567"/>
        <w:jc w:val="both"/>
        <w:rPr>
          <w:rFonts w:ascii="Arial" w:eastAsia="Calibri" w:hAnsi="Arial" w:cs="Arial"/>
        </w:rPr>
      </w:pPr>
      <w:r>
        <w:rPr>
          <w:rFonts w:ascii="Arial" w:eastAsia="Calibri" w:hAnsi="Arial" w:cs="Arial"/>
        </w:rPr>
        <w:t>Semestral</w:t>
      </w:r>
    </w:p>
    <w:p w:rsidR="005349A3" w:rsidRPr="005349A3" w:rsidRDefault="005349A3" w:rsidP="005349A3"/>
    <w:p w:rsidR="005349A3" w:rsidRDefault="005349A3" w:rsidP="005349A3">
      <w:pPr>
        <w:pStyle w:val="Ttulo1"/>
        <w:numPr>
          <w:ilvl w:val="0"/>
          <w:numId w:val="0"/>
        </w:numPr>
        <w:rPr>
          <w:rFonts w:ascii="Arial" w:hAnsi="Arial" w:cs="Arial"/>
          <w:color w:val="000000" w:themeColor="text1"/>
          <w:sz w:val="24"/>
          <w:szCs w:val="24"/>
        </w:rPr>
      </w:pPr>
      <w:bookmarkStart w:id="43" w:name="_Toc528834713"/>
      <w:r w:rsidRPr="00091714">
        <w:rPr>
          <w:rFonts w:ascii="Arial" w:hAnsi="Arial" w:cs="Arial"/>
          <w:color w:val="000000" w:themeColor="text1"/>
          <w:sz w:val="24"/>
          <w:szCs w:val="24"/>
        </w:rPr>
        <w:t>2.2.6 Legislação e normas que regem o curso</w:t>
      </w:r>
      <w:bookmarkEnd w:id="43"/>
    </w:p>
    <w:p w:rsidR="005349A3" w:rsidRDefault="005349A3" w:rsidP="005349A3"/>
    <w:p w:rsidR="005349A3" w:rsidRPr="005349A3" w:rsidRDefault="005349A3" w:rsidP="005349A3">
      <w:pPr>
        <w:spacing w:line="360" w:lineRule="auto"/>
        <w:ind w:firstLine="567"/>
        <w:jc w:val="both"/>
        <w:rPr>
          <w:rFonts w:ascii="Arial" w:eastAsia="Calibri" w:hAnsi="Arial" w:cs="Arial"/>
          <w:color w:val="FF0000"/>
        </w:rPr>
      </w:pPr>
      <w:r w:rsidRPr="005349A3">
        <w:rPr>
          <w:rFonts w:ascii="Arial" w:eastAsia="Calibri" w:hAnsi="Arial" w:cs="Arial"/>
        </w:rPr>
        <w:t>A Base Legal para a oferta do Curso de Tecnologia em Radiologia tem sua sustentação na Legislação e nos atos legais dela derivados e na legislação específica de cada curso, dentre os quais: Constituição Federal de 1988, Lei de Diretrizes e Bases da Educação Nacional (LDB) Nº 9.394, de 20/12/1996, Plano Nacional de Educação (PNE) Nº 10.172/2001; Lei do Sistema Nacional de Avaliação da Educação Superior Nº 10.861, de 14/4/2004; Decreto que dispõe sobre as condições de acesso as pessoas com necessidades especiais, a vigorar a partir de 2009, Nº 5.296/2004; Decreto que dispõe sobre as Funções de Regulação, Supervisão e Avaliação da Educação Superior Nº 5.773, de 9/5/2006; Decreto 2208/97, que prevê em seu Artigo 3º, educação profissional em nível tecnológico, correspondente a cursos de nível superior na área tecnológica, destinados aos egressos do ensino médio e técnico; Portaria Nº 10, de 28/07/206, que dispõe sobre a carga horária mínima dos cursos Superiores de Tecnologia; Resolução CNE/CP 3, DE 18/12/2002, que institui as Diretrizes Curriculares Nacionais Gerais para organização  e o funcionamento dos cursos superiores de tecnologia; Resolução do CONTER Nº 2 DE 04/05/2012 e a Resolução Nº10, de 11/11/11, que regulam a profissião e estágio supervisionado, respectivamente;Resolução CNE/CES Nº 3/2007, que dispõe sobre procedimentos a serem adotados quanto ao conceito de hora-aula; Declaração Mundial sobre Educação Superior no Século XXI da Conferência Mundial sobre o Ensino Superior, UNESCO: Paris, 1998.</w:t>
      </w:r>
    </w:p>
    <w:p w:rsidR="005349A3" w:rsidRPr="005349A3" w:rsidRDefault="005349A3" w:rsidP="005349A3">
      <w:pPr>
        <w:jc w:val="center"/>
        <w:rPr>
          <w:rFonts w:ascii="Arial" w:eastAsia="Calibri" w:hAnsi="Arial" w:cs="Arial"/>
          <w:i/>
        </w:rPr>
      </w:pPr>
    </w:p>
    <w:p w:rsidR="005349A3" w:rsidRPr="005349A3" w:rsidRDefault="005349A3" w:rsidP="005349A3">
      <w:pPr>
        <w:jc w:val="center"/>
        <w:rPr>
          <w:rFonts w:ascii="Arial" w:eastAsia="Calibri" w:hAnsi="Arial" w:cs="Arial"/>
          <w:i/>
        </w:rPr>
      </w:pPr>
      <w:r w:rsidRPr="005349A3">
        <w:rPr>
          <w:rFonts w:ascii="Arial" w:eastAsia="Calibri" w:hAnsi="Arial" w:cs="Arial"/>
          <w:i/>
        </w:rPr>
        <w:t>RESOLUÇÃO CNE/CP 3, DE 18 DE DEZEMBRO DE 2002</w:t>
      </w:r>
      <w:r w:rsidRPr="005349A3">
        <w:rPr>
          <w:rFonts w:ascii="Arial" w:eastAsia="Calibri" w:hAnsi="Arial" w:cs="Arial"/>
          <w:i/>
          <w:vertAlign w:val="superscript"/>
        </w:rPr>
        <w:footnoteReference w:id="1"/>
      </w:r>
    </w:p>
    <w:p w:rsidR="005349A3" w:rsidRPr="005349A3" w:rsidRDefault="005349A3" w:rsidP="005349A3">
      <w:pPr>
        <w:rPr>
          <w:rFonts w:ascii="Arial" w:eastAsia="Calibri" w:hAnsi="Arial" w:cs="Arial"/>
        </w:rPr>
      </w:pP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O Presidente do Conselho Nacional de Educação, de conformidade com o disposto nas alíneas “b” e “d” do Artigo 7º, na alínea “c” do § 1º e na alínea “c” do § 2º do Artigo 9º da Lei 4.024/61, na redação dada pela Lei Federal 9.131, de 25 de novembro de 1995, nos Artigos 8º, § 1º, 9º, Inciso VII e § 1º, 39 a 57 da Lei 9.394, de 20 de novembro de 1996 (LDBEN), nos Decretos 2.208, de 17 de abril de 1997, e 3.860, de 9 de julho de 2001, e com fundamento no Parecer CNE/CES 436/2001 e no Parecer CNE/CP 29/2002, homologado pelo Senhor Ministro da Educação em 12 de dezembro de 2002, resolve: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Art. 1º A educação profissional de nível tecnológico, integrada às diferentes formas de educação, ao trabalho, à ciência e à tecnologia, objetiva garantir aos cidadãos o direito à aquisição de competências profissionais que os tornem aptos para a inserção em setores profissionais nos quais haja utilização de tecnologias.</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Art. 2º Os cursos de educação profissional de nível tecnológico serão designados como cursos superiores de tecnologia e deverão:</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I - incentivar o desenvolvimento da capacidade empreendedora e da compreensão do processo tecnológico, em suas causas e efeitos;</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II - incentivar a produção e a inovação científico-tecnológica, e suas respectivas aplicações no mundo do trabalho;</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III - desenvolver competências profissionais tecnológicas, gerais e específicas, para a gestão de processos e a produção de bens e serviços;</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IV - propiciar a compreensão e a avaliação dos impactos sociais, econômicos e ambientais resultantes da produção, gestão e incorporação de novas tecnologias;</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V - promover a capacidade de continuar aprendendo e de acompanhar as mudanças nas condições de trabalho, bem como propiciar o prosseguimento de estudos em cursos de pós-graduação;</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VI - adotar a flexibilidade, a interdisciplinaridade, a contextualização e a atualização permanente dos cursos e seus currículos;</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VII - garantir a identidade do perfil profissional de conclusão de curso e da respectiva organização curricular.</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Art. 3º São critérios para o planejamento e a organização dos cursos superiores de tecnologia:</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I - o atendimento às demandas dos cidadãos, do mercado de trabalho e da sociedade;</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II - a conciliação das demandas identificadas com a vocação da instituição de ensino e as suas reais condições de viabilização;</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III - a identificação de perfis profissionais próprios para cada curso, em função das demandas e em sintonia com as políticas de promoção do desenvolvimento sustentável do País.</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Art. 4º Os cursos superiores de tecnologia são cursos de graduação, com características especiais, e obedecerão às diretrizes contidas no Parecer CNE/CES 436/2001 e conduzirão à obtenção de diploma de tecnólogo.</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 1º O histórico escolar que acompanha o diploma de graduação deverá incluir as competências profissionais definidas no perfil profissional de conclusão do respectivo curso.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 2º A carga horária mínima dos cursos superiores de tecnologia será acrescida do tempo destinado a estágio profissional supervisionado, quando requerido pela natureza da atividade profissional, bem como de eventual tempo reservado para trabalho de conclusão de curso.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 3º A carga horária e os planos de realização de estágio profissional supervisionado e de trabalho de conclusão de curso deverão ser especificados nos respectivos projetos pedagógicos.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Art. 5º Os cursos superiores de tecnologia poderão ser organizados por módulos que correspondam a qualificações profissionais identificáveis no mundo do trabalho.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 1º O concluinte de módulos correspondentes a qualificações profissionais fará jus ao respectivo Certificado de Qualificação Profissional de Nível Tecnológico.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 2º O histórico escolar que acompanha o Certificado de Qualificação Profissional de Nível Tecnológico deverá incluir as competências profissionais definidas no perfil de conclusão do respectivo módulo.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Art. 6º A organização curricular dos cursos superiores de tecnologia deverá contemplar o desenvolvimento de competências profissionais e será formulada em consonância com o perfil profissional de conclusão do curso, o qual define a identidade do mesmo e caracteriza o compromisso ético da instituição com os seus alunos e a sociedade.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 1º A organização curricular compreenderá as competências profissionais tecnológicas, gerais e específicas, incluindo os fundamentos científicos e humanísticos necessários ao desempenho profissional do graduado em tecnologia.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 2º Quando o perfil profissional de conclusão e a organização curricular incluírem competências profissionais de distintas áreas, o curso deverá ser classificado na área profissional predominante.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Art. 7º Entende-se por competência profissional a capacidade pessoal de mobilizar, articular e colocar em ação conhecimentos, habilidades, atitudes e valores necessários para o desempenho eficiente e eficaz de atividades requeridas pela natureza do trabalho e pelo desenvolvimento tecnológico.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Art. 8º Os planos ou projetos pedagógicos dos cursos superiores de tecnologia a serem submetidos à devida aprovação dos órgãos competentes, nos termos da legislação em vigor, devem conter, pelo menos, os seguintes itens: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I - justificativa e objetivos;</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II - requisitos de acesso;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III - perfil profissional de conclusão, definindo claramente as competências profissionais a serem desenvolvidas;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IV - organização curricular estruturada para o desenvolvimento das competências profissionais, com a indicação da carga horária adotada e dos planos de realização do estágio profissional supervisionado e de trabalho de conclusão de curso, se requeridos;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V - critérios e procedimentos de avaliação da aprendizagem; VI - critérios de aproveitamento e procedimentos de avaliação de competências profissionais anteriormente desenvolvidas;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VII - instalações, equipamentos, recursos tecnológicos e biblioteca;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VIII - pessoal técnico e docente;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IX - explicitação de diploma e certificados a serem expedidos.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Art. 9º É facultado ao aluno o aproveitamento de competências profissionais anteriormente desenvolvidas, para fins de prosseguimento de estudos em cursos superiores de tecnologia.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 1º As competências profissionais adquiridas em cursos regulares serão reconhecidas mediante análise detalhada dos programas desenvolvidos, à luz do perfil profissional de conclusão do curso.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 2º As competências profissionais adquiridas no trabalho serão reconhecidas através da avaliação individual do aluno.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Art. 10. As instituições de ensino, ao elaborarem os seus planos ou projetos pedagógicos dos cursos superiores de tecnologia, sem prejuízo do respectivo perfil profissional de conclusão identificado, deverão considerar as atribuições privativas ou exclusivas das profissões regulamentadas por lei.</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Art. 11. Para subsidiar as instituições educacionais e os sistemas de ensino na organização curricular dos cursos superiores de tecnologia, o MEC divulgará referenciais curriculares, por áreas profissionais. Parágrafo único. Para a elaboração dos referidos subsídios, o MEC contará com a efetiva participação de docentes, de especialistas em educação profissional e de profissionais da área, trabalhadores e empregadores.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Art. 12. Para o exercício do magistério nos cursos superiores de tecnologia, o docente deverá possuir a formação acadêmica exigida para a docência no nível superior, nos termos do Artigo 66 da Lei 9.394 e seu Parágrafo Único.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Art. 13. Na ponderação da avaliação da qualidade do corpo docente das disciplinas da formação profissional, a competência e a experiência na área deverão ter equivalência com o requisito acadêmico, em face das características desta modalidade de ensino.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Art. 14. Poderão ser implementados cursos e currículos experimentais, nos termos do Artigo 81 da LDBEN, desde que ajustados ao disposto nestas diretrizes e previamente aprovados pelos respectivos órgãos competentes.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Art. 15. O CNE, no prazo de até dois anos, contados da data de vigência desta Resolução, promoverá a avaliação das políticas públicas de implantação dos cursos superiores de tecnologia.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 xml:space="preserve">Art. 16. Para a solicitação de autorização de funcionamento de novos cursos superiores de tecnologia e aprovação de seus projetos pedagógicos, a partir da vigência desta resolução, será exigida a observância das presentes diretrizes curriculares nacionais gerais. Parágrafo único. Fica estabelecido o prazo de 6 (seis) meses, contados da data de cumprimento do prazo estabelecido no artigo anterior, para que as instituições de ensino procedam as devidas adequações de seus planos de curso ou projetos pedagógicos de curso às presentes diretrizes curriculares nacionais gerais, ressalvados os direitos dos alunos que já iniciaram os seus cursos. </w:t>
      </w:r>
    </w:p>
    <w:p w:rsidR="005349A3" w:rsidRPr="005349A3" w:rsidRDefault="005349A3" w:rsidP="005349A3">
      <w:pPr>
        <w:spacing w:line="360" w:lineRule="auto"/>
        <w:ind w:firstLine="851"/>
        <w:jc w:val="both"/>
        <w:rPr>
          <w:rFonts w:ascii="Arial" w:eastAsia="Calibri" w:hAnsi="Arial" w:cs="Arial"/>
          <w:i/>
        </w:rPr>
      </w:pPr>
      <w:r w:rsidRPr="005349A3">
        <w:rPr>
          <w:rFonts w:ascii="Arial" w:eastAsia="Calibri" w:hAnsi="Arial" w:cs="Arial"/>
          <w:i/>
        </w:rPr>
        <w:t>Art. 17. Esta Resolução entrará em vigor na data de sua publicação, revogadas as disposições em contrário.</w:t>
      </w:r>
    </w:p>
    <w:p w:rsidR="005349A3" w:rsidRPr="005349A3" w:rsidRDefault="005349A3" w:rsidP="005349A3"/>
    <w:p w:rsidR="005349A3" w:rsidRDefault="005349A3" w:rsidP="005349A3">
      <w:pPr>
        <w:pStyle w:val="Ttulo1"/>
        <w:numPr>
          <w:ilvl w:val="0"/>
          <w:numId w:val="0"/>
        </w:numPr>
        <w:rPr>
          <w:rFonts w:ascii="Arial" w:hAnsi="Arial" w:cs="Arial"/>
          <w:color w:val="000000" w:themeColor="text1"/>
          <w:sz w:val="24"/>
          <w:szCs w:val="24"/>
        </w:rPr>
      </w:pPr>
      <w:bookmarkStart w:id="44" w:name="_Toc528834714"/>
      <w:r w:rsidRPr="00091714">
        <w:rPr>
          <w:rFonts w:ascii="Arial" w:hAnsi="Arial" w:cs="Arial"/>
          <w:color w:val="000000" w:themeColor="text1"/>
          <w:sz w:val="24"/>
          <w:szCs w:val="24"/>
        </w:rPr>
        <w:t>2.2.7 Identificação do (a) coordenador (a) do curso</w:t>
      </w:r>
      <w:bookmarkEnd w:id="44"/>
    </w:p>
    <w:p w:rsidR="005349A3" w:rsidRDefault="005349A3" w:rsidP="005349A3"/>
    <w:p w:rsidR="005349A3" w:rsidRDefault="005349A3" w:rsidP="005349A3">
      <w:pPr>
        <w:spacing w:line="360" w:lineRule="auto"/>
        <w:ind w:firstLine="567"/>
        <w:jc w:val="both"/>
        <w:rPr>
          <w:rFonts w:ascii="Arial" w:eastAsia="Calibri" w:hAnsi="Arial" w:cs="Arial"/>
        </w:rPr>
      </w:pPr>
      <w:r w:rsidRPr="005349A3">
        <w:rPr>
          <w:rFonts w:ascii="Arial" w:eastAsia="Calibri" w:hAnsi="Arial" w:cs="Arial"/>
        </w:rPr>
        <w:t>O Curso Tecnológico em Radiologia da UNIT-PE está sob a coordenação do Prof. Carlos Eduardo de Oliveira Costa Júnior. Graduado em Ciências Biológicas (Bacharelado e Licenciatura) pela Universidade Federal da Paraíba e Graduado em Tecnologia em Radiologia pela Faculdade Santa Emília de Rodat, tem especialização em Proteção Radiológica e Controle de Qualidade em Radiodiagnóstico – Faculdade Santa Emília de Rodat. Possui Doutorado e Mestrado em Tecnologias Energéticas Nucleares pela Universidade Federal de Pernambuco. O Prof. Carlos Eduardo após ter recebido o título de tecnólogo em radiologia (2007) foi contratado como supervisor de estágio pela Faculdade Santa Emília de Rodat, o curso Superior de Tecnologia em Radiologia onde lecionou disciplinas até 2012. Foi contratado pelo Centro Universitário Tiradentes de Pernambuco em 2011 para atuar como docente do curso Superior de Tecnologia em Radiologia e Biomedicina. Atua na coordenação do Curso desde 3 de Dezembro de 2012 até o presente momento.</w:t>
      </w:r>
    </w:p>
    <w:p w:rsidR="005349A3" w:rsidRPr="005349A3" w:rsidRDefault="005349A3" w:rsidP="005349A3">
      <w:pPr>
        <w:spacing w:line="360" w:lineRule="auto"/>
        <w:ind w:firstLine="567"/>
        <w:jc w:val="both"/>
        <w:rPr>
          <w:rFonts w:ascii="Arial" w:eastAsia="Calibri" w:hAnsi="Arial" w:cs="Arial"/>
          <w:iCs/>
        </w:rPr>
      </w:pPr>
      <w:r w:rsidRPr="005349A3">
        <w:rPr>
          <w:rFonts w:ascii="Arial" w:eastAsia="Calibri" w:hAnsi="Arial" w:cs="Arial"/>
        </w:rPr>
        <w:t xml:space="preserve">O regime de trabalho do coordenador é de tempo integral, 40 (quarenta) horas semanais, </w:t>
      </w:r>
      <w:r w:rsidRPr="005349A3">
        <w:rPr>
          <w:rFonts w:ascii="Arial" w:eastAsia="Calibri" w:hAnsi="Arial" w:cs="Arial"/>
          <w:iCs/>
        </w:rPr>
        <w:t xml:space="preserve">sendo 08 (oito) horas em sala de aula e 32 (trinta e duas) horas para atividades de administração acadêmica do Curso </w:t>
      </w:r>
      <w:r w:rsidRPr="005349A3">
        <w:rPr>
          <w:rFonts w:ascii="Arial" w:eastAsia="Calibri" w:hAnsi="Arial" w:cs="Arial"/>
        </w:rPr>
        <w:t>Tecnológico em Radiologia</w:t>
      </w:r>
      <w:r w:rsidRPr="005349A3">
        <w:rPr>
          <w:rFonts w:ascii="Arial" w:eastAsia="Calibri" w:hAnsi="Arial" w:cs="Arial"/>
          <w:iCs/>
        </w:rPr>
        <w:t>.</w:t>
      </w:r>
    </w:p>
    <w:p w:rsidR="005349A3" w:rsidRPr="005349A3" w:rsidRDefault="005349A3" w:rsidP="005349A3">
      <w:pPr>
        <w:spacing w:line="360" w:lineRule="auto"/>
        <w:ind w:firstLine="567"/>
        <w:jc w:val="both"/>
        <w:rPr>
          <w:rFonts w:ascii="Arial" w:eastAsia="Calibri" w:hAnsi="Arial" w:cs="Arial"/>
        </w:rPr>
      </w:pPr>
    </w:p>
    <w:p w:rsidR="005349A3" w:rsidRDefault="005349A3" w:rsidP="005349A3">
      <w:pPr>
        <w:pStyle w:val="Ttulo1"/>
        <w:numPr>
          <w:ilvl w:val="0"/>
          <w:numId w:val="0"/>
        </w:numPr>
        <w:rPr>
          <w:rFonts w:ascii="Arial" w:hAnsi="Arial" w:cs="Arial"/>
          <w:color w:val="000000" w:themeColor="text1"/>
          <w:sz w:val="24"/>
          <w:szCs w:val="24"/>
        </w:rPr>
      </w:pPr>
      <w:bookmarkStart w:id="45" w:name="_Toc528834715"/>
      <w:r w:rsidRPr="00091714">
        <w:rPr>
          <w:rFonts w:ascii="Arial" w:hAnsi="Arial" w:cs="Arial"/>
          <w:color w:val="000000" w:themeColor="text1"/>
          <w:sz w:val="24"/>
          <w:szCs w:val="24"/>
        </w:rPr>
        <w:t>2.3 Contexto Educacional da Região (Estado e Munícipio)</w:t>
      </w:r>
      <w:bookmarkEnd w:id="45"/>
      <w:r w:rsidRPr="00091714">
        <w:rPr>
          <w:rFonts w:ascii="Arial" w:hAnsi="Arial" w:cs="Arial"/>
          <w:color w:val="000000" w:themeColor="text1"/>
          <w:sz w:val="24"/>
          <w:szCs w:val="24"/>
        </w:rPr>
        <w:t xml:space="preserve"> </w:t>
      </w:r>
    </w:p>
    <w:p w:rsidR="005349A3" w:rsidRDefault="005349A3" w:rsidP="005349A3">
      <w:pPr>
        <w:pStyle w:val="Ttulo1"/>
        <w:numPr>
          <w:ilvl w:val="0"/>
          <w:numId w:val="0"/>
        </w:numPr>
        <w:rPr>
          <w:rFonts w:ascii="Arial" w:hAnsi="Arial" w:cs="Arial"/>
          <w:color w:val="000000" w:themeColor="text1"/>
          <w:sz w:val="24"/>
          <w:szCs w:val="24"/>
        </w:rPr>
      </w:pPr>
      <w:bookmarkStart w:id="46" w:name="_Toc528834716"/>
      <w:r w:rsidRPr="00091714">
        <w:rPr>
          <w:rFonts w:ascii="Arial" w:hAnsi="Arial" w:cs="Arial"/>
          <w:color w:val="000000" w:themeColor="text1"/>
          <w:sz w:val="24"/>
          <w:szCs w:val="24"/>
        </w:rPr>
        <w:t>2.3.1 Oferta da Educação Superior na Região (Estado e Município)</w:t>
      </w:r>
      <w:bookmarkEnd w:id="46"/>
    </w:p>
    <w:p w:rsidR="005349A3" w:rsidRDefault="005349A3" w:rsidP="005349A3"/>
    <w:p w:rsidR="005349A3" w:rsidRPr="005349A3" w:rsidRDefault="005349A3" w:rsidP="005349A3">
      <w:pPr>
        <w:spacing w:line="360" w:lineRule="auto"/>
        <w:ind w:firstLine="567"/>
        <w:jc w:val="both"/>
        <w:rPr>
          <w:rFonts w:ascii="Arial" w:eastAsia="Calibri" w:hAnsi="Arial" w:cs="Arial"/>
        </w:rPr>
      </w:pPr>
      <w:r w:rsidRPr="005349A3">
        <w:rPr>
          <w:rFonts w:ascii="Arial" w:eastAsia="Calibri" w:hAnsi="Arial" w:cs="Arial"/>
        </w:rPr>
        <w:t>Ensino Superior, no Estado de Pernambuco, incluindo sua capital, possui 98 Instituições de Educação Superior, sendo 43 localizadas no município de Recife. De acordo com os dados divulgados pelo Censo da Educação Superior de 2016, o número de vagas totais oferecidas é de 125.144, sendo 25.219 oferecidas pelas IES públicas e 99.925 oferecidas por IES privadas, bem inferior ao número de candidatos inscritos, 587.562.</w:t>
      </w:r>
    </w:p>
    <w:p w:rsidR="005349A3" w:rsidRPr="005349A3" w:rsidRDefault="005349A3" w:rsidP="005349A3">
      <w:pPr>
        <w:spacing w:line="360" w:lineRule="auto"/>
        <w:ind w:firstLine="567"/>
        <w:jc w:val="both"/>
        <w:rPr>
          <w:rFonts w:ascii="Arial" w:eastAsia="Calibri" w:hAnsi="Arial" w:cs="Arial"/>
        </w:rPr>
      </w:pPr>
      <w:r w:rsidRPr="005349A3">
        <w:rPr>
          <w:rFonts w:ascii="Arial" w:eastAsia="Calibri" w:hAnsi="Arial" w:cs="Arial"/>
        </w:rPr>
        <w:t>No mesmo Censo é possível observar que as matrículas no Estado de Pernambuco, no ensino superior, chegaram a 264.089 nas 98 instituições existentes, distribuídas assim: 52.777 matrículas efetivadas na Rede Pública Federal, 19.447 na Rede Pública Estadual e as demais 175.492 matrículas na Rede Privada. Isso evidencia uma acentuada procura da rede privada por parte da população.</w:t>
      </w:r>
    </w:p>
    <w:p w:rsidR="005349A3" w:rsidRDefault="005349A3" w:rsidP="005349A3">
      <w:pPr>
        <w:spacing w:line="360" w:lineRule="auto"/>
        <w:ind w:firstLine="567"/>
        <w:jc w:val="both"/>
        <w:rPr>
          <w:rFonts w:ascii="Arial" w:eastAsia="Calibri" w:hAnsi="Arial" w:cs="Arial"/>
        </w:rPr>
      </w:pPr>
      <w:r w:rsidRPr="005349A3">
        <w:rPr>
          <w:rFonts w:ascii="Arial" w:eastAsia="Calibri" w:hAnsi="Arial" w:cs="Arial"/>
        </w:rPr>
        <w:t>Com relação ao número de estudantes matriculados nesse nível de ensino, os dados revelam outra situação, sobretudo em virtude da presença de instituições de ensino privado. Há um maior equilíbrio entre o número de matrículas e a existência de Instituições de Ensino Superior – IES. Recife conta hoje com Instituições de Educação Superior, públicas e privadas. Considerável parte da matrícula se encontra no ensino privado, sendo um quantitativo de 34 instituições privadas com um total de 137.888 alunos. Este dado revela um forte potencial do ensino superior privado no município e no Estado. O conjunto desses dados indica algumas características importantes sobre a educação no Ensino Superior em Pernambuco com uma crescente demanda de oferta de vagas.</w:t>
      </w:r>
    </w:p>
    <w:p w:rsidR="005349A3" w:rsidRDefault="005349A3" w:rsidP="005349A3">
      <w:pPr>
        <w:pStyle w:val="Legenda"/>
        <w:rPr>
          <w:rFonts w:eastAsia="Calibri"/>
        </w:rPr>
      </w:pPr>
      <w:bookmarkStart w:id="47" w:name="_Toc528834807"/>
      <w:r>
        <w:t xml:space="preserve">Tabela </w:t>
      </w:r>
      <w:fldSimple w:instr=" SEQ Tabela \* ARABIC ">
        <w:r w:rsidR="00FE6127">
          <w:rPr>
            <w:noProof/>
          </w:rPr>
          <w:t>5</w:t>
        </w:r>
      </w:fldSimple>
      <w:r>
        <w:t>.</w:t>
      </w:r>
      <w:r>
        <w:rPr>
          <w:rFonts w:eastAsia="Calibri"/>
        </w:rPr>
        <w:t xml:space="preserve"> </w:t>
      </w:r>
      <w:r w:rsidRPr="00384444">
        <w:rPr>
          <w:rFonts w:eastAsia="Calibri"/>
        </w:rPr>
        <w:t>Estudantes na educação superior no Estado de Pernambuco</w:t>
      </w:r>
      <w:bookmarkEnd w:id="47"/>
    </w:p>
    <w:p w:rsidR="005349A3" w:rsidRPr="005349A3" w:rsidRDefault="005349A3" w:rsidP="005349A3">
      <w:pPr>
        <w:rPr>
          <w:lang w:eastAsia="pt-BR"/>
        </w:rPr>
      </w:pPr>
    </w:p>
    <w:tbl>
      <w:tblPr>
        <w:tblW w:w="8647" w:type="dxa"/>
        <w:tblLayout w:type="fixed"/>
        <w:tblCellMar>
          <w:left w:w="0" w:type="dxa"/>
          <w:right w:w="0" w:type="dxa"/>
        </w:tblCellMar>
        <w:tblLook w:val="01E0" w:firstRow="1" w:lastRow="1" w:firstColumn="1" w:lastColumn="1" w:noHBand="0" w:noVBand="0"/>
      </w:tblPr>
      <w:tblGrid>
        <w:gridCol w:w="3544"/>
        <w:gridCol w:w="5103"/>
      </w:tblGrid>
      <w:tr w:rsidR="005349A3" w:rsidRPr="00384444" w:rsidTr="005349A3">
        <w:trPr>
          <w:trHeight w:hRule="exact" w:val="580"/>
        </w:trPr>
        <w:tc>
          <w:tcPr>
            <w:tcW w:w="8647" w:type="dxa"/>
            <w:gridSpan w:val="2"/>
            <w:tcBorders>
              <w:top w:val="single" w:sz="6" w:space="0" w:color="000000"/>
            </w:tcBorders>
            <w:shd w:val="clear" w:color="auto" w:fill="BFBFBF"/>
            <w:vAlign w:val="center"/>
          </w:tcPr>
          <w:p w:rsidR="005349A3" w:rsidRPr="00384444" w:rsidRDefault="005349A3" w:rsidP="005349A3">
            <w:pPr>
              <w:spacing w:line="360" w:lineRule="auto"/>
              <w:jc w:val="center"/>
              <w:rPr>
                <w:rFonts w:eastAsia="Calibri"/>
                <w:b/>
              </w:rPr>
            </w:pPr>
            <w:r w:rsidRPr="00384444">
              <w:rPr>
                <w:rFonts w:eastAsia="Calibri"/>
                <w:b/>
              </w:rPr>
              <w:t>EVOLUÇÃO DO NÚMERO DE MATRÍCULAS NA EDUCAÇÃO SUPERIOR</w:t>
            </w:r>
          </w:p>
        </w:tc>
      </w:tr>
      <w:tr w:rsidR="005349A3" w:rsidRPr="00384444" w:rsidTr="005349A3">
        <w:trPr>
          <w:trHeight w:hRule="exact" w:val="403"/>
        </w:trPr>
        <w:tc>
          <w:tcPr>
            <w:tcW w:w="3544" w:type="dxa"/>
            <w:tcBorders>
              <w:bottom w:val="single" w:sz="6" w:space="0" w:color="000000"/>
            </w:tcBorders>
            <w:shd w:val="clear" w:color="auto" w:fill="BFBFBF"/>
          </w:tcPr>
          <w:p w:rsidR="005349A3" w:rsidRPr="00384444" w:rsidRDefault="005349A3" w:rsidP="005349A3">
            <w:pPr>
              <w:spacing w:line="360" w:lineRule="auto"/>
              <w:ind w:firstLine="709"/>
              <w:jc w:val="center"/>
              <w:rPr>
                <w:rFonts w:eastAsia="Calibri"/>
                <w:b/>
              </w:rPr>
            </w:pPr>
            <w:r w:rsidRPr="00384444">
              <w:rPr>
                <w:rFonts w:eastAsia="Calibri"/>
                <w:b/>
              </w:rPr>
              <w:t>ANO</w:t>
            </w:r>
          </w:p>
        </w:tc>
        <w:tc>
          <w:tcPr>
            <w:tcW w:w="5103" w:type="dxa"/>
            <w:tcBorders>
              <w:bottom w:val="single" w:sz="6" w:space="0" w:color="000000"/>
            </w:tcBorders>
            <w:shd w:val="clear" w:color="auto" w:fill="BFBFBF"/>
          </w:tcPr>
          <w:p w:rsidR="005349A3" w:rsidRPr="00384444" w:rsidRDefault="005349A3" w:rsidP="005349A3">
            <w:pPr>
              <w:spacing w:line="360" w:lineRule="auto"/>
              <w:ind w:firstLine="709"/>
              <w:jc w:val="both"/>
              <w:rPr>
                <w:rFonts w:eastAsia="Calibri"/>
                <w:b/>
              </w:rPr>
            </w:pPr>
            <w:r w:rsidRPr="00384444">
              <w:rPr>
                <w:rFonts w:eastAsia="Calibri"/>
                <w:b/>
              </w:rPr>
              <w:t>NÚMERO DE ESTUDANTES</w:t>
            </w:r>
          </w:p>
        </w:tc>
      </w:tr>
      <w:tr w:rsidR="005349A3" w:rsidRPr="00384444" w:rsidTr="005349A3">
        <w:trPr>
          <w:trHeight w:hRule="exact" w:val="300"/>
        </w:trPr>
        <w:tc>
          <w:tcPr>
            <w:tcW w:w="3544" w:type="dxa"/>
            <w:tcBorders>
              <w:top w:val="single" w:sz="6" w:space="0" w:color="000000"/>
            </w:tcBorders>
            <w:vAlign w:val="center"/>
          </w:tcPr>
          <w:p w:rsidR="005349A3" w:rsidRPr="00384444" w:rsidRDefault="005349A3" w:rsidP="005349A3">
            <w:pPr>
              <w:spacing w:line="360" w:lineRule="auto"/>
              <w:jc w:val="center"/>
              <w:rPr>
                <w:rFonts w:eastAsia="Calibri"/>
              </w:rPr>
            </w:pPr>
            <w:r w:rsidRPr="00384444">
              <w:rPr>
                <w:rFonts w:eastAsia="Calibri"/>
              </w:rPr>
              <w:t>2006</w:t>
            </w:r>
          </w:p>
        </w:tc>
        <w:tc>
          <w:tcPr>
            <w:tcW w:w="5103" w:type="dxa"/>
            <w:tcBorders>
              <w:top w:val="single" w:sz="6" w:space="0" w:color="000000"/>
            </w:tcBorders>
            <w:vAlign w:val="center"/>
          </w:tcPr>
          <w:p w:rsidR="005349A3" w:rsidRPr="00384444" w:rsidRDefault="005349A3" w:rsidP="005349A3">
            <w:pPr>
              <w:spacing w:line="360" w:lineRule="auto"/>
              <w:jc w:val="center"/>
              <w:rPr>
                <w:rFonts w:eastAsia="Calibri"/>
              </w:rPr>
            </w:pPr>
            <w:r w:rsidRPr="00384444">
              <w:rPr>
                <w:rFonts w:eastAsia="Calibri"/>
              </w:rPr>
              <w:t>146.232</w:t>
            </w:r>
          </w:p>
        </w:tc>
      </w:tr>
      <w:tr w:rsidR="005349A3" w:rsidRPr="00384444" w:rsidTr="005349A3">
        <w:trPr>
          <w:trHeight w:hRule="exact" w:val="295"/>
        </w:trPr>
        <w:tc>
          <w:tcPr>
            <w:tcW w:w="3544" w:type="dxa"/>
            <w:vAlign w:val="center"/>
          </w:tcPr>
          <w:p w:rsidR="005349A3" w:rsidRPr="00384444" w:rsidRDefault="005349A3" w:rsidP="005349A3">
            <w:pPr>
              <w:spacing w:line="360" w:lineRule="auto"/>
              <w:jc w:val="center"/>
              <w:rPr>
                <w:rFonts w:eastAsia="Calibri"/>
              </w:rPr>
            </w:pPr>
            <w:r w:rsidRPr="00384444">
              <w:rPr>
                <w:rFonts w:eastAsia="Calibri"/>
              </w:rPr>
              <w:t>2007</w:t>
            </w:r>
          </w:p>
        </w:tc>
        <w:tc>
          <w:tcPr>
            <w:tcW w:w="5103" w:type="dxa"/>
            <w:vAlign w:val="center"/>
          </w:tcPr>
          <w:p w:rsidR="005349A3" w:rsidRPr="00384444" w:rsidRDefault="005349A3" w:rsidP="005349A3">
            <w:pPr>
              <w:spacing w:line="360" w:lineRule="auto"/>
              <w:jc w:val="center"/>
              <w:rPr>
                <w:rFonts w:eastAsia="Calibri"/>
              </w:rPr>
            </w:pPr>
            <w:r w:rsidRPr="00384444">
              <w:rPr>
                <w:rFonts w:eastAsia="Calibri"/>
              </w:rPr>
              <w:t>157.220</w:t>
            </w:r>
          </w:p>
        </w:tc>
      </w:tr>
      <w:tr w:rsidR="005349A3" w:rsidRPr="00384444" w:rsidTr="005349A3">
        <w:trPr>
          <w:trHeight w:hRule="exact" w:val="295"/>
        </w:trPr>
        <w:tc>
          <w:tcPr>
            <w:tcW w:w="3544" w:type="dxa"/>
            <w:vAlign w:val="center"/>
          </w:tcPr>
          <w:p w:rsidR="005349A3" w:rsidRPr="00384444" w:rsidRDefault="005349A3" w:rsidP="005349A3">
            <w:pPr>
              <w:spacing w:line="360" w:lineRule="auto"/>
              <w:jc w:val="center"/>
              <w:rPr>
                <w:rFonts w:eastAsia="Calibri"/>
              </w:rPr>
            </w:pPr>
            <w:r w:rsidRPr="00384444">
              <w:rPr>
                <w:rFonts w:eastAsia="Calibri"/>
              </w:rPr>
              <w:t>2008</w:t>
            </w:r>
          </w:p>
        </w:tc>
        <w:tc>
          <w:tcPr>
            <w:tcW w:w="5103" w:type="dxa"/>
            <w:vAlign w:val="center"/>
          </w:tcPr>
          <w:p w:rsidR="005349A3" w:rsidRPr="00384444" w:rsidRDefault="005349A3" w:rsidP="005349A3">
            <w:pPr>
              <w:spacing w:line="360" w:lineRule="auto"/>
              <w:jc w:val="center"/>
              <w:rPr>
                <w:rFonts w:eastAsia="Calibri"/>
              </w:rPr>
            </w:pPr>
            <w:r w:rsidRPr="00384444">
              <w:rPr>
                <w:rFonts w:eastAsia="Calibri"/>
              </w:rPr>
              <w:t>170.164</w:t>
            </w:r>
          </w:p>
        </w:tc>
      </w:tr>
      <w:tr w:rsidR="005349A3" w:rsidRPr="00384444" w:rsidTr="005349A3">
        <w:trPr>
          <w:trHeight w:hRule="exact" w:val="295"/>
        </w:trPr>
        <w:tc>
          <w:tcPr>
            <w:tcW w:w="3544" w:type="dxa"/>
            <w:vAlign w:val="center"/>
          </w:tcPr>
          <w:p w:rsidR="005349A3" w:rsidRPr="00384444" w:rsidRDefault="005349A3" w:rsidP="005349A3">
            <w:pPr>
              <w:spacing w:line="360" w:lineRule="auto"/>
              <w:jc w:val="center"/>
              <w:rPr>
                <w:rFonts w:eastAsia="Calibri"/>
              </w:rPr>
            </w:pPr>
            <w:r w:rsidRPr="00384444">
              <w:rPr>
                <w:rFonts w:eastAsia="Calibri"/>
              </w:rPr>
              <w:t>2009</w:t>
            </w:r>
          </w:p>
        </w:tc>
        <w:tc>
          <w:tcPr>
            <w:tcW w:w="5103" w:type="dxa"/>
            <w:vAlign w:val="center"/>
          </w:tcPr>
          <w:p w:rsidR="005349A3" w:rsidRPr="00384444" w:rsidRDefault="005349A3" w:rsidP="005349A3">
            <w:pPr>
              <w:spacing w:line="360" w:lineRule="auto"/>
              <w:jc w:val="center"/>
              <w:rPr>
                <w:rFonts w:eastAsia="Calibri"/>
              </w:rPr>
            </w:pPr>
            <w:r w:rsidRPr="00384444">
              <w:rPr>
                <w:rFonts w:eastAsia="Calibri"/>
              </w:rPr>
              <w:t>175.152</w:t>
            </w:r>
          </w:p>
        </w:tc>
      </w:tr>
      <w:tr w:rsidR="005349A3" w:rsidRPr="00384444" w:rsidTr="005349A3">
        <w:trPr>
          <w:trHeight w:hRule="exact" w:val="295"/>
        </w:trPr>
        <w:tc>
          <w:tcPr>
            <w:tcW w:w="3544" w:type="dxa"/>
            <w:vAlign w:val="center"/>
          </w:tcPr>
          <w:p w:rsidR="005349A3" w:rsidRPr="00384444" w:rsidRDefault="005349A3" w:rsidP="005349A3">
            <w:pPr>
              <w:spacing w:line="360" w:lineRule="auto"/>
              <w:jc w:val="center"/>
              <w:rPr>
                <w:rFonts w:eastAsia="Calibri"/>
              </w:rPr>
            </w:pPr>
            <w:r w:rsidRPr="00384444">
              <w:rPr>
                <w:rFonts w:eastAsia="Calibri"/>
              </w:rPr>
              <w:t>2010</w:t>
            </w:r>
          </w:p>
        </w:tc>
        <w:tc>
          <w:tcPr>
            <w:tcW w:w="5103" w:type="dxa"/>
            <w:vAlign w:val="center"/>
          </w:tcPr>
          <w:p w:rsidR="005349A3" w:rsidRPr="00384444" w:rsidRDefault="005349A3" w:rsidP="005349A3">
            <w:pPr>
              <w:spacing w:line="360" w:lineRule="auto"/>
              <w:jc w:val="center"/>
              <w:rPr>
                <w:rFonts w:eastAsia="Calibri"/>
              </w:rPr>
            </w:pPr>
            <w:r w:rsidRPr="00384444">
              <w:rPr>
                <w:rFonts w:eastAsia="Calibri"/>
              </w:rPr>
              <w:t>192.436</w:t>
            </w:r>
          </w:p>
        </w:tc>
      </w:tr>
      <w:tr w:rsidR="005349A3" w:rsidRPr="00384444" w:rsidTr="005349A3">
        <w:trPr>
          <w:trHeight w:hRule="exact" w:val="295"/>
        </w:trPr>
        <w:tc>
          <w:tcPr>
            <w:tcW w:w="3544" w:type="dxa"/>
            <w:vAlign w:val="center"/>
          </w:tcPr>
          <w:p w:rsidR="005349A3" w:rsidRPr="00384444" w:rsidRDefault="005349A3" w:rsidP="005349A3">
            <w:pPr>
              <w:spacing w:line="360" w:lineRule="auto"/>
              <w:jc w:val="center"/>
              <w:rPr>
                <w:rFonts w:eastAsia="Calibri"/>
              </w:rPr>
            </w:pPr>
            <w:r w:rsidRPr="00384444">
              <w:rPr>
                <w:rFonts w:eastAsia="Calibri"/>
              </w:rPr>
              <w:t>2011</w:t>
            </w:r>
          </w:p>
        </w:tc>
        <w:tc>
          <w:tcPr>
            <w:tcW w:w="5103" w:type="dxa"/>
            <w:vAlign w:val="center"/>
          </w:tcPr>
          <w:p w:rsidR="005349A3" w:rsidRPr="00384444" w:rsidRDefault="005349A3" w:rsidP="005349A3">
            <w:pPr>
              <w:spacing w:line="360" w:lineRule="auto"/>
              <w:jc w:val="center"/>
              <w:rPr>
                <w:rFonts w:eastAsia="Calibri"/>
              </w:rPr>
            </w:pPr>
            <w:r w:rsidRPr="00384444">
              <w:rPr>
                <w:rFonts w:eastAsia="Calibri"/>
              </w:rPr>
              <w:t>208.721</w:t>
            </w:r>
          </w:p>
        </w:tc>
      </w:tr>
      <w:tr w:rsidR="005349A3" w:rsidRPr="00384444" w:rsidTr="005349A3">
        <w:trPr>
          <w:trHeight w:hRule="exact" w:val="295"/>
        </w:trPr>
        <w:tc>
          <w:tcPr>
            <w:tcW w:w="3544" w:type="dxa"/>
            <w:vAlign w:val="center"/>
          </w:tcPr>
          <w:p w:rsidR="005349A3" w:rsidRPr="00384444" w:rsidRDefault="005349A3" w:rsidP="005349A3">
            <w:pPr>
              <w:spacing w:line="360" w:lineRule="auto"/>
              <w:jc w:val="center"/>
              <w:rPr>
                <w:rFonts w:eastAsia="Calibri"/>
              </w:rPr>
            </w:pPr>
            <w:r w:rsidRPr="00384444">
              <w:rPr>
                <w:rFonts w:eastAsia="Calibri"/>
              </w:rPr>
              <w:t>2012</w:t>
            </w:r>
          </w:p>
        </w:tc>
        <w:tc>
          <w:tcPr>
            <w:tcW w:w="5103" w:type="dxa"/>
            <w:vAlign w:val="center"/>
          </w:tcPr>
          <w:p w:rsidR="005349A3" w:rsidRPr="00384444" w:rsidRDefault="005349A3" w:rsidP="005349A3">
            <w:pPr>
              <w:spacing w:line="360" w:lineRule="auto"/>
              <w:jc w:val="center"/>
              <w:rPr>
                <w:rFonts w:eastAsia="Calibri"/>
              </w:rPr>
            </w:pPr>
            <w:r w:rsidRPr="00384444">
              <w:rPr>
                <w:rFonts w:eastAsia="Calibri"/>
              </w:rPr>
              <w:t>214.127</w:t>
            </w:r>
          </w:p>
        </w:tc>
      </w:tr>
      <w:tr w:rsidR="005349A3" w:rsidRPr="00384444" w:rsidTr="005349A3">
        <w:trPr>
          <w:trHeight w:hRule="exact" w:val="295"/>
        </w:trPr>
        <w:tc>
          <w:tcPr>
            <w:tcW w:w="3544" w:type="dxa"/>
            <w:vAlign w:val="center"/>
          </w:tcPr>
          <w:p w:rsidR="005349A3" w:rsidRPr="00384444" w:rsidRDefault="005349A3" w:rsidP="005349A3">
            <w:pPr>
              <w:spacing w:line="360" w:lineRule="auto"/>
              <w:jc w:val="center"/>
              <w:rPr>
                <w:rFonts w:eastAsia="Calibri"/>
              </w:rPr>
            </w:pPr>
            <w:r w:rsidRPr="00384444">
              <w:rPr>
                <w:rFonts w:eastAsia="Calibri"/>
              </w:rPr>
              <w:t>2013</w:t>
            </w:r>
          </w:p>
        </w:tc>
        <w:tc>
          <w:tcPr>
            <w:tcW w:w="5103" w:type="dxa"/>
            <w:vAlign w:val="center"/>
          </w:tcPr>
          <w:p w:rsidR="005349A3" w:rsidRPr="00384444" w:rsidRDefault="005349A3" w:rsidP="005349A3">
            <w:pPr>
              <w:spacing w:line="360" w:lineRule="auto"/>
              <w:jc w:val="center"/>
              <w:rPr>
                <w:rFonts w:eastAsia="Calibri"/>
              </w:rPr>
            </w:pPr>
            <w:r w:rsidRPr="00384444">
              <w:rPr>
                <w:rFonts w:eastAsia="Calibri"/>
              </w:rPr>
              <w:t>222.657</w:t>
            </w:r>
          </w:p>
        </w:tc>
      </w:tr>
      <w:tr w:rsidR="005349A3" w:rsidRPr="00384444" w:rsidTr="005349A3">
        <w:trPr>
          <w:trHeight w:hRule="exact" w:val="295"/>
        </w:trPr>
        <w:tc>
          <w:tcPr>
            <w:tcW w:w="3544" w:type="dxa"/>
            <w:vAlign w:val="center"/>
          </w:tcPr>
          <w:p w:rsidR="005349A3" w:rsidRPr="00384444" w:rsidRDefault="005349A3" w:rsidP="005349A3">
            <w:pPr>
              <w:spacing w:line="360" w:lineRule="auto"/>
              <w:jc w:val="center"/>
              <w:rPr>
                <w:rFonts w:eastAsia="Calibri"/>
              </w:rPr>
            </w:pPr>
            <w:r w:rsidRPr="00384444">
              <w:rPr>
                <w:rFonts w:eastAsia="Calibri"/>
              </w:rPr>
              <w:t>2014</w:t>
            </w:r>
          </w:p>
        </w:tc>
        <w:tc>
          <w:tcPr>
            <w:tcW w:w="5103" w:type="dxa"/>
            <w:vAlign w:val="center"/>
          </w:tcPr>
          <w:p w:rsidR="005349A3" w:rsidRPr="00384444" w:rsidRDefault="005349A3" w:rsidP="005349A3">
            <w:pPr>
              <w:spacing w:line="360" w:lineRule="auto"/>
              <w:jc w:val="center"/>
              <w:rPr>
                <w:rFonts w:eastAsia="Calibri"/>
              </w:rPr>
            </w:pPr>
            <w:r w:rsidRPr="00384444">
              <w:rPr>
                <w:rFonts w:eastAsia="Calibri"/>
              </w:rPr>
              <w:t>230.221</w:t>
            </w:r>
          </w:p>
        </w:tc>
      </w:tr>
      <w:tr w:rsidR="005349A3" w:rsidRPr="00384444" w:rsidTr="005349A3">
        <w:trPr>
          <w:trHeight w:hRule="exact" w:val="295"/>
        </w:trPr>
        <w:tc>
          <w:tcPr>
            <w:tcW w:w="3544" w:type="dxa"/>
            <w:vAlign w:val="center"/>
          </w:tcPr>
          <w:p w:rsidR="005349A3" w:rsidRPr="00384444" w:rsidRDefault="005349A3" w:rsidP="005349A3">
            <w:pPr>
              <w:spacing w:line="360" w:lineRule="auto"/>
              <w:jc w:val="center"/>
              <w:rPr>
                <w:rFonts w:eastAsia="Calibri"/>
              </w:rPr>
            </w:pPr>
            <w:r w:rsidRPr="00384444">
              <w:rPr>
                <w:rFonts w:eastAsia="Calibri"/>
              </w:rPr>
              <w:t>2015</w:t>
            </w:r>
          </w:p>
        </w:tc>
        <w:tc>
          <w:tcPr>
            <w:tcW w:w="5103" w:type="dxa"/>
            <w:vAlign w:val="center"/>
          </w:tcPr>
          <w:p w:rsidR="005349A3" w:rsidRPr="00384444" w:rsidRDefault="005349A3" w:rsidP="005349A3">
            <w:pPr>
              <w:spacing w:line="360" w:lineRule="auto"/>
              <w:jc w:val="center"/>
              <w:rPr>
                <w:rFonts w:eastAsia="Calibri"/>
              </w:rPr>
            </w:pPr>
            <w:r w:rsidRPr="00384444">
              <w:rPr>
                <w:rFonts w:eastAsia="Calibri"/>
              </w:rPr>
              <w:t>238.127</w:t>
            </w:r>
          </w:p>
          <w:p w:rsidR="005349A3" w:rsidRPr="00384444" w:rsidRDefault="005349A3" w:rsidP="005349A3">
            <w:pPr>
              <w:spacing w:line="360" w:lineRule="auto"/>
              <w:jc w:val="center"/>
              <w:rPr>
                <w:rFonts w:eastAsia="Calibri"/>
              </w:rPr>
            </w:pPr>
          </w:p>
        </w:tc>
      </w:tr>
      <w:tr w:rsidR="005349A3" w:rsidRPr="00384444" w:rsidTr="005349A3">
        <w:trPr>
          <w:trHeight w:hRule="exact" w:val="295"/>
        </w:trPr>
        <w:tc>
          <w:tcPr>
            <w:tcW w:w="3544" w:type="dxa"/>
            <w:tcBorders>
              <w:bottom w:val="single" w:sz="6" w:space="0" w:color="000000"/>
            </w:tcBorders>
            <w:vAlign w:val="center"/>
          </w:tcPr>
          <w:p w:rsidR="005349A3" w:rsidRPr="00384444" w:rsidRDefault="005349A3" w:rsidP="005349A3">
            <w:pPr>
              <w:spacing w:line="360" w:lineRule="auto"/>
              <w:jc w:val="center"/>
              <w:rPr>
                <w:rFonts w:eastAsia="Calibri"/>
              </w:rPr>
            </w:pPr>
            <w:r w:rsidRPr="00384444">
              <w:rPr>
                <w:rFonts w:eastAsia="Calibri"/>
              </w:rPr>
              <w:t>2016</w:t>
            </w:r>
          </w:p>
        </w:tc>
        <w:tc>
          <w:tcPr>
            <w:tcW w:w="5103" w:type="dxa"/>
            <w:tcBorders>
              <w:bottom w:val="single" w:sz="6" w:space="0" w:color="000000"/>
            </w:tcBorders>
            <w:vAlign w:val="center"/>
          </w:tcPr>
          <w:p w:rsidR="005349A3" w:rsidRPr="00384444" w:rsidRDefault="005349A3" w:rsidP="005349A3">
            <w:pPr>
              <w:spacing w:line="360" w:lineRule="auto"/>
              <w:jc w:val="center"/>
              <w:rPr>
                <w:rFonts w:eastAsia="Calibri"/>
              </w:rPr>
            </w:pPr>
            <w:r w:rsidRPr="00384444">
              <w:rPr>
                <w:rFonts w:eastAsia="Calibri"/>
              </w:rPr>
              <w:t>264.089</w:t>
            </w:r>
          </w:p>
          <w:p w:rsidR="005349A3" w:rsidRPr="00384444" w:rsidRDefault="005349A3" w:rsidP="005349A3">
            <w:pPr>
              <w:spacing w:line="360" w:lineRule="auto"/>
              <w:jc w:val="center"/>
              <w:rPr>
                <w:rFonts w:eastAsia="Calibri"/>
              </w:rPr>
            </w:pPr>
          </w:p>
        </w:tc>
      </w:tr>
    </w:tbl>
    <w:p w:rsidR="005349A3" w:rsidRPr="005349A3" w:rsidRDefault="005349A3" w:rsidP="005349A3">
      <w:pPr>
        <w:rPr>
          <w:rFonts w:ascii="Arial" w:hAnsi="Arial" w:cs="Arial"/>
          <w:lang w:eastAsia="pt-BR"/>
        </w:rPr>
      </w:pPr>
      <w:r w:rsidRPr="005349A3">
        <w:rPr>
          <w:rFonts w:ascii="Arial" w:hAnsi="Arial" w:cs="Arial"/>
          <w:lang w:eastAsia="pt-BR"/>
        </w:rPr>
        <w:t>Fonte: INEP. Censo da Educação Superior, 2016.</w:t>
      </w:r>
    </w:p>
    <w:p w:rsidR="005349A3" w:rsidRPr="005349A3" w:rsidRDefault="005349A3" w:rsidP="005349A3"/>
    <w:p w:rsidR="002D3961" w:rsidRPr="002D3961" w:rsidRDefault="002D3961" w:rsidP="002D3961">
      <w:pPr>
        <w:spacing w:line="360" w:lineRule="auto"/>
        <w:ind w:firstLine="567"/>
        <w:jc w:val="both"/>
        <w:rPr>
          <w:rFonts w:ascii="Arial" w:eastAsia="Calibri" w:hAnsi="Arial" w:cs="Arial"/>
        </w:rPr>
      </w:pPr>
      <w:r w:rsidRPr="002D3961">
        <w:rPr>
          <w:rFonts w:ascii="Arial" w:eastAsia="Calibri" w:hAnsi="Arial" w:cs="Arial"/>
        </w:rPr>
        <w:t>Diante do cenário educacional de todo país, o Plano Nacional de Educação – PNE nos seus objetivos e metas prevê a elevação global do nível de escolaridade da população, a ampliação do atendimento à educação superior com garantia crescente de vagas e, simultaneamente, a oportunidade de formação, atendendo às necessidades da sociedade, no que se referem a lideranças científicas e tecnológicas, artísticas e culturais, políticas e intelectuais, empresariais e sindicais, além das demandas do mercado de trabalho.</w:t>
      </w:r>
    </w:p>
    <w:p w:rsidR="002D3961" w:rsidRPr="002D3961" w:rsidRDefault="002D3961" w:rsidP="002D3961">
      <w:pPr>
        <w:spacing w:line="360" w:lineRule="auto"/>
        <w:ind w:firstLine="567"/>
        <w:jc w:val="both"/>
        <w:rPr>
          <w:rFonts w:ascii="Arial" w:eastAsia="Calibri" w:hAnsi="Arial" w:cs="Arial"/>
        </w:rPr>
      </w:pPr>
      <w:r w:rsidRPr="002D3961">
        <w:rPr>
          <w:rFonts w:ascii="Arial" w:eastAsia="Calibri" w:hAnsi="Arial" w:cs="Arial"/>
        </w:rPr>
        <w:t>Neste sentido, com vistas ao atendimento dos objetivos e metas do PNE e considerando-se as potencialidades econômicas da região associadas aos dados educacionais e demandas por profissionais qualificados, fortalece-se a necessidade de consolidação de novas instituições ampliando assim a implementação de cursos de graduação em Recife.</w:t>
      </w:r>
    </w:p>
    <w:p w:rsidR="002D3961" w:rsidRPr="002D3961" w:rsidRDefault="002D3961" w:rsidP="002D3961">
      <w:pPr>
        <w:spacing w:line="360" w:lineRule="auto"/>
        <w:ind w:firstLine="567"/>
        <w:jc w:val="both"/>
        <w:rPr>
          <w:rFonts w:ascii="Arial" w:eastAsia="Calibri" w:hAnsi="Arial" w:cs="Arial"/>
        </w:rPr>
      </w:pPr>
      <w:r w:rsidRPr="002D3961">
        <w:rPr>
          <w:rFonts w:ascii="Arial" w:eastAsia="Calibri" w:hAnsi="Arial" w:cs="Arial"/>
        </w:rPr>
        <w:t>Esta característica, observada ao longo dos seus 16 anos de existência, possibilita a UNIT-PE um trabalho contínuo de inserção social, através da democratização do acesso ao ensino superior favorecida por um Projeto Pedagógico Institucional voltado às demandas sociais locais e das exigências do mundo do trabalho, um corpo docente altamente qualificado, estrutura de atendimento ao educando composta de unidades de ensino, pesquisa e extensão, laboratórios de aprendizagem, bibliotecas e preços competitivos, sem que haja comprometimento da qualidade dos serviços prestados.</w:t>
      </w:r>
    </w:p>
    <w:p w:rsidR="002D3961" w:rsidRPr="002D3961" w:rsidRDefault="002D3961" w:rsidP="002D3961">
      <w:pPr>
        <w:spacing w:line="360" w:lineRule="auto"/>
        <w:ind w:firstLine="567"/>
        <w:jc w:val="both"/>
        <w:rPr>
          <w:rFonts w:ascii="Arial" w:eastAsia="Calibri" w:hAnsi="Arial" w:cs="Arial"/>
        </w:rPr>
      </w:pPr>
      <w:r w:rsidRPr="002D3961">
        <w:rPr>
          <w:rFonts w:ascii="Arial" w:eastAsia="Calibri" w:hAnsi="Arial" w:cs="Arial"/>
        </w:rPr>
        <w:t>No ensino médio a Rede Estadual de Pernambuco é referência nacional para a escola em tempo integral e continua investindo neste formato: Com um total de 398.427 matrículas no ensino médio em 2016 o Governo do Estado anunciou mais 39 escolas em tempo integral, aumentando nossa rede para 367, incluindo as 35 Escolas Técnicas Estaduais (ETE). Só em 2016, o estado de Pernambuco inaugurou cinco novas ETE, além de entregar novas sedes de escolas. O Programa Quadra Viva, que visa construir quadras cobertas em unidades de ensino, já soma 46 equipamentos construídos, além de 70 para serem entregues durante o ano de 2017, contemplando 54 municípios pernambucanos. Em um ano de dura recessão econômica, garantiu-se a continuidade do Programa Ganhe o Mundo com suas 1.030 vagas, além da criação do PGM Musical, que elevou ainda mais as oportunidades de intercâmbio internacional, graças à parceria com o Conservatório Pernambucano de Música (vinculado à Secretaria de Educação).</w:t>
      </w:r>
    </w:p>
    <w:p w:rsidR="002D3961" w:rsidRPr="002D3961" w:rsidRDefault="002D3961" w:rsidP="002D3961">
      <w:pPr>
        <w:spacing w:line="360" w:lineRule="auto"/>
        <w:ind w:firstLine="567"/>
        <w:jc w:val="both"/>
        <w:rPr>
          <w:rFonts w:ascii="Arial" w:eastAsia="Calibri" w:hAnsi="Arial" w:cs="Arial"/>
        </w:rPr>
      </w:pPr>
      <w:r w:rsidRPr="002D3961">
        <w:rPr>
          <w:rFonts w:ascii="Arial" w:eastAsia="Calibri" w:hAnsi="Arial" w:cs="Arial"/>
        </w:rPr>
        <w:t>O ano de 2017 foi um ano muito importante e de comemoração para a Rede Pública Estadual de Pernambuco, que alcançou primeiro lugar do Estado no Índice de Desenvolvimento da Educação Básica (IDEB); a média 4,1 no Índice de Desenvolvimento da Educação Básica de Pernambuco (IDEPE); ampliação da rede integral, que hoje conta com 369 unidades, sendo 332 Escolas de Referência em Ensino Médio e 37 escolas técnicas; experiências pedagógicas.</w:t>
      </w:r>
    </w:p>
    <w:p w:rsidR="002D3961" w:rsidRPr="002D3961" w:rsidRDefault="002D3961" w:rsidP="002D3961">
      <w:pPr>
        <w:spacing w:line="360" w:lineRule="auto"/>
        <w:ind w:firstLine="567"/>
        <w:jc w:val="both"/>
        <w:rPr>
          <w:rFonts w:ascii="Arial" w:eastAsia="Calibri" w:hAnsi="Arial" w:cs="Arial"/>
        </w:rPr>
      </w:pPr>
      <w:r w:rsidRPr="002D3961">
        <w:rPr>
          <w:rFonts w:ascii="Arial" w:eastAsia="Calibri" w:hAnsi="Arial" w:cs="Arial"/>
        </w:rPr>
        <w:t xml:space="preserve"> Com média de 4,1, o Estado manteve o ritmo do crescimento e registrou avanços nos anos finais e no ensino médio. Realizado anualmente, o ranking do IDEPE envolve todas as escolas da rede estadual e municipal do Estado e acompanha o desempenho da educação pública, considerando o fluxo escolar e a proficiência dos estudantes do Ensino Fundamental (anos iniciais e finais) e do Ensino Médio como critérios de avaliação. Esses critérios, aliás, são os mesmos usados no cálculo do IDEB.</w:t>
      </w:r>
    </w:p>
    <w:p w:rsidR="002D3961" w:rsidRPr="002D3961" w:rsidRDefault="002D3961" w:rsidP="002D3961">
      <w:pPr>
        <w:spacing w:line="360" w:lineRule="auto"/>
        <w:ind w:firstLine="567"/>
        <w:jc w:val="both"/>
        <w:rPr>
          <w:rFonts w:ascii="Arial" w:eastAsia="Calibri" w:hAnsi="Arial" w:cs="Arial"/>
        </w:rPr>
      </w:pPr>
      <w:r w:rsidRPr="002D3961">
        <w:rPr>
          <w:rFonts w:ascii="Arial" w:eastAsia="Calibri" w:hAnsi="Arial" w:cs="Arial"/>
        </w:rPr>
        <w:t>A Secretaria de Educação do Recife cumpre papel estratégico na formação das crianças e adolescentes do município. São de responsabilidade da pasta a educação infantil para alunos de até 5 anos e o ensino fundamental, do 1º ao 9º ano. Garantir adequada infraestrutura nas unidades de ensino, investir em tecnologia educacional e assegurar a formação continuada de professores e gestores são atribuições da secretaria, bem como oferecer ensino profissionalizante e Educação de Jovens e Adultos (EJA), promovendo a inclusão de pessoas com necessidades especiais em todos os níveis de ensino. A rede municipal conta com 320 unidades de ensino, que atendem a cerca de 90 mil estudantes. São 232 escolas de ensino fundamental - das quais cinco oferecem ensino integral, 53 creches e 21 creches-escolas, além de 14 Unidades de Tecnologia na Educação (Utecs).</w:t>
      </w:r>
    </w:p>
    <w:p w:rsidR="00FB5893" w:rsidRDefault="00FB5893" w:rsidP="00FB5893">
      <w:pPr>
        <w:pStyle w:val="Ttulo1"/>
        <w:numPr>
          <w:ilvl w:val="0"/>
          <w:numId w:val="0"/>
        </w:numPr>
        <w:rPr>
          <w:rFonts w:ascii="Arial" w:hAnsi="Arial" w:cs="Arial"/>
          <w:color w:val="000000" w:themeColor="text1"/>
          <w:sz w:val="24"/>
          <w:szCs w:val="24"/>
        </w:rPr>
      </w:pPr>
      <w:bookmarkStart w:id="48" w:name="_Toc528834717"/>
      <w:r w:rsidRPr="00091714">
        <w:rPr>
          <w:rFonts w:ascii="Arial" w:hAnsi="Arial" w:cs="Arial"/>
          <w:color w:val="000000" w:themeColor="text1"/>
          <w:sz w:val="24"/>
          <w:szCs w:val="24"/>
        </w:rPr>
        <w:t>2.3.2 Justificativa de oferta do curso</w:t>
      </w:r>
      <w:bookmarkEnd w:id="48"/>
      <w:r w:rsidRPr="00091714">
        <w:rPr>
          <w:rFonts w:ascii="Arial" w:hAnsi="Arial" w:cs="Arial"/>
          <w:color w:val="000000" w:themeColor="text1"/>
          <w:sz w:val="24"/>
          <w:szCs w:val="24"/>
        </w:rPr>
        <w:t xml:space="preserve"> </w:t>
      </w:r>
    </w:p>
    <w:p w:rsidR="00FB5893" w:rsidRDefault="00FB5893" w:rsidP="00FB5893"/>
    <w:p w:rsidR="00FB5893" w:rsidRPr="00FB5893" w:rsidRDefault="00FB5893" w:rsidP="00FB5893">
      <w:pPr>
        <w:tabs>
          <w:tab w:val="left" w:pos="720"/>
        </w:tabs>
        <w:spacing w:line="360" w:lineRule="auto"/>
        <w:ind w:firstLine="567"/>
        <w:jc w:val="both"/>
        <w:rPr>
          <w:rFonts w:ascii="Arial" w:eastAsia="Calibri" w:hAnsi="Arial" w:cs="Arial"/>
        </w:rPr>
      </w:pPr>
      <w:r w:rsidRPr="00FB5893">
        <w:rPr>
          <w:rFonts w:ascii="Arial" w:eastAsia="Calibri" w:hAnsi="Arial" w:cs="Arial"/>
        </w:rPr>
        <w:t>O curso Tecnológico de Radiologia do Centro Universitário Tiradentes de Pernambuco - UNIT-PE, ofertado em Recife/PE, considerou a demanda da população do ensino médio, a quantidade de vagas ofertadas na educação superior e a demanda pelo curso, bem como a demanda do mercado por profissionais com formação em Tecnologia em Radiologia.</w:t>
      </w:r>
    </w:p>
    <w:p w:rsidR="00FB5893" w:rsidRPr="00FB5893" w:rsidRDefault="00FB5893" w:rsidP="00FB5893">
      <w:pPr>
        <w:tabs>
          <w:tab w:val="left" w:pos="720"/>
        </w:tabs>
        <w:spacing w:line="360" w:lineRule="auto"/>
        <w:ind w:firstLine="567"/>
        <w:jc w:val="both"/>
        <w:rPr>
          <w:rFonts w:ascii="Arial" w:eastAsia="Calibri" w:hAnsi="Arial" w:cs="Arial"/>
        </w:rPr>
      </w:pPr>
      <w:r w:rsidRPr="00FB5893">
        <w:rPr>
          <w:rFonts w:ascii="Arial" w:eastAsia="Calibri" w:hAnsi="Arial" w:cs="Arial"/>
        </w:rPr>
        <w:tab/>
        <w:t>Nessa perspectiva, o curso forma profissionais voltados para a realidade local, regional e mundial, além de acompanhar as transformações societárias, principalmente a realidade socioeconômica e suas relações de produção e reprodução sociais com valores e princípios de caráter fundamental para construção de uma sociedade que venha dar sustentabilidade as organizações.</w:t>
      </w:r>
      <w:r w:rsidRPr="00FB5893">
        <w:rPr>
          <w:rFonts w:ascii="Arial" w:eastAsia="Calibri" w:hAnsi="Arial" w:cs="Arial"/>
        </w:rPr>
        <w:tab/>
      </w:r>
    </w:p>
    <w:p w:rsidR="00FB5893" w:rsidRPr="00FB5893" w:rsidRDefault="00FB5893" w:rsidP="00FB5893">
      <w:pPr>
        <w:tabs>
          <w:tab w:val="left" w:pos="720"/>
        </w:tabs>
        <w:spacing w:line="360" w:lineRule="auto"/>
        <w:ind w:firstLine="567"/>
        <w:jc w:val="both"/>
        <w:rPr>
          <w:rFonts w:ascii="Arial" w:eastAsia="Calibri" w:hAnsi="Arial" w:cs="Arial"/>
        </w:rPr>
      </w:pPr>
      <w:r w:rsidRPr="00FB5893">
        <w:rPr>
          <w:rFonts w:ascii="Arial" w:eastAsia="Calibri" w:hAnsi="Arial" w:cs="Arial"/>
        </w:rPr>
        <w:tab/>
        <w:t>Os últimos anos foram singulares na história socioeconômica de Pernambuco, considerando o conjunto de iniciativas geradas, já em fase de execução ou ainda em plena negociação e planejamento. São eventos que irão redesenhar o comportamento do crescimento do Estado do ponto de vista do Brasil como um todo, credenciando-o como destaque na federação brasileira. Em relação à Região Nordeste, Pernambuco está a caminho de alcançar uma posição de liderança econômica regional, detentora de uma economia moderna e de enorme capacidade irradiadora.</w:t>
      </w:r>
    </w:p>
    <w:p w:rsidR="00FB5893" w:rsidRPr="00FB5893" w:rsidRDefault="00FB5893" w:rsidP="00FB5893">
      <w:pPr>
        <w:tabs>
          <w:tab w:val="left" w:pos="720"/>
        </w:tabs>
        <w:spacing w:line="360" w:lineRule="auto"/>
        <w:ind w:firstLine="567"/>
        <w:jc w:val="both"/>
        <w:rPr>
          <w:rFonts w:ascii="Arial" w:eastAsia="Calibri" w:hAnsi="Arial" w:cs="Arial"/>
        </w:rPr>
      </w:pPr>
      <w:r w:rsidRPr="00FB5893">
        <w:rPr>
          <w:rFonts w:ascii="Arial" w:eastAsia="Calibri" w:hAnsi="Arial" w:cs="Arial"/>
        </w:rPr>
        <w:tab/>
        <w:t>Tanto assim que, um quadro real desses projetos estruturadores (resinas, têxtil, estaleiros, refinaria, Ferrovia Transnordestina, transposição do São Francisco, gás, e outros menores) que irão consolidar o Complexo Industrial de Suape. Já os eixos Norte-Sul via duplicação da BR-101 e Leste-Oeste da BR-232 sinalizam a descentralização logística com perspectivas de interiorização desses serviços, sendo muito provável seu lócus o município de Salgueiro. Os polos farmoquímicos e de hemoderivados, além da nova unidade industrial da Fiat, todos sediados no município de Goiana, pressupõem um novo patamar de desenvolvimento para Região da Mata Norte do Estado.</w:t>
      </w:r>
    </w:p>
    <w:p w:rsidR="00FB5893" w:rsidRPr="00FB5893" w:rsidRDefault="00FB5893" w:rsidP="00FB5893">
      <w:pPr>
        <w:tabs>
          <w:tab w:val="left" w:pos="720"/>
        </w:tabs>
        <w:spacing w:line="360" w:lineRule="auto"/>
        <w:ind w:firstLine="567"/>
        <w:jc w:val="both"/>
        <w:rPr>
          <w:rFonts w:ascii="Arial" w:eastAsia="Calibri" w:hAnsi="Arial" w:cs="Arial"/>
        </w:rPr>
      </w:pPr>
      <w:r w:rsidRPr="00FB5893">
        <w:rPr>
          <w:rFonts w:ascii="Arial" w:eastAsia="Calibri" w:hAnsi="Arial" w:cs="Arial"/>
        </w:rPr>
        <w:t>De acordo com levantamento realizado pela empresa de consultoria CEPLAN, os projetos industriais que estão chegando a Pernambuco já totalizam investimentos superiores a R$ 57 bilhões, corroborando a expectativa de uma ampla mudança de escala da economia do estado.</w:t>
      </w:r>
    </w:p>
    <w:p w:rsidR="00FB5893" w:rsidRPr="00FB5893" w:rsidRDefault="00FB5893" w:rsidP="00FB5893">
      <w:pPr>
        <w:spacing w:line="360" w:lineRule="auto"/>
        <w:ind w:firstLine="567"/>
        <w:jc w:val="both"/>
        <w:rPr>
          <w:rFonts w:ascii="Arial" w:eastAsia="Calibri" w:hAnsi="Arial" w:cs="Arial"/>
        </w:rPr>
      </w:pPr>
      <w:r w:rsidRPr="00FB5893">
        <w:rPr>
          <w:rFonts w:ascii="Arial" w:eastAsia="Calibri" w:hAnsi="Arial" w:cs="Arial"/>
        </w:rPr>
        <w:t>Essa mudança gerada por grandes investimentos que estão sendo implantados, outros em fase final de implantação e vários em pleno funcionamento, têm gerado, em suas diversas fases, inclusive implantação, enorme demanda por profissionais das mais diversas áreas, nem sempre disponíveis no mercado da RMR, o que tem levado as empresas a recrutarem profissionais de outras localidades, principalmente, São Paulo e Rio de Janeiro.</w:t>
      </w:r>
    </w:p>
    <w:p w:rsidR="00FB5893" w:rsidRPr="00FB5893" w:rsidRDefault="00FB5893" w:rsidP="00FB5893">
      <w:pPr>
        <w:spacing w:line="360" w:lineRule="auto"/>
        <w:ind w:firstLine="567"/>
        <w:jc w:val="both"/>
        <w:rPr>
          <w:rFonts w:ascii="Arial" w:eastAsia="Calibri" w:hAnsi="Arial" w:cs="Arial"/>
        </w:rPr>
      </w:pPr>
      <w:r w:rsidRPr="00FB5893">
        <w:rPr>
          <w:rFonts w:ascii="Arial" w:eastAsia="Calibri" w:hAnsi="Arial" w:cs="Arial"/>
        </w:rPr>
        <w:t xml:space="preserve">Dentro de um cenário de grandes transformações econômicas, políticas e tecnológicas do mercado de trabalho no Brasil, vêm-se caracterizando um ambiente profissional descrito por constante aceleração do desenvolvimento tecnológico.  Este ambiente evidencia um desafio relativo à qualificação das pessoas para atuarem de forma efetiva na sociedade, como agentes de mudanças e como parceiros na criação de novas possibilidades. </w:t>
      </w:r>
    </w:p>
    <w:p w:rsidR="00FB5893" w:rsidRPr="00FB5893" w:rsidRDefault="00FB5893" w:rsidP="00FB5893">
      <w:pPr>
        <w:spacing w:line="360" w:lineRule="auto"/>
        <w:ind w:firstLine="567"/>
        <w:jc w:val="both"/>
        <w:rPr>
          <w:rFonts w:ascii="Arial" w:eastAsia="Calibri" w:hAnsi="Arial" w:cs="Arial"/>
        </w:rPr>
      </w:pPr>
      <w:r w:rsidRPr="00FB5893">
        <w:rPr>
          <w:rFonts w:ascii="Arial" w:eastAsia="Calibri" w:hAnsi="Arial" w:cs="Arial"/>
        </w:rPr>
        <w:t>Nos últimos anos, em conseqüência de diversos fatores, como a melhoria das condições sanitárias e de acesso a bens e serviços, as pessoas têm vivido mais tempo. Os avanços na área da saúde têm possibilitado que cada vez mais pessoas consigam viver por um período mais prolongado, mesmo possuindo algum tipo de incapacidade. Diante da situação atual de envelhecimento demográfico e aumento da expectativa de vida, algumas demandas são colocadas para a família, sociedade e poder público, no sentido de proporcionar melhor qualidade de vida às pessoas.</w:t>
      </w:r>
    </w:p>
    <w:p w:rsidR="00FB5893" w:rsidRPr="00FB5893" w:rsidRDefault="00FB5893" w:rsidP="00FB5893">
      <w:pPr>
        <w:spacing w:line="360" w:lineRule="auto"/>
        <w:ind w:firstLine="567"/>
        <w:jc w:val="both"/>
        <w:rPr>
          <w:rFonts w:ascii="Arial" w:eastAsia="Calibri" w:hAnsi="Arial" w:cs="Arial"/>
        </w:rPr>
      </w:pPr>
      <w:r w:rsidRPr="00FB5893">
        <w:rPr>
          <w:rFonts w:ascii="Arial" w:eastAsia="Calibri" w:hAnsi="Arial" w:cs="Arial"/>
        </w:rPr>
        <w:t>A medida que o desenvolvimento tecnológico se faz presente na assistência a saúde, é necessário a presença de profissionais capacitados e bem formados, para operar e gerir as tecnologias e suas práticas, visando atingir tanto a assintência à saúde individual como coletiva. Essa realidade está presente em qualquer área da vida cotidiana e não seria diferente na área de saúde.</w:t>
      </w:r>
    </w:p>
    <w:p w:rsidR="00FB5893" w:rsidRPr="00FB5893" w:rsidRDefault="00FB5893" w:rsidP="00FB5893">
      <w:pPr>
        <w:spacing w:line="360" w:lineRule="auto"/>
        <w:ind w:firstLine="567"/>
        <w:jc w:val="both"/>
        <w:rPr>
          <w:rFonts w:ascii="Arial" w:eastAsia="Calibri" w:hAnsi="Arial" w:cs="Arial"/>
        </w:rPr>
      </w:pPr>
      <w:r w:rsidRPr="00FB5893">
        <w:rPr>
          <w:rFonts w:ascii="Arial" w:eastAsia="Calibri" w:hAnsi="Arial" w:cs="Arial"/>
        </w:rPr>
        <w:t>Neste sentido, constata-se a abertura de novas tendências no mercado de trabalho e a expansão do polo médico e consequentemente da radiologia, colocam a necessidade de ampliação do quantitativo de profissionais qualificados para atuarem nesta área.</w:t>
      </w:r>
    </w:p>
    <w:p w:rsidR="00FB5893" w:rsidRPr="00FB5893" w:rsidRDefault="00FB5893" w:rsidP="00FB5893">
      <w:pPr>
        <w:spacing w:line="360" w:lineRule="auto"/>
        <w:ind w:firstLine="567"/>
        <w:jc w:val="both"/>
        <w:rPr>
          <w:rFonts w:ascii="Arial" w:eastAsia="Calibri" w:hAnsi="Arial" w:cs="Arial"/>
        </w:rPr>
      </w:pPr>
      <w:r w:rsidRPr="00FB5893">
        <w:rPr>
          <w:rFonts w:ascii="Arial" w:eastAsia="Calibri" w:hAnsi="Arial" w:cs="Arial"/>
        </w:rPr>
        <w:t>Como dito anteriormente, de acordo com os dados da Confederação Nacional de Saúde, o polo médico do Recife ocupa o status de segundo polo médico do país, considerando a conjunção de fatores como a quantidade de leitos, o volume de atendimento e os recursos tecnológicos disponíveis.</w:t>
      </w:r>
    </w:p>
    <w:p w:rsidR="00FB5893" w:rsidRPr="00FB5893" w:rsidRDefault="00FB5893" w:rsidP="00FB5893">
      <w:pPr>
        <w:spacing w:line="360" w:lineRule="auto"/>
        <w:ind w:firstLine="567"/>
        <w:jc w:val="both"/>
        <w:rPr>
          <w:rFonts w:ascii="Arial" w:eastAsia="Calibri" w:hAnsi="Arial" w:cs="Arial"/>
        </w:rPr>
      </w:pPr>
      <w:r w:rsidRPr="00FB5893">
        <w:rPr>
          <w:rFonts w:ascii="Arial" w:eastAsia="Calibri" w:hAnsi="Arial" w:cs="Arial"/>
        </w:rPr>
        <w:t>Em Pernambuco, existem aproximadamente 739 equipamentos emissores de radiações ionizantes, que necessitam de, pelo menos, um profissional técnico ou tecnólogo em radiologia, para operá-lo (IBGE, 2009).</w:t>
      </w:r>
    </w:p>
    <w:p w:rsidR="00FB5893" w:rsidRPr="00FB5893" w:rsidRDefault="00FB5893" w:rsidP="00FB5893"/>
    <w:p w:rsidR="005349A3" w:rsidRDefault="00FB5893" w:rsidP="00FB5893">
      <w:pPr>
        <w:pStyle w:val="Legenda"/>
        <w:rPr>
          <w:rFonts w:eastAsia="Calibri"/>
          <w:b w:val="0"/>
          <w:bCs w:val="0"/>
          <w:szCs w:val="24"/>
          <w:lang w:eastAsia="en-US"/>
        </w:rPr>
      </w:pPr>
      <w:bookmarkStart w:id="49" w:name="_Toc528834808"/>
      <w:r>
        <w:t xml:space="preserve">Tabela </w:t>
      </w:r>
      <w:fldSimple w:instr=" SEQ Tabela \* ARABIC ">
        <w:r w:rsidR="00FE6127">
          <w:rPr>
            <w:noProof/>
          </w:rPr>
          <w:t>6</w:t>
        </w:r>
      </w:fldSimple>
      <w:r>
        <w:t xml:space="preserve">. </w:t>
      </w:r>
      <w:r w:rsidRPr="00FB5893">
        <w:rPr>
          <w:rFonts w:eastAsia="Calibri"/>
          <w:b w:val="0"/>
          <w:bCs w:val="0"/>
          <w:szCs w:val="24"/>
          <w:lang w:eastAsia="en-US"/>
        </w:rPr>
        <w:t>Equipamentos existentes em estabelecimentos de saúde, por tipo de equipamento, segundo as Grandes Regiôes, Unidades da Federação e Municípios – Brasil – 2009.</w:t>
      </w:r>
      <w:bookmarkEnd w:id="49"/>
    </w:p>
    <w:p w:rsidR="00FB5893" w:rsidRDefault="00FB5893" w:rsidP="00FB5893"/>
    <w:tbl>
      <w:tblPr>
        <w:tblW w:w="1091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30"/>
        <w:gridCol w:w="1728"/>
        <w:gridCol w:w="1572"/>
        <w:gridCol w:w="1634"/>
        <w:gridCol w:w="1355"/>
        <w:gridCol w:w="1568"/>
        <w:gridCol w:w="1128"/>
      </w:tblGrid>
      <w:tr w:rsidR="00FB5893" w:rsidRPr="008908BA" w:rsidTr="00062EFD">
        <w:trPr>
          <w:trHeight w:val="47"/>
          <w:jc w:val="center"/>
        </w:trPr>
        <w:tc>
          <w:tcPr>
            <w:tcW w:w="10915" w:type="dxa"/>
            <w:gridSpan w:val="7"/>
            <w:tcBorders>
              <w:top w:val="single" w:sz="18" w:space="0" w:color="auto"/>
              <w:left w:val="nil"/>
              <w:bottom w:val="nil"/>
              <w:right w:val="nil"/>
            </w:tcBorders>
            <w:shd w:val="pct30" w:color="auto" w:fill="auto"/>
          </w:tcPr>
          <w:p w:rsidR="00FB5893" w:rsidRPr="001A7527" w:rsidRDefault="00FB5893" w:rsidP="00062EFD">
            <w:pPr>
              <w:pStyle w:val="PargrafodaLista"/>
              <w:ind w:left="0"/>
              <w:jc w:val="center"/>
              <w:rPr>
                <w:b/>
              </w:rPr>
            </w:pPr>
            <w:r w:rsidRPr="001A7527">
              <w:rPr>
                <w:b/>
              </w:rPr>
              <w:t>Equipamentos disponíveis ao SUS, existentes em estabelecimentos de Saúde</w:t>
            </w:r>
          </w:p>
        </w:tc>
      </w:tr>
      <w:tr w:rsidR="00FB5893" w:rsidRPr="008908BA" w:rsidTr="00062EFD">
        <w:trPr>
          <w:trHeight w:val="1422"/>
          <w:jc w:val="center"/>
        </w:trPr>
        <w:tc>
          <w:tcPr>
            <w:tcW w:w="2012" w:type="dxa"/>
            <w:tcBorders>
              <w:top w:val="nil"/>
              <w:left w:val="nil"/>
              <w:bottom w:val="nil"/>
              <w:right w:val="nil"/>
            </w:tcBorders>
            <w:shd w:val="pct30" w:color="auto" w:fill="auto"/>
          </w:tcPr>
          <w:p w:rsidR="00FB5893" w:rsidRPr="001A7527" w:rsidRDefault="00FB5893" w:rsidP="00062EFD">
            <w:pPr>
              <w:autoSpaceDE w:val="0"/>
              <w:autoSpaceDN w:val="0"/>
              <w:adjustRightInd w:val="0"/>
              <w:jc w:val="center"/>
              <w:rPr>
                <w:b/>
                <w:sz w:val="22"/>
                <w:szCs w:val="22"/>
              </w:rPr>
            </w:pPr>
            <w:r w:rsidRPr="001A7527">
              <w:rPr>
                <w:b/>
                <w:sz w:val="22"/>
                <w:szCs w:val="22"/>
              </w:rPr>
              <w:t>Grandes Regiões,</w:t>
            </w:r>
          </w:p>
          <w:p w:rsidR="00FB5893" w:rsidRPr="001A7527" w:rsidRDefault="00FB5893" w:rsidP="00062EFD">
            <w:pPr>
              <w:autoSpaceDE w:val="0"/>
              <w:autoSpaceDN w:val="0"/>
              <w:adjustRightInd w:val="0"/>
              <w:jc w:val="center"/>
              <w:rPr>
                <w:b/>
                <w:sz w:val="22"/>
                <w:szCs w:val="22"/>
              </w:rPr>
            </w:pPr>
            <w:r w:rsidRPr="001A7527">
              <w:rPr>
                <w:b/>
                <w:sz w:val="22"/>
                <w:szCs w:val="22"/>
              </w:rPr>
              <w:t>Unidades da Federação e</w:t>
            </w:r>
          </w:p>
          <w:p w:rsidR="00FB5893" w:rsidRPr="001A7527" w:rsidRDefault="00FB5893" w:rsidP="00062EFD">
            <w:pPr>
              <w:pStyle w:val="PargrafodaLista"/>
              <w:spacing w:line="360" w:lineRule="auto"/>
              <w:ind w:left="0"/>
              <w:jc w:val="center"/>
            </w:pPr>
            <w:r w:rsidRPr="001A7527">
              <w:rPr>
                <w:b/>
              </w:rPr>
              <w:t>municípios das capitais</w:t>
            </w:r>
          </w:p>
        </w:tc>
        <w:tc>
          <w:tcPr>
            <w:tcW w:w="1793" w:type="dxa"/>
            <w:tcBorders>
              <w:top w:val="nil"/>
              <w:left w:val="nil"/>
              <w:bottom w:val="nil"/>
              <w:right w:val="nil"/>
            </w:tcBorders>
            <w:shd w:val="pct30" w:color="auto" w:fill="auto"/>
            <w:vAlign w:val="center"/>
          </w:tcPr>
          <w:p w:rsidR="00FB5893" w:rsidRPr="001A7527" w:rsidRDefault="00FB5893" w:rsidP="00062EFD">
            <w:pPr>
              <w:pStyle w:val="PargrafodaLista"/>
              <w:ind w:left="0"/>
              <w:jc w:val="center"/>
            </w:pPr>
            <w:r w:rsidRPr="001A7527">
              <w:t>Mamógrafo com comando simples</w:t>
            </w:r>
          </w:p>
          <w:p w:rsidR="00FB5893" w:rsidRPr="001A7527" w:rsidRDefault="00FB5893" w:rsidP="00062EFD">
            <w:pPr>
              <w:pStyle w:val="PargrafodaLista"/>
              <w:ind w:left="0"/>
              <w:jc w:val="center"/>
            </w:pPr>
          </w:p>
        </w:tc>
        <w:tc>
          <w:tcPr>
            <w:tcW w:w="1607" w:type="dxa"/>
            <w:tcBorders>
              <w:top w:val="nil"/>
              <w:left w:val="nil"/>
              <w:bottom w:val="nil"/>
              <w:right w:val="nil"/>
            </w:tcBorders>
            <w:shd w:val="pct30" w:color="auto" w:fill="auto"/>
            <w:vAlign w:val="center"/>
          </w:tcPr>
          <w:p w:rsidR="00FB5893" w:rsidRPr="001A7527" w:rsidRDefault="00FB5893" w:rsidP="00062EFD">
            <w:pPr>
              <w:autoSpaceDE w:val="0"/>
              <w:autoSpaceDN w:val="0"/>
              <w:adjustRightInd w:val="0"/>
              <w:jc w:val="center"/>
              <w:rPr>
                <w:sz w:val="22"/>
                <w:szCs w:val="22"/>
              </w:rPr>
            </w:pPr>
            <w:r w:rsidRPr="001A7527">
              <w:rPr>
                <w:sz w:val="22"/>
                <w:szCs w:val="22"/>
              </w:rPr>
              <w:t>Mamógrafo</w:t>
            </w:r>
          </w:p>
          <w:p w:rsidR="00FB5893" w:rsidRPr="001A7527" w:rsidRDefault="00FB5893" w:rsidP="00062EFD">
            <w:pPr>
              <w:autoSpaceDE w:val="0"/>
              <w:autoSpaceDN w:val="0"/>
              <w:adjustRightInd w:val="0"/>
              <w:jc w:val="center"/>
              <w:rPr>
                <w:sz w:val="22"/>
                <w:szCs w:val="22"/>
              </w:rPr>
            </w:pPr>
            <w:r w:rsidRPr="001A7527">
              <w:rPr>
                <w:sz w:val="22"/>
                <w:szCs w:val="22"/>
              </w:rPr>
              <w:t>com</w:t>
            </w:r>
          </w:p>
          <w:p w:rsidR="00FB5893" w:rsidRPr="001A7527" w:rsidRDefault="00FB5893" w:rsidP="00062EFD">
            <w:pPr>
              <w:pStyle w:val="PargrafodaLista"/>
              <w:ind w:left="0"/>
              <w:jc w:val="center"/>
            </w:pPr>
            <w:r w:rsidRPr="001A7527">
              <w:t>estereotaxia</w:t>
            </w:r>
          </w:p>
        </w:tc>
        <w:tc>
          <w:tcPr>
            <w:tcW w:w="1657" w:type="dxa"/>
            <w:tcBorders>
              <w:top w:val="nil"/>
              <w:left w:val="nil"/>
              <w:bottom w:val="nil"/>
              <w:right w:val="nil"/>
            </w:tcBorders>
            <w:shd w:val="pct30" w:color="auto" w:fill="auto"/>
            <w:vAlign w:val="center"/>
          </w:tcPr>
          <w:p w:rsidR="00FB5893" w:rsidRPr="001A7527" w:rsidRDefault="00FB5893" w:rsidP="00062EFD">
            <w:pPr>
              <w:autoSpaceDE w:val="0"/>
              <w:autoSpaceDN w:val="0"/>
              <w:adjustRightInd w:val="0"/>
              <w:jc w:val="center"/>
              <w:rPr>
                <w:sz w:val="22"/>
                <w:szCs w:val="22"/>
              </w:rPr>
            </w:pPr>
            <w:r w:rsidRPr="001A7527">
              <w:rPr>
                <w:sz w:val="22"/>
                <w:szCs w:val="22"/>
              </w:rPr>
              <w:t>Raio X</w:t>
            </w:r>
          </w:p>
          <w:p w:rsidR="00FB5893" w:rsidRPr="001A7527" w:rsidRDefault="00FB5893" w:rsidP="00062EFD">
            <w:pPr>
              <w:autoSpaceDE w:val="0"/>
              <w:autoSpaceDN w:val="0"/>
              <w:adjustRightInd w:val="0"/>
              <w:jc w:val="center"/>
              <w:rPr>
                <w:sz w:val="22"/>
                <w:szCs w:val="22"/>
              </w:rPr>
            </w:pPr>
            <w:r w:rsidRPr="001A7527">
              <w:rPr>
                <w:sz w:val="22"/>
                <w:szCs w:val="22"/>
              </w:rPr>
              <w:t>para</w:t>
            </w:r>
          </w:p>
          <w:p w:rsidR="00FB5893" w:rsidRPr="001A7527" w:rsidRDefault="00FB5893" w:rsidP="00062EFD">
            <w:pPr>
              <w:autoSpaceDE w:val="0"/>
              <w:autoSpaceDN w:val="0"/>
              <w:adjustRightInd w:val="0"/>
              <w:jc w:val="center"/>
              <w:rPr>
                <w:sz w:val="22"/>
                <w:szCs w:val="22"/>
              </w:rPr>
            </w:pPr>
            <w:r w:rsidRPr="001A7527">
              <w:rPr>
                <w:sz w:val="22"/>
                <w:szCs w:val="22"/>
              </w:rPr>
              <w:t>densitometria</w:t>
            </w:r>
          </w:p>
          <w:p w:rsidR="00FB5893" w:rsidRPr="001A7527" w:rsidRDefault="00FB5893" w:rsidP="00062EFD">
            <w:pPr>
              <w:pStyle w:val="PargrafodaLista"/>
              <w:ind w:left="0"/>
              <w:jc w:val="center"/>
            </w:pPr>
            <w:r w:rsidRPr="001A7527">
              <w:t>óssea</w:t>
            </w:r>
          </w:p>
        </w:tc>
        <w:tc>
          <w:tcPr>
            <w:tcW w:w="1377" w:type="dxa"/>
            <w:tcBorders>
              <w:top w:val="nil"/>
              <w:left w:val="nil"/>
              <w:bottom w:val="nil"/>
              <w:right w:val="nil"/>
            </w:tcBorders>
            <w:shd w:val="pct30" w:color="auto" w:fill="auto"/>
            <w:vAlign w:val="center"/>
          </w:tcPr>
          <w:p w:rsidR="00FB5893" w:rsidRPr="001A7527" w:rsidRDefault="00FB5893" w:rsidP="00062EFD">
            <w:pPr>
              <w:pStyle w:val="PargrafodaLista"/>
              <w:ind w:left="0"/>
              <w:jc w:val="center"/>
            </w:pPr>
            <w:r w:rsidRPr="001A7527">
              <w:t>Tomógrafo</w:t>
            </w:r>
          </w:p>
        </w:tc>
        <w:tc>
          <w:tcPr>
            <w:tcW w:w="1604" w:type="dxa"/>
            <w:tcBorders>
              <w:top w:val="nil"/>
              <w:left w:val="nil"/>
              <w:bottom w:val="nil"/>
              <w:right w:val="nil"/>
            </w:tcBorders>
            <w:shd w:val="pct30" w:color="auto" w:fill="auto"/>
            <w:vAlign w:val="center"/>
          </w:tcPr>
          <w:p w:rsidR="00FB5893" w:rsidRPr="001A7527" w:rsidRDefault="00FB5893" w:rsidP="00062EFD">
            <w:pPr>
              <w:autoSpaceDE w:val="0"/>
              <w:autoSpaceDN w:val="0"/>
              <w:adjustRightInd w:val="0"/>
              <w:jc w:val="center"/>
              <w:rPr>
                <w:sz w:val="22"/>
                <w:szCs w:val="22"/>
              </w:rPr>
            </w:pPr>
            <w:r w:rsidRPr="001A7527">
              <w:rPr>
                <w:sz w:val="22"/>
                <w:szCs w:val="22"/>
              </w:rPr>
              <w:t>Ressonância</w:t>
            </w:r>
          </w:p>
          <w:p w:rsidR="00FB5893" w:rsidRPr="001A7527" w:rsidRDefault="00FB5893" w:rsidP="00062EFD">
            <w:pPr>
              <w:pStyle w:val="PargrafodaLista"/>
              <w:ind w:left="0"/>
              <w:jc w:val="center"/>
            </w:pPr>
            <w:r w:rsidRPr="001A7527">
              <w:t>magnética</w:t>
            </w:r>
          </w:p>
        </w:tc>
        <w:tc>
          <w:tcPr>
            <w:tcW w:w="865" w:type="dxa"/>
            <w:tcBorders>
              <w:top w:val="nil"/>
              <w:left w:val="nil"/>
              <w:bottom w:val="nil"/>
              <w:right w:val="nil"/>
            </w:tcBorders>
            <w:shd w:val="pct30" w:color="auto" w:fill="auto"/>
            <w:vAlign w:val="center"/>
          </w:tcPr>
          <w:p w:rsidR="00FB5893" w:rsidRPr="001A7527" w:rsidRDefault="00FB5893" w:rsidP="00062EFD">
            <w:pPr>
              <w:autoSpaceDE w:val="0"/>
              <w:autoSpaceDN w:val="0"/>
              <w:adjustRightInd w:val="0"/>
              <w:jc w:val="center"/>
              <w:rPr>
                <w:sz w:val="22"/>
                <w:szCs w:val="22"/>
              </w:rPr>
            </w:pPr>
            <w:r w:rsidRPr="001A7527">
              <w:rPr>
                <w:sz w:val="22"/>
                <w:szCs w:val="22"/>
              </w:rPr>
              <w:t>Ultrassom</w:t>
            </w:r>
          </w:p>
          <w:p w:rsidR="00FB5893" w:rsidRPr="001A7527" w:rsidRDefault="00FB5893" w:rsidP="00062EFD">
            <w:pPr>
              <w:autoSpaceDE w:val="0"/>
              <w:autoSpaceDN w:val="0"/>
              <w:adjustRightInd w:val="0"/>
              <w:jc w:val="center"/>
              <w:rPr>
                <w:i/>
                <w:iCs/>
                <w:sz w:val="22"/>
                <w:szCs w:val="22"/>
              </w:rPr>
            </w:pPr>
            <w:r w:rsidRPr="001A7527">
              <w:rPr>
                <w:i/>
                <w:iCs/>
                <w:sz w:val="22"/>
                <w:szCs w:val="22"/>
              </w:rPr>
              <w:t>doppler</w:t>
            </w:r>
          </w:p>
          <w:p w:rsidR="00FB5893" w:rsidRPr="001A7527" w:rsidRDefault="00FB5893" w:rsidP="00062EFD">
            <w:pPr>
              <w:pStyle w:val="PargrafodaLista"/>
              <w:ind w:left="0"/>
              <w:jc w:val="center"/>
            </w:pPr>
            <w:r w:rsidRPr="001A7527">
              <w:t>colorido</w:t>
            </w:r>
          </w:p>
        </w:tc>
      </w:tr>
      <w:tr w:rsidR="00FB5893" w:rsidRPr="008908BA" w:rsidTr="00062EFD">
        <w:trPr>
          <w:trHeight w:val="350"/>
          <w:jc w:val="center"/>
        </w:trPr>
        <w:tc>
          <w:tcPr>
            <w:tcW w:w="2012" w:type="dxa"/>
            <w:tcBorders>
              <w:top w:val="nil"/>
              <w:left w:val="nil"/>
              <w:bottom w:val="nil"/>
              <w:right w:val="nil"/>
            </w:tcBorders>
            <w:shd w:val="clear" w:color="auto" w:fill="auto"/>
            <w:vAlign w:val="center"/>
          </w:tcPr>
          <w:p w:rsidR="00FB5893" w:rsidRPr="001A7527" w:rsidRDefault="00FB5893" w:rsidP="00062EFD">
            <w:pPr>
              <w:pStyle w:val="PargrafodaLista"/>
              <w:spacing w:line="360" w:lineRule="auto"/>
              <w:ind w:left="0"/>
              <w:jc w:val="center"/>
            </w:pPr>
            <w:r w:rsidRPr="001A7527">
              <w:t>Brasil</w:t>
            </w:r>
          </w:p>
        </w:tc>
        <w:tc>
          <w:tcPr>
            <w:tcW w:w="1793" w:type="dxa"/>
            <w:tcBorders>
              <w:top w:val="nil"/>
              <w:left w:val="nil"/>
              <w:bottom w:val="nil"/>
              <w:right w:val="nil"/>
            </w:tcBorders>
            <w:shd w:val="clear" w:color="auto" w:fill="auto"/>
            <w:vAlign w:val="center"/>
          </w:tcPr>
          <w:p w:rsidR="00FB5893" w:rsidRPr="001A7527" w:rsidRDefault="00FB5893" w:rsidP="00062EFD">
            <w:pPr>
              <w:jc w:val="center"/>
              <w:rPr>
                <w:sz w:val="22"/>
                <w:szCs w:val="22"/>
              </w:rPr>
            </w:pPr>
            <w:r w:rsidRPr="001A7527">
              <w:rPr>
                <w:bCs/>
                <w:sz w:val="22"/>
                <w:szCs w:val="22"/>
              </w:rPr>
              <w:t>1.357</w:t>
            </w:r>
          </w:p>
        </w:tc>
        <w:tc>
          <w:tcPr>
            <w:tcW w:w="1607" w:type="dxa"/>
            <w:tcBorders>
              <w:top w:val="nil"/>
              <w:left w:val="nil"/>
              <w:bottom w:val="nil"/>
              <w:right w:val="nil"/>
            </w:tcBorders>
            <w:shd w:val="clear" w:color="auto" w:fill="auto"/>
            <w:vAlign w:val="center"/>
          </w:tcPr>
          <w:p w:rsidR="00FB5893" w:rsidRPr="001A7527" w:rsidRDefault="00FB5893" w:rsidP="00062EFD">
            <w:pPr>
              <w:jc w:val="center"/>
              <w:rPr>
                <w:sz w:val="22"/>
                <w:szCs w:val="22"/>
              </w:rPr>
            </w:pPr>
            <w:r w:rsidRPr="001A7527">
              <w:rPr>
                <w:bCs/>
                <w:sz w:val="22"/>
                <w:szCs w:val="22"/>
              </w:rPr>
              <w:t>306</w:t>
            </w:r>
          </w:p>
        </w:tc>
        <w:tc>
          <w:tcPr>
            <w:tcW w:w="1657" w:type="dxa"/>
            <w:tcBorders>
              <w:top w:val="nil"/>
              <w:left w:val="nil"/>
              <w:bottom w:val="nil"/>
              <w:right w:val="nil"/>
            </w:tcBorders>
            <w:shd w:val="clear" w:color="auto" w:fill="auto"/>
            <w:vAlign w:val="center"/>
          </w:tcPr>
          <w:p w:rsidR="00FB5893" w:rsidRPr="001A7527" w:rsidRDefault="00FB5893" w:rsidP="00062EFD">
            <w:pPr>
              <w:jc w:val="center"/>
              <w:rPr>
                <w:sz w:val="22"/>
                <w:szCs w:val="22"/>
              </w:rPr>
            </w:pPr>
            <w:r w:rsidRPr="001A7527">
              <w:rPr>
                <w:bCs/>
                <w:sz w:val="22"/>
                <w:szCs w:val="22"/>
              </w:rPr>
              <w:t>367</w:t>
            </w:r>
          </w:p>
        </w:tc>
        <w:tc>
          <w:tcPr>
            <w:tcW w:w="1377" w:type="dxa"/>
            <w:tcBorders>
              <w:top w:val="nil"/>
              <w:left w:val="nil"/>
              <w:bottom w:val="nil"/>
              <w:right w:val="nil"/>
            </w:tcBorders>
            <w:shd w:val="clear" w:color="auto" w:fill="auto"/>
            <w:vAlign w:val="center"/>
          </w:tcPr>
          <w:p w:rsidR="00FB5893" w:rsidRPr="001A7527" w:rsidRDefault="00FB5893" w:rsidP="00062EFD">
            <w:pPr>
              <w:jc w:val="center"/>
              <w:rPr>
                <w:sz w:val="22"/>
                <w:szCs w:val="22"/>
              </w:rPr>
            </w:pPr>
            <w:r w:rsidRPr="001A7527">
              <w:rPr>
                <w:bCs/>
                <w:sz w:val="22"/>
                <w:szCs w:val="22"/>
              </w:rPr>
              <w:t>1.145</w:t>
            </w:r>
          </w:p>
        </w:tc>
        <w:tc>
          <w:tcPr>
            <w:tcW w:w="1604" w:type="dxa"/>
            <w:tcBorders>
              <w:top w:val="nil"/>
              <w:left w:val="nil"/>
              <w:bottom w:val="nil"/>
              <w:right w:val="nil"/>
            </w:tcBorders>
            <w:shd w:val="clear" w:color="auto" w:fill="auto"/>
            <w:vAlign w:val="center"/>
          </w:tcPr>
          <w:p w:rsidR="00FB5893" w:rsidRPr="001A7527" w:rsidRDefault="00FB5893" w:rsidP="00062EFD">
            <w:pPr>
              <w:jc w:val="center"/>
              <w:rPr>
                <w:sz w:val="22"/>
                <w:szCs w:val="22"/>
              </w:rPr>
            </w:pPr>
            <w:r w:rsidRPr="001A7527">
              <w:rPr>
                <w:bCs/>
                <w:sz w:val="22"/>
                <w:szCs w:val="22"/>
              </w:rPr>
              <w:t>361</w:t>
            </w:r>
          </w:p>
        </w:tc>
        <w:tc>
          <w:tcPr>
            <w:tcW w:w="865" w:type="dxa"/>
            <w:tcBorders>
              <w:top w:val="nil"/>
              <w:left w:val="nil"/>
              <w:bottom w:val="nil"/>
              <w:right w:val="nil"/>
            </w:tcBorders>
            <w:shd w:val="clear" w:color="auto" w:fill="auto"/>
            <w:vAlign w:val="center"/>
          </w:tcPr>
          <w:p w:rsidR="00FB5893" w:rsidRPr="001A7527" w:rsidRDefault="00FB5893" w:rsidP="00062EFD">
            <w:pPr>
              <w:jc w:val="center"/>
              <w:rPr>
                <w:sz w:val="22"/>
                <w:szCs w:val="22"/>
              </w:rPr>
            </w:pPr>
            <w:r w:rsidRPr="001A7527">
              <w:rPr>
                <w:bCs/>
                <w:sz w:val="22"/>
                <w:szCs w:val="22"/>
              </w:rPr>
              <w:t>2.927</w:t>
            </w:r>
          </w:p>
        </w:tc>
      </w:tr>
      <w:tr w:rsidR="00FB5893" w:rsidRPr="008908BA" w:rsidTr="00062EFD">
        <w:trPr>
          <w:trHeight w:val="361"/>
          <w:jc w:val="center"/>
        </w:trPr>
        <w:tc>
          <w:tcPr>
            <w:tcW w:w="2012" w:type="dxa"/>
            <w:tcBorders>
              <w:top w:val="nil"/>
              <w:left w:val="nil"/>
              <w:bottom w:val="nil"/>
              <w:right w:val="nil"/>
            </w:tcBorders>
            <w:shd w:val="clear" w:color="auto" w:fill="auto"/>
            <w:vAlign w:val="center"/>
          </w:tcPr>
          <w:p w:rsidR="00FB5893" w:rsidRPr="001A7527" w:rsidRDefault="00FB5893" w:rsidP="00062EFD">
            <w:pPr>
              <w:pStyle w:val="PargrafodaLista"/>
              <w:spacing w:line="360" w:lineRule="auto"/>
              <w:ind w:left="0"/>
              <w:jc w:val="center"/>
            </w:pPr>
            <w:r w:rsidRPr="001A7527">
              <w:t>Pernambuco</w:t>
            </w:r>
          </w:p>
        </w:tc>
        <w:tc>
          <w:tcPr>
            <w:tcW w:w="1793" w:type="dxa"/>
            <w:tcBorders>
              <w:top w:val="nil"/>
              <w:left w:val="nil"/>
              <w:bottom w:val="nil"/>
              <w:right w:val="nil"/>
            </w:tcBorders>
            <w:shd w:val="clear" w:color="auto" w:fill="auto"/>
            <w:vAlign w:val="center"/>
          </w:tcPr>
          <w:p w:rsidR="00FB5893" w:rsidRPr="001A7527" w:rsidRDefault="00FB5893" w:rsidP="00062EFD">
            <w:pPr>
              <w:jc w:val="center"/>
              <w:rPr>
                <w:sz w:val="22"/>
                <w:szCs w:val="22"/>
              </w:rPr>
            </w:pPr>
            <w:r w:rsidRPr="001A7527">
              <w:rPr>
                <w:sz w:val="22"/>
                <w:szCs w:val="22"/>
              </w:rPr>
              <w:t>46</w:t>
            </w:r>
          </w:p>
        </w:tc>
        <w:tc>
          <w:tcPr>
            <w:tcW w:w="1607" w:type="dxa"/>
            <w:tcBorders>
              <w:top w:val="nil"/>
              <w:left w:val="nil"/>
              <w:bottom w:val="nil"/>
              <w:right w:val="nil"/>
            </w:tcBorders>
            <w:shd w:val="clear" w:color="auto" w:fill="auto"/>
            <w:vAlign w:val="center"/>
          </w:tcPr>
          <w:p w:rsidR="00FB5893" w:rsidRPr="001A7527" w:rsidRDefault="00FB5893" w:rsidP="00062EFD">
            <w:pPr>
              <w:jc w:val="center"/>
              <w:rPr>
                <w:sz w:val="22"/>
                <w:szCs w:val="22"/>
              </w:rPr>
            </w:pPr>
            <w:r w:rsidRPr="001A7527">
              <w:rPr>
                <w:sz w:val="22"/>
                <w:szCs w:val="22"/>
              </w:rPr>
              <w:t>9</w:t>
            </w:r>
          </w:p>
        </w:tc>
        <w:tc>
          <w:tcPr>
            <w:tcW w:w="1657" w:type="dxa"/>
            <w:tcBorders>
              <w:top w:val="nil"/>
              <w:left w:val="nil"/>
              <w:bottom w:val="nil"/>
              <w:right w:val="nil"/>
            </w:tcBorders>
            <w:shd w:val="clear" w:color="auto" w:fill="auto"/>
            <w:vAlign w:val="center"/>
          </w:tcPr>
          <w:p w:rsidR="00FB5893" w:rsidRPr="001A7527" w:rsidRDefault="00FB5893" w:rsidP="00062EFD">
            <w:pPr>
              <w:jc w:val="center"/>
              <w:rPr>
                <w:sz w:val="22"/>
                <w:szCs w:val="22"/>
              </w:rPr>
            </w:pPr>
            <w:r w:rsidRPr="001A7527">
              <w:rPr>
                <w:sz w:val="22"/>
                <w:szCs w:val="22"/>
              </w:rPr>
              <w:t>8</w:t>
            </w:r>
          </w:p>
        </w:tc>
        <w:tc>
          <w:tcPr>
            <w:tcW w:w="1377" w:type="dxa"/>
            <w:tcBorders>
              <w:top w:val="nil"/>
              <w:left w:val="nil"/>
              <w:bottom w:val="nil"/>
              <w:right w:val="nil"/>
            </w:tcBorders>
            <w:shd w:val="clear" w:color="auto" w:fill="auto"/>
            <w:vAlign w:val="center"/>
          </w:tcPr>
          <w:p w:rsidR="00FB5893" w:rsidRPr="001A7527" w:rsidRDefault="00FB5893" w:rsidP="00062EFD">
            <w:pPr>
              <w:jc w:val="center"/>
              <w:rPr>
                <w:sz w:val="22"/>
                <w:szCs w:val="22"/>
              </w:rPr>
            </w:pPr>
            <w:r w:rsidRPr="001A7527">
              <w:rPr>
                <w:sz w:val="22"/>
                <w:szCs w:val="22"/>
              </w:rPr>
              <w:t>22</w:t>
            </w:r>
          </w:p>
        </w:tc>
        <w:tc>
          <w:tcPr>
            <w:tcW w:w="1604" w:type="dxa"/>
            <w:tcBorders>
              <w:top w:val="nil"/>
              <w:left w:val="nil"/>
              <w:bottom w:val="nil"/>
              <w:right w:val="nil"/>
            </w:tcBorders>
            <w:shd w:val="clear" w:color="auto" w:fill="auto"/>
            <w:vAlign w:val="center"/>
          </w:tcPr>
          <w:p w:rsidR="00FB5893" w:rsidRPr="001A7527" w:rsidRDefault="00FB5893" w:rsidP="00062EFD">
            <w:pPr>
              <w:jc w:val="center"/>
              <w:rPr>
                <w:sz w:val="22"/>
                <w:szCs w:val="22"/>
              </w:rPr>
            </w:pPr>
            <w:r w:rsidRPr="001A7527">
              <w:rPr>
                <w:sz w:val="22"/>
                <w:szCs w:val="22"/>
              </w:rPr>
              <w:t>12</w:t>
            </w:r>
          </w:p>
        </w:tc>
        <w:tc>
          <w:tcPr>
            <w:tcW w:w="865" w:type="dxa"/>
            <w:tcBorders>
              <w:top w:val="nil"/>
              <w:left w:val="nil"/>
              <w:bottom w:val="nil"/>
              <w:right w:val="nil"/>
            </w:tcBorders>
            <w:shd w:val="clear" w:color="auto" w:fill="auto"/>
            <w:vAlign w:val="center"/>
          </w:tcPr>
          <w:p w:rsidR="00FB5893" w:rsidRPr="001A7527" w:rsidRDefault="00FB5893" w:rsidP="00062EFD">
            <w:pPr>
              <w:jc w:val="center"/>
              <w:rPr>
                <w:sz w:val="22"/>
                <w:szCs w:val="22"/>
              </w:rPr>
            </w:pPr>
            <w:r w:rsidRPr="001A7527">
              <w:rPr>
                <w:sz w:val="22"/>
                <w:szCs w:val="22"/>
              </w:rPr>
              <w:t>124</w:t>
            </w:r>
          </w:p>
        </w:tc>
      </w:tr>
      <w:tr w:rsidR="00FB5893" w:rsidRPr="008908BA" w:rsidTr="00062EFD">
        <w:trPr>
          <w:trHeight w:val="361"/>
          <w:jc w:val="center"/>
        </w:trPr>
        <w:tc>
          <w:tcPr>
            <w:tcW w:w="2012" w:type="dxa"/>
            <w:tcBorders>
              <w:top w:val="nil"/>
              <w:left w:val="nil"/>
              <w:bottom w:val="single" w:sz="18" w:space="0" w:color="auto"/>
              <w:right w:val="nil"/>
            </w:tcBorders>
            <w:shd w:val="clear" w:color="auto" w:fill="auto"/>
            <w:vAlign w:val="center"/>
          </w:tcPr>
          <w:p w:rsidR="00FB5893" w:rsidRPr="001A7527" w:rsidRDefault="00FB5893" w:rsidP="00062EFD">
            <w:pPr>
              <w:pStyle w:val="PargrafodaLista"/>
              <w:spacing w:line="360" w:lineRule="auto"/>
              <w:ind w:left="0"/>
              <w:jc w:val="center"/>
            </w:pPr>
            <w:r w:rsidRPr="001A7527">
              <w:t>Recife</w:t>
            </w:r>
          </w:p>
        </w:tc>
        <w:tc>
          <w:tcPr>
            <w:tcW w:w="1793" w:type="dxa"/>
            <w:tcBorders>
              <w:top w:val="nil"/>
              <w:left w:val="nil"/>
              <w:bottom w:val="single" w:sz="18" w:space="0" w:color="auto"/>
              <w:right w:val="nil"/>
            </w:tcBorders>
            <w:shd w:val="clear" w:color="auto" w:fill="auto"/>
            <w:vAlign w:val="center"/>
          </w:tcPr>
          <w:p w:rsidR="00FB5893" w:rsidRPr="001A7527" w:rsidRDefault="00FB5893" w:rsidP="00062EFD">
            <w:pPr>
              <w:jc w:val="center"/>
              <w:rPr>
                <w:sz w:val="22"/>
                <w:szCs w:val="22"/>
              </w:rPr>
            </w:pPr>
            <w:r w:rsidRPr="001A7527">
              <w:rPr>
                <w:sz w:val="22"/>
                <w:szCs w:val="22"/>
              </w:rPr>
              <w:t>16</w:t>
            </w:r>
          </w:p>
        </w:tc>
        <w:tc>
          <w:tcPr>
            <w:tcW w:w="1607" w:type="dxa"/>
            <w:tcBorders>
              <w:top w:val="nil"/>
              <w:left w:val="nil"/>
              <w:bottom w:val="single" w:sz="18" w:space="0" w:color="auto"/>
              <w:right w:val="nil"/>
            </w:tcBorders>
            <w:shd w:val="clear" w:color="auto" w:fill="auto"/>
            <w:vAlign w:val="center"/>
          </w:tcPr>
          <w:p w:rsidR="00FB5893" w:rsidRPr="001A7527" w:rsidRDefault="00FB5893" w:rsidP="00062EFD">
            <w:pPr>
              <w:jc w:val="center"/>
              <w:rPr>
                <w:sz w:val="22"/>
                <w:szCs w:val="22"/>
              </w:rPr>
            </w:pPr>
            <w:r w:rsidRPr="001A7527">
              <w:rPr>
                <w:sz w:val="22"/>
                <w:szCs w:val="22"/>
              </w:rPr>
              <w:t>6</w:t>
            </w:r>
          </w:p>
        </w:tc>
        <w:tc>
          <w:tcPr>
            <w:tcW w:w="1657" w:type="dxa"/>
            <w:tcBorders>
              <w:top w:val="nil"/>
              <w:left w:val="nil"/>
              <w:bottom w:val="single" w:sz="18" w:space="0" w:color="auto"/>
              <w:right w:val="nil"/>
            </w:tcBorders>
            <w:shd w:val="clear" w:color="auto" w:fill="auto"/>
            <w:vAlign w:val="center"/>
          </w:tcPr>
          <w:p w:rsidR="00FB5893" w:rsidRPr="001A7527" w:rsidRDefault="00FB5893" w:rsidP="00062EFD">
            <w:pPr>
              <w:jc w:val="center"/>
              <w:rPr>
                <w:sz w:val="22"/>
                <w:szCs w:val="22"/>
              </w:rPr>
            </w:pPr>
            <w:r w:rsidRPr="001A7527">
              <w:rPr>
                <w:sz w:val="22"/>
                <w:szCs w:val="22"/>
              </w:rPr>
              <w:t>4</w:t>
            </w:r>
          </w:p>
        </w:tc>
        <w:tc>
          <w:tcPr>
            <w:tcW w:w="1377" w:type="dxa"/>
            <w:tcBorders>
              <w:top w:val="nil"/>
              <w:left w:val="nil"/>
              <w:bottom w:val="single" w:sz="18" w:space="0" w:color="auto"/>
              <w:right w:val="nil"/>
            </w:tcBorders>
            <w:shd w:val="clear" w:color="auto" w:fill="auto"/>
            <w:vAlign w:val="center"/>
          </w:tcPr>
          <w:p w:rsidR="00FB5893" w:rsidRPr="001A7527" w:rsidRDefault="00FB5893" w:rsidP="00062EFD">
            <w:pPr>
              <w:jc w:val="center"/>
              <w:rPr>
                <w:sz w:val="22"/>
                <w:szCs w:val="22"/>
              </w:rPr>
            </w:pPr>
            <w:r w:rsidRPr="001A7527">
              <w:rPr>
                <w:sz w:val="22"/>
                <w:szCs w:val="22"/>
              </w:rPr>
              <w:t>14</w:t>
            </w:r>
          </w:p>
        </w:tc>
        <w:tc>
          <w:tcPr>
            <w:tcW w:w="1604" w:type="dxa"/>
            <w:tcBorders>
              <w:top w:val="nil"/>
              <w:left w:val="nil"/>
              <w:bottom w:val="single" w:sz="18" w:space="0" w:color="auto"/>
              <w:right w:val="nil"/>
            </w:tcBorders>
            <w:shd w:val="clear" w:color="auto" w:fill="auto"/>
            <w:vAlign w:val="center"/>
          </w:tcPr>
          <w:p w:rsidR="00FB5893" w:rsidRPr="001A7527" w:rsidRDefault="00FB5893" w:rsidP="00062EFD">
            <w:pPr>
              <w:jc w:val="center"/>
              <w:rPr>
                <w:sz w:val="22"/>
                <w:szCs w:val="22"/>
              </w:rPr>
            </w:pPr>
            <w:r w:rsidRPr="001A7527">
              <w:rPr>
                <w:sz w:val="22"/>
                <w:szCs w:val="22"/>
              </w:rPr>
              <w:t>8</w:t>
            </w:r>
          </w:p>
        </w:tc>
        <w:tc>
          <w:tcPr>
            <w:tcW w:w="865" w:type="dxa"/>
            <w:tcBorders>
              <w:top w:val="nil"/>
              <w:left w:val="nil"/>
              <w:bottom w:val="single" w:sz="18" w:space="0" w:color="auto"/>
              <w:right w:val="nil"/>
            </w:tcBorders>
            <w:shd w:val="clear" w:color="auto" w:fill="auto"/>
            <w:vAlign w:val="center"/>
          </w:tcPr>
          <w:p w:rsidR="00FB5893" w:rsidRPr="001A7527" w:rsidRDefault="00FB5893" w:rsidP="00062EFD">
            <w:pPr>
              <w:jc w:val="center"/>
              <w:rPr>
                <w:sz w:val="22"/>
                <w:szCs w:val="22"/>
              </w:rPr>
            </w:pPr>
            <w:r w:rsidRPr="001A7527">
              <w:rPr>
                <w:sz w:val="22"/>
                <w:szCs w:val="22"/>
              </w:rPr>
              <w:t>62</w:t>
            </w:r>
          </w:p>
        </w:tc>
      </w:tr>
    </w:tbl>
    <w:p w:rsidR="00FB5893" w:rsidRDefault="00FB5893" w:rsidP="00FB5893"/>
    <w:p w:rsidR="00FB5893" w:rsidRPr="00FB5893" w:rsidRDefault="00FB5893" w:rsidP="00FB5893">
      <w:pPr>
        <w:pStyle w:val="Legenda"/>
      </w:pPr>
      <w:bookmarkStart w:id="50" w:name="_Toc528834809"/>
      <w:r>
        <w:t xml:space="preserve">Tabela </w:t>
      </w:r>
      <w:fldSimple w:instr=" SEQ Tabela \* ARABIC ">
        <w:r w:rsidR="00FE6127">
          <w:rPr>
            <w:noProof/>
          </w:rPr>
          <w:t>7</w:t>
        </w:r>
      </w:fldSimple>
      <w:r>
        <w:t xml:space="preserve">. </w:t>
      </w:r>
      <w:r w:rsidRPr="00FB5893">
        <w:t>Equipamentos existentes em estabelecimentos de saúde, por tipo de equipamento, Segundo as Grandes Regiôes, Unidades da Federação e Municípios – Brasil – 2009.</w:t>
      </w:r>
      <w:bookmarkEnd w:id="50"/>
    </w:p>
    <w:tbl>
      <w:tblPr>
        <w:tblW w:w="11588" w:type="dxa"/>
        <w:tblInd w:w="-1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1"/>
        <w:gridCol w:w="1450"/>
        <w:gridCol w:w="1553"/>
        <w:gridCol w:w="1566"/>
        <w:gridCol w:w="1417"/>
        <w:gridCol w:w="50"/>
        <w:gridCol w:w="1378"/>
        <w:gridCol w:w="138"/>
        <w:gridCol w:w="1695"/>
      </w:tblGrid>
      <w:tr w:rsidR="00FB5893" w:rsidRPr="008908BA" w:rsidTr="00062EFD">
        <w:trPr>
          <w:trHeight w:val="128"/>
        </w:trPr>
        <w:tc>
          <w:tcPr>
            <w:tcW w:w="2341" w:type="dxa"/>
            <w:vMerge w:val="restart"/>
            <w:tcBorders>
              <w:top w:val="single" w:sz="18" w:space="0" w:color="auto"/>
              <w:left w:val="nil"/>
              <w:bottom w:val="nil"/>
              <w:right w:val="nil"/>
            </w:tcBorders>
            <w:shd w:val="pct30" w:color="auto" w:fill="auto"/>
          </w:tcPr>
          <w:p w:rsidR="00FB5893" w:rsidRPr="001A7527" w:rsidRDefault="00FB5893" w:rsidP="00062EFD">
            <w:pPr>
              <w:autoSpaceDE w:val="0"/>
              <w:autoSpaceDN w:val="0"/>
              <w:adjustRightInd w:val="0"/>
              <w:jc w:val="center"/>
              <w:rPr>
                <w:sz w:val="22"/>
                <w:szCs w:val="22"/>
              </w:rPr>
            </w:pPr>
          </w:p>
          <w:p w:rsidR="00FB5893" w:rsidRPr="001A7527" w:rsidRDefault="00FB5893" w:rsidP="00062EFD">
            <w:pPr>
              <w:autoSpaceDE w:val="0"/>
              <w:autoSpaceDN w:val="0"/>
              <w:adjustRightInd w:val="0"/>
              <w:jc w:val="center"/>
              <w:rPr>
                <w:b/>
                <w:sz w:val="22"/>
                <w:szCs w:val="22"/>
              </w:rPr>
            </w:pPr>
            <w:r w:rsidRPr="001A7527">
              <w:rPr>
                <w:b/>
                <w:sz w:val="22"/>
                <w:szCs w:val="22"/>
              </w:rPr>
              <w:t>Grandes Regiões,</w:t>
            </w:r>
          </w:p>
          <w:p w:rsidR="00FB5893" w:rsidRPr="001A7527" w:rsidRDefault="00FB5893" w:rsidP="00062EFD">
            <w:pPr>
              <w:autoSpaceDE w:val="0"/>
              <w:autoSpaceDN w:val="0"/>
              <w:adjustRightInd w:val="0"/>
              <w:jc w:val="center"/>
              <w:rPr>
                <w:b/>
                <w:sz w:val="22"/>
                <w:szCs w:val="22"/>
              </w:rPr>
            </w:pPr>
            <w:r w:rsidRPr="001A7527">
              <w:rPr>
                <w:b/>
                <w:sz w:val="22"/>
                <w:szCs w:val="22"/>
              </w:rPr>
              <w:t>Unidades da Federação e</w:t>
            </w:r>
          </w:p>
          <w:p w:rsidR="00FB5893" w:rsidRPr="001A7527" w:rsidRDefault="00FB5893" w:rsidP="00062EFD">
            <w:pPr>
              <w:pStyle w:val="PargrafodaLista"/>
              <w:spacing w:line="360" w:lineRule="auto"/>
              <w:ind w:left="0"/>
              <w:jc w:val="center"/>
            </w:pPr>
            <w:r w:rsidRPr="001A7527">
              <w:rPr>
                <w:b/>
              </w:rPr>
              <w:t>municípios das capitais</w:t>
            </w:r>
          </w:p>
        </w:tc>
        <w:tc>
          <w:tcPr>
            <w:tcW w:w="9247" w:type="dxa"/>
            <w:gridSpan w:val="8"/>
            <w:tcBorders>
              <w:top w:val="single" w:sz="18" w:space="0" w:color="auto"/>
              <w:left w:val="nil"/>
              <w:bottom w:val="nil"/>
              <w:right w:val="nil"/>
            </w:tcBorders>
            <w:shd w:val="pct30" w:color="auto" w:fill="auto"/>
          </w:tcPr>
          <w:p w:rsidR="00FB5893" w:rsidRPr="001A7527" w:rsidRDefault="00FB5893" w:rsidP="00062EFD">
            <w:pPr>
              <w:pStyle w:val="PargrafodaLista"/>
              <w:ind w:left="0"/>
              <w:jc w:val="center"/>
              <w:rPr>
                <w:b/>
              </w:rPr>
            </w:pPr>
            <w:r w:rsidRPr="001A7527">
              <w:rPr>
                <w:b/>
              </w:rPr>
              <w:t>Equipamentos disponíveis ao SUS, existentes em estabelecimentos de Saúde</w:t>
            </w:r>
          </w:p>
        </w:tc>
      </w:tr>
      <w:tr w:rsidR="00FB5893" w:rsidRPr="008908BA" w:rsidTr="00062EFD">
        <w:trPr>
          <w:trHeight w:val="64"/>
        </w:trPr>
        <w:tc>
          <w:tcPr>
            <w:tcW w:w="2341" w:type="dxa"/>
            <w:vMerge/>
            <w:tcBorders>
              <w:top w:val="nil"/>
              <w:left w:val="nil"/>
              <w:bottom w:val="nil"/>
              <w:right w:val="nil"/>
            </w:tcBorders>
            <w:shd w:val="pct30" w:color="auto" w:fill="auto"/>
          </w:tcPr>
          <w:p w:rsidR="00FB5893" w:rsidRPr="001A7527" w:rsidRDefault="00FB5893" w:rsidP="00062EFD">
            <w:pPr>
              <w:pStyle w:val="PargrafodaLista"/>
              <w:spacing w:line="360" w:lineRule="auto"/>
              <w:ind w:left="0"/>
              <w:jc w:val="center"/>
            </w:pPr>
          </w:p>
        </w:tc>
        <w:tc>
          <w:tcPr>
            <w:tcW w:w="1450" w:type="dxa"/>
            <w:tcBorders>
              <w:top w:val="nil"/>
              <w:left w:val="nil"/>
              <w:bottom w:val="nil"/>
              <w:right w:val="nil"/>
            </w:tcBorders>
            <w:shd w:val="pct30" w:color="auto" w:fill="auto"/>
            <w:vAlign w:val="center"/>
          </w:tcPr>
          <w:p w:rsidR="00FB5893" w:rsidRPr="001A7527" w:rsidRDefault="00FB5893" w:rsidP="00062EFD">
            <w:pPr>
              <w:pStyle w:val="PargrafodaLista"/>
              <w:ind w:left="0"/>
              <w:jc w:val="center"/>
            </w:pPr>
            <w:r w:rsidRPr="001A7527">
              <w:t>Eletro- cardiógrafo</w:t>
            </w:r>
          </w:p>
        </w:tc>
        <w:tc>
          <w:tcPr>
            <w:tcW w:w="1553" w:type="dxa"/>
            <w:tcBorders>
              <w:top w:val="nil"/>
              <w:left w:val="nil"/>
              <w:bottom w:val="nil"/>
              <w:right w:val="nil"/>
            </w:tcBorders>
            <w:shd w:val="pct30" w:color="auto" w:fill="auto"/>
            <w:vAlign w:val="center"/>
          </w:tcPr>
          <w:p w:rsidR="00FB5893" w:rsidRPr="001A7527" w:rsidRDefault="00FB5893" w:rsidP="00062EFD">
            <w:pPr>
              <w:pStyle w:val="PargrafodaLista"/>
              <w:ind w:left="0"/>
              <w:jc w:val="center"/>
            </w:pPr>
            <w:r w:rsidRPr="001A7527">
              <w:t>Eletro- encefalógrafo</w:t>
            </w:r>
          </w:p>
        </w:tc>
        <w:tc>
          <w:tcPr>
            <w:tcW w:w="1566" w:type="dxa"/>
            <w:tcBorders>
              <w:top w:val="nil"/>
              <w:left w:val="nil"/>
              <w:bottom w:val="nil"/>
              <w:right w:val="nil"/>
            </w:tcBorders>
            <w:shd w:val="pct30" w:color="auto" w:fill="auto"/>
            <w:vAlign w:val="center"/>
          </w:tcPr>
          <w:p w:rsidR="00FB5893" w:rsidRPr="001A7527" w:rsidRDefault="00FB5893" w:rsidP="00062EFD">
            <w:pPr>
              <w:jc w:val="center"/>
              <w:rPr>
                <w:sz w:val="22"/>
                <w:szCs w:val="22"/>
              </w:rPr>
            </w:pPr>
            <w:r w:rsidRPr="001A7527">
              <w:rPr>
                <w:sz w:val="22"/>
                <w:szCs w:val="22"/>
              </w:rPr>
              <w:t>Equipamento de</w:t>
            </w:r>
          </w:p>
          <w:p w:rsidR="00FB5893" w:rsidRPr="001A7527" w:rsidRDefault="00FB5893" w:rsidP="00062EFD">
            <w:pPr>
              <w:pStyle w:val="PargrafodaLista"/>
              <w:ind w:left="0"/>
              <w:jc w:val="center"/>
            </w:pPr>
            <w:r w:rsidRPr="001A7527">
              <w:t>hemodiálise</w:t>
            </w:r>
          </w:p>
        </w:tc>
        <w:tc>
          <w:tcPr>
            <w:tcW w:w="1467" w:type="dxa"/>
            <w:gridSpan w:val="2"/>
            <w:tcBorders>
              <w:top w:val="nil"/>
              <w:left w:val="nil"/>
              <w:bottom w:val="nil"/>
              <w:right w:val="nil"/>
            </w:tcBorders>
            <w:shd w:val="pct30" w:color="auto" w:fill="auto"/>
            <w:vAlign w:val="center"/>
          </w:tcPr>
          <w:p w:rsidR="00FB5893" w:rsidRPr="001A7527" w:rsidRDefault="00FB5893" w:rsidP="00062EFD">
            <w:pPr>
              <w:pStyle w:val="PargrafodaLista"/>
              <w:ind w:left="0"/>
              <w:jc w:val="center"/>
            </w:pPr>
            <w:r w:rsidRPr="001A7527">
              <w:t>Raio X até 100mA</w:t>
            </w:r>
          </w:p>
        </w:tc>
        <w:tc>
          <w:tcPr>
            <w:tcW w:w="1516" w:type="dxa"/>
            <w:gridSpan w:val="2"/>
            <w:tcBorders>
              <w:top w:val="nil"/>
              <w:left w:val="nil"/>
              <w:bottom w:val="nil"/>
              <w:right w:val="nil"/>
            </w:tcBorders>
            <w:shd w:val="pct30" w:color="auto" w:fill="auto"/>
            <w:vAlign w:val="center"/>
          </w:tcPr>
          <w:p w:rsidR="00FB5893" w:rsidRPr="001A7527" w:rsidRDefault="00FB5893" w:rsidP="00062EFD">
            <w:pPr>
              <w:pStyle w:val="PargrafodaLista"/>
              <w:ind w:left="0"/>
              <w:jc w:val="center"/>
            </w:pPr>
            <w:r w:rsidRPr="001A7527">
              <w:t>Raio X de 100 a 500mA</w:t>
            </w:r>
          </w:p>
        </w:tc>
        <w:tc>
          <w:tcPr>
            <w:tcW w:w="1695" w:type="dxa"/>
            <w:tcBorders>
              <w:top w:val="nil"/>
              <w:left w:val="nil"/>
              <w:bottom w:val="nil"/>
              <w:right w:val="nil"/>
            </w:tcBorders>
            <w:shd w:val="pct30" w:color="auto" w:fill="auto"/>
            <w:vAlign w:val="center"/>
          </w:tcPr>
          <w:p w:rsidR="00FB5893" w:rsidRPr="001A7527" w:rsidRDefault="00FB5893" w:rsidP="00062EFD">
            <w:pPr>
              <w:pStyle w:val="PargrafodaLista"/>
              <w:ind w:left="0"/>
              <w:jc w:val="center"/>
            </w:pPr>
            <w:r w:rsidRPr="001A7527">
              <w:t>Raio X mais de 500mA</w:t>
            </w:r>
          </w:p>
        </w:tc>
      </w:tr>
      <w:tr w:rsidR="00FB5893" w:rsidRPr="008908BA" w:rsidTr="00062EFD">
        <w:trPr>
          <w:trHeight w:val="183"/>
        </w:trPr>
        <w:tc>
          <w:tcPr>
            <w:tcW w:w="2341" w:type="dxa"/>
            <w:tcBorders>
              <w:top w:val="nil"/>
              <w:left w:val="nil"/>
              <w:bottom w:val="nil"/>
              <w:right w:val="nil"/>
            </w:tcBorders>
            <w:shd w:val="clear" w:color="auto" w:fill="auto"/>
            <w:vAlign w:val="center"/>
          </w:tcPr>
          <w:p w:rsidR="00FB5893" w:rsidRPr="001A7527" w:rsidRDefault="00FB5893" w:rsidP="00062EFD">
            <w:pPr>
              <w:pStyle w:val="PargrafodaLista"/>
              <w:spacing w:line="360" w:lineRule="auto"/>
              <w:ind w:left="0"/>
              <w:jc w:val="center"/>
            </w:pPr>
            <w:r w:rsidRPr="001A7527">
              <w:t>Brasil</w:t>
            </w:r>
          </w:p>
        </w:tc>
        <w:tc>
          <w:tcPr>
            <w:tcW w:w="1450" w:type="dxa"/>
            <w:tcBorders>
              <w:top w:val="nil"/>
              <w:left w:val="nil"/>
              <w:bottom w:val="nil"/>
              <w:right w:val="nil"/>
            </w:tcBorders>
            <w:shd w:val="clear" w:color="auto" w:fill="auto"/>
            <w:vAlign w:val="center"/>
          </w:tcPr>
          <w:p w:rsidR="00FB5893" w:rsidRPr="001A7527" w:rsidRDefault="00FB5893" w:rsidP="00062EFD">
            <w:pPr>
              <w:jc w:val="center"/>
              <w:rPr>
                <w:sz w:val="22"/>
                <w:szCs w:val="22"/>
              </w:rPr>
            </w:pPr>
            <w:r w:rsidRPr="001A7527">
              <w:rPr>
                <w:sz w:val="22"/>
                <w:szCs w:val="22"/>
              </w:rPr>
              <w:t>25 539</w:t>
            </w:r>
          </w:p>
        </w:tc>
        <w:tc>
          <w:tcPr>
            <w:tcW w:w="1553" w:type="dxa"/>
            <w:tcBorders>
              <w:top w:val="nil"/>
              <w:left w:val="nil"/>
              <w:bottom w:val="nil"/>
              <w:right w:val="nil"/>
            </w:tcBorders>
            <w:shd w:val="clear" w:color="auto" w:fill="auto"/>
            <w:vAlign w:val="center"/>
          </w:tcPr>
          <w:p w:rsidR="00FB5893" w:rsidRPr="001A7527" w:rsidRDefault="00FB5893" w:rsidP="00062EFD">
            <w:pPr>
              <w:jc w:val="center"/>
              <w:rPr>
                <w:sz w:val="22"/>
                <w:szCs w:val="22"/>
              </w:rPr>
            </w:pPr>
            <w:r w:rsidRPr="001A7527">
              <w:rPr>
                <w:sz w:val="22"/>
                <w:szCs w:val="22"/>
              </w:rPr>
              <w:t>3 123</w:t>
            </w:r>
          </w:p>
        </w:tc>
        <w:tc>
          <w:tcPr>
            <w:tcW w:w="1566" w:type="dxa"/>
            <w:tcBorders>
              <w:top w:val="nil"/>
              <w:left w:val="nil"/>
              <w:bottom w:val="nil"/>
              <w:right w:val="nil"/>
            </w:tcBorders>
            <w:shd w:val="clear" w:color="auto" w:fill="auto"/>
            <w:vAlign w:val="center"/>
          </w:tcPr>
          <w:p w:rsidR="00FB5893" w:rsidRPr="001A7527" w:rsidRDefault="00FB5893" w:rsidP="00062EFD">
            <w:pPr>
              <w:jc w:val="center"/>
              <w:rPr>
                <w:sz w:val="22"/>
                <w:szCs w:val="22"/>
              </w:rPr>
            </w:pPr>
            <w:r w:rsidRPr="001A7527">
              <w:rPr>
                <w:sz w:val="22"/>
                <w:szCs w:val="22"/>
              </w:rPr>
              <w:t>18 780</w:t>
            </w:r>
          </w:p>
        </w:tc>
        <w:tc>
          <w:tcPr>
            <w:tcW w:w="1417" w:type="dxa"/>
            <w:tcBorders>
              <w:top w:val="nil"/>
              <w:left w:val="nil"/>
              <w:bottom w:val="nil"/>
              <w:right w:val="nil"/>
            </w:tcBorders>
            <w:shd w:val="clear" w:color="auto" w:fill="auto"/>
            <w:vAlign w:val="center"/>
          </w:tcPr>
          <w:p w:rsidR="00FB5893" w:rsidRPr="001A7527" w:rsidRDefault="00FB5893" w:rsidP="00062EFD">
            <w:pPr>
              <w:jc w:val="center"/>
              <w:rPr>
                <w:sz w:val="22"/>
                <w:szCs w:val="22"/>
              </w:rPr>
            </w:pPr>
            <w:r w:rsidRPr="001A7527">
              <w:rPr>
                <w:sz w:val="22"/>
                <w:szCs w:val="22"/>
              </w:rPr>
              <w:t>5 899</w:t>
            </w:r>
          </w:p>
        </w:tc>
        <w:tc>
          <w:tcPr>
            <w:tcW w:w="1428" w:type="dxa"/>
            <w:gridSpan w:val="2"/>
            <w:tcBorders>
              <w:top w:val="nil"/>
              <w:left w:val="nil"/>
              <w:bottom w:val="nil"/>
              <w:right w:val="nil"/>
            </w:tcBorders>
            <w:shd w:val="clear" w:color="auto" w:fill="auto"/>
            <w:vAlign w:val="center"/>
          </w:tcPr>
          <w:p w:rsidR="00FB5893" w:rsidRPr="001A7527" w:rsidRDefault="00FB5893" w:rsidP="00062EFD">
            <w:pPr>
              <w:jc w:val="center"/>
              <w:rPr>
                <w:sz w:val="22"/>
                <w:szCs w:val="22"/>
              </w:rPr>
            </w:pPr>
            <w:r w:rsidRPr="001A7527">
              <w:rPr>
                <w:sz w:val="22"/>
                <w:szCs w:val="22"/>
              </w:rPr>
              <w:t>8 618</w:t>
            </w:r>
          </w:p>
        </w:tc>
        <w:tc>
          <w:tcPr>
            <w:tcW w:w="1833" w:type="dxa"/>
            <w:gridSpan w:val="2"/>
            <w:tcBorders>
              <w:top w:val="nil"/>
              <w:left w:val="nil"/>
              <w:bottom w:val="nil"/>
              <w:right w:val="nil"/>
            </w:tcBorders>
            <w:shd w:val="clear" w:color="auto" w:fill="auto"/>
            <w:vAlign w:val="center"/>
          </w:tcPr>
          <w:p w:rsidR="00FB5893" w:rsidRPr="001A7527" w:rsidRDefault="00FB5893" w:rsidP="00062EFD">
            <w:pPr>
              <w:jc w:val="center"/>
              <w:rPr>
                <w:sz w:val="22"/>
                <w:szCs w:val="22"/>
              </w:rPr>
            </w:pPr>
            <w:r w:rsidRPr="001A7527">
              <w:rPr>
                <w:sz w:val="22"/>
                <w:szCs w:val="22"/>
              </w:rPr>
              <w:t>2 735</w:t>
            </w:r>
          </w:p>
        </w:tc>
      </w:tr>
      <w:tr w:rsidR="00FB5893" w:rsidRPr="008908BA" w:rsidTr="00062EFD">
        <w:trPr>
          <w:trHeight w:val="183"/>
        </w:trPr>
        <w:tc>
          <w:tcPr>
            <w:tcW w:w="2341" w:type="dxa"/>
            <w:tcBorders>
              <w:top w:val="nil"/>
              <w:left w:val="nil"/>
              <w:bottom w:val="nil"/>
              <w:right w:val="nil"/>
            </w:tcBorders>
            <w:shd w:val="clear" w:color="auto" w:fill="auto"/>
            <w:vAlign w:val="center"/>
          </w:tcPr>
          <w:p w:rsidR="00FB5893" w:rsidRPr="001A7527" w:rsidRDefault="00FB5893" w:rsidP="00062EFD">
            <w:pPr>
              <w:pStyle w:val="PargrafodaLista"/>
              <w:spacing w:line="360" w:lineRule="auto"/>
              <w:ind w:left="0"/>
              <w:jc w:val="center"/>
            </w:pPr>
            <w:r w:rsidRPr="001A7527">
              <w:t>Pernambuco</w:t>
            </w:r>
          </w:p>
        </w:tc>
        <w:tc>
          <w:tcPr>
            <w:tcW w:w="1450" w:type="dxa"/>
            <w:tcBorders>
              <w:top w:val="nil"/>
              <w:left w:val="nil"/>
              <w:bottom w:val="nil"/>
              <w:right w:val="nil"/>
            </w:tcBorders>
            <w:shd w:val="clear" w:color="auto" w:fill="auto"/>
            <w:vAlign w:val="center"/>
          </w:tcPr>
          <w:p w:rsidR="00FB5893" w:rsidRPr="001A7527" w:rsidRDefault="00FB5893" w:rsidP="00062EFD">
            <w:pPr>
              <w:jc w:val="center"/>
              <w:rPr>
                <w:sz w:val="22"/>
                <w:szCs w:val="22"/>
              </w:rPr>
            </w:pPr>
            <w:r w:rsidRPr="001A7527">
              <w:rPr>
                <w:sz w:val="22"/>
                <w:szCs w:val="22"/>
              </w:rPr>
              <w:t>966</w:t>
            </w:r>
          </w:p>
        </w:tc>
        <w:tc>
          <w:tcPr>
            <w:tcW w:w="1553" w:type="dxa"/>
            <w:tcBorders>
              <w:top w:val="nil"/>
              <w:left w:val="nil"/>
              <w:bottom w:val="nil"/>
              <w:right w:val="nil"/>
            </w:tcBorders>
            <w:shd w:val="clear" w:color="auto" w:fill="auto"/>
            <w:vAlign w:val="center"/>
          </w:tcPr>
          <w:p w:rsidR="00FB5893" w:rsidRPr="001A7527" w:rsidRDefault="00FB5893" w:rsidP="00062EFD">
            <w:pPr>
              <w:jc w:val="center"/>
              <w:rPr>
                <w:sz w:val="22"/>
                <w:szCs w:val="22"/>
              </w:rPr>
            </w:pPr>
            <w:r w:rsidRPr="001A7527">
              <w:rPr>
                <w:sz w:val="22"/>
                <w:szCs w:val="22"/>
              </w:rPr>
              <w:t>75</w:t>
            </w:r>
          </w:p>
        </w:tc>
        <w:tc>
          <w:tcPr>
            <w:tcW w:w="1566" w:type="dxa"/>
            <w:tcBorders>
              <w:top w:val="nil"/>
              <w:left w:val="nil"/>
              <w:bottom w:val="nil"/>
              <w:right w:val="nil"/>
            </w:tcBorders>
            <w:shd w:val="clear" w:color="auto" w:fill="auto"/>
            <w:vAlign w:val="center"/>
          </w:tcPr>
          <w:p w:rsidR="00FB5893" w:rsidRPr="001A7527" w:rsidRDefault="00FB5893" w:rsidP="00062EFD">
            <w:pPr>
              <w:jc w:val="center"/>
              <w:rPr>
                <w:sz w:val="22"/>
                <w:szCs w:val="22"/>
              </w:rPr>
            </w:pPr>
            <w:r w:rsidRPr="001A7527">
              <w:rPr>
                <w:sz w:val="22"/>
                <w:szCs w:val="22"/>
              </w:rPr>
              <w:t>899</w:t>
            </w:r>
          </w:p>
        </w:tc>
        <w:tc>
          <w:tcPr>
            <w:tcW w:w="1417" w:type="dxa"/>
            <w:tcBorders>
              <w:top w:val="nil"/>
              <w:left w:val="nil"/>
              <w:bottom w:val="nil"/>
              <w:right w:val="nil"/>
            </w:tcBorders>
            <w:shd w:val="clear" w:color="auto" w:fill="auto"/>
            <w:vAlign w:val="center"/>
          </w:tcPr>
          <w:p w:rsidR="00FB5893" w:rsidRPr="001A7527" w:rsidRDefault="00FB5893" w:rsidP="00062EFD">
            <w:pPr>
              <w:jc w:val="center"/>
              <w:rPr>
                <w:sz w:val="22"/>
                <w:szCs w:val="22"/>
              </w:rPr>
            </w:pPr>
            <w:r w:rsidRPr="001A7527">
              <w:rPr>
                <w:sz w:val="22"/>
                <w:szCs w:val="22"/>
              </w:rPr>
              <w:t>187</w:t>
            </w:r>
          </w:p>
        </w:tc>
        <w:tc>
          <w:tcPr>
            <w:tcW w:w="1428" w:type="dxa"/>
            <w:gridSpan w:val="2"/>
            <w:tcBorders>
              <w:top w:val="nil"/>
              <w:left w:val="nil"/>
              <w:bottom w:val="nil"/>
              <w:right w:val="nil"/>
            </w:tcBorders>
            <w:shd w:val="clear" w:color="auto" w:fill="auto"/>
            <w:vAlign w:val="center"/>
          </w:tcPr>
          <w:p w:rsidR="00FB5893" w:rsidRPr="001A7527" w:rsidRDefault="00FB5893" w:rsidP="00062EFD">
            <w:pPr>
              <w:jc w:val="center"/>
              <w:rPr>
                <w:sz w:val="22"/>
                <w:szCs w:val="22"/>
              </w:rPr>
            </w:pPr>
            <w:r w:rsidRPr="001A7527">
              <w:rPr>
                <w:sz w:val="22"/>
                <w:szCs w:val="22"/>
              </w:rPr>
              <w:t>260</w:t>
            </w:r>
          </w:p>
        </w:tc>
        <w:tc>
          <w:tcPr>
            <w:tcW w:w="1833" w:type="dxa"/>
            <w:gridSpan w:val="2"/>
            <w:tcBorders>
              <w:top w:val="nil"/>
              <w:left w:val="nil"/>
              <w:bottom w:val="nil"/>
              <w:right w:val="nil"/>
            </w:tcBorders>
            <w:shd w:val="clear" w:color="auto" w:fill="auto"/>
            <w:vAlign w:val="center"/>
          </w:tcPr>
          <w:p w:rsidR="00FB5893" w:rsidRPr="001A7527" w:rsidRDefault="00FB5893" w:rsidP="00062EFD">
            <w:pPr>
              <w:jc w:val="center"/>
              <w:rPr>
                <w:sz w:val="22"/>
                <w:szCs w:val="22"/>
              </w:rPr>
            </w:pPr>
            <w:r w:rsidRPr="001A7527">
              <w:rPr>
                <w:sz w:val="22"/>
                <w:szCs w:val="22"/>
              </w:rPr>
              <w:t>71</w:t>
            </w:r>
          </w:p>
        </w:tc>
      </w:tr>
      <w:tr w:rsidR="00FB5893" w:rsidRPr="008908BA" w:rsidTr="00062EFD">
        <w:trPr>
          <w:trHeight w:val="190"/>
        </w:trPr>
        <w:tc>
          <w:tcPr>
            <w:tcW w:w="2341" w:type="dxa"/>
            <w:tcBorders>
              <w:top w:val="nil"/>
              <w:left w:val="nil"/>
              <w:bottom w:val="single" w:sz="18" w:space="0" w:color="auto"/>
              <w:right w:val="nil"/>
            </w:tcBorders>
            <w:shd w:val="clear" w:color="auto" w:fill="auto"/>
            <w:vAlign w:val="center"/>
          </w:tcPr>
          <w:p w:rsidR="00FB5893" w:rsidRPr="001A7527" w:rsidRDefault="00FB5893" w:rsidP="00062EFD">
            <w:pPr>
              <w:pStyle w:val="PargrafodaLista"/>
              <w:spacing w:line="360" w:lineRule="auto"/>
              <w:ind w:left="0"/>
              <w:jc w:val="center"/>
            </w:pPr>
            <w:r w:rsidRPr="001A7527">
              <w:t>Recife</w:t>
            </w:r>
          </w:p>
        </w:tc>
        <w:tc>
          <w:tcPr>
            <w:tcW w:w="1450" w:type="dxa"/>
            <w:tcBorders>
              <w:top w:val="nil"/>
              <w:left w:val="nil"/>
              <w:bottom w:val="single" w:sz="18" w:space="0" w:color="auto"/>
              <w:right w:val="nil"/>
            </w:tcBorders>
            <w:shd w:val="clear" w:color="auto" w:fill="auto"/>
            <w:vAlign w:val="center"/>
          </w:tcPr>
          <w:p w:rsidR="00FB5893" w:rsidRPr="001A7527" w:rsidRDefault="00FB5893" w:rsidP="00062EFD">
            <w:pPr>
              <w:jc w:val="center"/>
              <w:rPr>
                <w:sz w:val="22"/>
                <w:szCs w:val="22"/>
              </w:rPr>
            </w:pPr>
            <w:r w:rsidRPr="001A7527">
              <w:rPr>
                <w:sz w:val="22"/>
                <w:szCs w:val="22"/>
              </w:rPr>
              <w:t>473</w:t>
            </w:r>
          </w:p>
        </w:tc>
        <w:tc>
          <w:tcPr>
            <w:tcW w:w="1553" w:type="dxa"/>
            <w:tcBorders>
              <w:top w:val="nil"/>
              <w:left w:val="nil"/>
              <w:bottom w:val="single" w:sz="18" w:space="0" w:color="auto"/>
              <w:right w:val="nil"/>
            </w:tcBorders>
            <w:shd w:val="clear" w:color="auto" w:fill="auto"/>
            <w:vAlign w:val="center"/>
          </w:tcPr>
          <w:p w:rsidR="00FB5893" w:rsidRPr="001A7527" w:rsidRDefault="00FB5893" w:rsidP="00062EFD">
            <w:pPr>
              <w:jc w:val="center"/>
              <w:rPr>
                <w:sz w:val="22"/>
                <w:szCs w:val="22"/>
              </w:rPr>
            </w:pPr>
            <w:r w:rsidRPr="001A7527">
              <w:rPr>
                <w:sz w:val="22"/>
                <w:szCs w:val="22"/>
              </w:rPr>
              <w:t>38</w:t>
            </w:r>
          </w:p>
        </w:tc>
        <w:tc>
          <w:tcPr>
            <w:tcW w:w="1566" w:type="dxa"/>
            <w:tcBorders>
              <w:top w:val="nil"/>
              <w:left w:val="nil"/>
              <w:bottom w:val="single" w:sz="18" w:space="0" w:color="auto"/>
              <w:right w:val="nil"/>
            </w:tcBorders>
            <w:shd w:val="clear" w:color="auto" w:fill="auto"/>
            <w:vAlign w:val="center"/>
          </w:tcPr>
          <w:p w:rsidR="00FB5893" w:rsidRPr="001A7527" w:rsidRDefault="00FB5893" w:rsidP="00062EFD">
            <w:pPr>
              <w:jc w:val="center"/>
              <w:rPr>
                <w:sz w:val="22"/>
                <w:szCs w:val="22"/>
              </w:rPr>
            </w:pPr>
            <w:r w:rsidRPr="001A7527">
              <w:rPr>
                <w:sz w:val="22"/>
                <w:szCs w:val="22"/>
              </w:rPr>
              <w:t>476</w:t>
            </w:r>
          </w:p>
        </w:tc>
        <w:tc>
          <w:tcPr>
            <w:tcW w:w="1417" w:type="dxa"/>
            <w:tcBorders>
              <w:top w:val="nil"/>
              <w:left w:val="nil"/>
              <w:bottom w:val="single" w:sz="18" w:space="0" w:color="auto"/>
              <w:right w:val="nil"/>
            </w:tcBorders>
            <w:shd w:val="clear" w:color="auto" w:fill="auto"/>
            <w:vAlign w:val="center"/>
          </w:tcPr>
          <w:p w:rsidR="00FB5893" w:rsidRPr="001A7527" w:rsidRDefault="00FB5893" w:rsidP="00062EFD">
            <w:pPr>
              <w:jc w:val="center"/>
              <w:rPr>
                <w:sz w:val="22"/>
                <w:szCs w:val="22"/>
              </w:rPr>
            </w:pPr>
            <w:r w:rsidRPr="001A7527">
              <w:rPr>
                <w:sz w:val="22"/>
                <w:szCs w:val="22"/>
              </w:rPr>
              <w:t>78</w:t>
            </w:r>
          </w:p>
        </w:tc>
        <w:tc>
          <w:tcPr>
            <w:tcW w:w="1428" w:type="dxa"/>
            <w:gridSpan w:val="2"/>
            <w:tcBorders>
              <w:top w:val="nil"/>
              <w:left w:val="nil"/>
              <w:bottom w:val="single" w:sz="18" w:space="0" w:color="auto"/>
              <w:right w:val="nil"/>
            </w:tcBorders>
            <w:shd w:val="clear" w:color="auto" w:fill="auto"/>
            <w:vAlign w:val="center"/>
          </w:tcPr>
          <w:p w:rsidR="00FB5893" w:rsidRPr="001A7527" w:rsidRDefault="00FB5893" w:rsidP="00062EFD">
            <w:pPr>
              <w:jc w:val="center"/>
              <w:rPr>
                <w:sz w:val="22"/>
                <w:szCs w:val="22"/>
              </w:rPr>
            </w:pPr>
            <w:r w:rsidRPr="001A7527">
              <w:rPr>
                <w:sz w:val="22"/>
                <w:szCs w:val="22"/>
              </w:rPr>
              <w:t>126</w:t>
            </w:r>
          </w:p>
        </w:tc>
        <w:tc>
          <w:tcPr>
            <w:tcW w:w="1833" w:type="dxa"/>
            <w:gridSpan w:val="2"/>
            <w:tcBorders>
              <w:top w:val="nil"/>
              <w:left w:val="nil"/>
              <w:bottom w:val="single" w:sz="18" w:space="0" w:color="auto"/>
              <w:right w:val="nil"/>
            </w:tcBorders>
            <w:shd w:val="clear" w:color="auto" w:fill="auto"/>
            <w:vAlign w:val="center"/>
          </w:tcPr>
          <w:p w:rsidR="00FB5893" w:rsidRPr="001A7527" w:rsidRDefault="00FB5893" w:rsidP="00062EFD">
            <w:pPr>
              <w:jc w:val="center"/>
              <w:rPr>
                <w:sz w:val="22"/>
                <w:szCs w:val="22"/>
              </w:rPr>
            </w:pPr>
            <w:r w:rsidRPr="001A7527">
              <w:rPr>
                <w:sz w:val="22"/>
                <w:szCs w:val="22"/>
              </w:rPr>
              <w:t>23</w:t>
            </w:r>
          </w:p>
        </w:tc>
      </w:tr>
    </w:tbl>
    <w:p w:rsidR="00FB5893" w:rsidRDefault="00FB5893" w:rsidP="00FB5893">
      <w:pPr>
        <w:pStyle w:val="Legenda"/>
        <w:jc w:val="both"/>
      </w:pPr>
    </w:p>
    <w:p w:rsidR="00FB5893" w:rsidRPr="00FB5893" w:rsidRDefault="00FB5893" w:rsidP="00FB5893">
      <w:pPr>
        <w:spacing w:line="360" w:lineRule="auto"/>
        <w:ind w:firstLine="567"/>
        <w:jc w:val="both"/>
        <w:rPr>
          <w:rFonts w:ascii="Arial" w:eastAsia="Calibri" w:hAnsi="Arial" w:cs="Arial"/>
        </w:rPr>
      </w:pPr>
      <w:r w:rsidRPr="00FB5893">
        <w:rPr>
          <w:rFonts w:ascii="Arial" w:eastAsia="Calibri" w:hAnsi="Arial" w:cs="Arial"/>
        </w:rPr>
        <w:t xml:space="preserve">Nesse cenário, a Região Metropolitana do Recife desponta como grande catalisadora, por estar abrigando a grande parte dos investimentos estruturadores que têm aportado no Estado. Com base no exposto, o Centro Universitário Tiradentes de Pernambuco - UNIT-PE - implantou do Curso Superior de Tecnologia em Radiologia. O curso visa propiciar formação ou aprimoramento de profissionais técnicos de nível superior com potencial para acompanhar os avanços tecnológicos e, para utilizar adequadamente e de forma otimizada, os equipamentos de alta tecnologia na área de produção de imagens Soltadas para os serviços de saúde, respeitando os princípios éticos, atendendo às competências profissionais. </w:t>
      </w:r>
    </w:p>
    <w:p w:rsidR="00FB5893" w:rsidRPr="00FB5893" w:rsidRDefault="00FB5893" w:rsidP="00FB5893">
      <w:pPr>
        <w:spacing w:line="360" w:lineRule="auto"/>
        <w:ind w:firstLine="567"/>
        <w:jc w:val="both"/>
        <w:rPr>
          <w:rFonts w:ascii="Arial" w:eastAsia="Calibri" w:hAnsi="Arial" w:cs="Arial"/>
        </w:rPr>
      </w:pPr>
      <w:r w:rsidRPr="00FB5893">
        <w:rPr>
          <w:rFonts w:ascii="Arial" w:eastAsia="Calibri" w:hAnsi="Arial" w:cs="Arial"/>
        </w:rPr>
        <w:t>Na região nordeste é escasso o número de profissionais habilitados para atuar e atender este sofisticado mercado de trabalho, que utiliza modalidades de diagnósticos computadorizados e processamento digital das imagens, exigindo novas competências, habilidades e uma revalorização do profissional técnico no desempenho eficiente de suas atividades. Desta forma tecnólogo em Radiologia poderá encontrar um mercado promissor por uma nova profissão e de grande aceitação na atualidade.</w:t>
      </w:r>
    </w:p>
    <w:p w:rsidR="00FB5893" w:rsidRPr="00FB5893" w:rsidRDefault="00FB5893" w:rsidP="00FB5893">
      <w:pPr>
        <w:spacing w:line="360" w:lineRule="auto"/>
        <w:ind w:firstLine="567"/>
        <w:jc w:val="both"/>
        <w:rPr>
          <w:rFonts w:ascii="Arial" w:eastAsia="Calibri" w:hAnsi="Arial" w:cs="Arial"/>
        </w:rPr>
      </w:pPr>
      <w:r w:rsidRPr="00FB5893">
        <w:rPr>
          <w:rFonts w:ascii="Arial" w:eastAsia="Calibri" w:hAnsi="Arial" w:cs="Arial"/>
        </w:rPr>
        <w:t>Tendo em vista, as características de Recife e suas possibilidades de crescimento econômico, a UNIT-PE, por meio do seu Plano de Desenvolvimento Institucional, o reconhecimento do Curso de Tecnologia em Radiologia foi obtido, com vistas à colaboração na formação de profissionais qualificados e integrados à realidade do Recife, do entorno e do país; oferecendo ensino que conduza à cidadania e ao comprometimento com os desafios do mercado de trabalho contemporâneo.</w:t>
      </w:r>
    </w:p>
    <w:p w:rsidR="00FB5893" w:rsidRPr="00FB5893" w:rsidRDefault="00FB5893" w:rsidP="00FB5893">
      <w:pPr>
        <w:spacing w:line="360" w:lineRule="auto"/>
        <w:ind w:firstLine="567"/>
        <w:jc w:val="both"/>
        <w:rPr>
          <w:rFonts w:ascii="Arial" w:eastAsia="Calibri" w:hAnsi="Arial" w:cs="Arial"/>
        </w:rPr>
      </w:pPr>
      <w:r w:rsidRPr="00FB5893">
        <w:rPr>
          <w:rFonts w:ascii="Arial" w:eastAsia="Calibri" w:hAnsi="Arial" w:cs="Arial"/>
        </w:rPr>
        <w:t xml:space="preserve">O Projeto Pedagógico do Curso de Graduação Tecnológica em Radiologia, da UNIT-PE reflete as expectativas educacionais da Instituição dispostas no seu PPI e no seu PDI, bem como as necessidades do estado de Pernambuco e do município de Recife. </w:t>
      </w:r>
    </w:p>
    <w:p w:rsidR="00FB5893" w:rsidRPr="00FB5893" w:rsidRDefault="00FB5893" w:rsidP="00FB5893">
      <w:pPr>
        <w:spacing w:line="360" w:lineRule="auto"/>
        <w:ind w:firstLine="567"/>
        <w:jc w:val="both"/>
        <w:rPr>
          <w:rFonts w:ascii="Arial" w:eastAsia="Calibri" w:hAnsi="Arial" w:cs="Arial"/>
        </w:rPr>
      </w:pPr>
      <w:r w:rsidRPr="00FB5893">
        <w:rPr>
          <w:rFonts w:ascii="Arial" w:eastAsia="Calibri" w:hAnsi="Arial" w:cs="Arial"/>
        </w:rPr>
        <w:t>A UNIT-PE obteve o reconhecimento deste curso com base nos seguintes argumentos e considerações:</w:t>
      </w:r>
    </w:p>
    <w:p w:rsidR="00FB5893" w:rsidRPr="00FB5893" w:rsidRDefault="00FB5893" w:rsidP="00FB5893">
      <w:pPr>
        <w:spacing w:line="360" w:lineRule="auto"/>
        <w:jc w:val="both"/>
        <w:rPr>
          <w:rFonts w:ascii="Arial" w:eastAsia="Calibri" w:hAnsi="Arial" w:cs="Arial"/>
        </w:rPr>
      </w:pPr>
    </w:p>
    <w:p w:rsidR="00FB5893" w:rsidRPr="00FB5893" w:rsidRDefault="00FB5893" w:rsidP="00FB5893">
      <w:pPr>
        <w:spacing w:line="360" w:lineRule="auto"/>
        <w:ind w:firstLine="709"/>
        <w:jc w:val="both"/>
        <w:rPr>
          <w:rFonts w:ascii="Arial" w:eastAsia="Calibri" w:hAnsi="Arial" w:cs="Arial"/>
        </w:rPr>
      </w:pPr>
      <w:r w:rsidRPr="00FB5893">
        <w:rPr>
          <w:rFonts w:ascii="Arial" w:eastAsia="Calibri" w:hAnsi="Arial" w:cs="Arial"/>
        </w:rPr>
        <w:t>•</w:t>
      </w:r>
      <w:r w:rsidRPr="00FB5893">
        <w:rPr>
          <w:rFonts w:ascii="Arial" w:eastAsia="Calibri" w:hAnsi="Arial" w:cs="Arial"/>
        </w:rPr>
        <w:tab/>
        <w:t xml:space="preserve">A população do ensino médio regional, a quantidade de vagas ofertadas na educação superior, a demanda pelo curso e as taxas brutas e líquidas de matriculados na educação superior, apresentadas nos Censos da Educação Básica e da Educação Superior, elaborados pelo INEP/MEC e publicados, na íntegra, no site desse Instituto. </w:t>
      </w:r>
    </w:p>
    <w:p w:rsidR="00FB5893" w:rsidRPr="00FB5893" w:rsidRDefault="00FB5893" w:rsidP="00FB5893">
      <w:pPr>
        <w:spacing w:line="360" w:lineRule="auto"/>
        <w:ind w:firstLine="709"/>
        <w:jc w:val="both"/>
        <w:rPr>
          <w:rFonts w:ascii="Arial" w:eastAsia="Calibri" w:hAnsi="Arial" w:cs="Arial"/>
        </w:rPr>
      </w:pPr>
      <w:r w:rsidRPr="00FB5893">
        <w:rPr>
          <w:rFonts w:ascii="Arial" w:eastAsia="Calibri" w:hAnsi="Arial" w:cs="Arial"/>
        </w:rPr>
        <w:t>•</w:t>
      </w:r>
      <w:r w:rsidRPr="00FB5893">
        <w:rPr>
          <w:rFonts w:ascii="Arial" w:eastAsia="Calibri" w:hAnsi="Arial" w:cs="Arial"/>
        </w:rPr>
        <w:tab/>
        <w:t>As metas definidas no Plano Nacional de Educação (PNE), Lei Nº. 10.172/2001.</w:t>
      </w:r>
    </w:p>
    <w:p w:rsidR="00FB5893" w:rsidRPr="00FB5893" w:rsidRDefault="00FB5893" w:rsidP="00FB5893">
      <w:pPr>
        <w:spacing w:line="360" w:lineRule="auto"/>
        <w:ind w:firstLine="709"/>
        <w:jc w:val="both"/>
        <w:rPr>
          <w:rFonts w:ascii="Arial" w:eastAsia="Calibri" w:hAnsi="Arial" w:cs="Arial"/>
        </w:rPr>
      </w:pPr>
      <w:r w:rsidRPr="00FB5893">
        <w:rPr>
          <w:rFonts w:ascii="Arial" w:eastAsia="Calibri" w:hAnsi="Arial" w:cs="Arial"/>
        </w:rPr>
        <w:t>•</w:t>
      </w:r>
      <w:r w:rsidRPr="00FB5893">
        <w:rPr>
          <w:rFonts w:ascii="Arial" w:eastAsia="Calibri" w:hAnsi="Arial" w:cs="Arial"/>
        </w:rPr>
        <w:tab/>
        <w:t>Número de vagas solicitadas está de acordo com a dimensão e qualificação dos docentes e técnico-administrativos, com a proposta pedagógica do referido curso e com as instalações da IES.</w:t>
      </w:r>
    </w:p>
    <w:p w:rsidR="00FB5893" w:rsidRPr="00FB5893" w:rsidRDefault="00FB5893" w:rsidP="00FB5893">
      <w:pPr>
        <w:spacing w:line="360" w:lineRule="auto"/>
        <w:ind w:firstLine="709"/>
        <w:jc w:val="both"/>
        <w:rPr>
          <w:rFonts w:ascii="Arial" w:eastAsia="Calibri" w:hAnsi="Arial" w:cs="Arial"/>
        </w:rPr>
      </w:pPr>
      <w:r w:rsidRPr="00FB5893">
        <w:rPr>
          <w:rFonts w:ascii="Arial" w:eastAsia="Calibri" w:hAnsi="Arial" w:cs="Arial"/>
        </w:rPr>
        <w:t>•</w:t>
      </w:r>
      <w:r w:rsidRPr="00FB5893">
        <w:rPr>
          <w:rFonts w:ascii="Arial" w:eastAsia="Calibri" w:hAnsi="Arial" w:cs="Arial"/>
        </w:rPr>
        <w:tab/>
        <w:t>UNIT-PE conta com as instalações necessárias e qualificadas para a criação do curso de graduação tecnológica em Radiologia, incluindo laboratórios, biblioteca e o serviço de radiologia odontológica.</w:t>
      </w:r>
    </w:p>
    <w:p w:rsidR="00FB5893" w:rsidRPr="00FB5893" w:rsidRDefault="00FB5893" w:rsidP="00FB5893">
      <w:pPr>
        <w:spacing w:line="360" w:lineRule="auto"/>
        <w:ind w:firstLine="567"/>
        <w:jc w:val="both"/>
        <w:rPr>
          <w:rFonts w:ascii="Arial" w:eastAsia="Calibri" w:hAnsi="Arial" w:cs="Arial"/>
        </w:rPr>
      </w:pPr>
    </w:p>
    <w:p w:rsidR="00FB5893" w:rsidRPr="00FB5893" w:rsidRDefault="00FB5893" w:rsidP="00FB5893">
      <w:pPr>
        <w:spacing w:line="360" w:lineRule="auto"/>
        <w:ind w:firstLine="567"/>
        <w:jc w:val="both"/>
        <w:rPr>
          <w:rFonts w:ascii="Arial" w:eastAsia="Calibri" w:hAnsi="Arial" w:cs="Arial"/>
        </w:rPr>
      </w:pPr>
      <w:r w:rsidRPr="00FB5893">
        <w:rPr>
          <w:rFonts w:ascii="Arial" w:eastAsia="Calibri" w:hAnsi="Arial" w:cs="Arial"/>
        </w:rPr>
        <w:t>Face ao exposto, a UNIT-PE entende que o curso de graduação tecnológica em Radiologia está voltado à perspectiva do estudante que almeja um curso atualizado e completo para aprender a profissão, para as perspectivas do mercado de trabalho e dos cidadãos que precisam de um profissional competente, responsável, ético e preocupado a proteção radiológica no exercício da profissão, bem com os problemas sociais.</w:t>
      </w:r>
    </w:p>
    <w:p w:rsidR="00FB5893" w:rsidRPr="00FB5893" w:rsidRDefault="00FB5893" w:rsidP="00FB5893">
      <w:pPr>
        <w:spacing w:line="360" w:lineRule="auto"/>
        <w:ind w:firstLine="567"/>
        <w:jc w:val="both"/>
        <w:rPr>
          <w:rFonts w:ascii="Arial" w:eastAsia="Calibri" w:hAnsi="Arial" w:cs="Arial"/>
        </w:rPr>
      </w:pPr>
      <w:r w:rsidRPr="00FB5893">
        <w:rPr>
          <w:rFonts w:ascii="Arial" w:eastAsia="Calibri" w:hAnsi="Arial" w:cs="Arial"/>
        </w:rPr>
        <w:t>Assim, a instituição avança no sentido da sua vocação institucional que é formar profissionais em várias áreas de conhecimento, garantindo a interdisciplinaridade, o trabalho em equipe, a visão humanista e os postulados éticos.</w:t>
      </w:r>
    </w:p>
    <w:p w:rsidR="00FB5893" w:rsidRPr="00FB5893" w:rsidRDefault="00FB5893" w:rsidP="00FB5893">
      <w:pPr>
        <w:rPr>
          <w:lang w:eastAsia="pt-BR"/>
        </w:rPr>
      </w:pPr>
    </w:p>
    <w:p w:rsidR="00EC37F3" w:rsidRPr="00091714" w:rsidRDefault="00EC37F3" w:rsidP="00757E92">
      <w:pPr>
        <w:pStyle w:val="Ttulo1"/>
        <w:numPr>
          <w:ilvl w:val="0"/>
          <w:numId w:val="0"/>
        </w:numPr>
        <w:rPr>
          <w:rFonts w:ascii="Arial" w:hAnsi="Arial" w:cs="Arial"/>
          <w:b w:val="0"/>
          <w:color w:val="000000" w:themeColor="text1"/>
          <w:sz w:val="24"/>
          <w:szCs w:val="24"/>
        </w:rPr>
      </w:pPr>
      <w:bookmarkStart w:id="51" w:name="_Toc528834718"/>
      <w:r w:rsidRPr="00091714">
        <w:rPr>
          <w:rFonts w:ascii="Arial" w:hAnsi="Arial" w:cs="Arial"/>
          <w:color w:val="000000" w:themeColor="text1"/>
          <w:sz w:val="24"/>
          <w:szCs w:val="24"/>
        </w:rPr>
        <w:t>3. ORGANIZAÇÃO DIDÁTICO-PEDAGÓGICA DO CURSO</w:t>
      </w:r>
      <w:bookmarkEnd w:id="51"/>
    </w:p>
    <w:p w:rsidR="00EC37F3" w:rsidRDefault="00EC37F3" w:rsidP="00757E92">
      <w:pPr>
        <w:pStyle w:val="Ttulo1"/>
        <w:numPr>
          <w:ilvl w:val="0"/>
          <w:numId w:val="0"/>
        </w:numPr>
        <w:rPr>
          <w:rFonts w:ascii="Arial" w:hAnsi="Arial" w:cs="Arial"/>
          <w:color w:val="000000" w:themeColor="text1"/>
          <w:sz w:val="24"/>
          <w:szCs w:val="24"/>
        </w:rPr>
      </w:pPr>
      <w:bookmarkStart w:id="52" w:name="_Toc528834719"/>
      <w:r w:rsidRPr="00091714">
        <w:rPr>
          <w:rFonts w:ascii="Arial" w:hAnsi="Arial" w:cs="Arial"/>
          <w:color w:val="000000" w:themeColor="text1"/>
          <w:sz w:val="24"/>
          <w:szCs w:val="24"/>
        </w:rPr>
        <w:t>3.1 Políticas Institucionais no Âmbito do Curso</w:t>
      </w:r>
      <w:bookmarkEnd w:id="52"/>
    </w:p>
    <w:p w:rsidR="00FB5893" w:rsidRDefault="00FB5893" w:rsidP="00FB5893"/>
    <w:p w:rsidR="00FB5893" w:rsidRPr="00FB5893" w:rsidRDefault="00FB5893" w:rsidP="00FB5893">
      <w:pPr>
        <w:spacing w:line="360" w:lineRule="auto"/>
        <w:ind w:firstLine="567"/>
        <w:jc w:val="both"/>
        <w:rPr>
          <w:rFonts w:ascii="Arial" w:eastAsia="Calibri" w:hAnsi="Arial" w:cs="Arial"/>
        </w:rPr>
      </w:pPr>
      <w:r w:rsidRPr="00FB5893">
        <w:rPr>
          <w:rFonts w:ascii="Arial" w:eastAsia="Calibri" w:hAnsi="Arial" w:cs="Arial"/>
        </w:rPr>
        <w:t>A UNIT-PE, em consonância com este contexto e atenta às novas tendências educacionais e profissionais, assume em seu Projeto Pedagógico o compromisso de formar profissionais dotados de um saber que se alicerça nas mais recentes teorizações da ciência, integradas com o desenvolvimento e melhoria das condições de vida das comunidades onde atua. Para tanto, busca na indissociabilidade entre ensino, pesquisa e extensão, o embasamento para uma atuação pedagógica qualificada.  Nesta perspectiva concebe:</w:t>
      </w:r>
    </w:p>
    <w:p w:rsidR="00FB5893" w:rsidRPr="00FB5893" w:rsidRDefault="00FB5893" w:rsidP="00FB5893">
      <w:pPr>
        <w:numPr>
          <w:ilvl w:val="1"/>
          <w:numId w:val="13"/>
        </w:numPr>
        <w:spacing w:line="360" w:lineRule="auto"/>
        <w:ind w:left="1418" w:hanging="284"/>
        <w:jc w:val="both"/>
        <w:rPr>
          <w:rFonts w:ascii="Arial" w:eastAsia="Calibri" w:hAnsi="Arial" w:cs="Arial"/>
        </w:rPr>
      </w:pPr>
      <w:r w:rsidRPr="00FB5893">
        <w:rPr>
          <w:rFonts w:ascii="Arial" w:eastAsia="Calibri" w:hAnsi="Arial" w:cs="Arial"/>
          <w:b/>
        </w:rPr>
        <w:t>Ensino</w:t>
      </w:r>
      <w:r w:rsidRPr="00FB5893">
        <w:rPr>
          <w:rFonts w:ascii="Arial" w:eastAsia="Calibri" w:hAnsi="Arial" w:cs="Arial"/>
        </w:rPr>
        <w:t xml:space="preserve"> como processo de socialização e produção coletiva do conhecimento.</w:t>
      </w:r>
    </w:p>
    <w:p w:rsidR="00FB5893" w:rsidRPr="00FB5893" w:rsidRDefault="00FB5893" w:rsidP="00FB5893">
      <w:pPr>
        <w:numPr>
          <w:ilvl w:val="1"/>
          <w:numId w:val="13"/>
        </w:numPr>
        <w:spacing w:line="360" w:lineRule="auto"/>
        <w:ind w:left="1418" w:hanging="284"/>
        <w:jc w:val="both"/>
        <w:rPr>
          <w:rFonts w:ascii="Arial" w:eastAsia="Calibri" w:hAnsi="Arial" w:cs="Arial"/>
        </w:rPr>
      </w:pPr>
      <w:r w:rsidRPr="00FB5893">
        <w:rPr>
          <w:rFonts w:ascii="Arial" w:eastAsia="Calibri" w:hAnsi="Arial" w:cs="Arial"/>
          <w:b/>
        </w:rPr>
        <w:t>Pesquisa</w:t>
      </w:r>
      <w:r w:rsidRPr="00FB5893">
        <w:rPr>
          <w:rFonts w:ascii="Arial" w:eastAsia="Calibri" w:hAnsi="Arial" w:cs="Arial"/>
        </w:rPr>
        <w:t xml:space="preserve"> como princípio educativo a permear todas as ações acadêmicas da Faculdade, bem como as atividades desenvolvidas no âmbito da iniciação científica.</w:t>
      </w:r>
    </w:p>
    <w:p w:rsidR="00FB5893" w:rsidRPr="00FB5893" w:rsidRDefault="00FB5893" w:rsidP="00FB5893">
      <w:pPr>
        <w:numPr>
          <w:ilvl w:val="1"/>
          <w:numId w:val="13"/>
        </w:numPr>
        <w:spacing w:line="360" w:lineRule="auto"/>
        <w:ind w:left="1418" w:hanging="284"/>
        <w:jc w:val="both"/>
        <w:rPr>
          <w:rFonts w:ascii="Arial" w:eastAsia="Calibri" w:hAnsi="Arial" w:cs="Arial"/>
        </w:rPr>
      </w:pPr>
      <w:r w:rsidRPr="00FB5893">
        <w:rPr>
          <w:rFonts w:ascii="Arial" w:eastAsia="Calibri" w:hAnsi="Arial" w:cs="Arial"/>
          <w:b/>
        </w:rPr>
        <w:t>Extensão</w:t>
      </w:r>
      <w:r w:rsidRPr="00FB5893">
        <w:rPr>
          <w:rFonts w:ascii="Arial" w:eastAsia="Calibri" w:hAnsi="Arial" w:cs="Arial"/>
        </w:rPr>
        <w:t xml:space="preserve"> como processo de interação com a comunidade, a partir de ações contextualizadas da aprendizagem e o cumprimento da função social da Instituição.</w:t>
      </w:r>
    </w:p>
    <w:p w:rsidR="00FB5893" w:rsidRPr="00FB5893" w:rsidRDefault="00FB5893" w:rsidP="00FB5893">
      <w:pPr>
        <w:autoSpaceDE w:val="0"/>
        <w:spacing w:line="360" w:lineRule="auto"/>
        <w:ind w:firstLine="567"/>
        <w:jc w:val="both"/>
        <w:rPr>
          <w:rFonts w:ascii="Arial" w:eastAsia="Calibri" w:hAnsi="Arial" w:cs="Arial"/>
        </w:rPr>
      </w:pPr>
      <w:r w:rsidRPr="00FB5893">
        <w:rPr>
          <w:rFonts w:ascii="Arial" w:eastAsia="Calibri" w:hAnsi="Arial" w:cs="Arial"/>
        </w:rPr>
        <w:t>Ao assumir o desafio de promover a educação para a autonomia, propõe o questionamento sistemático, crítico e criativo pelos agentes formadores e em formação dos processos e das práticas a serem empreendidas. Em consonância com o Projeto Pedagógico Institucional, que preconiza a articulação entre teoria e prática, o curso de Radiologia contemplará desde os primeiros períodos, ações que visam colocar o aluno em contato com a realidade social e profissional em que irá atuar, como forma de promover a ação-reflexão-ação sobre esta, a exemplo do eixo integrador e do eixo de práticas profissionais.</w:t>
      </w:r>
    </w:p>
    <w:p w:rsidR="00FB5893" w:rsidRDefault="00FB5893" w:rsidP="00FB5893">
      <w:pPr>
        <w:pStyle w:val="Ttulo1"/>
        <w:numPr>
          <w:ilvl w:val="0"/>
          <w:numId w:val="0"/>
        </w:numPr>
        <w:rPr>
          <w:rFonts w:ascii="Arial" w:hAnsi="Arial" w:cs="Arial"/>
          <w:color w:val="000000" w:themeColor="text1"/>
          <w:sz w:val="24"/>
          <w:szCs w:val="24"/>
        </w:rPr>
      </w:pPr>
      <w:bookmarkStart w:id="53" w:name="_Toc528834720"/>
      <w:r w:rsidRPr="00091714">
        <w:rPr>
          <w:rFonts w:ascii="Arial" w:hAnsi="Arial" w:cs="Arial"/>
          <w:color w:val="000000" w:themeColor="text1"/>
          <w:sz w:val="24"/>
          <w:szCs w:val="24"/>
        </w:rPr>
        <w:t>3.1.1 Políticas de Ensino</w:t>
      </w:r>
      <w:bookmarkEnd w:id="53"/>
      <w:r w:rsidRPr="00091714">
        <w:rPr>
          <w:rFonts w:ascii="Arial" w:hAnsi="Arial" w:cs="Arial"/>
          <w:color w:val="000000" w:themeColor="text1"/>
          <w:sz w:val="24"/>
          <w:szCs w:val="24"/>
        </w:rPr>
        <w:t xml:space="preserve"> </w:t>
      </w:r>
    </w:p>
    <w:p w:rsidR="00FB5893" w:rsidRPr="00FB5893" w:rsidRDefault="00FB5893" w:rsidP="00FB5893"/>
    <w:p w:rsidR="00FB5893" w:rsidRPr="00FB5893" w:rsidRDefault="00FB5893" w:rsidP="00FB5893">
      <w:pPr>
        <w:spacing w:line="360" w:lineRule="auto"/>
        <w:ind w:firstLine="567"/>
        <w:jc w:val="both"/>
        <w:rPr>
          <w:rFonts w:ascii="Arial" w:eastAsia="Calibri" w:hAnsi="Arial" w:cs="Arial"/>
        </w:rPr>
      </w:pPr>
      <w:r w:rsidRPr="00FB5893">
        <w:rPr>
          <w:rFonts w:ascii="Arial" w:eastAsia="Calibri" w:hAnsi="Arial" w:cs="Arial"/>
        </w:rPr>
        <w:t>Focada nessa premissa norteadora, propõe uma educação capaz da promoção de situações de ensino e aprendizagem com focos na construção de conhecimentos e no desenvolvimento de competências. Nessa perspectiva, incorporarão, na realização das situações de ensino e vivências acadêmicas, abordagens que propiciem:</w:t>
      </w:r>
    </w:p>
    <w:p w:rsidR="00FB5893" w:rsidRPr="00FB5893" w:rsidRDefault="00FB5893" w:rsidP="00FB5893">
      <w:pPr>
        <w:numPr>
          <w:ilvl w:val="0"/>
          <w:numId w:val="8"/>
        </w:numPr>
        <w:spacing w:after="200" w:line="360" w:lineRule="auto"/>
        <w:contextualSpacing/>
        <w:jc w:val="both"/>
        <w:rPr>
          <w:rFonts w:ascii="Arial" w:eastAsia="Calibri" w:hAnsi="Arial" w:cs="Arial"/>
        </w:rPr>
      </w:pPr>
      <w:r w:rsidRPr="00FB5893">
        <w:rPr>
          <w:rFonts w:ascii="Arial" w:eastAsia="Calibri" w:hAnsi="Arial" w:cs="Arial"/>
        </w:rPr>
        <w:t>O desenvolvimento curricular contextualizado e circunstanciado.</w:t>
      </w:r>
    </w:p>
    <w:p w:rsidR="00FB5893" w:rsidRPr="00FB5893" w:rsidRDefault="00FB5893" w:rsidP="00FB5893">
      <w:pPr>
        <w:numPr>
          <w:ilvl w:val="0"/>
          <w:numId w:val="8"/>
        </w:numPr>
        <w:spacing w:after="200" w:line="360" w:lineRule="auto"/>
        <w:contextualSpacing/>
        <w:jc w:val="both"/>
        <w:rPr>
          <w:rFonts w:ascii="Arial" w:eastAsia="Calibri" w:hAnsi="Arial" w:cs="Arial"/>
        </w:rPr>
      </w:pPr>
      <w:r w:rsidRPr="00FB5893">
        <w:rPr>
          <w:rFonts w:ascii="Arial" w:eastAsia="Calibri" w:hAnsi="Arial" w:cs="Arial"/>
        </w:rPr>
        <w:t>A busca da unidade entre teoria e prática.</w:t>
      </w:r>
    </w:p>
    <w:p w:rsidR="00FB5893" w:rsidRPr="00FB5893" w:rsidRDefault="00FB5893" w:rsidP="00FB5893">
      <w:pPr>
        <w:numPr>
          <w:ilvl w:val="0"/>
          <w:numId w:val="8"/>
        </w:numPr>
        <w:spacing w:after="200" w:line="360" w:lineRule="auto"/>
        <w:contextualSpacing/>
        <w:jc w:val="both"/>
        <w:rPr>
          <w:rFonts w:ascii="Arial" w:eastAsia="Calibri" w:hAnsi="Arial" w:cs="Arial"/>
        </w:rPr>
      </w:pPr>
      <w:r w:rsidRPr="00FB5893">
        <w:rPr>
          <w:rFonts w:ascii="Arial" w:eastAsia="Calibri" w:hAnsi="Arial" w:cs="Arial"/>
        </w:rPr>
        <w:t>A integração entre ensino, pesquisa e extensão.</w:t>
      </w:r>
    </w:p>
    <w:p w:rsidR="00FB5893" w:rsidRPr="00FB5893" w:rsidRDefault="00FB5893" w:rsidP="00FB5893">
      <w:pPr>
        <w:numPr>
          <w:ilvl w:val="0"/>
          <w:numId w:val="8"/>
        </w:numPr>
        <w:spacing w:after="200" w:line="360" w:lineRule="auto"/>
        <w:ind w:left="1418" w:hanging="207"/>
        <w:contextualSpacing/>
        <w:jc w:val="both"/>
        <w:rPr>
          <w:rFonts w:ascii="Arial" w:eastAsia="Calibri" w:hAnsi="Arial" w:cs="Arial"/>
        </w:rPr>
      </w:pPr>
      <w:r w:rsidRPr="00FB5893">
        <w:rPr>
          <w:rFonts w:ascii="Arial" w:eastAsia="Calibri" w:hAnsi="Arial" w:cs="Arial"/>
        </w:rPr>
        <w:t>A integração dos conhecimentos efetivada nos níveis intradisciplinar, interdisciplinar e transdisciplinar.</w:t>
      </w:r>
    </w:p>
    <w:p w:rsidR="00FB5893" w:rsidRPr="00FB5893" w:rsidRDefault="00FB5893" w:rsidP="00FB5893">
      <w:pPr>
        <w:numPr>
          <w:ilvl w:val="0"/>
          <w:numId w:val="8"/>
        </w:numPr>
        <w:spacing w:after="200" w:line="360" w:lineRule="auto"/>
        <w:contextualSpacing/>
        <w:jc w:val="both"/>
        <w:rPr>
          <w:rFonts w:ascii="Arial" w:eastAsia="Calibri" w:hAnsi="Arial" w:cs="Arial"/>
        </w:rPr>
      </w:pPr>
      <w:r w:rsidRPr="00FB5893">
        <w:rPr>
          <w:rFonts w:ascii="Arial" w:eastAsia="Calibri" w:hAnsi="Arial" w:cs="Arial"/>
        </w:rPr>
        <w:t>A construção permanente da qualidade de ensino.</w:t>
      </w:r>
    </w:p>
    <w:p w:rsidR="00FB5893" w:rsidRPr="00FB5893" w:rsidRDefault="00FB5893" w:rsidP="00FB5893">
      <w:pPr>
        <w:spacing w:line="360" w:lineRule="auto"/>
        <w:ind w:firstLine="567"/>
        <w:jc w:val="both"/>
        <w:rPr>
          <w:rFonts w:ascii="Arial" w:eastAsia="Calibri" w:hAnsi="Arial" w:cs="Arial"/>
        </w:rPr>
      </w:pPr>
      <w:r w:rsidRPr="00FB5893">
        <w:rPr>
          <w:rFonts w:ascii="Arial" w:eastAsia="Calibri" w:hAnsi="Arial" w:cs="Arial"/>
        </w:rPr>
        <w:t>Desse modo, no âmbito do curso de Radiologia, são propiciadas situações que favorecem o desenvolvimento de profissionais capacitados para atender às necessidades e expectativas do mercado de trabalho e da sociedade, com competência para formular, sistematizar e socializar conhecimentos em suas áreas de atuação. Para tal, são desenvolvidas ações, dentre as quais: adoção dos princípios pedagógicos da educação baseada em competências, capacitação didático-pedagógica permanente do corpo docente do curso; valorização dos princípios éticos, flexibilização dos currículos, de forma a proporcionar ao aluno a maior medida possível de autonomia na sua formação acadêmica, atualização permanente do projeto pedagógico, levando em consideração as DCNs, a dinâmica do perfil profissiográfico do curso.</w:t>
      </w:r>
    </w:p>
    <w:p w:rsidR="00FB5893" w:rsidRPr="00091714" w:rsidRDefault="00FB5893" w:rsidP="00FB5893">
      <w:pPr>
        <w:pStyle w:val="Ttulo1"/>
        <w:numPr>
          <w:ilvl w:val="0"/>
          <w:numId w:val="0"/>
        </w:numPr>
        <w:rPr>
          <w:rFonts w:ascii="Arial" w:hAnsi="Arial" w:cs="Arial"/>
          <w:color w:val="000000" w:themeColor="text1"/>
          <w:sz w:val="24"/>
          <w:szCs w:val="24"/>
        </w:rPr>
      </w:pPr>
      <w:bookmarkStart w:id="54" w:name="_Toc528834721"/>
      <w:r w:rsidRPr="00091714">
        <w:rPr>
          <w:rFonts w:ascii="Arial" w:hAnsi="Arial" w:cs="Arial"/>
          <w:color w:val="000000" w:themeColor="text1"/>
          <w:sz w:val="24"/>
          <w:szCs w:val="24"/>
        </w:rPr>
        <w:t>3.1.2 Políticas de Pesquisa</w:t>
      </w:r>
      <w:bookmarkEnd w:id="54"/>
    </w:p>
    <w:p w:rsidR="00FB5893" w:rsidRPr="00FB5893" w:rsidRDefault="00FB5893" w:rsidP="00FB5893"/>
    <w:p w:rsidR="00FB5893" w:rsidRPr="00FB5893" w:rsidRDefault="00FB5893" w:rsidP="00FB5893">
      <w:pPr>
        <w:spacing w:line="360" w:lineRule="auto"/>
        <w:ind w:firstLine="567"/>
        <w:jc w:val="both"/>
        <w:rPr>
          <w:rFonts w:ascii="Arial" w:eastAsia="Calibri" w:hAnsi="Arial" w:cs="Arial"/>
        </w:rPr>
      </w:pPr>
      <w:r w:rsidRPr="00FB5893">
        <w:rPr>
          <w:rFonts w:ascii="Arial" w:eastAsia="Calibri" w:hAnsi="Arial" w:cs="Arial"/>
        </w:rPr>
        <w:t>A pesquisa na UNIT-PE se constitui princípio pedagógico, de modo a incentivar a busca de informações nas atividades acadêmicas, assim como a realização de práticas investigativas por meio do Programa de Iniciação Científica. Desse modo, visa desenvolver uma ação contínua que, por meio da educação, da cultura e da ciência, busca unir o ensino e a investigação, propiciando, através dos seus resultados, uma ação transformadora entre a academia e a população.</w:t>
      </w:r>
    </w:p>
    <w:p w:rsidR="00FB5893" w:rsidRPr="00FB5893" w:rsidRDefault="00FB5893" w:rsidP="00FB5893">
      <w:pPr>
        <w:spacing w:line="360" w:lineRule="auto"/>
        <w:ind w:firstLine="567"/>
        <w:jc w:val="both"/>
        <w:rPr>
          <w:rFonts w:ascii="Arial" w:eastAsia="Calibri" w:hAnsi="Arial" w:cs="Arial"/>
        </w:rPr>
      </w:pPr>
      <w:r w:rsidRPr="00FB5893">
        <w:rPr>
          <w:rFonts w:ascii="Arial" w:eastAsia="Calibri" w:hAnsi="Arial" w:cs="Arial"/>
        </w:rPr>
        <w:t xml:space="preserve">Neste sentido, são incentivadas as práticas investigativas que propiciem: </w:t>
      </w:r>
    </w:p>
    <w:p w:rsidR="00FB5893" w:rsidRPr="00FB5893" w:rsidRDefault="00FB5893" w:rsidP="00FB5893">
      <w:pPr>
        <w:spacing w:line="360" w:lineRule="auto"/>
        <w:jc w:val="both"/>
        <w:rPr>
          <w:rFonts w:ascii="Arial" w:eastAsia="Calibri" w:hAnsi="Arial" w:cs="Arial"/>
        </w:rPr>
      </w:pPr>
      <w:r w:rsidRPr="00FB5893">
        <w:rPr>
          <w:rFonts w:ascii="Arial" w:eastAsia="Calibri" w:hAnsi="Arial" w:cs="Arial"/>
        </w:rPr>
        <w:t>Fomento ao aprofundamento do conhecimento científico, técnico, cultural e artístico por meio do incentivo permanente, em todas as práticas acadêmicas, da busca de informações nas mais diversas fontes de consulta disponíveis, de modo a desenvolver a curiosidade científica e o espírito investigativo dos alunos, dentre os quais:.</w:t>
      </w:r>
    </w:p>
    <w:p w:rsidR="00FB5893" w:rsidRPr="00FB5893" w:rsidRDefault="00FB5893" w:rsidP="00FB5893">
      <w:pPr>
        <w:numPr>
          <w:ilvl w:val="0"/>
          <w:numId w:val="8"/>
        </w:numPr>
        <w:spacing w:after="200" w:line="360" w:lineRule="auto"/>
        <w:ind w:left="1418" w:hanging="284"/>
        <w:contextualSpacing/>
        <w:jc w:val="both"/>
        <w:rPr>
          <w:rFonts w:ascii="Arial" w:eastAsia="Calibri" w:hAnsi="Arial" w:cs="Arial"/>
        </w:rPr>
      </w:pPr>
      <w:r w:rsidRPr="00FB5893">
        <w:rPr>
          <w:rFonts w:ascii="Arial" w:eastAsia="Calibri" w:hAnsi="Arial" w:cs="Arial"/>
        </w:rPr>
        <w:t>Estímulo e incentivo ao pensar crítico em qualquer atividade didático-pedagógica.</w:t>
      </w:r>
    </w:p>
    <w:p w:rsidR="00FB5893" w:rsidRPr="00FB5893" w:rsidRDefault="00FB5893" w:rsidP="00FB5893">
      <w:pPr>
        <w:numPr>
          <w:ilvl w:val="0"/>
          <w:numId w:val="8"/>
        </w:numPr>
        <w:spacing w:after="200" w:line="360" w:lineRule="auto"/>
        <w:ind w:left="1418" w:hanging="284"/>
        <w:contextualSpacing/>
        <w:jc w:val="both"/>
        <w:rPr>
          <w:rFonts w:ascii="Arial" w:eastAsia="Calibri" w:hAnsi="Arial" w:cs="Arial"/>
        </w:rPr>
      </w:pPr>
      <w:r w:rsidRPr="00FB5893">
        <w:rPr>
          <w:rFonts w:ascii="Arial" w:eastAsia="Calibri" w:hAnsi="Arial" w:cs="Arial"/>
        </w:rPr>
        <w:t>Fomento à realização de práticas de investigação focada na temática da região onde a Faculdade se insere.</w:t>
      </w:r>
    </w:p>
    <w:p w:rsidR="00FB5893" w:rsidRPr="00FB5893" w:rsidRDefault="00FB5893" w:rsidP="00FB5893">
      <w:pPr>
        <w:numPr>
          <w:ilvl w:val="0"/>
          <w:numId w:val="8"/>
        </w:numPr>
        <w:spacing w:after="200" w:line="360" w:lineRule="auto"/>
        <w:ind w:left="1418" w:hanging="284"/>
        <w:contextualSpacing/>
        <w:jc w:val="both"/>
        <w:rPr>
          <w:rFonts w:ascii="Arial" w:eastAsia="Calibri" w:hAnsi="Arial" w:cs="Arial"/>
        </w:rPr>
      </w:pPr>
      <w:r w:rsidRPr="00FB5893">
        <w:rPr>
          <w:rFonts w:ascii="Arial" w:eastAsia="Calibri" w:hAnsi="Arial" w:cs="Arial"/>
        </w:rPr>
        <w:t>Manutenção de serviços de apoio indispensáveis às práticas de investigação, tais como, biblioteca, documentação e divulgação científica.</w:t>
      </w:r>
    </w:p>
    <w:p w:rsidR="00FB5893" w:rsidRPr="00FB5893" w:rsidRDefault="00FB5893" w:rsidP="00FB5893">
      <w:pPr>
        <w:numPr>
          <w:ilvl w:val="0"/>
          <w:numId w:val="8"/>
        </w:numPr>
        <w:spacing w:after="200" w:line="360" w:lineRule="auto"/>
        <w:ind w:left="1418" w:hanging="284"/>
        <w:contextualSpacing/>
        <w:jc w:val="both"/>
        <w:rPr>
          <w:rFonts w:ascii="Arial" w:eastAsia="Calibri" w:hAnsi="Arial" w:cs="Arial"/>
        </w:rPr>
      </w:pPr>
      <w:r w:rsidRPr="00FB5893">
        <w:rPr>
          <w:rFonts w:ascii="Arial" w:eastAsia="Calibri" w:hAnsi="Arial" w:cs="Arial"/>
        </w:rPr>
        <w:t>Promoção de iniciação científica através do Programa de Bolsas de Iniciação Científica – PROBIC e Programa Voluntário de Iniciação Científica – PROVIC.</w:t>
      </w:r>
    </w:p>
    <w:p w:rsidR="00FB5893" w:rsidRPr="00FB5893" w:rsidRDefault="00FB5893" w:rsidP="00FB5893">
      <w:pPr>
        <w:numPr>
          <w:ilvl w:val="0"/>
          <w:numId w:val="8"/>
        </w:numPr>
        <w:spacing w:after="200" w:line="360" w:lineRule="auto"/>
        <w:ind w:left="1418" w:hanging="284"/>
        <w:contextualSpacing/>
        <w:jc w:val="both"/>
        <w:rPr>
          <w:rFonts w:ascii="Arial" w:eastAsia="Calibri" w:hAnsi="Arial" w:cs="Arial"/>
        </w:rPr>
      </w:pPr>
      <w:r w:rsidRPr="00FB5893">
        <w:rPr>
          <w:rFonts w:ascii="Arial" w:eastAsia="Calibri" w:hAnsi="Arial" w:cs="Arial"/>
        </w:rPr>
        <w:t>Fomento às parcerias e convênios com organizações públicas e privadas para a realização das práticas investigativas de interesse mútuo.</w:t>
      </w:r>
    </w:p>
    <w:p w:rsidR="00FB5893" w:rsidRPr="00FB5893" w:rsidRDefault="00FB5893" w:rsidP="00FB5893">
      <w:pPr>
        <w:numPr>
          <w:ilvl w:val="0"/>
          <w:numId w:val="8"/>
        </w:numPr>
        <w:spacing w:after="200" w:line="360" w:lineRule="auto"/>
        <w:ind w:left="1418" w:hanging="284"/>
        <w:contextualSpacing/>
        <w:jc w:val="both"/>
        <w:rPr>
          <w:rFonts w:ascii="Arial" w:eastAsia="Calibri" w:hAnsi="Arial" w:cs="Arial"/>
        </w:rPr>
      </w:pPr>
      <w:r w:rsidRPr="00FB5893">
        <w:rPr>
          <w:rFonts w:ascii="Arial" w:eastAsia="Calibri" w:hAnsi="Arial" w:cs="Arial"/>
        </w:rPr>
        <w:t>Incentivo à programação de eventos científicos e à participação em congressos, simpósios, seminários e encontros, tais como a Semana de Pesquisa e de Extensão-SEMPEX.</w:t>
      </w:r>
    </w:p>
    <w:p w:rsidR="00FB5893" w:rsidRPr="00FB5893" w:rsidRDefault="00FB5893" w:rsidP="00FB5893">
      <w:pPr>
        <w:numPr>
          <w:ilvl w:val="0"/>
          <w:numId w:val="8"/>
        </w:numPr>
        <w:spacing w:after="200" w:line="360" w:lineRule="auto"/>
        <w:ind w:left="1418" w:hanging="284"/>
        <w:contextualSpacing/>
        <w:jc w:val="both"/>
        <w:rPr>
          <w:rFonts w:ascii="Arial" w:eastAsia="Calibri" w:hAnsi="Arial" w:cs="Arial"/>
        </w:rPr>
      </w:pPr>
      <w:r w:rsidRPr="00FB5893">
        <w:rPr>
          <w:rFonts w:ascii="Arial" w:eastAsia="Calibri" w:hAnsi="Arial" w:cs="Arial"/>
        </w:rPr>
        <w:t>Apoio à divulgação dos trabalhos que foram e/ou estão sendo desenvolvidos em parceria entre os alunos e os professores.</w:t>
      </w:r>
    </w:p>
    <w:p w:rsidR="00FB5893" w:rsidRPr="00FB5893" w:rsidRDefault="00FB5893" w:rsidP="00FB5893">
      <w:pPr>
        <w:spacing w:line="360" w:lineRule="auto"/>
        <w:ind w:firstLine="567"/>
        <w:jc w:val="both"/>
        <w:rPr>
          <w:rFonts w:ascii="Arial" w:eastAsia="Calibri" w:hAnsi="Arial" w:cs="Arial"/>
        </w:rPr>
      </w:pPr>
      <w:r w:rsidRPr="00FB5893">
        <w:rPr>
          <w:rFonts w:ascii="Arial" w:eastAsia="Calibri" w:hAnsi="Arial" w:cs="Arial"/>
        </w:rPr>
        <w:t>No âmbito do curso de Radiologia, são incentivadas às atividades de pesquisa, por meio de diversos mecanismos institucionais, a exemplo de atribuição pela IES de carga horária para orientação das atividades de iniciação científica. Ademais, há promoção e incentivo à apresentação de produção técnica e científica em eventos científicos.</w:t>
      </w:r>
    </w:p>
    <w:p w:rsidR="00FB5893" w:rsidRPr="00FB5893" w:rsidRDefault="00FB5893" w:rsidP="00FB5893">
      <w:pPr>
        <w:spacing w:line="360" w:lineRule="auto"/>
        <w:ind w:firstLine="567"/>
        <w:jc w:val="both"/>
        <w:rPr>
          <w:rFonts w:ascii="Arial" w:eastAsia="Calibri" w:hAnsi="Arial" w:cs="Arial"/>
        </w:rPr>
      </w:pPr>
      <w:r w:rsidRPr="00FB5893">
        <w:rPr>
          <w:rFonts w:ascii="Arial" w:eastAsia="Calibri" w:hAnsi="Arial" w:cs="Arial"/>
        </w:rPr>
        <w:t>O Curso de Radiologia desenvolve encontros científicos nas dependências do Campus Saúde – UNIT-PE. Nestes encontros, os alunos apresentaram em forma “Banners” trabalhos (levantamentos de bibliográficos e/ou pesquisas de campo) das variadas áreas da Radiologia. Ciente que a realização de encontros científicos periódicos constitui importante fonte para a construção do saber, o NDE e os professores do curso têm se dedicado a promover o encontro científico e contam com profissionais de outros centros e instituições para o intercambio científico.  Nesse intuito o Curso promove dois Eventos científicos por ano: Ciclo de Palestras em Radiologia – apresentação de trabalhos desenvolvidos por alunos e professores; Encontro Científico de Radiologia. Os objetivos desses encontros são:</w:t>
      </w:r>
    </w:p>
    <w:p w:rsidR="00FB5893" w:rsidRPr="00FB5893" w:rsidRDefault="00FB5893" w:rsidP="00FB5893">
      <w:pPr>
        <w:spacing w:line="360" w:lineRule="auto"/>
        <w:ind w:firstLine="1134"/>
        <w:jc w:val="both"/>
        <w:rPr>
          <w:rFonts w:ascii="Arial" w:eastAsia="Calibri" w:hAnsi="Arial" w:cs="Arial"/>
        </w:rPr>
      </w:pPr>
      <w:r w:rsidRPr="00FB5893">
        <w:rPr>
          <w:rFonts w:ascii="Arial" w:eastAsia="Calibri" w:hAnsi="Arial" w:cs="Arial"/>
        </w:rPr>
        <w:t>•</w:t>
      </w:r>
      <w:r w:rsidRPr="00FB5893">
        <w:rPr>
          <w:rFonts w:ascii="Arial" w:eastAsia="Calibri" w:hAnsi="Arial" w:cs="Arial"/>
        </w:rPr>
        <w:tab/>
        <w:t xml:space="preserve">Apresentar os trabalhos científicos realizados pelos alunos do Curso de Radiologia. </w:t>
      </w:r>
    </w:p>
    <w:p w:rsidR="00FB5893" w:rsidRPr="00FB5893" w:rsidRDefault="00FB5893" w:rsidP="00FB5893">
      <w:pPr>
        <w:spacing w:line="360" w:lineRule="auto"/>
        <w:ind w:firstLine="1134"/>
        <w:jc w:val="both"/>
        <w:rPr>
          <w:rFonts w:ascii="Arial" w:eastAsia="Calibri" w:hAnsi="Arial" w:cs="Arial"/>
        </w:rPr>
      </w:pPr>
      <w:r w:rsidRPr="00FB5893">
        <w:rPr>
          <w:rFonts w:ascii="Arial" w:eastAsia="Calibri" w:hAnsi="Arial" w:cs="Arial"/>
        </w:rPr>
        <w:t>•</w:t>
      </w:r>
      <w:r w:rsidRPr="00FB5893">
        <w:rPr>
          <w:rFonts w:ascii="Arial" w:eastAsia="Calibri" w:hAnsi="Arial" w:cs="Arial"/>
        </w:rPr>
        <w:tab/>
        <w:t>Promover dinâmicas teóricas e práticas nas atividades com intensa participação dos alunos.</w:t>
      </w:r>
    </w:p>
    <w:p w:rsidR="00FB5893" w:rsidRPr="00FB5893" w:rsidRDefault="00FB5893" w:rsidP="00FB5893">
      <w:pPr>
        <w:spacing w:line="360" w:lineRule="auto"/>
        <w:ind w:firstLine="1134"/>
        <w:jc w:val="both"/>
        <w:rPr>
          <w:rFonts w:ascii="Arial" w:eastAsia="Calibri" w:hAnsi="Arial" w:cs="Arial"/>
        </w:rPr>
      </w:pPr>
      <w:r w:rsidRPr="00FB5893">
        <w:rPr>
          <w:rFonts w:ascii="Arial" w:eastAsia="Calibri" w:hAnsi="Arial" w:cs="Arial"/>
        </w:rPr>
        <w:t>•</w:t>
      </w:r>
      <w:r w:rsidRPr="00FB5893">
        <w:rPr>
          <w:rFonts w:ascii="Arial" w:eastAsia="Calibri" w:hAnsi="Arial" w:cs="Arial"/>
        </w:rPr>
        <w:tab/>
        <w:t>Proporcionar construção do conhecimento através de pauta científica</w:t>
      </w:r>
    </w:p>
    <w:p w:rsidR="00FB5893" w:rsidRPr="00FB5893" w:rsidRDefault="00FB5893" w:rsidP="00FB5893">
      <w:pPr>
        <w:spacing w:line="360" w:lineRule="auto"/>
        <w:ind w:firstLine="1134"/>
        <w:jc w:val="both"/>
        <w:rPr>
          <w:rFonts w:ascii="Arial" w:eastAsia="Calibri" w:hAnsi="Arial" w:cs="Arial"/>
        </w:rPr>
      </w:pPr>
    </w:p>
    <w:p w:rsidR="00FB5893" w:rsidRPr="00FB5893" w:rsidRDefault="00FB5893" w:rsidP="00FB5893">
      <w:pPr>
        <w:spacing w:line="360" w:lineRule="auto"/>
        <w:ind w:firstLine="567"/>
        <w:jc w:val="both"/>
        <w:rPr>
          <w:rFonts w:ascii="Arial" w:eastAsia="Calibri" w:hAnsi="Arial" w:cs="Arial"/>
        </w:rPr>
      </w:pPr>
      <w:r w:rsidRPr="00FB5893">
        <w:rPr>
          <w:rFonts w:ascii="Arial" w:eastAsia="Calibri" w:hAnsi="Arial" w:cs="Arial"/>
        </w:rPr>
        <w:t>Os resumos apresentados na forma de trabalhos são publicados nos Anais do Evento que tem o ISSN: 2447-7575. Estes documentos ficam disponíveis no site da UNIT-PE no endereço eletrônico:</w:t>
      </w:r>
    </w:p>
    <w:p w:rsidR="00FB5893" w:rsidRPr="00FB5893" w:rsidRDefault="00FB5893" w:rsidP="00FB5893">
      <w:pPr>
        <w:spacing w:line="360" w:lineRule="auto"/>
        <w:ind w:firstLine="567"/>
        <w:jc w:val="both"/>
        <w:rPr>
          <w:rFonts w:ascii="Arial" w:eastAsia="Calibri" w:hAnsi="Arial" w:cs="Arial"/>
        </w:rPr>
      </w:pPr>
      <w:r w:rsidRPr="00FB5893">
        <w:rPr>
          <w:rFonts w:ascii="Arial" w:eastAsia="Calibri" w:hAnsi="Arial" w:cs="Arial"/>
        </w:rPr>
        <w:t xml:space="preserve">https://pe.unit.br/copex/encontrocientificoradiologia/ </w:t>
      </w:r>
    </w:p>
    <w:p w:rsidR="00FB5893" w:rsidRPr="00FB5893" w:rsidRDefault="00FB5893" w:rsidP="00FB5893">
      <w:pPr>
        <w:spacing w:line="360" w:lineRule="auto"/>
        <w:ind w:firstLine="567"/>
        <w:jc w:val="both"/>
        <w:rPr>
          <w:rFonts w:ascii="Arial" w:eastAsia="Calibri" w:hAnsi="Arial" w:cs="Arial"/>
        </w:rPr>
      </w:pPr>
      <w:r w:rsidRPr="00FB5893">
        <w:rPr>
          <w:rFonts w:ascii="Arial" w:eastAsia="Calibri" w:hAnsi="Arial" w:cs="Arial"/>
        </w:rPr>
        <w:t xml:space="preserve">Também está disponível no Blog do Curso (Radiologia em Foco) no endereço eletrônico: </w:t>
      </w:r>
    </w:p>
    <w:p w:rsidR="00FB5893" w:rsidRPr="00FB5893" w:rsidRDefault="00FB5893" w:rsidP="00FB5893">
      <w:pPr>
        <w:spacing w:after="200" w:line="360" w:lineRule="auto"/>
        <w:ind w:firstLine="567"/>
        <w:contextualSpacing/>
        <w:jc w:val="both"/>
        <w:rPr>
          <w:rFonts w:ascii="Arial" w:eastAsia="Calibri" w:hAnsi="Arial" w:cs="Arial"/>
        </w:rPr>
      </w:pPr>
      <w:r w:rsidRPr="00FB5893">
        <w:rPr>
          <w:rFonts w:ascii="Arial" w:eastAsia="Calibri" w:hAnsi="Arial" w:cs="Arial"/>
        </w:rPr>
        <w:t>https://radiologiafacipe.wordpress.com/downloads-e-documentos/</w:t>
      </w:r>
    </w:p>
    <w:p w:rsidR="00FB5893" w:rsidRPr="00FB5893" w:rsidRDefault="00FB5893" w:rsidP="00FB5893">
      <w:pPr>
        <w:spacing w:line="360" w:lineRule="auto"/>
        <w:ind w:firstLine="1134"/>
        <w:jc w:val="both"/>
        <w:rPr>
          <w:rFonts w:ascii="Arial" w:eastAsia="Calibri" w:hAnsi="Arial" w:cs="Arial"/>
        </w:rPr>
      </w:pPr>
    </w:p>
    <w:p w:rsidR="00FB5893" w:rsidRPr="00FB5893" w:rsidRDefault="00FB5893" w:rsidP="00FB5893">
      <w:pPr>
        <w:spacing w:line="360" w:lineRule="auto"/>
        <w:ind w:firstLine="567"/>
        <w:jc w:val="both"/>
        <w:rPr>
          <w:rFonts w:ascii="Arial" w:eastAsia="Calibri" w:hAnsi="Arial" w:cs="Arial"/>
        </w:rPr>
      </w:pPr>
      <w:r w:rsidRPr="00FB5893">
        <w:rPr>
          <w:rFonts w:ascii="Arial" w:eastAsia="Calibri" w:hAnsi="Arial" w:cs="Arial"/>
        </w:rPr>
        <w:t>Para o corpo discente, a IES oferece bolsas de iniciação científica, bem como os alunos podem ser beneficiados com bolsas destinadas por órgãos conveniados. Considerando situações em que essa oferta não contemple a todos os alunos inscritos, a Instituição estimula a participação voluntária, sem prejuízo da legitimidade institucional do projeto de pesquisa, regida pelo Programa Voluntário de Iniciação Científica – PROVIC.</w:t>
      </w:r>
    </w:p>
    <w:p w:rsidR="00FB5893" w:rsidRDefault="00FB5893" w:rsidP="00FB5893">
      <w:pPr>
        <w:pStyle w:val="Ttulo1"/>
        <w:numPr>
          <w:ilvl w:val="0"/>
          <w:numId w:val="0"/>
        </w:numPr>
        <w:rPr>
          <w:rFonts w:ascii="Arial" w:hAnsi="Arial" w:cs="Arial"/>
          <w:color w:val="000000" w:themeColor="text1"/>
          <w:sz w:val="24"/>
          <w:szCs w:val="24"/>
        </w:rPr>
      </w:pPr>
      <w:bookmarkStart w:id="55" w:name="_Toc528834722"/>
      <w:r w:rsidRPr="00091714">
        <w:rPr>
          <w:rFonts w:ascii="Arial" w:hAnsi="Arial" w:cs="Arial"/>
          <w:color w:val="000000" w:themeColor="text1"/>
          <w:sz w:val="24"/>
          <w:szCs w:val="24"/>
        </w:rPr>
        <w:t>3.1.3 Políticas de Extensão</w:t>
      </w:r>
      <w:bookmarkEnd w:id="55"/>
      <w:r w:rsidRPr="00091714">
        <w:rPr>
          <w:rFonts w:ascii="Arial" w:hAnsi="Arial" w:cs="Arial"/>
          <w:color w:val="000000" w:themeColor="text1"/>
          <w:sz w:val="24"/>
          <w:szCs w:val="24"/>
        </w:rPr>
        <w:t xml:space="preserve"> </w:t>
      </w:r>
    </w:p>
    <w:p w:rsidR="00FB5893" w:rsidRDefault="00FB5893" w:rsidP="00FB5893"/>
    <w:p w:rsidR="00FB5893" w:rsidRPr="00FB5893" w:rsidRDefault="00FB5893" w:rsidP="00FB5893">
      <w:pPr>
        <w:spacing w:line="360" w:lineRule="auto"/>
        <w:ind w:firstLine="567"/>
        <w:jc w:val="both"/>
        <w:rPr>
          <w:rFonts w:ascii="Arial" w:hAnsi="Arial" w:cs="Arial"/>
        </w:rPr>
      </w:pPr>
      <w:r w:rsidRPr="00FB5893">
        <w:rPr>
          <w:rFonts w:ascii="Arial" w:hAnsi="Arial" w:cs="Arial"/>
        </w:rPr>
        <w:t xml:space="preserve">A extensão é concebida como processo educativo, cultural e científico que se articula com o ensino e a investigação de forma indissociável, viabilizando a relação transformadora entre a Instituição e a sociedade. Nessa direção, são implementadas ações, pautas nas seguintes diretrizes: </w:t>
      </w:r>
    </w:p>
    <w:p w:rsidR="00FB5893" w:rsidRPr="00FB5893" w:rsidRDefault="00FB5893" w:rsidP="00FB5893">
      <w:pPr>
        <w:numPr>
          <w:ilvl w:val="0"/>
          <w:numId w:val="8"/>
        </w:numPr>
        <w:spacing w:after="200" w:line="360" w:lineRule="auto"/>
        <w:ind w:left="1418" w:hanging="284"/>
        <w:contextualSpacing/>
        <w:jc w:val="both"/>
        <w:rPr>
          <w:rFonts w:ascii="Arial" w:hAnsi="Arial" w:cs="Arial"/>
        </w:rPr>
      </w:pPr>
      <w:r w:rsidRPr="00FB5893">
        <w:rPr>
          <w:rFonts w:ascii="Arial" w:hAnsi="Arial" w:cs="Arial"/>
        </w:rPr>
        <w:t>Fomento ao desenvolvimento de habilidades e competências de discentes possibilitando condições para que esses ampliem, na prática, os aspectos teóricos e técnicos aprendidos e trabalhados ao longo do curso através das disciplinas e conteúdos programáticos.</w:t>
      </w:r>
    </w:p>
    <w:p w:rsidR="00FB5893" w:rsidRPr="00FB5893" w:rsidRDefault="00FB5893" w:rsidP="00FB5893">
      <w:pPr>
        <w:numPr>
          <w:ilvl w:val="0"/>
          <w:numId w:val="8"/>
        </w:numPr>
        <w:spacing w:after="200" w:line="360" w:lineRule="auto"/>
        <w:ind w:left="1418" w:hanging="284"/>
        <w:contextualSpacing/>
        <w:jc w:val="both"/>
        <w:rPr>
          <w:rFonts w:ascii="Arial" w:hAnsi="Arial" w:cs="Arial"/>
        </w:rPr>
      </w:pPr>
      <w:r w:rsidRPr="00FB5893">
        <w:rPr>
          <w:rFonts w:ascii="Arial" w:hAnsi="Arial" w:cs="Arial"/>
        </w:rPr>
        <w:t>Estímulo à participação dos discentes nos projetos idealizados para o curso e para a Instituição de modo geral, possibilitando a interdisciplinaridade e transversalidade do conhecimento.</w:t>
      </w:r>
    </w:p>
    <w:p w:rsidR="00FB5893" w:rsidRPr="00FB5893" w:rsidRDefault="00FB5893" w:rsidP="00FB5893">
      <w:pPr>
        <w:numPr>
          <w:ilvl w:val="0"/>
          <w:numId w:val="8"/>
        </w:numPr>
        <w:spacing w:after="200" w:line="360" w:lineRule="auto"/>
        <w:ind w:left="1418" w:hanging="284"/>
        <w:contextualSpacing/>
        <w:jc w:val="both"/>
        <w:rPr>
          <w:rFonts w:ascii="Arial" w:hAnsi="Arial" w:cs="Arial"/>
        </w:rPr>
      </w:pPr>
      <w:r w:rsidRPr="00FB5893">
        <w:rPr>
          <w:rFonts w:ascii="Arial" w:hAnsi="Arial" w:cs="Arial"/>
        </w:rPr>
        <w:t>Garantia da oferta de atividades de extensão de diferentes modalidades.</w:t>
      </w:r>
    </w:p>
    <w:p w:rsidR="00FB5893" w:rsidRPr="00FB5893" w:rsidRDefault="00FB5893" w:rsidP="00FB5893">
      <w:pPr>
        <w:numPr>
          <w:ilvl w:val="0"/>
          <w:numId w:val="8"/>
        </w:numPr>
        <w:spacing w:after="200" w:line="360" w:lineRule="auto"/>
        <w:ind w:left="1418" w:hanging="284"/>
        <w:contextualSpacing/>
        <w:jc w:val="both"/>
        <w:rPr>
          <w:rFonts w:ascii="Arial" w:hAnsi="Arial" w:cs="Arial"/>
        </w:rPr>
      </w:pPr>
      <w:r w:rsidRPr="00FB5893">
        <w:rPr>
          <w:rFonts w:ascii="Arial" w:hAnsi="Arial" w:cs="Arial"/>
        </w:rPr>
        <w:t>Estabelecimento de diretrizes de valorização da participação do aluno em atividades extensionistas.</w:t>
      </w:r>
    </w:p>
    <w:p w:rsidR="00FB5893" w:rsidRPr="00FB5893" w:rsidRDefault="00FB5893" w:rsidP="00FB5893">
      <w:pPr>
        <w:numPr>
          <w:ilvl w:val="0"/>
          <w:numId w:val="8"/>
        </w:numPr>
        <w:spacing w:after="200" w:line="360" w:lineRule="auto"/>
        <w:ind w:left="1418" w:hanging="284"/>
        <w:contextualSpacing/>
        <w:jc w:val="both"/>
        <w:rPr>
          <w:rFonts w:ascii="Arial" w:hAnsi="Arial" w:cs="Arial"/>
        </w:rPr>
      </w:pPr>
      <w:r w:rsidRPr="00FB5893">
        <w:rPr>
          <w:rFonts w:ascii="Arial" w:hAnsi="Arial" w:cs="Arial"/>
        </w:rPr>
        <w:t>Concretização de ações relativas à responsabilidade social da IES.</w:t>
      </w:r>
    </w:p>
    <w:p w:rsidR="00FB5893" w:rsidRPr="00FB5893" w:rsidRDefault="00FB5893" w:rsidP="00FB5893">
      <w:pPr>
        <w:spacing w:line="360" w:lineRule="auto"/>
        <w:ind w:firstLine="567"/>
        <w:jc w:val="both"/>
        <w:rPr>
          <w:rFonts w:ascii="Arial" w:hAnsi="Arial" w:cs="Arial"/>
        </w:rPr>
      </w:pPr>
      <w:r w:rsidRPr="00FB5893">
        <w:rPr>
          <w:rFonts w:ascii="Arial" w:hAnsi="Arial" w:cs="Arial"/>
        </w:rPr>
        <w:t>Nessa direção, a extensão ocorre mediante articulação com o ensino e a pesquisa, sob forma de atividades em projetos, garantindo a disponibilidade de algumas atividades de forma gratuita para a população de baixa renda, em especial para as comunidades circunvizinhas, reafirmando assim seu compromisso com uma inclusão social e com o desenvolvimento regional.</w:t>
      </w:r>
    </w:p>
    <w:p w:rsidR="00FB5893" w:rsidRPr="00FB5893" w:rsidRDefault="00FB5893" w:rsidP="00FB5893">
      <w:pPr>
        <w:spacing w:line="360" w:lineRule="auto"/>
        <w:ind w:firstLine="567"/>
        <w:jc w:val="both"/>
        <w:rPr>
          <w:rFonts w:ascii="Arial" w:hAnsi="Arial" w:cs="Arial"/>
        </w:rPr>
      </w:pPr>
      <w:r w:rsidRPr="00FB5893">
        <w:rPr>
          <w:rFonts w:ascii="Arial" w:hAnsi="Arial" w:cs="Arial"/>
        </w:rPr>
        <w:t>Pautada nestas diretrizes sustenta-se que a articulação entre a Instituição e a sociedade por meio da extensão é um processo que permite a socialização e a transformação dos conhecimentos produzidos com as atividades de ensino e a pesquisa, recuperando e (re) significando saberes gerados a partir das práticas sociais, contribuindo para o desenvolvimento regional.  No âmbito do curso de Radiologia são implementadas ações que propiciam a extensão, de modo a aproximar, cada vez mais oos estudantes da realidade regional e local.</w:t>
      </w:r>
    </w:p>
    <w:p w:rsidR="00FB5893" w:rsidRPr="00FB5893" w:rsidRDefault="00FB5893" w:rsidP="00FB5893">
      <w:pPr>
        <w:spacing w:line="360" w:lineRule="auto"/>
        <w:ind w:firstLine="567"/>
        <w:jc w:val="both"/>
        <w:rPr>
          <w:rFonts w:ascii="Arial" w:hAnsi="Arial" w:cs="Arial"/>
        </w:rPr>
      </w:pPr>
      <w:r w:rsidRPr="00FB5893">
        <w:rPr>
          <w:rFonts w:ascii="Arial" w:hAnsi="Arial" w:cs="Arial"/>
        </w:rPr>
        <w:t xml:space="preserve">O curso promove Práticas de Extensão através dos programas de recolhimento de películas radiográficas vencidas. Foram implantados pontos de coleta de películas radiográficas inutilizadas nas unidades do Centro Universitário Tiradentes de Pernambuco – UNIT-PE.   Com esse projeto espera-se reduzir os resíduos descartados inadequadamente para o meio ambiente. Consequentemente, a promover a saúde pública através da redução da introdução de agentes tóxicos no lixo comum. Os pontos de coletas na UNIT-PE é uma iniciativa pioneira dentre as instituições privadas de ensino superior.  </w:t>
      </w:r>
    </w:p>
    <w:p w:rsidR="00FB5893" w:rsidRPr="00FB5893" w:rsidRDefault="00FB5893" w:rsidP="00FB5893">
      <w:pPr>
        <w:spacing w:line="360" w:lineRule="auto"/>
        <w:ind w:firstLine="567"/>
        <w:jc w:val="both"/>
        <w:rPr>
          <w:rFonts w:ascii="Arial" w:hAnsi="Arial" w:cs="Arial"/>
        </w:rPr>
      </w:pPr>
      <w:r w:rsidRPr="00FB5893">
        <w:rPr>
          <w:rFonts w:ascii="Arial" w:hAnsi="Arial" w:cs="Arial"/>
        </w:rPr>
        <w:t xml:space="preserve">Outros programas de Extensão são as ações de divulgação da importância do diagnóstico precose do Câncer de Mama através da mamografia, Exames de radiodiangóstico para o câncer de próstata,  através de palestras explicativas. </w:t>
      </w:r>
    </w:p>
    <w:p w:rsidR="00FB5893" w:rsidRPr="00FB5893" w:rsidRDefault="00FB5893" w:rsidP="00FB5893">
      <w:pPr>
        <w:spacing w:line="360" w:lineRule="auto"/>
        <w:jc w:val="both"/>
        <w:rPr>
          <w:rFonts w:ascii="Arial" w:hAnsi="Arial" w:cs="Arial"/>
        </w:rPr>
      </w:pPr>
      <w:r w:rsidRPr="00FB5893">
        <w:rPr>
          <w:rFonts w:ascii="Arial" w:hAnsi="Arial" w:cs="Arial"/>
        </w:rPr>
        <w:t>Finalmente, as Políticas e Programas a exemplo de Monitoria (remunerada e voluntária); Programa de Bolsas de Iniciação Científica; Programa de Inclusão; Política Geral de Extensão (semanas culturais e/ou acadêmicas, exposições, feiras, palestras, cursos de curta e média duração, concursos, conferências; Política de Publicações Acadêmicas; Política de Estágio; Programa UNIT-PE Carreiras, dentre outros, são implementados no curso de Radiologia</w:t>
      </w:r>
    </w:p>
    <w:p w:rsidR="00FB5893" w:rsidRPr="00FB5893" w:rsidRDefault="00FB5893" w:rsidP="00FB5893"/>
    <w:p w:rsidR="00EC37F3" w:rsidRDefault="00EC37F3" w:rsidP="00757E92">
      <w:pPr>
        <w:pStyle w:val="Ttulo1"/>
        <w:numPr>
          <w:ilvl w:val="0"/>
          <w:numId w:val="0"/>
        </w:numPr>
        <w:rPr>
          <w:rFonts w:ascii="Arial" w:hAnsi="Arial" w:cs="Arial"/>
          <w:color w:val="000000" w:themeColor="text1"/>
          <w:sz w:val="24"/>
          <w:szCs w:val="24"/>
        </w:rPr>
      </w:pPr>
      <w:bookmarkStart w:id="56" w:name="_Toc528834723"/>
      <w:r w:rsidRPr="00091714">
        <w:rPr>
          <w:rFonts w:ascii="Arial" w:hAnsi="Arial" w:cs="Arial"/>
          <w:color w:val="000000" w:themeColor="text1"/>
          <w:sz w:val="24"/>
          <w:szCs w:val="24"/>
        </w:rPr>
        <w:t>3.1.4 Política de Inclusão</w:t>
      </w:r>
      <w:bookmarkEnd w:id="56"/>
      <w:r w:rsidRPr="00091714">
        <w:rPr>
          <w:rFonts w:ascii="Arial" w:hAnsi="Arial" w:cs="Arial"/>
          <w:color w:val="000000" w:themeColor="text1"/>
          <w:sz w:val="24"/>
          <w:szCs w:val="24"/>
        </w:rPr>
        <w:t xml:space="preserve"> </w:t>
      </w:r>
    </w:p>
    <w:p w:rsidR="00062EFD" w:rsidRDefault="00062EFD" w:rsidP="00062EFD"/>
    <w:p w:rsidR="00062EFD" w:rsidRPr="00062EFD" w:rsidRDefault="00062EFD" w:rsidP="00062EFD">
      <w:pPr>
        <w:spacing w:line="360" w:lineRule="auto"/>
        <w:ind w:firstLine="1134"/>
        <w:jc w:val="both"/>
        <w:rPr>
          <w:rFonts w:ascii="Arial" w:eastAsia="Calibri" w:hAnsi="Arial" w:cs="Arial"/>
        </w:rPr>
      </w:pPr>
      <w:r w:rsidRPr="00062EFD">
        <w:rPr>
          <w:rFonts w:ascii="Arial" w:eastAsia="Calibri" w:hAnsi="Arial" w:cs="Arial"/>
        </w:rPr>
        <w:t>Preocupada com o desenvolvimento regional e atendendo ao disposto na nova legislação educacional, em consonância com o parágrafo único do artigo 3o. da Portaria MEC no. 4.361/2004, de 29 de dezembro de 2004, e se propondo a contribuir para a redução das desigualdades sociais, formulou sua política de inclusão social.</w:t>
      </w:r>
    </w:p>
    <w:p w:rsidR="00062EFD" w:rsidRPr="00062EFD" w:rsidRDefault="00062EFD" w:rsidP="00062EFD">
      <w:pPr>
        <w:spacing w:line="360" w:lineRule="auto"/>
        <w:ind w:firstLine="1134"/>
        <w:jc w:val="both"/>
        <w:rPr>
          <w:rFonts w:ascii="Arial" w:eastAsia="Calibri" w:hAnsi="Arial" w:cs="Arial"/>
        </w:rPr>
      </w:pPr>
      <w:r w:rsidRPr="00062EFD">
        <w:rPr>
          <w:rFonts w:ascii="Arial" w:eastAsia="Calibri" w:hAnsi="Arial" w:cs="Arial"/>
        </w:rPr>
        <w:t>A política de inclusão social estabelecida pelo Centro Universitário Tiradentes de Pernambuco – UNIT-PE possui os seguintes objetivos:</w:t>
      </w:r>
    </w:p>
    <w:p w:rsidR="00062EFD" w:rsidRPr="00062EFD" w:rsidRDefault="00062EFD" w:rsidP="00062EFD">
      <w:pPr>
        <w:spacing w:line="360" w:lineRule="auto"/>
        <w:ind w:firstLine="1134"/>
        <w:jc w:val="both"/>
        <w:rPr>
          <w:rFonts w:ascii="Arial" w:eastAsia="Calibri" w:hAnsi="Arial" w:cs="Arial"/>
        </w:rPr>
      </w:pPr>
    </w:p>
    <w:p w:rsidR="00062EFD" w:rsidRPr="00062EFD" w:rsidRDefault="00062EFD" w:rsidP="00062EFD">
      <w:pPr>
        <w:spacing w:line="360" w:lineRule="auto"/>
        <w:ind w:firstLine="1134"/>
        <w:jc w:val="both"/>
        <w:rPr>
          <w:rFonts w:ascii="Arial" w:eastAsia="Calibri" w:hAnsi="Arial" w:cs="Arial"/>
        </w:rPr>
      </w:pPr>
      <w:r w:rsidRPr="00062EFD">
        <w:rPr>
          <w:rFonts w:ascii="Arial" w:eastAsia="Calibri" w:hAnsi="Arial" w:cs="Arial"/>
        </w:rPr>
        <w:t>•</w:t>
      </w:r>
      <w:r w:rsidRPr="00062EFD">
        <w:rPr>
          <w:rFonts w:ascii="Arial" w:eastAsia="Calibri" w:hAnsi="Arial" w:cs="Arial"/>
        </w:rPr>
        <w:tab/>
        <w:t>Promover a melhoria do desempenho dos alunos com comprovada deficiência por meio de oficinas de nivelamento em português e em matemática, voltadas para a superação das dificuldades observadas na sua formação anterior ao ingresso na Instituição.</w:t>
      </w:r>
    </w:p>
    <w:p w:rsidR="00062EFD" w:rsidRPr="00062EFD" w:rsidRDefault="00062EFD" w:rsidP="00062EFD">
      <w:pPr>
        <w:spacing w:line="360" w:lineRule="auto"/>
        <w:ind w:firstLine="1134"/>
        <w:jc w:val="both"/>
        <w:rPr>
          <w:rFonts w:ascii="Arial" w:eastAsia="Calibri" w:hAnsi="Arial" w:cs="Arial"/>
        </w:rPr>
      </w:pPr>
      <w:r w:rsidRPr="00062EFD">
        <w:rPr>
          <w:rFonts w:ascii="Arial" w:eastAsia="Calibri" w:hAnsi="Arial" w:cs="Arial"/>
        </w:rPr>
        <w:t>•</w:t>
      </w:r>
      <w:r w:rsidRPr="00062EFD">
        <w:rPr>
          <w:rFonts w:ascii="Arial" w:eastAsia="Calibri" w:hAnsi="Arial" w:cs="Arial"/>
        </w:rPr>
        <w:tab/>
      </w:r>
      <w:r w:rsidRPr="00062EFD">
        <w:rPr>
          <w:rFonts w:ascii="Arial" w:eastAsia="Calibri" w:hAnsi="Arial" w:cs="Arial"/>
        </w:rPr>
        <w:tab/>
        <w:t>Aumentar o número de estudantes negros e afrodescendentes nos cursos de graduação do Centro  universitário.</w:t>
      </w:r>
    </w:p>
    <w:p w:rsidR="00062EFD" w:rsidRPr="00062EFD" w:rsidRDefault="00062EFD" w:rsidP="00062EFD">
      <w:pPr>
        <w:spacing w:line="360" w:lineRule="auto"/>
        <w:ind w:firstLine="1134"/>
        <w:jc w:val="both"/>
        <w:rPr>
          <w:rFonts w:ascii="Arial" w:eastAsia="Calibri" w:hAnsi="Arial" w:cs="Arial"/>
        </w:rPr>
      </w:pPr>
      <w:r w:rsidRPr="00062EFD">
        <w:rPr>
          <w:rFonts w:ascii="Arial" w:eastAsia="Calibri" w:hAnsi="Arial" w:cs="Arial"/>
        </w:rPr>
        <w:t>•</w:t>
      </w:r>
      <w:r w:rsidRPr="00062EFD">
        <w:rPr>
          <w:rFonts w:ascii="Arial" w:eastAsia="Calibri" w:hAnsi="Arial" w:cs="Arial"/>
        </w:rPr>
        <w:tab/>
        <w:t>Fomentar ações acadêmicas para o reconhecimento e aceitação das diferenças étnicas, culturais, opção sexual, credo e direitos humanos.</w:t>
      </w:r>
    </w:p>
    <w:p w:rsidR="00062EFD" w:rsidRPr="00062EFD" w:rsidRDefault="00062EFD" w:rsidP="00062EFD">
      <w:pPr>
        <w:spacing w:line="360" w:lineRule="auto"/>
        <w:ind w:firstLine="1134"/>
        <w:jc w:val="both"/>
        <w:rPr>
          <w:rFonts w:ascii="Arial" w:eastAsia="Calibri" w:hAnsi="Arial" w:cs="Arial"/>
        </w:rPr>
      </w:pPr>
      <w:r w:rsidRPr="00062EFD">
        <w:rPr>
          <w:rFonts w:ascii="Arial" w:eastAsia="Calibri" w:hAnsi="Arial" w:cs="Arial"/>
        </w:rPr>
        <w:t>•</w:t>
      </w:r>
      <w:r w:rsidRPr="00062EFD">
        <w:rPr>
          <w:rFonts w:ascii="Arial" w:eastAsia="Calibri" w:hAnsi="Arial" w:cs="Arial"/>
        </w:rPr>
        <w:tab/>
        <w:t>Propiciar as condições necessárias para a permanência dos ingressantes nos cursos de graduação.</w:t>
      </w:r>
    </w:p>
    <w:p w:rsidR="00062EFD" w:rsidRPr="00062EFD" w:rsidRDefault="00062EFD" w:rsidP="00062EFD">
      <w:pPr>
        <w:spacing w:line="360" w:lineRule="auto"/>
        <w:ind w:firstLine="1134"/>
        <w:jc w:val="both"/>
        <w:rPr>
          <w:rFonts w:ascii="Arial" w:eastAsia="Calibri" w:hAnsi="Arial" w:cs="Arial"/>
        </w:rPr>
      </w:pPr>
      <w:r w:rsidRPr="00062EFD">
        <w:rPr>
          <w:rFonts w:ascii="Arial" w:eastAsia="Calibri" w:hAnsi="Arial" w:cs="Arial"/>
        </w:rPr>
        <w:t>•</w:t>
      </w:r>
      <w:r w:rsidRPr="00062EFD">
        <w:rPr>
          <w:rFonts w:ascii="Arial" w:eastAsia="Calibri" w:hAnsi="Arial" w:cs="Arial"/>
        </w:rPr>
        <w:tab/>
        <w:t>Incentivar a preparação de estudantes pertencentes aos  segmentos sociais contemplados com bolsas, quando concluintes da graduação, para continuidade de estudos e (ou) para o trabalho profissional;</w:t>
      </w:r>
    </w:p>
    <w:p w:rsidR="00062EFD" w:rsidRPr="00062EFD" w:rsidRDefault="00062EFD" w:rsidP="00062EFD">
      <w:pPr>
        <w:spacing w:line="360" w:lineRule="auto"/>
        <w:ind w:firstLine="1134"/>
        <w:jc w:val="both"/>
        <w:rPr>
          <w:rFonts w:ascii="Arial" w:eastAsia="Calibri" w:hAnsi="Arial" w:cs="Arial"/>
        </w:rPr>
      </w:pPr>
      <w:r w:rsidRPr="00062EFD">
        <w:rPr>
          <w:rFonts w:ascii="Arial" w:eastAsia="Calibri" w:hAnsi="Arial" w:cs="Arial"/>
        </w:rPr>
        <w:t>•</w:t>
      </w:r>
      <w:r w:rsidRPr="00062EFD">
        <w:rPr>
          <w:rFonts w:ascii="Arial" w:eastAsia="Calibri" w:hAnsi="Arial" w:cs="Arial"/>
        </w:rPr>
        <w:tab/>
        <w:t>Reforçar a política de assistência e atendimento estudantil;</w:t>
      </w:r>
    </w:p>
    <w:p w:rsidR="00062EFD" w:rsidRPr="00062EFD" w:rsidRDefault="00062EFD" w:rsidP="00062EFD">
      <w:pPr>
        <w:spacing w:line="360" w:lineRule="auto"/>
        <w:ind w:firstLine="1134"/>
        <w:jc w:val="both"/>
        <w:rPr>
          <w:rFonts w:ascii="Arial" w:eastAsia="Calibri" w:hAnsi="Arial" w:cs="Arial"/>
        </w:rPr>
      </w:pPr>
      <w:r w:rsidRPr="00062EFD">
        <w:rPr>
          <w:rFonts w:ascii="Arial" w:eastAsia="Calibri" w:hAnsi="Arial" w:cs="Arial"/>
        </w:rPr>
        <w:t>•</w:t>
      </w:r>
      <w:r w:rsidRPr="00062EFD">
        <w:rPr>
          <w:rFonts w:ascii="Arial" w:eastAsia="Calibri" w:hAnsi="Arial" w:cs="Arial"/>
        </w:rPr>
        <w:tab/>
        <w:t>Desenvolver ações conjuntas com a sociedade para promover a inclusão social de alunos durante a vida acadêmica e ao iniciar as atividades profissionais.</w:t>
      </w:r>
    </w:p>
    <w:p w:rsidR="00062EFD" w:rsidRPr="00062EFD" w:rsidRDefault="00062EFD" w:rsidP="00062EFD">
      <w:pPr>
        <w:spacing w:line="360" w:lineRule="auto"/>
        <w:ind w:firstLine="1134"/>
        <w:jc w:val="both"/>
        <w:rPr>
          <w:rFonts w:ascii="Arial" w:eastAsia="Calibri" w:hAnsi="Arial" w:cs="Arial"/>
        </w:rPr>
      </w:pPr>
    </w:p>
    <w:p w:rsidR="00062EFD" w:rsidRPr="00062EFD" w:rsidRDefault="00062EFD" w:rsidP="00062EFD">
      <w:pPr>
        <w:spacing w:line="360" w:lineRule="auto"/>
        <w:ind w:firstLine="1134"/>
        <w:jc w:val="both"/>
        <w:rPr>
          <w:rFonts w:ascii="Arial" w:eastAsia="Calibri" w:hAnsi="Arial" w:cs="Arial"/>
        </w:rPr>
      </w:pPr>
      <w:r w:rsidRPr="00062EFD">
        <w:rPr>
          <w:rFonts w:ascii="Arial" w:eastAsia="Calibri" w:hAnsi="Arial" w:cs="Arial"/>
        </w:rPr>
        <w:t>Desse modo, o compromisso social do Centro Universitário comporta, além das suas funções específicas de geração e transmissão do saber e formação de profissionais qualificados para o mercado de trabalho, a prestação de serviços à sociedade, favorecendo o desenvolvimento econômico e social da região e do país, na perspectiva da melhoria da qualidade de vida das pessoas.</w:t>
      </w:r>
    </w:p>
    <w:p w:rsidR="00062EFD" w:rsidRPr="00062EFD" w:rsidRDefault="00062EFD" w:rsidP="00062EFD">
      <w:pPr>
        <w:spacing w:line="360" w:lineRule="auto"/>
        <w:ind w:firstLine="1134"/>
        <w:jc w:val="both"/>
        <w:rPr>
          <w:rFonts w:ascii="Arial" w:eastAsia="Calibri" w:hAnsi="Arial" w:cs="Arial"/>
        </w:rPr>
      </w:pPr>
      <w:r w:rsidRPr="00062EFD">
        <w:rPr>
          <w:rFonts w:ascii="Arial" w:eastAsia="Calibri" w:hAnsi="Arial" w:cs="Arial"/>
        </w:rPr>
        <w:t>Nessa perspectiva, é realizado anualmente o Fórum de Desenvolvimento Regional em parceria com diversos órgãos governamentais e não governamentais, oferecendo serviços às comunidades do entorno da Unidade onde o Centro universitário é localizada e à própria sociedade pernambucana. Além deste evento extensionista, de forma permanente a Instituição oferece serviços especializados através de sua infraestrutura e dos profissionais na Clínica Escola de Odontologia e na Clínica Escola de Estética e Cosmética, no Núcleo de Práticas Jurídicas em parceria com o Tribunal de Justiça do Estado de Pernambuco e PROCON-PE, projetos de extensão desenvolvidos nas comunidades pelos professores e discentes UNIT-PE, e acessibilidade em todas Unidades Acadêmicas a pessoas com deficiência temporária ou permanente.</w:t>
      </w:r>
    </w:p>
    <w:p w:rsidR="00062EFD" w:rsidRPr="00091714" w:rsidRDefault="00062EFD" w:rsidP="00062EFD">
      <w:pPr>
        <w:pStyle w:val="Ttulo1"/>
        <w:numPr>
          <w:ilvl w:val="0"/>
          <w:numId w:val="0"/>
        </w:numPr>
        <w:rPr>
          <w:rFonts w:ascii="Arial" w:hAnsi="Arial" w:cs="Arial"/>
          <w:color w:val="000000" w:themeColor="text1"/>
          <w:sz w:val="24"/>
          <w:szCs w:val="24"/>
        </w:rPr>
      </w:pPr>
      <w:bookmarkStart w:id="57" w:name="_Toc528834724"/>
      <w:r w:rsidRPr="00091714">
        <w:rPr>
          <w:rFonts w:ascii="Arial" w:hAnsi="Arial" w:cs="Arial"/>
          <w:color w:val="000000" w:themeColor="text1"/>
          <w:sz w:val="24"/>
          <w:szCs w:val="24"/>
        </w:rPr>
        <w:t>3.2 Objetivos do Curso</w:t>
      </w:r>
      <w:bookmarkEnd w:id="57"/>
      <w:r w:rsidRPr="00091714">
        <w:rPr>
          <w:rFonts w:ascii="Arial" w:hAnsi="Arial" w:cs="Arial"/>
          <w:color w:val="000000" w:themeColor="text1"/>
          <w:sz w:val="24"/>
          <w:szCs w:val="24"/>
        </w:rPr>
        <w:t xml:space="preserve"> </w:t>
      </w:r>
    </w:p>
    <w:p w:rsidR="00062EFD" w:rsidRDefault="00062EFD" w:rsidP="00062EFD"/>
    <w:p w:rsidR="00062EFD" w:rsidRPr="00062EFD" w:rsidRDefault="00062EFD" w:rsidP="00062EFD">
      <w:pPr>
        <w:spacing w:line="360" w:lineRule="auto"/>
        <w:jc w:val="both"/>
        <w:rPr>
          <w:rFonts w:ascii="Arial" w:eastAsia="Times New Roman" w:hAnsi="Arial" w:cs="Arial"/>
          <w:b/>
          <w:bCs/>
          <w:lang w:eastAsia="pt-BR"/>
        </w:rPr>
      </w:pPr>
      <w:bookmarkStart w:id="58" w:name="_Toc427521187"/>
      <w:r w:rsidRPr="00062EFD">
        <w:rPr>
          <w:rFonts w:ascii="Arial" w:eastAsia="Times New Roman" w:hAnsi="Arial" w:cs="Arial"/>
          <w:b/>
          <w:bCs/>
          <w:lang w:eastAsia="pt-BR"/>
        </w:rPr>
        <w:t>Geral:</w:t>
      </w:r>
      <w:bookmarkEnd w:id="58"/>
    </w:p>
    <w:p w:rsidR="00062EFD" w:rsidRPr="00062EFD" w:rsidRDefault="00062EFD" w:rsidP="00062EFD">
      <w:pPr>
        <w:spacing w:line="360" w:lineRule="auto"/>
        <w:ind w:firstLine="851"/>
        <w:jc w:val="both"/>
        <w:rPr>
          <w:rFonts w:ascii="Arial" w:eastAsia="Calibri" w:hAnsi="Arial" w:cs="Arial"/>
        </w:rPr>
      </w:pPr>
      <w:r w:rsidRPr="00062EFD">
        <w:rPr>
          <w:rFonts w:ascii="Arial" w:eastAsia="Calibri" w:hAnsi="Arial" w:cs="Arial"/>
        </w:rPr>
        <w:t>Formar profissionais técnicos de nível superior que utilizem adequadamente os equipamentos de alta tecnologia na área de saúde, voltados para os serviços de diagnóstico por imagem e instituições afins.</w:t>
      </w:r>
    </w:p>
    <w:p w:rsidR="00062EFD" w:rsidRPr="00062EFD" w:rsidRDefault="00062EFD" w:rsidP="00062EFD">
      <w:pPr>
        <w:spacing w:line="360" w:lineRule="auto"/>
        <w:jc w:val="both"/>
        <w:rPr>
          <w:rFonts w:ascii="Arial" w:eastAsia="Times New Roman" w:hAnsi="Arial" w:cs="Arial"/>
          <w:b/>
          <w:bCs/>
          <w:lang w:eastAsia="pt-BR"/>
        </w:rPr>
      </w:pPr>
    </w:p>
    <w:p w:rsidR="00062EFD" w:rsidRPr="00062EFD" w:rsidRDefault="00062EFD" w:rsidP="00062EFD">
      <w:pPr>
        <w:spacing w:line="360" w:lineRule="auto"/>
        <w:jc w:val="both"/>
        <w:rPr>
          <w:rFonts w:ascii="Arial" w:eastAsia="Times New Roman" w:hAnsi="Arial" w:cs="Arial"/>
          <w:b/>
          <w:bCs/>
          <w:lang w:eastAsia="pt-BR"/>
        </w:rPr>
      </w:pPr>
      <w:r w:rsidRPr="00062EFD">
        <w:rPr>
          <w:rFonts w:ascii="Arial" w:eastAsia="Times New Roman" w:hAnsi="Arial" w:cs="Arial"/>
          <w:b/>
          <w:bCs/>
          <w:lang w:eastAsia="pt-BR"/>
        </w:rPr>
        <w:t>Específicos</w:t>
      </w:r>
    </w:p>
    <w:p w:rsidR="00062EFD" w:rsidRPr="00062EFD" w:rsidRDefault="00062EFD" w:rsidP="00062EFD">
      <w:pPr>
        <w:spacing w:line="360" w:lineRule="auto"/>
        <w:jc w:val="both"/>
        <w:rPr>
          <w:rFonts w:ascii="Times New Roman" w:eastAsia="Times New Roman" w:hAnsi="Times New Roman" w:cs="Times New Roman"/>
          <w:b/>
          <w:bCs/>
          <w:lang w:eastAsia="pt-BR"/>
        </w:rPr>
      </w:pPr>
    </w:p>
    <w:p w:rsidR="00062EFD" w:rsidRPr="00062EFD" w:rsidRDefault="00062EFD" w:rsidP="00B359B1">
      <w:pPr>
        <w:numPr>
          <w:ilvl w:val="0"/>
          <w:numId w:val="56"/>
        </w:numPr>
        <w:spacing w:line="360" w:lineRule="auto"/>
        <w:jc w:val="both"/>
        <w:rPr>
          <w:rFonts w:ascii="Arial" w:eastAsia="Calibri" w:hAnsi="Arial" w:cs="Arial"/>
        </w:rPr>
      </w:pPr>
      <w:r w:rsidRPr="00062EFD">
        <w:rPr>
          <w:rFonts w:ascii="Arial" w:eastAsia="Calibri" w:hAnsi="Arial" w:cs="Arial"/>
        </w:rPr>
        <w:t>Preparar profissional para atuar na área de radiologia, desenvolvendo competências científicas, tecnológicas e humanas, para o desempenho do exercício profissional ético e qualificado;</w:t>
      </w:r>
    </w:p>
    <w:p w:rsidR="00062EFD" w:rsidRPr="00062EFD" w:rsidRDefault="00062EFD" w:rsidP="00B359B1">
      <w:pPr>
        <w:numPr>
          <w:ilvl w:val="0"/>
          <w:numId w:val="56"/>
        </w:numPr>
        <w:spacing w:line="360" w:lineRule="auto"/>
        <w:jc w:val="both"/>
        <w:rPr>
          <w:rFonts w:ascii="Arial" w:eastAsia="Calibri" w:hAnsi="Arial" w:cs="Arial"/>
        </w:rPr>
      </w:pPr>
      <w:r w:rsidRPr="00062EFD">
        <w:rPr>
          <w:rFonts w:ascii="Arial" w:eastAsia="Calibri" w:hAnsi="Arial" w:cs="Arial"/>
        </w:rPr>
        <w:t>Propiciar os conhecimentos teóricos e práticos necessários à formação integral e ao adequado desempenho do profissional em radiologia, assim como noções de legislação, de relações humanas e ética profissional;</w:t>
      </w:r>
    </w:p>
    <w:p w:rsidR="00062EFD" w:rsidRPr="00062EFD" w:rsidRDefault="00062EFD" w:rsidP="00B359B1">
      <w:pPr>
        <w:numPr>
          <w:ilvl w:val="0"/>
          <w:numId w:val="56"/>
        </w:numPr>
        <w:spacing w:line="360" w:lineRule="auto"/>
        <w:jc w:val="both"/>
        <w:rPr>
          <w:rFonts w:ascii="Arial" w:eastAsia="Calibri" w:hAnsi="Arial" w:cs="Arial"/>
        </w:rPr>
      </w:pPr>
      <w:r w:rsidRPr="00062EFD">
        <w:rPr>
          <w:rFonts w:ascii="Arial" w:eastAsia="Calibri" w:hAnsi="Arial" w:cs="Arial"/>
        </w:rPr>
        <w:t>Atender as demandas dos mercados regional e nacional, formando profissionais qualificados e atualizados, que acompanhem as inovações científicas e tecnológicas e, que detenham o saber-fazer dessa área de conhecimento;</w:t>
      </w:r>
    </w:p>
    <w:p w:rsidR="00062EFD" w:rsidRPr="00062EFD" w:rsidRDefault="00062EFD" w:rsidP="00B359B1">
      <w:pPr>
        <w:numPr>
          <w:ilvl w:val="0"/>
          <w:numId w:val="56"/>
        </w:numPr>
        <w:tabs>
          <w:tab w:val="num" w:pos="284"/>
        </w:tabs>
        <w:spacing w:line="360" w:lineRule="auto"/>
        <w:jc w:val="both"/>
        <w:rPr>
          <w:rFonts w:ascii="Arial" w:eastAsia="Calibri" w:hAnsi="Arial" w:cs="Arial"/>
        </w:rPr>
      </w:pPr>
      <w:r w:rsidRPr="00062EFD">
        <w:rPr>
          <w:rFonts w:ascii="Arial" w:eastAsia="Calibri" w:hAnsi="Arial" w:cs="Arial"/>
        </w:rPr>
        <w:t>Garantir a identidade do perfil profissional de conclusão de curso e da respectiva organização curricular;</w:t>
      </w:r>
    </w:p>
    <w:p w:rsidR="00062EFD" w:rsidRPr="00062EFD" w:rsidRDefault="00062EFD" w:rsidP="00B359B1">
      <w:pPr>
        <w:numPr>
          <w:ilvl w:val="0"/>
          <w:numId w:val="56"/>
        </w:numPr>
        <w:spacing w:line="360" w:lineRule="auto"/>
        <w:jc w:val="both"/>
        <w:rPr>
          <w:rFonts w:ascii="Arial" w:eastAsia="Calibri" w:hAnsi="Arial" w:cs="Arial"/>
        </w:rPr>
      </w:pPr>
      <w:r w:rsidRPr="00062EFD">
        <w:rPr>
          <w:rFonts w:ascii="Arial" w:eastAsia="Calibri" w:hAnsi="Arial" w:cs="Arial"/>
        </w:rPr>
        <w:t>Incentivar o desenvolvimento da capacidade empreendedora e da compreensão do processo tecnológico, em suas causas e efeitos;</w:t>
      </w:r>
    </w:p>
    <w:p w:rsidR="00062EFD" w:rsidRPr="00062EFD" w:rsidRDefault="00062EFD" w:rsidP="00B359B1">
      <w:pPr>
        <w:numPr>
          <w:ilvl w:val="0"/>
          <w:numId w:val="56"/>
        </w:numPr>
        <w:spacing w:line="360" w:lineRule="auto"/>
        <w:jc w:val="both"/>
        <w:rPr>
          <w:rFonts w:ascii="Arial" w:eastAsia="Calibri" w:hAnsi="Arial" w:cs="Arial"/>
          <w:color w:val="0D0D0D"/>
        </w:rPr>
      </w:pPr>
      <w:r w:rsidRPr="00062EFD">
        <w:rPr>
          <w:rFonts w:ascii="Arial" w:eastAsia="Calibri" w:hAnsi="Arial" w:cs="Arial"/>
        </w:rPr>
        <w:t>Incentivar a produção e a inovação científico-tecnológica, e suas respectivas aplicações no mundo do trabalho;</w:t>
      </w:r>
    </w:p>
    <w:p w:rsidR="00062EFD" w:rsidRPr="00062EFD" w:rsidRDefault="00062EFD" w:rsidP="00B359B1">
      <w:pPr>
        <w:numPr>
          <w:ilvl w:val="0"/>
          <w:numId w:val="56"/>
        </w:numPr>
        <w:spacing w:line="360" w:lineRule="auto"/>
        <w:jc w:val="both"/>
        <w:rPr>
          <w:rFonts w:ascii="Arial" w:eastAsia="Calibri" w:hAnsi="Arial" w:cs="Arial"/>
          <w:color w:val="0D0D0D"/>
        </w:rPr>
      </w:pPr>
      <w:r w:rsidRPr="00062EFD">
        <w:rPr>
          <w:rFonts w:ascii="Arial" w:eastAsia="Calibri" w:hAnsi="Arial" w:cs="Arial"/>
        </w:rPr>
        <w:t>Propiciar a compreensão e a avaliação dos impactos sociais, econômicos e ambientais resultantes da produção, gestão e incorporação de tecnologias;</w:t>
      </w:r>
    </w:p>
    <w:p w:rsidR="00062EFD" w:rsidRPr="00062EFD" w:rsidRDefault="00062EFD" w:rsidP="00B359B1">
      <w:pPr>
        <w:numPr>
          <w:ilvl w:val="0"/>
          <w:numId w:val="56"/>
        </w:numPr>
        <w:spacing w:line="360" w:lineRule="auto"/>
        <w:jc w:val="both"/>
        <w:rPr>
          <w:rFonts w:ascii="Arial" w:eastAsia="Calibri" w:hAnsi="Arial" w:cs="Arial"/>
          <w:color w:val="0D0D0D"/>
        </w:rPr>
      </w:pPr>
      <w:r w:rsidRPr="00062EFD">
        <w:rPr>
          <w:rFonts w:ascii="Arial" w:eastAsia="Calibri" w:hAnsi="Arial" w:cs="Arial"/>
        </w:rPr>
        <w:t>Promover a capacidade de continuar aprendendo e de acompanhar as mudanças nas condições de trabalho, bem como propiciar o prosseguimento de estudos em cursos de pós-graduação.</w:t>
      </w:r>
    </w:p>
    <w:p w:rsidR="00062EFD" w:rsidRPr="00062EFD" w:rsidRDefault="00062EFD" w:rsidP="00062EFD">
      <w:pPr>
        <w:spacing w:line="360" w:lineRule="auto"/>
        <w:ind w:firstLine="851"/>
        <w:jc w:val="both"/>
        <w:rPr>
          <w:rFonts w:ascii="Arial" w:eastAsia="Calibri" w:hAnsi="Arial" w:cs="Arial"/>
          <w:color w:val="0D0D0D"/>
        </w:rPr>
      </w:pPr>
    </w:p>
    <w:p w:rsidR="00062EFD" w:rsidRDefault="00062EFD" w:rsidP="00062EFD">
      <w:pPr>
        <w:spacing w:line="360" w:lineRule="auto"/>
        <w:ind w:firstLine="567"/>
        <w:jc w:val="both"/>
        <w:rPr>
          <w:rFonts w:ascii="Arial" w:hAnsi="Arial" w:cs="Arial"/>
          <w:color w:val="000000" w:themeColor="text1"/>
        </w:rPr>
      </w:pPr>
      <w:r w:rsidRPr="00062EFD">
        <w:rPr>
          <w:rFonts w:ascii="Arial" w:eastAsia="Calibri" w:hAnsi="Arial" w:cs="Arial"/>
          <w:color w:val="0D0D0D"/>
        </w:rPr>
        <w:t>Estes objetivos do curso de Tecnologia em Radiologia reafirmam os compromissos institucionais em relação à qualidade do ensino, da pesquisa, da extensão, bem como com o perfil do egresso</w:t>
      </w:r>
      <w:r>
        <w:rPr>
          <w:rFonts w:ascii="Arial" w:eastAsia="Calibri" w:hAnsi="Arial" w:cs="Arial"/>
          <w:color w:val="0D0D0D"/>
        </w:rPr>
        <w:t>.</w:t>
      </w:r>
      <w:r w:rsidRPr="00062EFD">
        <w:rPr>
          <w:rFonts w:ascii="Arial" w:hAnsi="Arial" w:cs="Arial"/>
          <w:color w:val="000000" w:themeColor="text1"/>
        </w:rPr>
        <w:t xml:space="preserve"> </w:t>
      </w:r>
    </w:p>
    <w:p w:rsidR="00062EFD" w:rsidRDefault="00062EFD" w:rsidP="00062EFD">
      <w:pPr>
        <w:pStyle w:val="Ttulo1"/>
        <w:numPr>
          <w:ilvl w:val="0"/>
          <w:numId w:val="0"/>
        </w:numPr>
        <w:rPr>
          <w:rFonts w:ascii="Arial" w:hAnsi="Arial" w:cs="Arial"/>
          <w:color w:val="000000" w:themeColor="text1"/>
          <w:sz w:val="24"/>
          <w:szCs w:val="24"/>
        </w:rPr>
      </w:pPr>
      <w:bookmarkStart w:id="59" w:name="_Toc528834725"/>
      <w:r w:rsidRPr="00091714">
        <w:rPr>
          <w:rFonts w:ascii="Arial" w:hAnsi="Arial" w:cs="Arial"/>
          <w:color w:val="000000" w:themeColor="text1"/>
          <w:sz w:val="24"/>
          <w:szCs w:val="24"/>
        </w:rPr>
        <w:t>3.3 Perfil Profissional do Egresso</w:t>
      </w:r>
      <w:bookmarkEnd w:id="59"/>
      <w:r w:rsidRPr="00091714">
        <w:rPr>
          <w:rFonts w:ascii="Arial" w:hAnsi="Arial" w:cs="Arial"/>
          <w:color w:val="000000" w:themeColor="text1"/>
          <w:sz w:val="24"/>
          <w:szCs w:val="24"/>
        </w:rPr>
        <w:t xml:space="preserve"> </w:t>
      </w:r>
    </w:p>
    <w:p w:rsidR="00062EFD" w:rsidRDefault="00062EFD" w:rsidP="00062EFD"/>
    <w:p w:rsidR="00062EFD" w:rsidRPr="00062EFD" w:rsidRDefault="00062EFD" w:rsidP="00062EFD">
      <w:pPr>
        <w:autoSpaceDE w:val="0"/>
        <w:autoSpaceDN w:val="0"/>
        <w:adjustRightInd w:val="0"/>
        <w:spacing w:line="360" w:lineRule="auto"/>
        <w:ind w:firstLine="720"/>
        <w:jc w:val="both"/>
        <w:rPr>
          <w:rFonts w:ascii="Arial" w:eastAsia="Calibri" w:hAnsi="Arial" w:cs="Arial"/>
        </w:rPr>
      </w:pPr>
      <w:r w:rsidRPr="00062EFD">
        <w:rPr>
          <w:rFonts w:ascii="Arial" w:eastAsia="Calibri" w:hAnsi="Arial" w:cs="Arial"/>
        </w:rPr>
        <w:t xml:space="preserve">O curso de Radiologia enseja condições para que o tecnólogo em Radiologia esteja capacitado a compreender as questões científicas, técnicas, sociais e econômicas envolvendo serviços de imagem diagnóstica, terapêutica e de seu gerenciamento no seu conjunto, observados os níveis graduais do processo de tomada de decisão, bem como a desenvolver o alto gerenciamento e a assimilação de novas informações, apresentando flexibilidade intelectual e adaptabilidade contextualizada no trato de situações diversas presentes ou emergentes nos vários segmento do campo de atuação do tecnólogo em radiologia. </w:t>
      </w:r>
    </w:p>
    <w:p w:rsidR="00062EFD" w:rsidRDefault="00062EFD" w:rsidP="00062EFD">
      <w:pPr>
        <w:autoSpaceDE w:val="0"/>
        <w:autoSpaceDN w:val="0"/>
        <w:adjustRightInd w:val="0"/>
        <w:spacing w:line="360" w:lineRule="auto"/>
        <w:ind w:firstLine="720"/>
        <w:jc w:val="both"/>
        <w:rPr>
          <w:rFonts w:ascii="Arial" w:eastAsia="Calibri" w:hAnsi="Arial" w:cs="Arial"/>
        </w:rPr>
      </w:pPr>
      <w:r w:rsidRPr="00062EFD">
        <w:rPr>
          <w:rFonts w:ascii="Arial" w:eastAsia="Calibri" w:hAnsi="Arial" w:cs="Arial"/>
        </w:rPr>
        <w:t xml:space="preserve">O tecnólogo formado pela UNIT-PE é um profissional que executa com segurança, obedecendo as normas de proteção radiológica, protocolos e procedimentos na aquisição de imagens radiológicas na medicina e na indústria. Observando a legislação vigente para garantir a integridade física do paciente, do trabalhador e do meio ambiente. O Tecnólogo apresenta a capacidade de gerenciar recursos humanos, equipamentos e insumos nos serviços de diagnóstico por imagem e instalações nucleares. Demonstra perfil para empreender e continuar a se desenvolver na busca por tornar sua capacidade de trabalho mais eficiente. </w:t>
      </w:r>
    </w:p>
    <w:p w:rsidR="00062EFD" w:rsidRPr="00062EFD" w:rsidRDefault="00062EFD" w:rsidP="00062EFD">
      <w:pPr>
        <w:autoSpaceDE w:val="0"/>
        <w:autoSpaceDN w:val="0"/>
        <w:adjustRightInd w:val="0"/>
        <w:spacing w:line="360" w:lineRule="auto"/>
        <w:ind w:firstLine="567"/>
        <w:jc w:val="both"/>
        <w:rPr>
          <w:rFonts w:ascii="Arial" w:eastAsia="Calibri" w:hAnsi="Arial" w:cs="Arial"/>
        </w:rPr>
      </w:pPr>
      <w:r w:rsidRPr="00062EFD">
        <w:rPr>
          <w:rFonts w:ascii="Arial" w:eastAsia="Calibri" w:hAnsi="Arial" w:cs="Arial"/>
        </w:rPr>
        <w:t xml:space="preserve">O perfil profissiográfico do graduado em Radiologia formado pela UNIT-PE foi elaborado a partir da concepção e objetivos do curso, tendo em vista as peculiaridades regionais do mercado de trabalho e a necessidade do profissional ter que se adaptar às constantes mudanças na sua área de formação. </w:t>
      </w:r>
    </w:p>
    <w:p w:rsidR="00062EFD" w:rsidRPr="00062EFD" w:rsidRDefault="00062EFD" w:rsidP="00062EFD">
      <w:pPr>
        <w:autoSpaceDE w:val="0"/>
        <w:autoSpaceDN w:val="0"/>
        <w:adjustRightInd w:val="0"/>
        <w:spacing w:line="360" w:lineRule="auto"/>
        <w:ind w:firstLine="567"/>
        <w:jc w:val="both"/>
        <w:rPr>
          <w:rFonts w:ascii="Arial" w:eastAsia="Calibri" w:hAnsi="Arial" w:cs="Arial"/>
        </w:rPr>
      </w:pPr>
      <w:r w:rsidRPr="00062EFD">
        <w:rPr>
          <w:rFonts w:ascii="Arial" w:eastAsia="Calibri" w:hAnsi="Arial" w:cs="Arial"/>
        </w:rPr>
        <w:t xml:space="preserve">Desta forma, torna-se prioridade a formação de cidadãos profissionais conscientes dos seus direitos e deveres, com amplos e sólidos conhecimentos teórico-prático, alicerçados na formação humanista, com capacidade de desenvolver ações de solidariedade, dialogarem com profissionais de outras áreas e participarem, com responsabilidade e competência, do processo de desenvolvimento local, regional e nacional. </w:t>
      </w:r>
    </w:p>
    <w:p w:rsidR="00062EFD" w:rsidRPr="00062EFD" w:rsidRDefault="00062EFD" w:rsidP="00062EFD">
      <w:pPr>
        <w:autoSpaceDE w:val="0"/>
        <w:autoSpaceDN w:val="0"/>
        <w:adjustRightInd w:val="0"/>
        <w:spacing w:line="360" w:lineRule="auto"/>
        <w:ind w:firstLine="567"/>
        <w:jc w:val="both"/>
        <w:rPr>
          <w:rFonts w:ascii="Arial" w:eastAsia="Calibri" w:hAnsi="Arial" w:cs="Arial"/>
        </w:rPr>
      </w:pPr>
      <w:r w:rsidRPr="00062EFD">
        <w:rPr>
          <w:rFonts w:ascii="Arial" w:eastAsia="Calibri" w:hAnsi="Arial" w:cs="Arial"/>
        </w:rPr>
        <w:t>Ao concluir sua graduação, o egresso do curso de Radiologia da UNIT-PE deve estar apto a executar com segurança, obedecendo às normas de proteção radiológica, Protocolos e Procedimentos na aquisição de imagens radiológicas na medicina e na indústria. Observando a legislação vigente para garantir a integridade física do paciente, do trabalhador e do meio ambiente. O Tecnólogo apresenta a capacidade de gerenciar recursos humanos, equipamentos e insumos nos serviços de diagnóstico por imagem e instalações nucleares. Demonstra perfil para empreender e continuar a se desenvolver na busca por tornar sua capacidade de trabalho mais eficiente.</w:t>
      </w:r>
    </w:p>
    <w:p w:rsidR="00062EFD" w:rsidRPr="00091714" w:rsidRDefault="00062EFD" w:rsidP="00062EFD">
      <w:pPr>
        <w:pStyle w:val="Ttulo1"/>
        <w:numPr>
          <w:ilvl w:val="0"/>
          <w:numId w:val="0"/>
        </w:numPr>
        <w:rPr>
          <w:rFonts w:ascii="Arial" w:hAnsi="Arial" w:cs="Arial"/>
          <w:color w:val="000000" w:themeColor="text1"/>
          <w:sz w:val="24"/>
          <w:szCs w:val="24"/>
        </w:rPr>
      </w:pPr>
      <w:bookmarkStart w:id="60" w:name="_Toc528834726"/>
      <w:r w:rsidRPr="00091714">
        <w:rPr>
          <w:rFonts w:ascii="Arial" w:hAnsi="Arial" w:cs="Arial"/>
          <w:color w:val="000000" w:themeColor="text1"/>
          <w:sz w:val="24"/>
          <w:szCs w:val="24"/>
        </w:rPr>
        <w:t>3.3.1 Campos de Atuação</w:t>
      </w:r>
      <w:bookmarkEnd w:id="60"/>
    </w:p>
    <w:p w:rsidR="00062EFD" w:rsidRDefault="00062EFD" w:rsidP="00062EFD">
      <w:pPr>
        <w:spacing w:line="360" w:lineRule="auto"/>
        <w:ind w:firstLine="567"/>
      </w:pPr>
    </w:p>
    <w:p w:rsidR="00062EFD" w:rsidRDefault="00062EFD" w:rsidP="00062EFD">
      <w:pPr>
        <w:spacing w:line="360" w:lineRule="auto"/>
        <w:ind w:firstLine="567"/>
        <w:jc w:val="both"/>
        <w:rPr>
          <w:rFonts w:ascii="Arial" w:hAnsi="Arial" w:cs="Arial"/>
          <w:color w:val="000000" w:themeColor="text1"/>
        </w:rPr>
      </w:pPr>
      <w:r w:rsidRPr="00062EFD">
        <w:rPr>
          <w:rFonts w:ascii="Arial" w:hAnsi="Arial" w:cs="Arial"/>
          <w:color w:val="373737"/>
          <w:shd w:val="clear" w:color="auto" w:fill="FFFFFF"/>
        </w:rPr>
        <w:t>Pode atuar no gerenciamento do processo de trabalho em todas as especialidades da radiologia diagnóstica (Radiologia Convencional, Tomografia Computadorizada, Ressonância Magnética Nuclear, Densitometria Óssea e Mamografia), incluído a execução de programas de garantia de qualidade (PQG), aquisição de imagens através de procedimentos específicos em Medicina Nuclear além de ser responsável por realizar procedimentos de aplicação das radiações na radioterapia. O tecnólogo em Radiologia pode exercer atividades de supervisão e radioproteção e desenvolver pesquisa científica e tecnológica no âmbito da radiologia. Outra modalidade de atuação é a Radiologia Industrial, onde este profissional realiza ensaios não destrutivos em peças da industrial naval, automobilística, plataformas de petróleo e tubulações de gás, bem como na irradiação de alimentos.</w:t>
      </w:r>
      <w:r w:rsidRPr="00062EFD">
        <w:rPr>
          <w:rFonts w:ascii="Arial" w:hAnsi="Arial" w:cs="Arial"/>
          <w:color w:val="000000" w:themeColor="text1"/>
        </w:rPr>
        <w:t xml:space="preserve"> </w:t>
      </w:r>
    </w:p>
    <w:p w:rsidR="00062EFD" w:rsidRPr="00062EFD" w:rsidRDefault="00062EFD" w:rsidP="00062EFD">
      <w:pPr>
        <w:autoSpaceDE w:val="0"/>
        <w:autoSpaceDN w:val="0"/>
        <w:adjustRightInd w:val="0"/>
        <w:spacing w:line="360" w:lineRule="auto"/>
        <w:ind w:firstLine="567"/>
        <w:jc w:val="both"/>
        <w:rPr>
          <w:rFonts w:ascii="Arial" w:eastAsia="Calibri" w:hAnsi="Arial" w:cs="Arial"/>
        </w:rPr>
      </w:pPr>
      <w:r w:rsidRPr="00062EFD">
        <w:rPr>
          <w:rFonts w:ascii="Arial" w:eastAsia="Calibri" w:hAnsi="Arial" w:cs="Arial"/>
        </w:rPr>
        <w:t xml:space="preserve">O campo de atuação do graduado em Radiologia abrange: </w:t>
      </w:r>
    </w:p>
    <w:p w:rsidR="00062EFD" w:rsidRPr="00062EFD" w:rsidRDefault="00062EFD" w:rsidP="00062EFD">
      <w:pPr>
        <w:autoSpaceDE w:val="0"/>
        <w:autoSpaceDN w:val="0"/>
        <w:adjustRightInd w:val="0"/>
        <w:spacing w:line="360" w:lineRule="auto"/>
        <w:jc w:val="both"/>
        <w:rPr>
          <w:rFonts w:ascii="Arial" w:eastAsia="Calibri" w:hAnsi="Arial" w:cs="Arial"/>
        </w:rPr>
      </w:pPr>
    </w:p>
    <w:p w:rsidR="00062EFD" w:rsidRPr="00062EFD" w:rsidRDefault="00062EFD" w:rsidP="00B359B1">
      <w:pPr>
        <w:numPr>
          <w:ilvl w:val="0"/>
          <w:numId w:val="57"/>
        </w:numPr>
        <w:autoSpaceDE w:val="0"/>
        <w:autoSpaceDN w:val="0"/>
        <w:adjustRightInd w:val="0"/>
        <w:spacing w:line="360" w:lineRule="auto"/>
        <w:jc w:val="both"/>
        <w:rPr>
          <w:rFonts w:ascii="Arial" w:eastAsia="Calibri" w:hAnsi="Arial" w:cs="Arial"/>
        </w:rPr>
      </w:pPr>
      <w:r w:rsidRPr="00062EFD">
        <w:rPr>
          <w:rFonts w:ascii="Arial" w:eastAsia="Calibri" w:hAnsi="Arial" w:cs="Arial"/>
        </w:rPr>
        <w:t>Elaboração de pareceres, relatórios, planos, projetos, arbitragens e laudos técnicos sobre a qualidade imagem, em que se exija aplicação de conhecimentos inerentes às técnicas radiológicas;</w:t>
      </w:r>
    </w:p>
    <w:p w:rsidR="00062EFD" w:rsidRPr="00062EFD" w:rsidRDefault="00062EFD" w:rsidP="00B359B1">
      <w:pPr>
        <w:numPr>
          <w:ilvl w:val="0"/>
          <w:numId w:val="57"/>
        </w:numPr>
        <w:autoSpaceDE w:val="0"/>
        <w:autoSpaceDN w:val="0"/>
        <w:adjustRightInd w:val="0"/>
        <w:spacing w:line="360" w:lineRule="auto"/>
        <w:jc w:val="both"/>
        <w:rPr>
          <w:rFonts w:ascii="Arial" w:eastAsia="Calibri" w:hAnsi="Arial" w:cs="Arial"/>
        </w:rPr>
      </w:pPr>
      <w:r w:rsidRPr="00062EFD">
        <w:rPr>
          <w:rFonts w:ascii="Arial" w:eastAsia="Calibri" w:hAnsi="Arial" w:cs="Arial"/>
        </w:rPr>
        <w:t>Pesquisas, estudos, análises, interpretação, planejamento, implantação, coordenação e controle dos trabalhos nos campos de gestão em serviços de saúde, como administração e seção de pessoal, organização, análise, métodos e programas de trabalho, orçamento, administração de material.</w:t>
      </w:r>
    </w:p>
    <w:p w:rsidR="00062EFD" w:rsidRPr="00062EFD" w:rsidRDefault="00062EFD" w:rsidP="00062EFD">
      <w:pPr>
        <w:autoSpaceDE w:val="0"/>
        <w:autoSpaceDN w:val="0"/>
        <w:adjustRightInd w:val="0"/>
        <w:spacing w:after="200" w:line="360" w:lineRule="auto"/>
        <w:ind w:left="720"/>
        <w:contextualSpacing/>
        <w:jc w:val="both"/>
        <w:rPr>
          <w:rFonts w:ascii="Arial" w:eastAsia="Calibri" w:hAnsi="Arial" w:cs="Arial"/>
        </w:rPr>
      </w:pPr>
    </w:p>
    <w:p w:rsidR="00062EFD" w:rsidRPr="00062EFD" w:rsidRDefault="00062EFD" w:rsidP="00B359B1">
      <w:pPr>
        <w:numPr>
          <w:ilvl w:val="0"/>
          <w:numId w:val="57"/>
        </w:numPr>
        <w:autoSpaceDE w:val="0"/>
        <w:autoSpaceDN w:val="0"/>
        <w:adjustRightInd w:val="0"/>
        <w:spacing w:line="360" w:lineRule="auto"/>
        <w:jc w:val="both"/>
        <w:rPr>
          <w:rFonts w:ascii="Arial" w:eastAsia="Calibri" w:hAnsi="Arial" w:cs="Arial"/>
        </w:rPr>
      </w:pPr>
      <w:r w:rsidRPr="00062EFD">
        <w:rPr>
          <w:rFonts w:ascii="Arial" w:eastAsia="Calibri" w:hAnsi="Arial" w:cs="Arial"/>
        </w:rPr>
        <w:t>Exercícios de funções e cargos de tec</w:t>
      </w:r>
      <w:r w:rsidRPr="00062EFD">
        <w:rPr>
          <w:rFonts w:ascii="Arial" w:eastAsia="Calibri" w:hAnsi="Arial" w:cs="Arial"/>
        </w:rPr>
        <w:tab/>
        <w:t xml:space="preserve">nólogo em radiologia diagnóstica e terapêutica em serviços de saúde. </w:t>
      </w:r>
    </w:p>
    <w:p w:rsidR="00062EFD" w:rsidRPr="00062EFD" w:rsidRDefault="00062EFD" w:rsidP="00062EFD">
      <w:pPr>
        <w:spacing w:after="200" w:line="276" w:lineRule="auto"/>
        <w:ind w:left="720"/>
        <w:contextualSpacing/>
        <w:rPr>
          <w:rFonts w:ascii="Arial" w:eastAsia="Calibri" w:hAnsi="Arial" w:cs="Arial"/>
        </w:rPr>
      </w:pPr>
    </w:p>
    <w:p w:rsidR="00062EFD" w:rsidRPr="00062EFD" w:rsidRDefault="00062EFD" w:rsidP="00B359B1">
      <w:pPr>
        <w:numPr>
          <w:ilvl w:val="0"/>
          <w:numId w:val="57"/>
        </w:numPr>
        <w:autoSpaceDE w:val="0"/>
        <w:autoSpaceDN w:val="0"/>
        <w:adjustRightInd w:val="0"/>
        <w:spacing w:line="360" w:lineRule="auto"/>
        <w:jc w:val="both"/>
        <w:rPr>
          <w:rFonts w:ascii="Arial" w:eastAsia="Calibri" w:hAnsi="Arial" w:cs="Arial"/>
        </w:rPr>
      </w:pPr>
      <w:r w:rsidRPr="00062EFD">
        <w:rPr>
          <w:rFonts w:ascii="Arial" w:eastAsia="Calibri" w:hAnsi="Arial" w:cs="Arial"/>
        </w:rPr>
        <w:t>Re</w:t>
      </w:r>
      <w:r>
        <w:rPr>
          <w:rFonts w:ascii="Arial" w:eastAsia="Calibri" w:hAnsi="Arial" w:cs="Arial"/>
        </w:rPr>
        <w:t>s</w:t>
      </w:r>
      <w:r w:rsidRPr="00062EFD">
        <w:rPr>
          <w:rFonts w:ascii="Arial" w:eastAsia="Calibri" w:hAnsi="Arial" w:cs="Arial"/>
        </w:rPr>
        <w:t>ponsável pela realização do controle de qualidade em diagnóstico por imagem;</w:t>
      </w:r>
    </w:p>
    <w:p w:rsidR="00062EFD" w:rsidRPr="00062EFD" w:rsidRDefault="00062EFD" w:rsidP="00062EFD">
      <w:pPr>
        <w:spacing w:after="200" w:line="276" w:lineRule="auto"/>
        <w:ind w:left="720"/>
        <w:contextualSpacing/>
        <w:rPr>
          <w:rFonts w:ascii="Arial" w:eastAsia="Calibri" w:hAnsi="Arial" w:cs="Arial"/>
        </w:rPr>
      </w:pPr>
    </w:p>
    <w:p w:rsidR="00062EFD" w:rsidRPr="00062EFD" w:rsidRDefault="00062EFD" w:rsidP="00B359B1">
      <w:pPr>
        <w:numPr>
          <w:ilvl w:val="0"/>
          <w:numId w:val="57"/>
        </w:numPr>
        <w:autoSpaceDE w:val="0"/>
        <w:autoSpaceDN w:val="0"/>
        <w:adjustRightInd w:val="0"/>
        <w:spacing w:line="360" w:lineRule="auto"/>
        <w:jc w:val="both"/>
        <w:rPr>
          <w:rFonts w:ascii="Arial" w:eastAsia="Calibri" w:hAnsi="Arial" w:cs="Arial"/>
        </w:rPr>
      </w:pPr>
      <w:r w:rsidRPr="00062EFD">
        <w:rPr>
          <w:rFonts w:ascii="Arial" w:eastAsia="Calibri" w:hAnsi="Arial" w:cs="Arial"/>
        </w:rPr>
        <w:t>Realizar Consultorias e vendas de equipamentos como Application.</w:t>
      </w:r>
    </w:p>
    <w:p w:rsidR="00062EFD" w:rsidRPr="00062EFD" w:rsidRDefault="00062EFD" w:rsidP="00062EFD">
      <w:pPr>
        <w:spacing w:after="200" w:line="276" w:lineRule="auto"/>
        <w:ind w:left="720"/>
        <w:contextualSpacing/>
        <w:rPr>
          <w:rFonts w:ascii="Arial" w:eastAsia="Calibri" w:hAnsi="Arial" w:cs="Arial"/>
        </w:rPr>
      </w:pPr>
    </w:p>
    <w:p w:rsidR="00062EFD" w:rsidRDefault="00062EFD" w:rsidP="00062EFD">
      <w:pPr>
        <w:spacing w:line="360" w:lineRule="auto"/>
        <w:ind w:firstLine="567"/>
        <w:jc w:val="both"/>
        <w:rPr>
          <w:rFonts w:ascii="Arial" w:hAnsi="Arial" w:cs="Arial"/>
          <w:color w:val="000000" w:themeColor="text1"/>
        </w:rPr>
      </w:pPr>
      <w:r w:rsidRPr="00062EFD">
        <w:rPr>
          <w:rFonts w:ascii="Arial" w:eastAsia="Calibri" w:hAnsi="Arial" w:cs="Arial"/>
        </w:rPr>
        <w:t>Gerenciar resíduos oriundos de atividades do uso de fontes radioativas da área de saúde e industrial.</w:t>
      </w:r>
    </w:p>
    <w:p w:rsidR="00062EFD" w:rsidRPr="00091714" w:rsidRDefault="00062EFD" w:rsidP="00062EFD">
      <w:pPr>
        <w:pStyle w:val="Ttulo1"/>
        <w:numPr>
          <w:ilvl w:val="0"/>
          <w:numId w:val="0"/>
        </w:numPr>
        <w:rPr>
          <w:rFonts w:ascii="Arial" w:hAnsi="Arial" w:cs="Arial"/>
          <w:b w:val="0"/>
          <w:color w:val="000000" w:themeColor="text1"/>
          <w:sz w:val="24"/>
          <w:szCs w:val="24"/>
        </w:rPr>
      </w:pPr>
      <w:bookmarkStart w:id="61" w:name="_Toc528834727"/>
      <w:r w:rsidRPr="00091714">
        <w:rPr>
          <w:rFonts w:ascii="Arial" w:hAnsi="Arial" w:cs="Arial"/>
          <w:color w:val="000000" w:themeColor="text1"/>
          <w:sz w:val="24"/>
          <w:szCs w:val="24"/>
        </w:rPr>
        <w:t>4. ORGANIZAÇÃO CURRICULAR E METODOLÓGICA DO CURSO</w:t>
      </w:r>
      <w:bookmarkEnd w:id="61"/>
    </w:p>
    <w:p w:rsidR="00062EFD" w:rsidRPr="00062EFD" w:rsidRDefault="00062EFD" w:rsidP="00062EFD">
      <w:pPr>
        <w:shd w:val="clear" w:color="auto" w:fill="FFFFFF"/>
        <w:autoSpaceDE w:val="0"/>
        <w:autoSpaceDN w:val="0"/>
        <w:adjustRightInd w:val="0"/>
        <w:spacing w:line="360" w:lineRule="auto"/>
        <w:ind w:firstLine="567"/>
        <w:jc w:val="both"/>
        <w:rPr>
          <w:rFonts w:ascii="Arial" w:eastAsia="Calibri" w:hAnsi="Arial" w:cs="Arial"/>
        </w:rPr>
      </w:pPr>
      <w:r w:rsidRPr="00062EFD">
        <w:rPr>
          <w:rFonts w:ascii="Arial" w:eastAsia="Calibri" w:hAnsi="Arial" w:cs="Arial"/>
        </w:rPr>
        <w:t xml:space="preserve">A inexistência de diretrizes curriculares para os Cursos de Tecnologia em Radiologia permitia a definição da matriz curricular como uma escolha inteiramente Institucional, no entanto, a publicação da Portaria MEC/Inep nº 230 de 13 de julho de 2010, estabeleceu as habilidades e competências avaliadas no ENAD 2010, e  lançou luz a respeito da visão do MEC sobre o tecnólogo em Radiologia. </w:t>
      </w:r>
    </w:p>
    <w:p w:rsidR="00062EFD" w:rsidRPr="00062EFD" w:rsidRDefault="00062EFD" w:rsidP="00062EFD">
      <w:pPr>
        <w:shd w:val="clear" w:color="auto" w:fill="FFFFFF"/>
        <w:autoSpaceDE w:val="0"/>
        <w:autoSpaceDN w:val="0"/>
        <w:adjustRightInd w:val="0"/>
        <w:spacing w:line="360" w:lineRule="auto"/>
        <w:ind w:firstLine="567"/>
        <w:jc w:val="both"/>
        <w:rPr>
          <w:rFonts w:ascii="Arial" w:eastAsia="Calibri" w:hAnsi="Arial" w:cs="Arial"/>
        </w:rPr>
      </w:pPr>
      <w:r w:rsidRPr="00062EFD">
        <w:rPr>
          <w:rFonts w:ascii="Arial" w:eastAsia="Calibri" w:hAnsi="Arial" w:cs="Arial"/>
        </w:rPr>
        <w:t>Essas diretrizes, foram utilizadas para avaliar os estudantes dos Cursos de Tecnologia em Radiologia e, para fins práticos, tornam-se as diretrizes curriculares da área. Assim, com o objetivo de adequar o Projeto do Curso de Tecnologia em Radiologia do UNIT-PE, à Resolução CONTER 06/2010 e a Portaria MEC/Inep 230/2010 foi utilizada também como parâmetro de construção da matriz do curso de Radiologia da UNIT-PE.</w:t>
      </w:r>
    </w:p>
    <w:p w:rsidR="00062EFD" w:rsidRPr="00062EFD" w:rsidRDefault="00062EFD" w:rsidP="00062EFD">
      <w:pPr>
        <w:shd w:val="clear" w:color="auto" w:fill="FFFFFF"/>
        <w:autoSpaceDE w:val="0"/>
        <w:autoSpaceDN w:val="0"/>
        <w:adjustRightInd w:val="0"/>
        <w:spacing w:line="360" w:lineRule="auto"/>
        <w:ind w:firstLine="567"/>
        <w:jc w:val="both"/>
        <w:rPr>
          <w:rFonts w:ascii="Arial" w:eastAsia="Calibri" w:hAnsi="Arial" w:cs="Arial"/>
        </w:rPr>
      </w:pPr>
      <w:r w:rsidRPr="00062EFD">
        <w:rPr>
          <w:rFonts w:ascii="Arial" w:eastAsia="Calibri" w:hAnsi="Arial" w:cs="Arial"/>
        </w:rPr>
        <w:t>O curso de Radiologia da UNIT-PE adota um modelo de currículo por competências na formação de seus profissionais. A estrutura curricular do curso foi implantada após debates entre os professores componentes do NDE e corpo docente do curso, mediados pela Coordenação. A estrutura em vigor permite flexibilidade, interdisciplinaridade, observa os eixos de formação (básica, profissional e teórico-prática) conforme artigo 6.º da DCN específica, e, em relação à carga horária, é 2.400 horas, conforme a Portaria Nº 10, de 28 de Julho de 2006.</w:t>
      </w:r>
    </w:p>
    <w:p w:rsidR="00062EFD" w:rsidRPr="00062EFD" w:rsidRDefault="00062EFD" w:rsidP="00062EFD">
      <w:pPr>
        <w:autoSpaceDE w:val="0"/>
        <w:autoSpaceDN w:val="0"/>
        <w:adjustRightInd w:val="0"/>
        <w:spacing w:line="360" w:lineRule="auto"/>
        <w:ind w:firstLine="567"/>
        <w:jc w:val="both"/>
        <w:rPr>
          <w:rFonts w:ascii="Arial" w:eastAsia="Calibri" w:hAnsi="Arial" w:cs="Arial"/>
        </w:rPr>
      </w:pPr>
      <w:r w:rsidRPr="00062EFD">
        <w:rPr>
          <w:rFonts w:ascii="Arial" w:eastAsia="Calibri" w:hAnsi="Arial" w:cs="Arial"/>
        </w:rPr>
        <w:t>O Curso foi estruturado com base nas DCN, e legislações vigentes, levando em consideração o contexto regional e suas necessidades sócio-econômico-culturais. A estrutura curricular propicia uma formação adequada à execução das tarefas inerentes ao tecnólogo em Radiologia, contemplando atividades teóricas e práticas, mediante elenco de disciplinas obrigatórias e optativas, além de ações pedagógicas integradoras e complementares, que dinamizam o trabalho acadêmico, atendendo assim as demandas postas à profissão.</w:t>
      </w:r>
    </w:p>
    <w:p w:rsidR="00062EFD" w:rsidRPr="00062EFD" w:rsidRDefault="00062EFD" w:rsidP="00062EFD">
      <w:pPr>
        <w:autoSpaceDE w:val="0"/>
        <w:autoSpaceDN w:val="0"/>
        <w:adjustRightInd w:val="0"/>
        <w:spacing w:line="360" w:lineRule="auto"/>
        <w:ind w:firstLine="567"/>
        <w:jc w:val="both"/>
        <w:rPr>
          <w:rFonts w:ascii="Arial" w:eastAsia="Calibri" w:hAnsi="Arial" w:cs="Arial"/>
        </w:rPr>
      </w:pPr>
      <w:r w:rsidRPr="00062EFD">
        <w:rPr>
          <w:rFonts w:ascii="Arial" w:eastAsia="Calibri" w:hAnsi="Arial" w:cs="Arial"/>
        </w:rPr>
        <w:t xml:space="preserve">O currículo é concebido como uma instância dinâmica e flexível, alimentada pela avaliação constante do processo de aprendizagem e do curso. Busca-se, superar a ação formativa escolarizada e limitada que prende o currículo em uma ideia de “grade curricular”, concebendo-o como um conjunto de ações que cooperam para a formação humana em suas múltiplas dimensões. </w:t>
      </w:r>
    </w:p>
    <w:p w:rsidR="00062EFD" w:rsidRDefault="00062EFD" w:rsidP="00062EFD">
      <w:pPr>
        <w:pStyle w:val="Ttulo1"/>
        <w:numPr>
          <w:ilvl w:val="0"/>
          <w:numId w:val="0"/>
        </w:numPr>
        <w:rPr>
          <w:rFonts w:ascii="Arial" w:hAnsi="Arial" w:cs="Arial"/>
          <w:color w:val="000000" w:themeColor="text1"/>
          <w:sz w:val="24"/>
          <w:szCs w:val="24"/>
        </w:rPr>
      </w:pPr>
      <w:bookmarkStart w:id="62" w:name="_Toc528834728"/>
      <w:r w:rsidRPr="00091714">
        <w:rPr>
          <w:rFonts w:ascii="Arial" w:hAnsi="Arial" w:cs="Arial"/>
          <w:color w:val="000000" w:themeColor="text1"/>
          <w:sz w:val="24"/>
          <w:szCs w:val="24"/>
        </w:rPr>
        <w:t>4.1 Estrutura Curricular</w:t>
      </w:r>
      <w:bookmarkEnd w:id="62"/>
    </w:p>
    <w:p w:rsidR="00062EFD" w:rsidRDefault="00062EFD" w:rsidP="00062EFD"/>
    <w:p w:rsidR="00062EFD" w:rsidRPr="00062EFD" w:rsidRDefault="00062EFD" w:rsidP="00062EFD">
      <w:pPr>
        <w:autoSpaceDE w:val="0"/>
        <w:autoSpaceDN w:val="0"/>
        <w:adjustRightInd w:val="0"/>
        <w:spacing w:line="360" w:lineRule="auto"/>
        <w:ind w:firstLine="567"/>
        <w:jc w:val="both"/>
        <w:rPr>
          <w:rFonts w:ascii="Arial" w:eastAsia="Calibri" w:hAnsi="Arial" w:cs="Arial"/>
        </w:rPr>
      </w:pPr>
      <w:r w:rsidRPr="00062EFD">
        <w:rPr>
          <w:rFonts w:ascii="Arial" w:eastAsia="Calibri" w:hAnsi="Arial" w:cs="Arial"/>
        </w:rPr>
        <w:t xml:space="preserve">Com base nas portarias existentes e as necessidades mercadológicas, o currículo do Curso de Radiologia da UNIT-PE contempla, dessa forma, cinco eixos disciplinares: </w:t>
      </w:r>
    </w:p>
    <w:p w:rsidR="00062EFD" w:rsidRPr="00062EFD" w:rsidRDefault="00062EFD" w:rsidP="00062EFD">
      <w:pPr>
        <w:autoSpaceDE w:val="0"/>
        <w:autoSpaceDN w:val="0"/>
        <w:adjustRightInd w:val="0"/>
        <w:spacing w:line="360" w:lineRule="auto"/>
        <w:ind w:firstLine="708"/>
        <w:jc w:val="both"/>
        <w:rPr>
          <w:rFonts w:ascii="Arial" w:eastAsia="Calibri" w:hAnsi="Arial" w:cs="Arial"/>
        </w:rPr>
      </w:pPr>
    </w:p>
    <w:p w:rsidR="00062EFD" w:rsidRPr="00062EFD" w:rsidRDefault="00062EFD" w:rsidP="00B359B1">
      <w:pPr>
        <w:numPr>
          <w:ilvl w:val="0"/>
          <w:numId w:val="58"/>
        </w:numPr>
        <w:autoSpaceDE w:val="0"/>
        <w:autoSpaceDN w:val="0"/>
        <w:adjustRightInd w:val="0"/>
        <w:spacing w:line="360" w:lineRule="auto"/>
        <w:jc w:val="both"/>
        <w:rPr>
          <w:rFonts w:ascii="Arial" w:eastAsia="Calibri" w:hAnsi="Arial" w:cs="Arial"/>
        </w:rPr>
      </w:pPr>
      <w:r w:rsidRPr="00062EFD">
        <w:rPr>
          <w:rFonts w:ascii="Arial" w:eastAsia="Calibri" w:hAnsi="Arial" w:cs="Arial"/>
        </w:rPr>
        <w:t xml:space="preserve">Básico; </w:t>
      </w:r>
    </w:p>
    <w:p w:rsidR="00062EFD" w:rsidRPr="00062EFD" w:rsidRDefault="00062EFD" w:rsidP="00B359B1">
      <w:pPr>
        <w:numPr>
          <w:ilvl w:val="0"/>
          <w:numId w:val="58"/>
        </w:numPr>
        <w:autoSpaceDE w:val="0"/>
        <w:autoSpaceDN w:val="0"/>
        <w:adjustRightInd w:val="0"/>
        <w:spacing w:line="360" w:lineRule="auto"/>
        <w:jc w:val="both"/>
        <w:rPr>
          <w:rFonts w:ascii="Arial" w:eastAsia="Calibri" w:hAnsi="Arial" w:cs="Arial"/>
        </w:rPr>
      </w:pPr>
      <w:r w:rsidRPr="00062EFD">
        <w:rPr>
          <w:rFonts w:ascii="Arial" w:eastAsia="Calibri" w:hAnsi="Arial" w:cs="Arial"/>
        </w:rPr>
        <w:t>Radiologia Diagnóstica</w:t>
      </w:r>
    </w:p>
    <w:p w:rsidR="00062EFD" w:rsidRPr="00062EFD" w:rsidRDefault="00062EFD" w:rsidP="00B359B1">
      <w:pPr>
        <w:numPr>
          <w:ilvl w:val="0"/>
          <w:numId w:val="58"/>
        </w:numPr>
        <w:autoSpaceDE w:val="0"/>
        <w:autoSpaceDN w:val="0"/>
        <w:adjustRightInd w:val="0"/>
        <w:spacing w:line="360" w:lineRule="auto"/>
        <w:jc w:val="both"/>
        <w:rPr>
          <w:rFonts w:ascii="Arial" w:eastAsia="Calibri" w:hAnsi="Arial" w:cs="Arial"/>
        </w:rPr>
      </w:pPr>
      <w:r w:rsidRPr="00062EFD">
        <w:rPr>
          <w:rFonts w:ascii="Arial" w:eastAsia="Calibri" w:hAnsi="Arial" w:cs="Arial"/>
        </w:rPr>
        <w:t xml:space="preserve">Radiologia Terapêutica </w:t>
      </w:r>
    </w:p>
    <w:p w:rsidR="00062EFD" w:rsidRPr="00062EFD" w:rsidRDefault="00062EFD" w:rsidP="00B359B1">
      <w:pPr>
        <w:numPr>
          <w:ilvl w:val="0"/>
          <w:numId w:val="58"/>
        </w:numPr>
        <w:autoSpaceDE w:val="0"/>
        <w:autoSpaceDN w:val="0"/>
        <w:adjustRightInd w:val="0"/>
        <w:spacing w:line="360" w:lineRule="auto"/>
        <w:jc w:val="both"/>
        <w:rPr>
          <w:rFonts w:ascii="Arial" w:eastAsia="Calibri" w:hAnsi="Arial" w:cs="Arial"/>
        </w:rPr>
      </w:pPr>
      <w:r w:rsidRPr="00062EFD">
        <w:rPr>
          <w:rFonts w:ascii="Arial" w:eastAsia="Calibri" w:hAnsi="Arial" w:cs="Arial"/>
        </w:rPr>
        <w:t>Radiologia Industrial</w:t>
      </w:r>
    </w:p>
    <w:p w:rsidR="00062EFD" w:rsidRPr="00062EFD" w:rsidRDefault="00062EFD" w:rsidP="00B359B1">
      <w:pPr>
        <w:numPr>
          <w:ilvl w:val="0"/>
          <w:numId w:val="58"/>
        </w:numPr>
        <w:autoSpaceDE w:val="0"/>
        <w:autoSpaceDN w:val="0"/>
        <w:adjustRightInd w:val="0"/>
        <w:spacing w:line="360" w:lineRule="auto"/>
        <w:jc w:val="both"/>
        <w:rPr>
          <w:rFonts w:ascii="Arial" w:eastAsia="Calibri" w:hAnsi="Arial" w:cs="Arial"/>
        </w:rPr>
      </w:pPr>
      <w:r w:rsidRPr="00062EFD">
        <w:rPr>
          <w:rFonts w:ascii="Arial" w:eastAsia="Calibri" w:hAnsi="Arial" w:cs="Arial"/>
        </w:rPr>
        <w:t xml:space="preserve">Gestão em Radiologia </w:t>
      </w:r>
    </w:p>
    <w:p w:rsidR="00062EFD" w:rsidRPr="00062EFD" w:rsidRDefault="00062EFD" w:rsidP="00062EFD"/>
    <w:p w:rsidR="00EC37F3" w:rsidRDefault="00EC37F3" w:rsidP="00091714">
      <w:pPr>
        <w:pStyle w:val="Ttulo1"/>
        <w:numPr>
          <w:ilvl w:val="0"/>
          <w:numId w:val="0"/>
        </w:numPr>
        <w:rPr>
          <w:rFonts w:ascii="Arial" w:hAnsi="Arial" w:cs="Arial"/>
          <w:color w:val="000000" w:themeColor="text1"/>
          <w:sz w:val="24"/>
          <w:szCs w:val="24"/>
        </w:rPr>
      </w:pPr>
      <w:bookmarkStart w:id="63" w:name="_Toc528834729"/>
      <w:r w:rsidRPr="00091714">
        <w:rPr>
          <w:rFonts w:ascii="Arial" w:hAnsi="Arial" w:cs="Arial"/>
          <w:color w:val="000000" w:themeColor="text1"/>
          <w:sz w:val="24"/>
          <w:szCs w:val="24"/>
        </w:rPr>
        <w:t>4.1.1 Matriz curricular</w:t>
      </w:r>
      <w:bookmarkEnd w:id="63"/>
    </w:p>
    <w:p w:rsidR="00062EFD" w:rsidRDefault="00062EFD" w:rsidP="00062EFD">
      <w:pPr>
        <w:pStyle w:val="Legenda"/>
      </w:pPr>
      <w:bookmarkStart w:id="64" w:name="_Toc528834810"/>
      <w:r>
        <w:t xml:space="preserve">Tabela </w:t>
      </w:r>
      <w:fldSimple w:instr=" SEQ Tabela \* ARABIC ">
        <w:r w:rsidR="00FE6127">
          <w:rPr>
            <w:noProof/>
          </w:rPr>
          <w:t>8</w:t>
        </w:r>
      </w:fldSimple>
      <w:r>
        <w:t>. Estrutura Curricular do CST em Radiologia</w:t>
      </w:r>
      <w:bookmarkEnd w:id="64"/>
      <w:r>
        <w:t xml:space="preserve"> </w:t>
      </w:r>
    </w:p>
    <w:p w:rsidR="00062EFD" w:rsidRPr="00062EFD" w:rsidRDefault="00062EFD" w:rsidP="00062EFD">
      <w:pPr>
        <w:rPr>
          <w:lang w:eastAsia="pt-BR"/>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1527"/>
        <w:gridCol w:w="55"/>
        <w:gridCol w:w="1079"/>
        <w:gridCol w:w="84"/>
        <w:gridCol w:w="1276"/>
        <w:gridCol w:w="113"/>
        <w:gridCol w:w="795"/>
        <w:gridCol w:w="197"/>
        <w:gridCol w:w="78"/>
        <w:gridCol w:w="1085"/>
        <w:gridCol w:w="908"/>
        <w:gridCol w:w="147"/>
        <w:gridCol w:w="1057"/>
      </w:tblGrid>
      <w:tr w:rsidR="00062EFD" w:rsidRPr="00062EFD" w:rsidTr="00062EFD">
        <w:tc>
          <w:tcPr>
            <w:tcW w:w="9620" w:type="dxa"/>
            <w:gridSpan w:val="14"/>
            <w:shd w:val="clear" w:color="auto" w:fill="D9D9D9"/>
          </w:tcPr>
          <w:p w:rsidR="00062EFD" w:rsidRPr="00062EFD" w:rsidRDefault="00062EFD" w:rsidP="00062EFD">
            <w:pPr>
              <w:jc w:val="center"/>
              <w:rPr>
                <w:rFonts w:ascii="Arial" w:eastAsia="Calibri" w:hAnsi="Arial" w:cs="Arial"/>
              </w:rPr>
            </w:pPr>
            <w:r w:rsidRPr="00062EFD">
              <w:rPr>
                <w:rFonts w:ascii="Arial" w:eastAsia="Calibri" w:hAnsi="Arial" w:cs="Arial"/>
                <w:b/>
              </w:rPr>
              <w:t>1º PERÍODO</w:t>
            </w:r>
          </w:p>
        </w:tc>
      </w:tr>
      <w:tr w:rsidR="00062EFD" w:rsidRPr="00062EFD" w:rsidTr="00062EFD">
        <w:tc>
          <w:tcPr>
            <w:tcW w:w="1219" w:type="dxa"/>
            <w:vMerge w:val="restart"/>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Código</w:t>
            </w:r>
          </w:p>
        </w:tc>
        <w:tc>
          <w:tcPr>
            <w:tcW w:w="2745" w:type="dxa"/>
            <w:gridSpan w:val="4"/>
            <w:vMerge w:val="restart"/>
            <w:shd w:val="clear" w:color="auto" w:fill="D9D9D9"/>
            <w:vAlign w:val="center"/>
          </w:tcPr>
          <w:p w:rsidR="00062EFD" w:rsidRPr="00062EFD" w:rsidRDefault="00062EFD" w:rsidP="00062EFD">
            <w:pPr>
              <w:tabs>
                <w:tab w:val="left" w:pos="975"/>
              </w:tabs>
              <w:jc w:val="center"/>
              <w:rPr>
                <w:rFonts w:ascii="Arial" w:eastAsia="Calibri" w:hAnsi="Arial" w:cs="Arial"/>
              </w:rPr>
            </w:pPr>
            <w:r w:rsidRPr="00062EFD">
              <w:rPr>
                <w:rFonts w:ascii="Arial" w:eastAsia="Calibri" w:hAnsi="Arial" w:cs="Arial"/>
                <w:b/>
              </w:rPr>
              <w:t>Disciplina</w:t>
            </w:r>
          </w:p>
        </w:tc>
        <w:tc>
          <w:tcPr>
            <w:tcW w:w="1276" w:type="dxa"/>
            <w:vMerge w:val="restart"/>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Pré-requisito</w:t>
            </w:r>
          </w:p>
        </w:tc>
        <w:tc>
          <w:tcPr>
            <w:tcW w:w="1105" w:type="dxa"/>
            <w:gridSpan w:val="3"/>
            <w:vMerge w:val="restart"/>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Crédito Total</w:t>
            </w:r>
          </w:p>
        </w:tc>
        <w:tc>
          <w:tcPr>
            <w:tcW w:w="2218" w:type="dxa"/>
            <w:gridSpan w:val="4"/>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Carga Horária</w:t>
            </w:r>
          </w:p>
        </w:tc>
        <w:tc>
          <w:tcPr>
            <w:tcW w:w="1057" w:type="dxa"/>
            <w:vMerge w:val="restart"/>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Carga Horária Total</w:t>
            </w:r>
          </w:p>
        </w:tc>
      </w:tr>
      <w:tr w:rsidR="00062EFD" w:rsidRPr="00062EFD" w:rsidTr="00062EFD">
        <w:tc>
          <w:tcPr>
            <w:tcW w:w="1219" w:type="dxa"/>
            <w:vMerge/>
            <w:shd w:val="clear" w:color="auto" w:fill="auto"/>
          </w:tcPr>
          <w:p w:rsidR="00062EFD" w:rsidRPr="00062EFD" w:rsidRDefault="00062EFD" w:rsidP="00062EFD">
            <w:pPr>
              <w:rPr>
                <w:rFonts w:ascii="Arial" w:eastAsia="Calibri" w:hAnsi="Arial" w:cs="Arial"/>
              </w:rPr>
            </w:pPr>
          </w:p>
        </w:tc>
        <w:tc>
          <w:tcPr>
            <w:tcW w:w="2745" w:type="dxa"/>
            <w:gridSpan w:val="4"/>
            <w:vMerge/>
            <w:shd w:val="clear" w:color="auto" w:fill="auto"/>
          </w:tcPr>
          <w:p w:rsidR="00062EFD" w:rsidRPr="00062EFD" w:rsidRDefault="00062EFD" w:rsidP="00062EFD">
            <w:pPr>
              <w:rPr>
                <w:rFonts w:ascii="Arial" w:eastAsia="Calibri" w:hAnsi="Arial" w:cs="Arial"/>
              </w:rPr>
            </w:pPr>
          </w:p>
        </w:tc>
        <w:tc>
          <w:tcPr>
            <w:tcW w:w="1276" w:type="dxa"/>
            <w:vMerge/>
            <w:shd w:val="clear" w:color="auto" w:fill="auto"/>
          </w:tcPr>
          <w:p w:rsidR="00062EFD" w:rsidRPr="00062EFD" w:rsidRDefault="00062EFD" w:rsidP="00062EFD">
            <w:pPr>
              <w:rPr>
                <w:rFonts w:ascii="Arial" w:eastAsia="Calibri" w:hAnsi="Arial" w:cs="Arial"/>
              </w:rPr>
            </w:pPr>
          </w:p>
        </w:tc>
        <w:tc>
          <w:tcPr>
            <w:tcW w:w="1105" w:type="dxa"/>
            <w:gridSpan w:val="3"/>
            <w:vMerge/>
            <w:shd w:val="clear" w:color="auto" w:fill="auto"/>
          </w:tcPr>
          <w:p w:rsidR="00062EFD" w:rsidRPr="00062EFD" w:rsidRDefault="00062EFD" w:rsidP="00062EFD">
            <w:pPr>
              <w:rPr>
                <w:rFonts w:ascii="Arial" w:eastAsia="Calibri" w:hAnsi="Arial" w:cs="Arial"/>
              </w:rPr>
            </w:pPr>
          </w:p>
        </w:tc>
        <w:tc>
          <w:tcPr>
            <w:tcW w:w="1163" w:type="dxa"/>
            <w:gridSpan w:val="2"/>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Teórica</w:t>
            </w:r>
          </w:p>
        </w:tc>
        <w:tc>
          <w:tcPr>
            <w:tcW w:w="1055" w:type="dxa"/>
            <w:gridSpan w:val="2"/>
            <w:shd w:val="clear" w:color="auto" w:fill="D9D9D9"/>
            <w:vAlign w:val="center"/>
          </w:tcPr>
          <w:p w:rsidR="00062EFD" w:rsidRPr="00062EFD" w:rsidRDefault="00062EFD" w:rsidP="00062EFD">
            <w:pPr>
              <w:rPr>
                <w:rFonts w:ascii="Arial" w:eastAsia="Calibri" w:hAnsi="Arial" w:cs="Arial"/>
                <w:b/>
                <w:caps/>
              </w:rPr>
            </w:pPr>
            <w:r w:rsidRPr="00062EFD">
              <w:rPr>
                <w:rFonts w:ascii="Arial" w:eastAsia="Calibri" w:hAnsi="Arial" w:cs="Arial"/>
                <w:b/>
              </w:rPr>
              <w:t>Prática</w:t>
            </w:r>
          </w:p>
        </w:tc>
        <w:tc>
          <w:tcPr>
            <w:tcW w:w="1057" w:type="dxa"/>
            <w:vMerge/>
            <w:shd w:val="clear" w:color="auto" w:fill="auto"/>
          </w:tcPr>
          <w:p w:rsidR="00062EFD" w:rsidRPr="00062EFD" w:rsidRDefault="00062EFD" w:rsidP="00062EFD">
            <w:pPr>
              <w:rPr>
                <w:rFonts w:ascii="Arial" w:eastAsia="Calibri" w:hAnsi="Arial" w:cs="Arial"/>
              </w:rPr>
            </w:pPr>
          </w:p>
        </w:tc>
      </w:tr>
      <w:tr w:rsidR="00062EFD" w:rsidRPr="00062EFD" w:rsidTr="00062EFD">
        <w:tc>
          <w:tcPr>
            <w:tcW w:w="1219" w:type="dxa"/>
            <w:shd w:val="clear" w:color="auto" w:fill="auto"/>
            <w:vAlign w:val="center"/>
          </w:tcPr>
          <w:p w:rsidR="00062EFD" w:rsidRPr="00062EFD" w:rsidRDefault="00062EFD" w:rsidP="00062EFD">
            <w:pPr>
              <w:spacing w:line="240" w:lineRule="atLeast"/>
              <w:jc w:val="center"/>
              <w:rPr>
                <w:rFonts w:ascii="Arial" w:eastAsia="Calibri" w:hAnsi="Arial" w:cs="Arial"/>
              </w:rPr>
            </w:pPr>
            <w:r w:rsidRPr="00062EFD">
              <w:rPr>
                <w:rFonts w:ascii="Arial" w:eastAsia="Calibri" w:hAnsi="Arial" w:cs="Arial"/>
              </w:rPr>
              <w:t>B100582</w:t>
            </w:r>
          </w:p>
        </w:tc>
        <w:tc>
          <w:tcPr>
            <w:tcW w:w="2745" w:type="dxa"/>
            <w:gridSpan w:val="4"/>
            <w:shd w:val="clear" w:color="auto" w:fill="auto"/>
            <w:vAlign w:val="center"/>
          </w:tcPr>
          <w:p w:rsidR="00062EFD" w:rsidRPr="00062EFD" w:rsidRDefault="00062EFD" w:rsidP="00062EFD">
            <w:pPr>
              <w:spacing w:before="100" w:beforeAutospacing="1" w:after="100" w:afterAutospacing="1" w:line="216" w:lineRule="atLeast"/>
              <w:rPr>
                <w:rFonts w:ascii="Arial" w:eastAsia="Calibri" w:hAnsi="Arial" w:cs="Arial"/>
              </w:rPr>
            </w:pPr>
            <w:r w:rsidRPr="00062EFD">
              <w:rPr>
                <w:rFonts w:ascii="Arial" w:eastAsia="Calibri" w:hAnsi="Arial" w:cs="Arial"/>
              </w:rPr>
              <w:t>Matemática Aplicada</w:t>
            </w:r>
          </w:p>
        </w:tc>
        <w:tc>
          <w:tcPr>
            <w:tcW w:w="1276" w:type="dxa"/>
            <w:shd w:val="clear" w:color="auto" w:fill="auto"/>
          </w:tcPr>
          <w:p w:rsidR="00062EFD" w:rsidRPr="00062EFD" w:rsidRDefault="00062EFD" w:rsidP="00062EFD">
            <w:pPr>
              <w:rPr>
                <w:rFonts w:ascii="Arial" w:eastAsia="Calibri" w:hAnsi="Arial" w:cs="Arial"/>
              </w:rPr>
            </w:pPr>
          </w:p>
        </w:tc>
        <w:tc>
          <w:tcPr>
            <w:tcW w:w="1105" w:type="dxa"/>
            <w:gridSpan w:val="3"/>
            <w:shd w:val="clear" w:color="auto" w:fill="auto"/>
            <w:vAlign w:val="center"/>
          </w:tcPr>
          <w:p w:rsidR="00062EFD" w:rsidRPr="00062EFD" w:rsidRDefault="00062EFD" w:rsidP="00062EFD">
            <w:pPr>
              <w:spacing w:before="100" w:beforeAutospacing="1" w:after="100" w:afterAutospacing="1" w:line="216" w:lineRule="atLeast"/>
              <w:jc w:val="center"/>
              <w:rPr>
                <w:rFonts w:ascii="Arial" w:eastAsia="Calibri" w:hAnsi="Arial" w:cs="Arial"/>
              </w:rPr>
            </w:pPr>
            <w:r w:rsidRPr="00062EFD">
              <w:rPr>
                <w:rFonts w:ascii="Arial" w:eastAsia="Calibri" w:hAnsi="Arial" w:cs="Arial"/>
              </w:rPr>
              <w:t>04</w:t>
            </w:r>
          </w:p>
        </w:tc>
        <w:tc>
          <w:tcPr>
            <w:tcW w:w="1163" w:type="dxa"/>
            <w:gridSpan w:val="2"/>
            <w:shd w:val="clear" w:color="auto" w:fill="auto"/>
            <w:vAlign w:val="center"/>
          </w:tcPr>
          <w:p w:rsidR="00062EFD" w:rsidRPr="00062EFD" w:rsidRDefault="00062EFD" w:rsidP="00062EFD">
            <w:pPr>
              <w:spacing w:before="100" w:beforeAutospacing="1" w:after="100" w:afterAutospacing="1" w:line="216" w:lineRule="atLeast"/>
              <w:jc w:val="center"/>
              <w:rPr>
                <w:rFonts w:ascii="Arial" w:eastAsia="Calibri" w:hAnsi="Arial" w:cs="Arial"/>
              </w:rPr>
            </w:pPr>
            <w:r w:rsidRPr="00062EFD">
              <w:rPr>
                <w:rFonts w:ascii="Arial" w:eastAsia="Calibri" w:hAnsi="Arial" w:cs="Arial"/>
              </w:rPr>
              <w:t>04</w:t>
            </w:r>
          </w:p>
        </w:tc>
        <w:tc>
          <w:tcPr>
            <w:tcW w:w="1055" w:type="dxa"/>
            <w:gridSpan w:val="2"/>
            <w:shd w:val="clear" w:color="auto" w:fill="auto"/>
            <w:vAlign w:val="center"/>
          </w:tcPr>
          <w:p w:rsidR="00062EFD" w:rsidRPr="00062EFD" w:rsidRDefault="00062EFD" w:rsidP="00062EFD">
            <w:pPr>
              <w:spacing w:before="100" w:beforeAutospacing="1" w:after="100" w:afterAutospacing="1" w:line="216" w:lineRule="atLeast"/>
              <w:jc w:val="center"/>
              <w:rPr>
                <w:rFonts w:ascii="Arial" w:eastAsia="Calibri" w:hAnsi="Arial" w:cs="Arial"/>
              </w:rPr>
            </w:pPr>
            <w:r w:rsidRPr="00062EFD">
              <w:rPr>
                <w:rFonts w:ascii="Arial" w:eastAsia="Calibri" w:hAnsi="Arial" w:cs="Arial"/>
              </w:rPr>
              <w:t>00</w:t>
            </w:r>
          </w:p>
        </w:tc>
        <w:tc>
          <w:tcPr>
            <w:tcW w:w="1057" w:type="dxa"/>
            <w:shd w:val="clear" w:color="auto" w:fill="auto"/>
            <w:vAlign w:val="center"/>
          </w:tcPr>
          <w:p w:rsidR="00062EFD" w:rsidRPr="00062EFD" w:rsidRDefault="00062EFD" w:rsidP="00062EFD">
            <w:pPr>
              <w:spacing w:line="240" w:lineRule="atLeast"/>
              <w:jc w:val="center"/>
              <w:rPr>
                <w:rFonts w:ascii="Arial" w:eastAsia="Calibri" w:hAnsi="Arial" w:cs="Arial"/>
              </w:rPr>
            </w:pPr>
            <w:r w:rsidRPr="00062EFD">
              <w:rPr>
                <w:rFonts w:ascii="Arial" w:eastAsia="Calibri" w:hAnsi="Arial" w:cs="Arial"/>
              </w:rPr>
              <w:t>80</w:t>
            </w:r>
          </w:p>
        </w:tc>
      </w:tr>
      <w:tr w:rsidR="00062EFD" w:rsidRPr="00062EFD" w:rsidTr="00062EFD">
        <w:tc>
          <w:tcPr>
            <w:tcW w:w="1219" w:type="dxa"/>
            <w:shd w:val="clear" w:color="auto" w:fill="auto"/>
            <w:vAlign w:val="center"/>
          </w:tcPr>
          <w:p w:rsidR="00062EFD" w:rsidRPr="00062EFD" w:rsidRDefault="00062EFD" w:rsidP="00062EFD">
            <w:pPr>
              <w:spacing w:line="240" w:lineRule="atLeast"/>
              <w:jc w:val="center"/>
              <w:rPr>
                <w:rFonts w:ascii="Arial" w:eastAsia="Calibri" w:hAnsi="Arial" w:cs="Arial"/>
              </w:rPr>
            </w:pPr>
            <w:r w:rsidRPr="00062EFD">
              <w:rPr>
                <w:rFonts w:ascii="Arial" w:eastAsia="Calibri" w:hAnsi="Arial" w:cs="Arial"/>
              </w:rPr>
              <w:t>B100566</w:t>
            </w:r>
          </w:p>
        </w:tc>
        <w:tc>
          <w:tcPr>
            <w:tcW w:w="2745" w:type="dxa"/>
            <w:gridSpan w:val="4"/>
            <w:shd w:val="clear" w:color="auto" w:fill="auto"/>
            <w:vAlign w:val="center"/>
          </w:tcPr>
          <w:p w:rsidR="00062EFD" w:rsidRPr="00062EFD" w:rsidRDefault="00062EFD" w:rsidP="00062EFD">
            <w:pPr>
              <w:spacing w:before="100" w:beforeAutospacing="1" w:after="100" w:afterAutospacing="1" w:line="216" w:lineRule="atLeast"/>
              <w:rPr>
                <w:rFonts w:ascii="Arial" w:eastAsia="Calibri" w:hAnsi="Arial" w:cs="Arial"/>
              </w:rPr>
            </w:pPr>
            <w:r w:rsidRPr="00062EFD">
              <w:rPr>
                <w:rFonts w:ascii="Arial" w:eastAsia="Calibri" w:hAnsi="Arial" w:cs="Arial"/>
              </w:rPr>
              <w:t>Biofísica</w:t>
            </w:r>
          </w:p>
        </w:tc>
        <w:tc>
          <w:tcPr>
            <w:tcW w:w="1276" w:type="dxa"/>
            <w:shd w:val="clear" w:color="auto" w:fill="auto"/>
          </w:tcPr>
          <w:p w:rsidR="00062EFD" w:rsidRPr="00062EFD" w:rsidRDefault="00062EFD" w:rsidP="00062EFD">
            <w:pPr>
              <w:rPr>
                <w:rFonts w:ascii="Arial" w:eastAsia="Calibri" w:hAnsi="Arial" w:cs="Arial"/>
              </w:rPr>
            </w:pPr>
          </w:p>
        </w:tc>
        <w:tc>
          <w:tcPr>
            <w:tcW w:w="1105" w:type="dxa"/>
            <w:gridSpan w:val="3"/>
            <w:shd w:val="clear" w:color="auto" w:fill="auto"/>
            <w:vAlign w:val="center"/>
          </w:tcPr>
          <w:p w:rsidR="00062EFD" w:rsidRPr="00062EFD" w:rsidRDefault="00062EFD" w:rsidP="00062EFD">
            <w:pPr>
              <w:spacing w:before="100" w:beforeAutospacing="1" w:after="100" w:afterAutospacing="1" w:line="216" w:lineRule="atLeast"/>
              <w:jc w:val="center"/>
              <w:rPr>
                <w:rFonts w:ascii="Arial" w:eastAsia="Calibri" w:hAnsi="Arial" w:cs="Arial"/>
              </w:rPr>
            </w:pPr>
            <w:r w:rsidRPr="00062EFD">
              <w:rPr>
                <w:rFonts w:ascii="Arial" w:eastAsia="Calibri" w:hAnsi="Arial" w:cs="Arial"/>
              </w:rPr>
              <w:t>02</w:t>
            </w:r>
          </w:p>
        </w:tc>
        <w:tc>
          <w:tcPr>
            <w:tcW w:w="1163" w:type="dxa"/>
            <w:gridSpan w:val="2"/>
            <w:shd w:val="clear" w:color="auto" w:fill="auto"/>
            <w:vAlign w:val="center"/>
          </w:tcPr>
          <w:p w:rsidR="00062EFD" w:rsidRPr="00062EFD" w:rsidRDefault="00062EFD" w:rsidP="00062EFD">
            <w:pPr>
              <w:spacing w:before="100" w:beforeAutospacing="1" w:after="100" w:afterAutospacing="1" w:line="216" w:lineRule="atLeast"/>
              <w:jc w:val="center"/>
              <w:rPr>
                <w:rFonts w:ascii="Arial" w:eastAsia="Calibri" w:hAnsi="Arial" w:cs="Arial"/>
              </w:rPr>
            </w:pPr>
            <w:r w:rsidRPr="00062EFD">
              <w:rPr>
                <w:rFonts w:ascii="Arial" w:eastAsia="Calibri" w:hAnsi="Arial" w:cs="Arial"/>
              </w:rPr>
              <w:t>02</w:t>
            </w:r>
          </w:p>
        </w:tc>
        <w:tc>
          <w:tcPr>
            <w:tcW w:w="1055" w:type="dxa"/>
            <w:gridSpan w:val="2"/>
            <w:shd w:val="clear" w:color="auto" w:fill="auto"/>
            <w:vAlign w:val="center"/>
          </w:tcPr>
          <w:p w:rsidR="00062EFD" w:rsidRPr="00062EFD" w:rsidRDefault="00062EFD" w:rsidP="00062EFD">
            <w:pPr>
              <w:spacing w:before="100" w:beforeAutospacing="1" w:after="100" w:afterAutospacing="1" w:line="216" w:lineRule="atLeast"/>
              <w:jc w:val="center"/>
              <w:rPr>
                <w:rFonts w:ascii="Arial" w:eastAsia="Calibri" w:hAnsi="Arial" w:cs="Arial"/>
              </w:rPr>
            </w:pPr>
            <w:r w:rsidRPr="00062EFD">
              <w:rPr>
                <w:rFonts w:ascii="Arial" w:eastAsia="Calibri" w:hAnsi="Arial" w:cs="Arial"/>
              </w:rPr>
              <w:t>00</w:t>
            </w:r>
          </w:p>
        </w:tc>
        <w:tc>
          <w:tcPr>
            <w:tcW w:w="1057" w:type="dxa"/>
            <w:shd w:val="clear" w:color="auto" w:fill="auto"/>
            <w:vAlign w:val="center"/>
          </w:tcPr>
          <w:p w:rsidR="00062EFD" w:rsidRPr="00062EFD" w:rsidRDefault="00062EFD" w:rsidP="00062EFD">
            <w:pPr>
              <w:spacing w:line="240" w:lineRule="atLeast"/>
              <w:jc w:val="center"/>
              <w:rPr>
                <w:rFonts w:ascii="Arial" w:eastAsia="Calibri" w:hAnsi="Arial" w:cs="Arial"/>
              </w:rPr>
            </w:pPr>
            <w:r w:rsidRPr="00062EFD">
              <w:rPr>
                <w:rFonts w:ascii="Arial" w:eastAsia="Calibri" w:hAnsi="Arial" w:cs="Arial"/>
              </w:rPr>
              <w:t>40</w:t>
            </w:r>
          </w:p>
        </w:tc>
      </w:tr>
      <w:tr w:rsidR="00062EFD" w:rsidRPr="00062EFD" w:rsidTr="00062EFD">
        <w:tc>
          <w:tcPr>
            <w:tcW w:w="1219" w:type="dxa"/>
            <w:shd w:val="clear" w:color="auto" w:fill="auto"/>
            <w:vAlign w:val="center"/>
          </w:tcPr>
          <w:p w:rsidR="00062EFD" w:rsidRPr="00062EFD" w:rsidRDefault="00062EFD" w:rsidP="00062EFD">
            <w:pPr>
              <w:spacing w:line="240" w:lineRule="atLeast"/>
              <w:jc w:val="center"/>
              <w:rPr>
                <w:rFonts w:ascii="Arial" w:eastAsia="Calibri" w:hAnsi="Arial" w:cs="Arial"/>
              </w:rPr>
            </w:pPr>
            <w:r w:rsidRPr="00062EFD">
              <w:rPr>
                <w:rFonts w:ascii="Arial" w:eastAsia="Calibri" w:hAnsi="Arial" w:cs="Arial"/>
              </w:rPr>
              <w:t>B100515</w:t>
            </w:r>
          </w:p>
        </w:tc>
        <w:tc>
          <w:tcPr>
            <w:tcW w:w="2745" w:type="dxa"/>
            <w:gridSpan w:val="4"/>
            <w:shd w:val="clear" w:color="auto" w:fill="auto"/>
            <w:vAlign w:val="center"/>
          </w:tcPr>
          <w:p w:rsidR="00062EFD" w:rsidRPr="00062EFD" w:rsidRDefault="00062EFD" w:rsidP="00062EFD">
            <w:pPr>
              <w:spacing w:before="100" w:beforeAutospacing="1" w:after="100" w:afterAutospacing="1" w:line="216" w:lineRule="atLeast"/>
              <w:rPr>
                <w:rFonts w:ascii="Arial" w:eastAsia="Calibri" w:hAnsi="Arial" w:cs="Arial"/>
              </w:rPr>
            </w:pPr>
            <w:r w:rsidRPr="00062EFD">
              <w:rPr>
                <w:rFonts w:ascii="Arial" w:eastAsia="Calibri" w:hAnsi="Arial" w:cs="Arial"/>
              </w:rPr>
              <w:t>Anatomofisiologia Geral</w:t>
            </w:r>
          </w:p>
        </w:tc>
        <w:tc>
          <w:tcPr>
            <w:tcW w:w="1276" w:type="dxa"/>
            <w:shd w:val="clear" w:color="auto" w:fill="auto"/>
          </w:tcPr>
          <w:p w:rsidR="00062EFD" w:rsidRPr="00062EFD" w:rsidRDefault="00062EFD" w:rsidP="00062EFD">
            <w:pPr>
              <w:rPr>
                <w:rFonts w:ascii="Arial" w:eastAsia="Calibri" w:hAnsi="Arial" w:cs="Arial"/>
              </w:rPr>
            </w:pPr>
          </w:p>
        </w:tc>
        <w:tc>
          <w:tcPr>
            <w:tcW w:w="1105" w:type="dxa"/>
            <w:gridSpan w:val="3"/>
            <w:shd w:val="clear" w:color="auto" w:fill="auto"/>
            <w:vAlign w:val="center"/>
          </w:tcPr>
          <w:p w:rsidR="00062EFD" w:rsidRPr="00062EFD" w:rsidRDefault="00062EFD" w:rsidP="00062EFD">
            <w:pPr>
              <w:spacing w:before="100" w:beforeAutospacing="1" w:after="100" w:afterAutospacing="1" w:line="216" w:lineRule="atLeast"/>
              <w:jc w:val="center"/>
              <w:rPr>
                <w:rFonts w:ascii="Arial" w:eastAsia="Calibri" w:hAnsi="Arial" w:cs="Arial"/>
              </w:rPr>
            </w:pPr>
            <w:r w:rsidRPr="00062EFD">
              <w:rPr>
                <w:rFonts w:ascii="Arial" w:eastAsia="Calibri" w:hAnsi="Arial" w:cs="Arial"/>
              </w:rPr>
              <w:t>06</w:t>
            </w:r>
          </w:p>
        </w:tc>
        <w:tc>
          <w:tcPr>
            <w:tcW w:w="1163" w:type="dxa"/>
            <w:gridSpan w:val="2"/>
            <w:shd w:val="clear" w:color="auto" w:fill="auto"/>
            <w:vAlign w:val="center"/>
          </w:tcPr>
          <w:p w:rsidR="00062EFD" w:rsidRPr="00062EFD" w:rsidRDefault="00062EFD" w:rsidP="00062EFD">
            <w:pPr>
              <w:spacing w:before="100" w:beforeAutospacing="1" w:after="100" w:afterAutospacing="1" w:line="216" w:lineRule="atLeast"/>
              <w:jc w:val="center"/>
              <w:rPr>
                <w:rFonts w:ascii="Arial" w:eastAsia="Calibri" w:hAnsi="Arial" w:cs="Arial"/>
              </w:rPr>
            </w:pPr>
            <w:r w:rsidRPr="00062EFD">
              <w:rPr>
                <w:rFonts w:ascii="Arial" w:eastAsia="Calibri" w:hAnsi="Arial" w:cs="Arial"/>
              </w:rPr>
              <w:t>04</w:t>
            </w:r>
          </w:p>
        </w:tc>
        <w:tc>
          <w:tcPr>
            <w:tcW w:w="1055" w:type="dxa"/>
            <w:gridSpan w:val="2"/>
            <w:shd w:val="clear" w:color="auto" w:fill="auto"/>
            <w:vAlign w:val="center"/>
          </w:tcPr>
          <w:p w:rsidR="00062EFD" w:rsidRPr="00062EFD" w:rsidRDefault="00062EFD" w:rsidP="00062EFD">
            <w:pPr>
              <w:spacing w:before="100" w:beforeAutospacing="1" w:after="100" w:afterAutospacing="1" w:line="216" w:lineRule="atLeast"/>
              <w:jc w:val="center"/>
              <w:rPr>
                <w:rFonts w:ascii="Arial" w:eastAsia="Calibri" w:hAnsi="Arial" w:cs="Arial"/>
              </w:rPr>
            </w:pPr>
            <w:r w:rsidRPr="00062EFD">
              <w:rPr>
                <w:rFonts w:ascii="Arial" w:eastAsia="Calibri" w:hAnsi="Arial" w:cs="Arial"/>
              </w:rPr>
              <w:t>02</w:t>
            </w:r>
          </w:p>
        </w:tc>
        <w:tc>
          <w:tcPr>
            <w:tcW w:w="1057" w:type="dxa"/>
            <w:shd w:val="clear" w:color="auto" w:fill="auto"/>
            <w:vAlign w:val="center"/>
          </w:tcPr>
          <w:p w:rsidR="00062EFD" w:rsidRPr="00062EFD" w:rsidRDefault="00062EFD" w:rsidP="00062EFD">
            <w:pPr>
              <w:spacing w:line="240" w:lineRule="atLeast"/>
              <w:jc w:val="center"/>
              <w:rPr>
                <w:rFonts w:ascii="Arial" w:eastAsia="Calibri" w:hAnsi="Arial" w:cs="Arial"/>
              </w:rPr>
            </w:pPr>
            <w:r w:rsidRPr="00062EFD">
              <w:rPr>
                <w:rFonts w:ascii="Arial" w:eastAsia="Calibri" w:hAnsi="Arial" w:cs="Arial"/>
              </w:rPr>
              <w:t>120</w:t>
            </w:r>
          </w:p>
        </w:tc>
      </w:tr>
      <w:tr w:rsidR="00062EFD" w:rsidRPr="00062EFD" w:rsidTr="00062EFD">
        <w:tc>
          <w:tcPr>
            <w:tcW w:w="1219" w:type="dxa"/>
            <w:shd w:val="clear" w:color="auto" w:fill="auto"/>
            <w:vAlign w:val="center"/>
          </w:tcPr>
          <w:p w:rsidR="00062EFD" w:rsidRPr="00062EFD" w:rsidRDefault="00062EFD" w:rsidP="00062EFD">
            <w:pPr>
              <w:spacing w:line="240" w:lineRule="atLeast"/>
              <w:jc w:val="center"/>
              <w:rPr>
                <w:rFonts w:ascii="Arial" w:eastAsia="Calibri" w:hAnsi="Arial" w:cs="Arial"/>
              </w:rPr>
            </w:pPr>
            <w:r w:rsidRPr="00062EFD">
              <w:rPr>
                <w:rFonts w:ascii="Arial" w:eastAsia="Calibri" w:hAnsi="Arial" w:cs="Arial"/>
              </w:rPr>
              <w:t>B100612</w:t>
            </w:r>
          </w:p>
        </w:tc>
        <w:tc>
          <w:tcPr>
            <w:tcW w:w="2745" w:type="dxa"/>
            <w:gridSpan w:val="4"/>
            <w:shd w:val="clear" w:color="auto" w:fill="auto"/>
            <w:vAlign w:val="center"/>
          </w:tcPr>
          <w:p w:rsidR="00062EFD" w:rsidRPr="00062EFD" w:rsidRDefault="00062EFD" w:rsidP="00062EFD">
            <w:pPr>
              <w:spacing w:before="100" w:beforeAutospacing="1" w:after="100" w:afterAutospacing="1" w:line="216" w:lineRule="atLeast"/>
              <w:rPr>
                <w:rFonts w:ascii="Arial" w:eastAsia="Calibri" w:hAnsi="Arial" w:cs="Arial"/>
              </w:rPr>
            </w:pPr>
            <w:r w:rsidRPr="00062EFD">
              <w:rPr>
                <w:rFonts w:ascii="Arial" w:eastAsia="Calibri" w:hAnsi="Arial" w:cs="Arial"/>
              </w:rPr>
              <w:t>Introdução à Radiologia</w:t>
            </w:r>
          </w:p>
        </w:tc>
        <w:tc>
          <w:tcPr>
            <w:tcW w:w="1276" w:type="dxa"/>
            <w:shd w:val="clear" w:color="auto" w:fill="auto"/>
          </w:tcPr>
          <w:p w:rsidR="00062EFD" w:rsidRPr="00062EFD" w:rsidRDefault="00062EFD" w:rsidP="00062EFD">
            <w:pPr>
              <w:rPr>
                <w:rFonts w:ascii="Arial" w:eastAsia="Calibri" w:hAnsi="Arial" w:cs="Arial"/>
              </w:rPr>
            </w:pPr>
          </w:p>
        </w:tc>
        <w:tc>
          <w:tcPr>
            <w:tcW w:w="1105" w:type="dxa"/>
            <w:gridSpan w:val="3"/>
            <w:shd w:val="clear" w:color="auto" w:fill="auto"/>
            <w:vAlign w:val="center"/>
          </w:tcPr>
          <w:p w:rsidR="00062EFD" w:rsidRPr="00062EFD" w:rsidRDefault="00062EFD" w:rsidP="00062EFD">
            <w:pPr>
              <w:spacing w:before="100" w:beforeAutospacing="1" w:after="100" w:afterAutospacing="1" w:line="216" w:lineRule="atLeast"/>
              <w:jc w:val="center"/>
              <w:rPr>
                <w:rFonts w:ascii="Arial" w:eastAsia="Calibri" w:hAnsi="Arial" w:cs="Arial"/>
              </w:rPr>
            </w:pPr>
            <w:r w:rsidRPr="00062EFD">
              <w:rPr>
                <w:rFonts w:ascii="Arial" w:eastAsia="Calibri" w:hAnsi="Arial" w:cs="Arial"/>
              </w:rPr>
              <w:t>02</w:t>
            </w:r>
          </w:p>
        </w:tc>
        <w:tc>
          <w:tcPr>
            <w:tcW w:w="1163" w:type="dxa"/>
            <w:gridSpan w:val="2"/>
            <w:shd w:val="clear" w:color="auto" w:fill="auto"/>
            <w:vAlign w:val="center"/>
          </w:tcPr>
          <w:p w:rsidR="00062EFD" w:rsidRPr="00062EFD" w:rsidRDefault="00062EFD" w:rsidP="00062EFD">
            <w:pPr>
              <w:spacing w:before="100" w:beforeAutospacing="1" w:after="100" w:afterAutospacing="1" w:line="216" w:lineRule="atLeast"/>
              <w:jc w:val="center"/>
              <w:rPr>
                <w:rFonts w:ascii="Arial" w:eastAsia="Calibri" w:hAnsi="Arial" w:cs="Arial"/>
              </w:rPr>
            </w:pPr>
            <w:r w:rsidRPr="00062EFD">
              <w:rPr>
                <w:rFonts w:ascii="Arial" w:eastAsia="Calibri" w:hAnsi="Arial" w:cs="Arial"/>
              </w:rPr>
              <w:t>00</w:t>
            </w:r>
          </w:p>
        </w:tc>
        <w:tc>
          <w:tcPr>
            <w:tcW w:w="1055" w:type="dxa"/>
            <w:gridSpan w:val="2"/>
            <w:shd w:val="clear" w:color="auto" w:fill="auto"/>
            <w:vAlign w:val="center"/>
          </w:tcPr>
          <w:p w:rsidR="00062EFD" w:rsidRPr="00062EFD" w:rsidRDefault="00062EFD" w:rsidP="00062EFD">
            <w:pPr>
              <w:spacing w:before="100" w:beforeAutospacing="1" w:after="100" w:afterAutospacing="1" w:line="216" w:lineRule="atLeast"/>
              <w:jc w:val="center"/>
              <w:rPr>
                <w:rFonts w:ascii="Arial" w:eastAsia="Calibri" w:hAnsi="Arial" w:cs="Arial"/>
              </w:rPr>
            </w:pPr>
            <w:r w:rsidRPr="00062EFD">
              <w:rPr>
                <w:rFonts w:ascii="Arial" w:eastAsia="Calibri" w:hAnsi="Arial" w:cs="Arial"/>
              </w:rPr>
              <w:t>02</w:t>
            </w:r>
          </w:p>
        </w:tc>
        <w:tc>
          <w:tcPr>
            <w:tcW w:w="1057" w:type="dxa"/>
            <w:shd w:val="clear" w:color="auto" w:fill="auto"/>
            <w:vAlign w:val="center"/>
          </w:tcPr>
          <w:p w:rsidR="00062EFD" w:rsidRPr="00062EFD" w:rsidRDefault="00062EFD" w:rsidP="00062EFD">
            <w:pPr>
              <w:spacing w:line="240" w:lineRule="atLeast"/>
              <w:jc w:val="center"/>
              <w:rPr>
                <w:rFonts w:ascii="Arial" w:eastAsia="Calibri" w:hAnsi="Arial" w:cs="Arial"/>
              </w:rPr>
            </w:pPr>
            <w:r w:rsidRPr="00062EFD">
              <w:rPr>
                <w:rFonts w:ascii="Arial" w:eastAsia="Calibri" w:hAnsi="Arial" w:cs="Arial"/>
              </w:rPr>
              <w:t>40</w:t>
            </w:r>
          </w:p>
        </w:tc>
      </w:tr>
      <w:tr w:rsidR="00062EFD" w:rsidRPr="00062EFD" w:rsidTr="00062EFD">
        <w:tc>
          <w:tcPr>
            <w:tcW w:w="1219" w:type="dxa"/>
            <w:shd w:val="clear" w:color="auto" w:fill="auto"/>
            <w:vAlign w:val="center"/>
          </w:tcPr>
          <w:p w:rsidR="00062EFD" w:rsidRPr="00062EFD" w:rsidRDefault="00062EFD" w:rsidP="00062EFD">
            <w:pPr>
              <w:spacing w:line="240" w:lineRule="atLeast"/>
              <w:jc w:val="center"/>
              <w:rPr>
                <w:rFonts w:ascii="Arial" w:eastAsia="Calibri" w:hAnsi="Arial" w:cs="Arial"/>
              </w:rPr>
            </w:pPr>
            <w:r w:rsidRPr="00062EFD">
              <w:rPr>
                <w:rFonts w:ascii="Arial" w:eastAsia="Calibri" w:hAnsi="Arial" w:cs="Arial"/>
              </w:rPr>
              <w:t>H108607</w:t>
            </w:r>
          </w:p>
        </w:tc>
        <w:tc>
          <w:tcPr>
            <w:tcW w:w="2745" w:type="dxa"/>
            <w:gridSpan w:val="4"/>
            <w:shd w:val="clear" w:color="auto" w:fill="auto"/>
            <w:vAlign w:val="center"/>
          </w:tcPr>
          <w:p w:rsidR="00062EFD" w:rsidRPr="00062EFD" w:rsidRDefault="00062EFD" w:rsidP="00062EFD">
            <w:pPr>
              <w:spacing w:before="100" w:beforeAutospacing="1" w:after="100" w:afterAutospacing="1" w:line="216" w:lineRule="atLeast"/>
              <w:rPr>
                <w:rFonts w:ascii="Arial" w:eastAsia="Calibri" w:hAnsi="Arial" w:cs="Arial"/>
              </w:rPr>
            </w:pPr>
            <w:r w:rsidRPr="00062EFD">
              <w:rPr>
                <w:rFonts w:ascii="Arial" w:eastAsia="Calibri" w:hAnsi="Arial" w:cs="Arial"/>
              </w:rPr>
              <w:t>Metodologia Científica</w:t>
            </w:r>
          </w:p>
        </w:tc>
        <w:tc>
          <w:tcPr>
            <w:tcW w:w="1276" w:type="dxa"/>
            <w:shd w:val="clear" w:color="auto" w:fill="auto"/>
          </w:tcPr>
          <w:p w:rsidR="00062EFD" w:rsidRPr="00062EFD" w:rsidRDefault="00062EFD" w:rsidP="00062EFD">
            <w:pPr>
              <w:rPr>
                <w:rFonts w:ascii="Arial" w:eastAsia="Calibri" w:hAnsi="Arial" w:cs="Arial"/>
              </w:rPr>
            </w:pPr>
          </w:p>
        </w:tc>
        <w:tc>
          <w:tcPr>
            <w:tcW w:w="1105" w:type="dxa"/>
            <w:gridSpan w:val="3"/>
            <w:shd w:val="clear" w:color="auto" w:fill="auto"/>
            <w:vAlign w:val="center"/>
          </w:tcPr>
          <w:p w:rsidR="00062EFD" w:rsidRPr="00062EFD" w:rsidRDefault="00062EFD" w:rsidP="00062EFD">
            <w:pPr>
              <w:spacing w:before="100" w:beforeAutospacing="1" w:after="100" w:afterAutospacing="1" w:line="216" w:lineRule="atLeast"/>
              <w:jc w:val="center"/>
              <w:rPr>
                <w:rFonts w:ascii="Arial" w:eastAsia="Calibri" w:hAnsi="Arial" w:cs="Arial"/>
              </w:rPr>
            </w:pPr>
            <w:r w:rsidRPr="00062EFD">
              <w:rPr>
                <w:rFonts w:ascii="Arial" w:eastAsia="Calibri" w:hAnsi="Arial" w:cs="Arial"/>
              </w:rPr>
              <w:t>04</w:t>
            </w:r>
          </w:p>
        </w:tc>
        <w:tc>
          <w:tcPr>
            <w:tcW w:w="1163" w:type="dxa"/>
            <w:gridSpan w:val="2"/>
            <w:shd w:val="clear" w:color="auto" w:fill="auto"/>
            <w:vAlign w:val="center"/>
          </w:tcPr>
          <w:p w:rsidR="00062EFD" w:rsidRPr="00062EFD" w:rsidRDefault="00062EFD" w:rsidP="00062EFD">
            <w:pPr>
              <w:spacing w:before="100" w:beforeAutospacing="1" w:after="100" w:afterAutospacing="1" w:line="216" w:lineRule="atLeast"/>
              <w:jc w:val="center"/>
              <w:rPr>
                <w:rFonts w:ascii="Arial" w:eastAsia="Calibri" w:hAnsi="Arial" w:cs="Arial"/>
              </w:rPr>
            </w:pPr>
            <w:r w:rsidRPr="00062EFD">
              <w:rPr>
                <w:rFonts w:ascii="Arial" w:eastAsia="Calibri" w:hAnsi="Arial" w:cs="Arial"/>
              </w:rPr>
              <w:t>04</w:t>
            </w:r>
          </w:p>
        </w:tc>
        <w:tc>
          <w:tcPr>
            <w:tcW w:w="1055" w:type="dxa"/>
            <w:gridSpan w:val="2"/>
            <w:shd w:val="clear" w:color="auto" w:fill="auto"/>
            <w:vAlign w:val="center"/>
          </w:tcPr>
          <w:p w:rsidR="00062EFD" w:rsidRPr="00062EFD" w:rsidRDefault="00062EFD" w:rsidP="00062EFD">
            <w:pPr>
              <w:spacing w:before="100" w:beforeAutospacing="1" w:after="100" w:afterAutospacing="1" w:line="216" w:lineRule="atLeast"/>
              <w:jc w:val="center"/>
              <w:rPr>
                <w:rFonts w:ascii="Arial" w:eastAsia="Calibri" w:hAnsi="Arial" w:cs="Arial"/>
              </w:rPr>
            </w:pPr>
            <w:r w:rsidRPr="00062EFD">
              <w:rPr>
                <w:rFonts w:ascii="Arial" w:eastAsia="Calibri" w:hAnsi="Arial" w:cs="Arial"/>
              </w:rPr>
              <w:t>00</w:t>
            </w:r>
          </w:p>
        </w:tc>
        <w:tc>
          <w:tcPr>
            <w:tcW w:w="1057" w:type="dxa"/>
            <w:shd w:val="clear" w:color="auto" w:fill="auto"/>
            <w:vAlign w:val="center"/>
          </w:tcPr>
          <w:p w:rsidR="00062EFD" w:rsidRPr="00062EFD" w:rsidRDefault="00062EFD" w:rsidP="00062EFD">
            <w:pPr>
              <w:spacing w:line="240" w:lineRule="atLeast"/>
              <w:jc w:val="center"/>
              <w:rPr>
                <w:rFonts w:ascii="Arial" w:eastAsia="Calibri" w:hAnsi="Arial" w:cs="Arial"/>
              </w:rPr>
            </w:pPr>
            <w:r w:rsidRPr="00062EFD">
              <w:rPr>
                <w:rFonts w:ascii="Arial" w:eastAsia="Calibri" w:hAnsi="Arial" w:cs="Arial"/>
              </w:rPr>
              <w:t>80</w:t>
            </w:r>
          </w:p>
        </w:tc>
      </w:tr>
      <w:tr w:rsidR="00062EFD" w:rsidRPr="00062EFD" w:rsidTr="00062EFD">
        <w:tc>
          <w:tcPr>
            <w:tcW w:w="1219" w:type="dxa"/>
            <w:shd w:val="clear" w:color="auto" w:fill="auto"/>
            <w:vAlign w:val="center"/>
          </w:tcPr>
          <w:p w:rsidR="00062EFD" w:rsidRPr="00062EFD" w:rsidRDefault="00062EFD" w:rsidP="00062EFD">
            <w:pPr>
              <w:spacing w:line="240" w:lineRule="atLeast"/>
              <w:jc w:val="center"/>
              <w:rPr>
                <w:rFonts w:ascii="Arial" w:eastAsia="Calibri" w:hAnsi="Arial" w:cs="Arial"/>
              </w:rPr>
            </w:pPr>
            <w:r w:rsidRPr="00062EFD">
              <w:rPr>
                <w:rFonts w:ascii="Arial" w:eastAsia="Calibri" w:hAnsi="Arial" w:cs="Arial"/>
              </w:rPr>
              <w:t>B100604</w:t>
            </w:r>
          </w:p>
        </w:tc>
        <w:tc>
          <w:tcPr>
            <w:tcW w:w="2745" w:type="dxa"/>
            <w:gridSpan w:val="4"/>
            <w:shd w:val="clear" w:color="auto" w:fill="auto"/>
            <w:vAlign w:val="center"/>
          </w:tcPr>
          <w:p w:rsidR="00062EFD" w:rsidRPr="00062EFD" w:rsidRDefault="00062EFD" w:rsidP="00062EFD">
            <w:pPr>
              <w:spacing w:before="100" w:beforeAutospacing="1" w:after="100" w:afterAutospacing="1" w:line="216" w:lineRule="atLeast"/>
              <w:rPr>
                <w:rFonts w:ascii="Arial" w:eastAsia="Calibri" w:hAnsi="Arial" w:cs="Arial"/>
              </w:rPr>
            </w:pPr>
            <w:r w:rsidRPr="00062EFD">
              <w:rPr>
                <w:rFonts w:ascii="Arial" w:eastAsia="Calibri" w:hAnsi="Arial" w:cs="Arial"/>
              </w:rPr>
              <w:t>Bioética</w:t>
            </w:r>
          </w:p>
        </w:tc>
        <w:tc>
          <w:tcPr>
            <w:tcW w:w="1276" w:type="dxa"/>
            <w:shd w:val="clear" w:color="auto" w:fill="auto"/>
          </w:tcPr>
          <w:p w:rsidR="00062EFD" w:rsidRPr="00062EFD" w:rsidRDefault="00062EFD" w:rsidP="00062EFD">
            <w:pPr>
              <w:rPr>
                <w:rFonts w:ascii="Arial" w:eastAsia="Calibri" w:hAnsi="Arial" w:cs="Arial"/>
              </w:rPr>
            </w:pPr>
          </w:p>
        </w:tc>
        <w:tc>
          <w:tcPr>
            <w:tcW w:w="1105" w:type="dxa"/>
            <w:gridSpan w:val="3"/>
            <w:shd w:val="clear" w:color="auto" w:fill="auto"/>
            <w:vAlign w:val="center"/>
          </w:tcPr>
          <w:p w:rsidR="00062EFD" w:rsidRPr="00062EFD" w:rsidRDefault="00062EFD" w:rsidP="00062EFD">
            <w:pPr>
              <w:spacing w:before="100" w:beforeAutospacing="1" w:after="100" w:afterAutospacing="1" w:line="216" w:lineRule="atLeast"/>
              <w:jc w:val="center"/>
              <w:rPr>
                <w:rFonts w:ascii="Arial" w:eastAsia="Calibri" w:hAnsi="Arial" w:cs="Arial"/>
              </w:rPr>
            </w:pPr>
            <w:r w:rsidRPr="00062EFD">
              <w:rPr>
                <w:rFonts w:ascii="Arial" w:eastAsia="Calibri" w:hAnsi="Arial" w:cs="Arial"/>
              </w:rPr>
              <w:t>02</w:t>
            </w:r>
          </w:p>
        </w:tc>
        <w:tc>
          <w:tcPr>
            <w:tcW w:w="1163" w:type="dxa"/>
            <w:gridSpan w:val="2"/>
            <w:shd w:val="clear" w:color="auto" w:fill="auto"/>
            <w:vAlign w:val="center"/>
          </w:tcPr>
          <w:p w:rsidR="00062EFD" w:rsidRPr="00062EFD" w:rsidRDefault="00062EFD" w:rsidP="00062EFD">
            <w:pPr>
              <w:spacing w:before="100" w:beforeAutospacing="1" w:after="100" w:afterAutospacing="1" w:line="216" w:lineRule="atLeast"/>
              <w:jc w:val="center"/>
              <w:rPr>
                <w:rFonts w:ascii="Arial" w:eastAsia="Calibri" w:hAnsi="Arial" w:cs="Arial"/>
              </w:rPr>
            </w:pPr>
            <w:r w:rsidRPr="00062EFD">
              <w:rPr>
                <w:rFonts w:ascii="Arial" w:eastAsia="Calibri" w:hAnsi="Arial" w:cs="Arial"/>
              </w:rPr>
              <w:t>02</w:t>
            </w:r>
          </w:p>
        </w:tc>
        <w:tc>
          <w:tcPr>
            <w:tcW w:w="1055" w:type="dxa"/>
            <w:gridSpan w:val="2"/>
            <w:shd w:val="clear" w:color="auto" w:fill="auto"/>
            <w:vAlign w:val="center"/>
          </w:tcPr>
          <w:p w:rsidR="00062EFD" w:rsidRPr="00062EFD" w:rsidRDefault="00062EFD" w:rsidP="00062EFD">
            <w:pPr>
              <w:spacing w:before="100" w:beforeAutospacing="1" w:after="100" w:afterAutospacing="1" w:line="216" w:lineRule="atLeast"/>
              <w:jc w:val="center"/>
              <w:rPr>
                <w:rFonts w:ascii="Arial" w:eastAsia="Calibri" w:hAnsi="Arial" w:cs="Arial"/>
              </w:rPr>
            </w:pPr>
            <w:r w:rsidRPr="00062EFD">
              <w:rPr>
                <w:rFonts w:ascii="Arial" w:eastAsia="Calibri" w:hAnsi="Arial" w:cs="Arial"/>
              </w:rPr>
              <w:t>00</w:t>
            </w:r>
          </w:p>
        </w:tc>
        <w:tc>
          <w:tcPr>
            <w:tcW w:w="1057" w:type="dxa"/>
            <w:shd w:val="clear" w:color="auto" w:fill="auto"/>
            <w:vAlign w:val="center"/>
          </w:tcPr>
          <w:p w:rsidR="00062EFD" w:rsidRPr="00062EFD" w:rsidRDefault="00062EFD" w:rsidP="00062EFD">
            <w:pPr>
              <w:spacing w:line="240" w:lineRule="atLeast"/>
              <w:jc w:val="center"/>
              <w:rPr>
                <w:rFonts w:ascii="Arial" w:eastAsia="Calibri" w:hAnsi="Arial" w:cs="Arial"/>
              </w:rPr>
            </w:pPr>
            <w:r w:rsidRPr="00062EFD">
              <w:rPr>
                <w:rFonts w:ascii="Arial" w:eastAsia="Calibri" w:hAnsi="Arial" w:cs="Arial"/>
              </w:rPr>
              <w:t>40</w:t>
            </w:r>
          </w:p>
        </w:tc>
      </w:tr>
      <w:tr w:rsidR="00062EFD" w:rsidRPr="00062EFD" w:rsidTr="00062EFD">
        <w:tc>
          <w:tcPr>
            <w:tcW w:w="1219" w:type="dxa"/>
            <w:shd w:val="clear" w:color="auto" w:fill="auto"/>
            <w:vAlign w:val="center"/>
          </w:tcPr>
          <w:p w:rsidR="00062EFD" w:rsidRPr="00062EFD" w:rsidRDefault="00062EFD" w:rsidP="00062EFD">
            <w:pPr>
              <w:spacing w:line="240" w:lineRule="atLeast"/>
              <w:jc w:val="center"/>
              <w:rPr>
                <w:rFonts w:ascii="Arial" w:eastAsia="Calibri" w:hAnsi="Arial" w:cs="Arial"/>
              </w:rPr>
            </w:pPr>
            <w:r w:rsidRPr="00062EFD">
              <w:rPr>
                <w:rFonts w:ascii="Arial" w:eastAsia="Calibri" w:hAnsi="Arial" w:cs="Arial"/>
              </w:rPr>
              <w:t>B100590</w:t>
            </w:r>
          </w:p>
        </w:tc>
        <w:tc>
          <w:tcPr>
            <w:tcW w:w="2745" w:type="dxa"/>
            <w:gridSpan w:val="4"/>
            <w:shd w:val="clear" w:color="auto" w:fill="auto"/>
            <w:vAlign w:val="center"/>
          </w:tcPr>
          <w:p w:rsidR="00062EFD" w:rsidRPr="00062EFD" w:rsidRDefault="00062EFD" w:rsidP="00062EFD">
            <w:pPr>
              <w:spacing w:before="100" w:beforeAutospacing="1" w:after="100" w:afterAutospacing="1" w:line="216" w:lineRule="atLeast"/>
              <w:rPr>
                <w:rFonts w:ascii="Arial" w:eastAsia="Calibri" w:hAnsi="Arial" w:cs="Arial"/>
              </w:rPr>
            </w:pPr>
            <w:r w:rsidRPr="00062EFD">
              <w:rPr>
                <w:rFonts w:ascii="Arial" w:eastAsia="Calibri" w:hAnsi="Arial" w:cs="Arial"/>
              </w:rPr>
              <w:t>Química Geral</w:t>
            </w:r>
          </w:p>
        </w:tc>
        <w:tc>
          <w:tcPr>
            <w:tcW w:w="1276" w:type="dxa"/>
            <w:shd w:val="clear" w:color="auto" w:fill="auto"/>
          </w:tcPr>
          <w:p w:rsidR="00062EFD" w:rsidRPr="00062EFD" w:rsidRDefault="00062EFD" w:rsidP="00062EFD">
            <w:pPr>
              <w:rPr>
                <w:rFonts w:ascii="Arial" w:eastAsia="Calibri" w:hAnsi="Arial" w:cs="Arial"/>
              </w:rPr>
            </w:pPr>
          </w:p>
        </w:tc>
        <w:tc>
          <w:tcPr>
            <w:tcW w:w="1105" w:type="dxa"/>
            <w:gridSpan w:val="3"/>
            <w:shd w:val="clear" w:color="auto" w:fill="auto"/>
            <w:vAlign w:val="center"/>
          </w:tcPr>
          <w:p w:rsidR="00062EFD" w:rsidRPr="00062EFD" w:rsidRDefault="00062EFD" w:rsidP="00062EFD">
            <w:pPr>
              <w:spacing w:before="100" w:beforeAutospacing="1" w:after="100" w:afterAutospacing="1" w:line="216" w:lineRule="atLeast"/>
              <w:jc w:val="center"/>
              <w:rPr>
                <w:rFonts w:ascii="Arial" w:eastAsia="Calibri" w:hAnsi="Arial" w:cs="Arial"/>
              </w:rPr>
            </w:pPr>
            <w:r w:rsidRPr="00062EFD">
              <w:rPr>
                <w:rFonts w:ascii="Arial" w:eastAsia="Calibri" w:hAnsi="Arial" w:cs="Arial"/>
              </w:rPr>
              <w:t>02</w:t>
            </w:r>
          </w:p>
        </w:tc>
        <w:tc>
          <w:tcPr>
            <w:tcW w:w="1163" w:type="dxa"/>
            <w:gridSpan w:val="2"/>
            <w:shd w:val="clear" w:color="auto" w:fill="auto"/>
            <w:vAlign w:val="center"/>
          </w:tcPr>
          <w:p w:rsidR="00062EFD" w:rsidRPr="00062EFD" w:rsidRDefault="00062EFD" w:rsidP="00062EFD">
            <w:pPr>
              <w:spacing w:before="100" w:beforeAutospacing="1" w:after="100" w:afterAutospacing="1" w:line="216" w:lineRule="atLeast"/>
              <w:jc w:val="center"/>
              <w:rPr>
                <w:rFonts w:ascii="Arial" w:eastAsia="Calibri" w:hAnsi="Arial" w:cs="Arial"/>
              </w:rPr>
            </w:pPr>
            <w:r w:rsidRPr="00062EFD">
              <w:rPr>
                <w:rFonts w:ascii="Arial" w:eastAsia="Calibri" w:hAnsi="Arial" w:cs="Arial"/>
              </w:rPr>
              <w:t>02</w:t>
            </w:r>
          </w:p>
        </w:tc>
        <w:tc>
          <w:tcPr>
            <w:tcW w:w="1055" w:type="dxa"/>
            <w:gridSpan w:val="2"/>
            <w:shd w:val="clear" w:color="auto" w:fill="auto"/>
            <w:vAlign w:val="center"/>
          </w:tcPr>
          <w:p w:rsidR="00062EFD" w:rsidRPr="00062EFD" w:rsidRDefault="00062EFD" w:rsidP="00062EFD">
            <w:pPr>
              <w:spacing w:before="100" w:beforeAutospacing="1" w:after="100" w:afterAutospacing="1" w:line="216" w:lineRule="atLeast"/>
              <w:jc w:val="center"/>
              <w:rPr>
                <w:rFonts w:ascii="Arial" w:eastAsia="Calibri" w:hAnsi="Arial" w:cs="Arial"/>
              </w:rPr>
            </w:pPr>
            <w:r w:rsidRPr="00062EFD">
              <w:rPr>
                <w:rFonts w:ascii="Arial" w:eastAsia="Calibri" w:hAnsi="Arial" w:cs="Arial"/>
              </w:rPr>
              <w:t>00</w:t>
            </w:r>
          </w:p>
        </w:tc>
        <w:tc>
          <w:tcPr>
            <w:tcW w:w="1057" w:type="dxa"/>
            <w:shd w:val="clear" w:color="auto" w:fill="auto"/>
            <w:vAlign w:val="center"/>
          </w:tcPr>
          <w:p w:rsidR="00062EFD" w:rsidRPr="00062EFD" w:rsidRDefault="00062EFD" w:rsidP="00062EFD">
            <w:pPr>
              <w:spacing w:line="240" w:lineRule="atLeast"/>
              <w:jc w:val="center"/>
              <w:rPr>
                <w:rFonts w:ascii="Arial" w:eastAsia="Calibri" w:hAnsi="Arial" w:cs="Arial"/>
              </w:rPr>
            </w:pPr>
            <w:r w:rsidRPr="00062EFD">
              <w:rPr>
                <w:rFonts w:ascii="Arial" w:eastAsia="Calibri" w:hAnsi="Arial" w:cs="Arial"/>
              </w:rPr>
              <w:t>40</w:t>
            </w:r>
          </w:p>
        </w:tc>
      </w:tr>
      <w:tr w:rsidR="00062EFD" w:rsidRPr="00062EFD" w:rsidTr="00062EFD">
        <w:tc>
          <w:tcPr>
            <w:tcW w:w="5240" w:type="dxa"/>
            <w:gridSpan w:val="6"/>
            <w:tcBorders>
              <w:bottom w:val="single" w:sz="4" w:space="0" w:color="auto"/>
            </w:tcBorders>
            <w:shd w:val="clear" w:color="auto" w:fill="D9D9D9"/>
          </w:tcPr>
          <w:p w:rsidR="00062EFD" w:rsidRPr="00062EFD" w:rsidRDefault="00062EFD" w:rsidP="00062EFD">
            <w:pPr>
              <w:jc w:val="center"/>
              <w:rPr>
                <w:rFonts w:ascii="Arial" w:eastAsia="Calibri" w:hAnsi="Arial" w:cs="Arial"/>
                <w:b/>
              </w:rPr>
            </w:pPr>
            <w:r w:rsidRPr="00062EFD">
              <w:rPr>
                <w:rFonts w:ascii="Arial" w:eastAsia="Calibri" w:hAnsi="Arial" w:cs="Arial"/>
                <w:b/>
              </w:rPr>
              <w:t>TOTAL</w:t>
            </w:r>
          </w:p>
        </w:tc>
        <w:tc>
          <w:tcPr>
            <w:tcW w:w="1105" w:type="dxa"/>
            <w:gridSpan w:val="3"/>
            <w:tcBorders>
              <w:bottom w:val="single" w:sz="4" w:space="0" w:color="auto"/>
            </w:tcBorders>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22</w:t>
            </w:r>
          </w:p>
        </w:tc>
        <w:tc>
          <w:tcPr>
            <w:tcW w:w="1163" w:type="dxa"/>
            <w:gridSpan w:val="2"/>
            <w:tcBorders>
              <w:bottom w:val="single" w:sz="4" w:space="0" w:color="auto"/>
            </w:tcBorders>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18</w:t>
            </w:r>
          </w:p>
        </w:tc>
        <w:tc>
          <w:tcPr>
            <w:tcW w:w="1055" w:type="dxa"/>
            <w:gridSpan w:val="2"/>
            <w:tcBorders>
              <w:bottom w:val="single" w:sz="4" w:space="0" w:color="auto"/>
            </w:tcBorders>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04</w:t>
            </w:r>
          </w:p>
        </w:tc>
        <w:tc>
          <w:tcPr>
            <w:tcW w:w="1057" w:type="dxa"/>
            <w:tcBorders>
              <w:bottom w:val="single" w:sz="4" w:space="0" w:color="auto"/>
            </w:tcBorders>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440</w:t>
            </w:r>
          </w:p>
        </w:tc>
      </w:tr>
      <w:tr w:rsidR="00062EFD" w:rsidRPr="00062EFD" w:rsidTr="00062EFD">
        <w:tc>
          <w:tcPr>
            <w:tcW w:w="1219" w:type="dxa"/>
            <w:tcBorders>
              <w:left w:val="nil"/>
              <w:right w:val="nil"/>
            </w:tcBorders>
            <w:shd w:val="clear" w:color="auto" w:fill="auto"/>
          </w:tcPr>
          <w:p w:rsidR="00062EFD" w:rsidRPr="00062EFD" w:rsidRDefault="00062EFD" w:rsidP="00062EFD">
            <w:pPr>
              <w:rPr>
                <w:rFonts w:ascii="Arial" w:eastAsia="Calibri" w:hAnsi="Arial" w:cs="Arial"/>
              </w:rPr>
            </w:pPr>
          </w:p>
        </w:tc>
        <w:tc>
          <w:tcPr>
            <w:tcW w:w="2745" w:type="dxa"/>
            <w:gridSpan w:val="4"/>
            <w:tcBorders>
              <w:left w:val="nil"/>
              <w:right w:val="nil"/>
            </w:tcBorders>
            <w:shd w:val="clear" w:color="auto" w:fill="auto"/>
          </w:tcPr>
          <w:p w:rsidR="00062EFD" w:rsidRPr="00062EFD" w:rsidRDefault="00062EFD" w:rsidP="00062EFD">
            <w:pPr>
              <w:rPr>
                <w:rFonts w:ascii="Arial" w:eastAsia="Calibri" w:hAnsi="Arial" w:cs="Arial"/>
              </w:rPr>
            </w:pPr>
          </w:p>
        </w:tc>
        <w:tc>
          <w:tcPr>
            <w:tcW w:w="1276" w:type="dxa"/>
            <w:tcBorders>
              <w:left w:val="nil"/>
              <w:right w:val="nil"/>
            </w:tcBorders>
            <w:shd w:val="clear" w:color="auto" w:fill="auto"/>
          </w:tcPr>
          <w:p w:rsidR="00062EFD" w:rsidRPr="00062EFD" w:rsidRDefault="00062EFD" w:rsidP="00062EFD">
            <w:pPr>
              <w:rPr>
                <w:rFonts w:ascii="Arial" w:eastAsia="Calibri" w:hAnsi="Arial" w:cs="Arial"/>
              </w:rPr>
            </w:pPr>
          </w:p>
        </w:tc>
        <w:tc>
          <w:tcPr>
            <w:tcW w:w="1105" w:type="dxa"/>
            <w:gridSpan w:val="3"/>
            <w:tcBorders>
              <w:left w:val="nil"/>
              <w:right w:val="nil"/>
            </w:tcBorders>
            <w:shd w:val="clear" w:color="auto" w:fill="auto"/>
          </w:tcPr>
          <w:p w:rsidR="00062EFD" w:rsidRPr="00062EFD" w:rsidRDefault="00062EFD" w:rsidP="00062EFD">
            <w:pPr>
              <w:rPr>
                <w:rFonts w:ascii="Arial" w:eastAsia="Calibri" w:hAnsi="Arial" w:cs="Arial"/>
              </w:rPr>
            </w:pPr>
          </w:p>
        </w:tc>
        <w:tc>
          <w:tcPr>
            <w:tcW w:w="1163" w:type="dxa"/>
            <w:gridSpan w:val="2"/>
            <w:tcBorders>
              <w:left w:val="nil"/>
              <w:right w:val="nil"/>
            </w:tcBorders>
            <w:shd w:val="clear" w:color="auto" w:fill="auto"/>
          </w:tcPr>
          <w:p w:rsidR="00062EFD" w:rsidRPr="00062EFD" w:rsidRDefault="00062EFD" w:rsidP="00062EFD">
            <w:pPr>
              <w:rPr>
                <w:rFonts w:ascii="Arial" w:eastAsia="Calibri" w:hAnsi="Arial" w:cs="Arial"/>
              </w:rPr>
            </w:pPr>
          </w:p>
        </w:tc>
        <w:tc>
          <w:tcPr>
            <w:tcW w:w="1055" w:type="dxa"/>
            <w:gridSpan w:val="2"/>
            <w:tcBorders>
              <w:left w:val="nil"/>
              <w:right w:val="nil"/>
            </w:tcBorders>
            <w:shd w:val="clear" w:color="auto" w:fill="auto"/>
          </w:tcPr>
          <w:p w:rsidR="00062EFD" w:rsidRPr="00062EFD" w:rsidRDefault="00062EFD" w:rsidP="00062EFD">
            <w:pPr>
              <w:rPr>
                <w:rFonts w:ascii="Arial" w:eastAsia="Calibri" w:hAnsi="Arial" w:cs="Arial"/>
              </w:rPr>
            </w:pPr>
          </w:p>
        </w:tc>
        <w:tc>
          <w:tcPr>
            <w:tcW w:w="1057" w:type="dxa"/>
            <w:tcBorders>
              <w:left w:val="nil"/>
              <w:right w:val="nil"/>
            </w:tcBorders>
            <w:shd w:val="clear" w:color="auto" w:fill="auto"/>
          </w:tcPr>
          <w:p w:rsidR="00062EFD" w:rsidRPr="00062EFD" w:rsidRDefault="00062EFD" w:rsidP="00062EFD">
            <w:pPr>
              <w:rPr>
                <w:rFonts w:ascii="Arial" w:eastAsia="Calibri" w:hAnsi="Arial" w:cs="Arial"/>
              </w:rPr>
            </w:pPr>
          </w:p>
        </w:tc>
      </w:tr>
      <w:tr w:rsidR="00062EFD" w:rsidRPr="00062EFD" w:rsidTr="00062EFD">
        <w:tc>
          <w:tcPr>
            <w:tcW w:w="9620" w:type="dxa"/>
            <w:gridSpan w:val="14"/>
            <w:shd w:val="clear" w:color="auto" w:fill="D9D9D9"/>
          </w:tcPr>
          <w:p w:rsidR="00062EFD" w:rsidRPr="00062EFD" w:rsidRDefault="00062EFD" w:rsidP="00062EFD">
            <w:pPr>
              <w:jc w:val="center"/>
              <w:rPr>
                <w:rFonts w:ascii="Arial" w:eastAsia="Calibri" w:hAnsi="Arial" w:cs="Arial"/>
                <w:b/>
              </w:rPr>
            </w:pPr>
            <w:r w:rsidRPr="00062EFD">
              <w:rPr>
                <w:rFonts w:ascii="Arial" w:eastAsia="Calibri" w:hAnsi="Arial" w:cs="Arial"/>
                <w:b/>
              </w:rPr>
              <w:t>2º PERÍODO</w:t>
            </w:r>
          </w:p>
        </w:tc>
      </w:tr>
      <w:tr w:rsidR="00062EFD" w:rsidRPr="00062EFD" w:rsidTr="00062EFD">
        <w:tc>
          <w:tcPr>
            <w:tcW w:w="1219" w:type="dxa"/>
            <w:vMerge w:val="restart"/>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Código</w:t>
            </w:r>
          </w:p>
        </w:tc>
        <w:tc>
          <w:tcPr>
            <w:tcW w:w="2745" w:type="dxa"/>
            <w:gridSpan w:val="4"/>
            <w:vMerge w:val="restart"/>
            <w:shd w:val="clear" w:color="auto" w:fill="D9D9D9"/>
            <w:vAlign w:val="center"/>
          </w:tcPr>
          <w:p w:rsidR="00062EFD" w:rsidRPr="00062EFD" w:rsidRDefault="00062EFD" w:rsidP="00062EFD">
            <w:pPr>
              <w:tabs>
                <w:tab w:val="left" w:pos="975"/>
              </w:tabs>
              <w:jc w:val="center"/>
              <w:rPr>
                <w:rFonts w:ascii="Arial" w:eastAsia="Calibri" w:hAnsi="Arial" w:cs="Arial"/>
              </w:rPr>
            </w:pPr>
            <w:r w:rsidRPr="00062EFD">
              <w:rPr>
                <w:rFonts w:ascii="Arial" w:eastAsia="Calibri" w:hAnsi="Arial" w:cs="Arial"/>
                <w:b/>
              </w:rPr>
              <w:t>Disciplina</w:t>
            </w:r>
          </w:p>
        </w:tc>
        <w:tc>
          <w:tcPr>
            <w:tcW w:w="1389" w:type="dxa"/>
            <w:gridSpan w:val="2"/>
            <w:vMerge w:val="restart"/>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Pré-requisito</w:t>
            </w:r>
          </w:p>
        </w:tc>
        <w:tc>
          <w:tcPr>
            <w:tcW w:w="1070" w:type="dxa"/>
            <w:gridSpan w:val="3"/>
            <w:vMerge w:val="restart"/>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Crédito Total</w:t>
            </w:r>
          </w:p>
        </w:tc>
        <w:tc>
          <w:tcPr>
            <w:tcW w:w="2140" w:type="dxa"/>
            <w:gridSpan w:val="3"/>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Carga Horária</w:t>
            </w:r>
          </w:p>
        </w:tc>
        <w:tc>
          <w:tcPr>
            <w:tcW w:w="1057" w:type="dxa"/>
            <w:vMerge w:val="restart"/>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Carga Horária</w:t>
            </w:r>
          </w:p>
        </w:tc>
      </w:tr>
      <w:tr w:rsidR="00062EFD" w:rsidRPr="00062EFD" w:rsidTr="00062EFD">
        <w:tc>
          <w:tcPr>
            <w:tcW w:w="1219" w:type="dxa"/>
            <w:vMerge/>
            <w:shd w:val="clear" w:color="auto" w:fill="D9D9D9"/>
          </w:tcPr>
          <w:p w:rsidR="00062EFD" w:rsidRPr="00062EFD" w:rsidRDefault="00062EFD" w:rsidP="00062EFD">
            <w:pPr>
              <w:rPr>
                <w:rFonts w:ascii="Arial" w:eastAsia="Calibri" w:hAnsi="Arial" w:cs="Arial"/>
              </w:rPr>
            </w:pPr>
          </w:p>
        </w:tc>
        <w:tc>
          <w:tcPr>
            <w:tcW w:w="2745" w:type="dxa"/>
            <w:gridSpan w:val="4"/>
            <w:vMerge/>
            <w:shd w:val="clear" w:color="auto" w:fill="D9D9D9"/>
          </w:tcPr>
          <w:p w:rsidR="00062EFD" w:rsidRPr="00062EFD" w:rsidRDefault="00062EFD" w:rsidP="00062EFD">
            <w:pPr>
              <w:rPr>
                <w:rFonts w:ascii="Arial" w:eastAsia="Calibri" w:hAnsi="Arial" w:cs="Arial"/>
              </w:rPr>
            </w:pPr>
          </w:p>
        </w:tc>
        <w:tc>
          <w:tcPr>
            <w:tcW w:w="1389" w:type="dxa"/>
            <w:gridSpan w:val="2"/>
            <w:vMerge/>
            <w:shd w:val="clear" w:color="auto" w:fill="D9D9D9"/>
          </w:tcPr>
          <w:p w:rsidR="00062EFD" w:rsidRPr="00062EFD" w:rsidRDefault="00062EFD" w:rsidP="00062EFD">
            <w:pPr>
              <w:rPr>
                <w:rFonts w:ascii="Arial" w:eastAsia="Calibri" w:hAnsi="Arial" w:cs="Arial"/>
              </w:rPr>
            </w:pPr>
          </w:p>
        </w:tc>
        <w:tc>
          <w:tcPr>
            <w:tcW w:w="1070" w:type="dxa"/>
            <w:gridSpan w:val="3"/>
            <w:vMerge/>
            <w:shd w:val="clear" w:color="auto" w:fill="D9D9D9"/>
          </w:tcPr>
          <w:p w:rsidR="00062EFD" w:rsidRPr="00062EFD" w:rsidRDefault="00062EFD" w:rsidP="00062EFD">
            <w:pPr>
              <w:rPr>
                <w:rFonts w:ascii="Arial" w:eastAsia="Calibri" w:hAnsi="Arial" w:cs="Arial"/>
              </w:rPr>
            </w:pPr>
          </w:p>
        </w:tc>
        <w:tc>
          <w:tcPr>
            <w:tcW w:w="1085" w:type="dxa"/>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Teórica</w:t>
            </w:r>
          </w:p>
        </w:tc>
        <w:tc>
          <w:tcPr>
            <w:tcW w:w="1055" w:type="dxa"/>
            <w:gridSpan w:val="2"/>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Prática</w:t>
            </w:r>
          </w:p>
        </w:tc>
        <w:tc>
          <w:tcPr>
            <w:tcW w:w="1057" w:type="dxa"/>
            <w:vMerge/>
            <w:shd w:val="clear" w:color="auto" w:fill="D9D9D9"/>
          </w:tcPr>
          <w:p w:rsidR="00062EFD" w:rsidRPr="00062EFD" w:rsidRDefault="00062EFD" w:rsidP="00062EFD">
            <w:pPr>
              <w:rPr>
                <w:rFonts w:ascii="Arial" w:eastAsia="Calibri" w:hAnsi="Arial" w:cs="Arial"/>
              </w:rPr>
            </w:pPr>
          </w:p>
        </w:tc>
      </w:tr>
      <w:tr w:rsidR="00062EFD" w:rsidRPr="00062EFD" w:rsidTr="00062EFD">
        <w:tc>
          <w:tcPr>
            <w:tcW w:w="1219" w:type="dxa"/>
            <w:shd w:val="clear" w:color="auto" w:fill="FFFFFF"/>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B102259</w:t>
            </w:r>
          </w:p>
        </w:tc>
        <w:tc>
          <w:tcPr>
            <w:tcW w:w="2745" w:type="dxa"/>
            <w:gridSpan w:val="4"/>
            <w:shd w:val="clear" w:color="auto" w:fill="FFFFFF"/>
            <w:vAlign w:val="center"/>
          </w:tcPr>
          <w:p w:rsidR="00062EFD" w:rsidRPr="00062EFD" w:rsidRDefault="00062EFD" w:rsidP="00062EFD">
            <w:pPr>
              <w:spacing w:before="100" w:beforeAutospacing="1" w:after="100" w:afterAutospacing="1" w:line="216" w:lineRule="atLeast"/>
              <w:rPr>
                <w:rFonts w:ascii="Arial" w:eastAsia="Calibri" w:hAnsi="Arial" w:cs="Arial"/>
              </w:rPr>
            </w:pPr>
            <w:r w:rsidRPr="00062EFD">
              <w:rPr>
                <w:rFonts w:ascii="Arial" w:eastAsia="Calibri" w:hAnsi="Arial" w:cs="Arial"/>
              </w:rPr>
              <w:t>Semiologia aplicada à Radiologia</w:t>
            </w:r>
          </w:p>
        </w:tc>
        <w:tc>
          <w:tcPr>
            <w:tcW w:w="1389" w:type="dxa"/>
            <w:gridSpan w:val="2"/>
            <w:shd w:val="clear" w:color="auto" w:fill="FFFFFF"/>
            <w:vAlign w:val="center"/>
          </w:tcPr>
          <w:p w:rsidR="00062EFD" w:rsidRPr="00062EFD" w:rsidRDefault="00062EFD" w:rsidP="00062EFD">
            <w:pPr>
              <w:jc w:val="center"/>
              <w:rPr>
                <w:rFonts w:ascii="Arial" w:eastAsia="Calibri" w:hAnsi="Arial" w:cs="Arial"/>
              </w:rPr>
            </w:pPr>
          </w:p>
        </w:tc>
        <w:tc>
          <w:tcPr>
            <w:tcW w:w="1070" w:type="dxa"/>
            <w:gridSpan w:val="3"/>
            <w:shd w:val="clear" w:color="auto" w:fill="FFFFFF"/>
            <w:vAlign w:val="center"/>
          </w:tcPr>
          <w:p w:rsidR="00062EFD" w:rsidRPr="00062EFD" w:rsidRDefault="00062EFD" w:rsidP="00062EFD">
            <w:pPr>
              <w:spacing w:before="100" w:beforeAutospacing="1" w:after="100" w:afterAutospacing="1" w:line="216" w:lineRule="atLeast"/>
              <w:jc w:val="center"/>
              <w:rPr>
                <w:rFonts w:ascii="Arial" w:eastAsia="Calibri" w:hAnsi="Arial" w:cs="Arial"/>
              </w:rPr>
            </w:pPr>
            <w:r w:rsidRPr="00062EFD">
              <w:rPr>
                <w:rFonts w:ascii="Arial" w:eastAsia="Calibri" w:hAnsi="Arial" w:cs="Arial"/>
              </w:rPr>
              <w:t>02</w:t>
            </w:r>
          </w:p>
        </w:tc>
        <w:tc>
          <w:tcPr>
            <w:tcW w:w="1085" w:type="dxa"/>
            <w:shd w:val="clear" w:color="auto" w:fill="FFFFFF"/>
            <w:vAlign w:val="center"/>
          </w:tcPr>
          <w:p w:rsidR="00062EFD" w:rsidRPr="00062EFD" w:rsidRDefault="00062EFD" w:rsidP="00062EFD">
            <w:pPr>
              <w:spacing w:before="100" w:beforeAutospacing="1" w:after="100" w:afterAutospacing="1" w:line="216" w:lineRule="atLeast"/>
              <w:jc w:val="center"/>
              <w:rPr>
                <w:rFonts w:ascii="Arial" w:eastAsia="Calibri" w:hAnsi="Arial" w:cs="Arial"/>
              </w:rPr>
            </w:pPr>
            <w:r w:rsidRPr="00062EFD">
              <w:rPr>
                <w:rFonts w:ascii="Arial" w:eastAsia="Calibri" w:hAnsi="Arial" w:cs="Arial"/>
              </w:rPr>
              <w:t>02</w:t>
            </w:r>
          </w:p>
        </w:tc>
        <w:tc>
          <w:tcPr>
            <w:tcW w:w="1055" w:type="dxa"/>
            <w:gridSpan w:val="2"/>
            <w:shd w:val="clear" w:color="auto" w:fill="FFFFFF"/>
            <w:vAlign w:val="center"/>
          </w:tcPr>
          <w:p w:rsidR="00062EFD" w:rsidRPr="00062EFD" w:rsidRDefault="00062EFD" w:rsidP="00062EFD">
            <w:pPr>
              <w:spacing w:before="100" w:beforeAutospacing="1" w:after="100" w:afterAutospacing="1" w:line="216" w:lineRule="atLeast"/>
              <w:jc w:val="center"/>
              <w:rPr>
                <w:rFonts w:ascii="Arial" w:eastAsia="Calibri" w:hAnsi="Arial" w:cs="Arial"/>
              </w:rPr>
            </w:pPr>
            <w:r w:rsidRPr="00062EFD">
              <w:rPr>
                <w:rFonts w:ascii="Arial" w:eastAsia="Calibri" w:hAnsi="Arial" w:cs="Arial"/>
              </w:rPr>
              <w:t>00</w:t>
            </w:r>
          </w:p>
        </w:tc>
        <w:tc>
          <w:tcPr>
            <w:tcW w:w="1057" w:type="dxa"/>
            <w:shd w:val="clear" w:color="auto" w:fill="FFFFFF"/>
            <w:vAlign w:val="center"/>
          </w:tcPr>
          <w:p w:rsidR="00062EFD" w:rsidRPr="00062EFD" w:rsidRDefault="00062EFD" w:rsidP="00062EFD">
            <w:pPr>
              <w:spacing w:line="240" w:lineRule="atLeast"/>
              <w:jc w:val="center"/>
              <w:rPr>
                <w:rFonts w:ascii="Arial" w:eastAsia="Calibri" w:hAnsi="Arial" w:cs="Arial"/>
              </w:rPr>
            </w:pPr>
            <w:r w:rsidRPr="00062EFD">
              <w:rPr>
                <w:rFonts w:ascii="Arial" w:eastAsia="Calibri" w:hAnsi="Arial" w:cs="Arial"/>
              </w:rPr>
              <w:t>40</w:t>
            </w:r>
          </w:p>
        </w:tc>
      </w:tr>
      <w:tr w:rsidR="00062EFD" w:rsidRPr="00062EFD" w:rsidTr="00062EFD">
        <w:tc>
          <w:tcPr>
            <w:tcW w:w="1219"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B102283</w:t>
            </w:r>
          </w:p>
        </w:tc>
        <w:tc>
          <w:tcPr>
            <w:tcW w:w="2745" w:type="dxa"/>
            <w:gridSpan w:val="4"/>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Anatomia Radiológica</w:t>
            </w:r>
          </w:p>
        </w:tc>
        <w:tc>
          <w:tcPr>
            <w:tcW w:w="1389" w:type="dxa"/>
            <w:gridSpan w:val="2"/>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B100515</w:t>
            </w: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80</w:t>
            </w:r>
          </w:p>
        </w:tc>
      </w:tr>
      <w:tr w:rsidR="00062EFD" w:rsidRPr="00062EFD" w:rsidTr="00062EFD">
        <w:tc>
          <w:tcPr>
            <w:tcW w:w="1219"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B102291</w:t>
            </w:r>
          </w:p>
        </w:tc>
        <w:tc>
          <w:tcPr>
            <w:tcW w:w="2745" w:type="dxa"/>
            <w:gridSpan w:val="4"/>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 xml:space="preserve">Física Radiológica </w:t>
            </w:r>
          </w:p>
        </w:tc>
        <w:tc>
          <w:tcPr>
            <w:tcW w:w="1389" w:type="dxa"/>
            <w:gridSpan w:val="2"/>
            <w:shd w:val="clear" w:color="auto" w:fill="auto"/>
          </w:tcPr>
          <w:p w:rsidR="00062EFD" w:rsidRPr="00062EFD" w:rsidRDefault="00062EFD" w:rsidP="00062EFD">
            <w:pPr>
              <w:rPr>
                <w:rFonts w:ascii="Arial" w:eastAsia="Calibri" w:hAnsi="Arial" w:cs="Arial"/>
              </w:rPr>
            </w:pP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03</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01</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80</w:t>
            </w:r>
          </w:p>
        </w:tc>
      </w:tr>
      <w:tr w:rsidR="00062EFD" w:rsidRPr="00062EFD" w:rsidTr="00062EFD">
        <w:tc>
          <w:tcPr>
            <w:tcW w:w="1219"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H109450</w:t>
            </w:r>
          </w:p>
        </w:tc>
        <w:tc>
          <w:tcPr>
            <w:tcW w:w="2745" w:type="dxa"/>
            <w:gridSpan w:val="4"/>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Saúde Coletiva</w:t>
            </w:r>
          </w:p>
        </w:tc>
        <w:tc>
          <w:tcPr>
            <w:tcW w:w="1389" w:type="dxa"/>
            <w:gridSpan w:val="2"/>
            <w:shd w:val="clear" w:color="auto" w:fill="auto"/>
          </w:tcPr>
          <w:p w:rsidR="00062EFD" w:rsidRPr="00062EFD" w:rsidRDefault="00062EFD" w:rsidP="00062EFD">
            <w:pPr>
              <w:rPr>
                <w:rFonts w:ascii="Arial" w:eastAsia="Calibri" w:hAnsi="Arial" w:cs="Arial"/>
              </w:rPr>
            </w:pP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40</w:t>
            </w:r>
          </w:p>
        </w:tc>
      </w:tr>
      <w:tr w:rsidR="00062EFD" w:rsidRPr="00062EFD" w:rsidTr="00062EFD">
        <w:tc>
          <w:tcPr>
            <w:tcW w:w="1219"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H108828</w:t>
            </w:r>
          </w:p>
        </w:tc>
        <w:tc>
          <w:tcPr>
            <w:tcW w:w="2745" w:type="dxa"/>
            <w:gridSpan w:val="4"/>
            <w:shd w:val="clear" w:color="auto" w:fill="auto"/>
          </w:tcPr>
          <w:p w:rsidR="00062EFD" w:rsidRPr="00062EFD" w:rsidRDefault="00062EFD" w:rsidP="00062EFD">
            <w:pPr>
              <w:ind w:right="-108"/>
              <w:rPr>
                <w:rFonts w:ascii="Arial" w:eastAsia="Calibri" w:hAnsi="Arial" w:cs="Arial"/>
              </w:rPr>
            </w:pPr>
            <w:r w:rsidRPr="00062EFD">
              <w:rPr>
                <w:rFonts w:ascii="Arial" w:eastAsia="Calibri" w:hAnsi="Arial" w:cs="Arial"/>
              </w:rPr>
              <w:t>Fundamentos Antropológicos e Sociológicos</w:t>
            </w:r>
          </w:p>
        </w:tc>
        <w:tc>
          <w:tcPr>
            <w:tcW w:w="1389" w:type="dxa"/>
            <w:gridSpan w:val="2"/>
            <w:shd w:val="clear" w:color="auto" w:fill="auto"/>
          </w:tcPr>
          <w:p w:rsidR="00062EFD" w:rsidRPr="00062EFD" w:rsidRDefault="00062EFD" w:rsidP="00062EFD">
            <w:pPr>
              <w:rPr>
                <w:rFonts w:ascii="Arial" w:eastAsia="Calibri" w:hAnsi="Arial" w:cs="Arial"/>
              </w:rPr>
            </w:pP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80</w:t>
            </w:r>
          </w:p>
        </w:tc>
      </w:tr>
      <w:tr w:rsidR="00062EFD" w:rsidRPr="00062EFD" w:rsidTr="00062EFD">
        <w:tc>
          <w:tcPr>
            <w:tcW w:w="1219"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B102267</w:t>
            </w:r>
          </w:p>
        </w:tc>
        <w:tc>
          <w:tcPr>
            <w:tcW w:w="2745" w:type="dxa"/>
            <w:gridSpan w:val="4"/>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Biossegurança</w:t>
            </w:r>
          </w:p>
        </w:tc>
        <w:tc>
          <w:tcPr>
            <w:tcW w:w="1389" w:type="dxa"/>
            <w:gridSpan w:val="2"/>
            <w:shd w:val="clear" w:color="auto" w:fill="auto"/>
          </w:tcPr>
          <w:p w:rsidR="00062EFD" w:rsidRPr="00062EFD" w:rsidRDefault="00062EFD" w:rsidP="00062EFD">
            <w:pPr>
              <w:rPr>
                <w:rFonts w:ascii="Arial" w:eastAsia="Calibri" w:hAnsi="Arial" w:cs="Arial"/>
              </w:rPr>
            </w:pP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40</w:t>
            </w:r>
          </w:p>
        </w:tc>
      </w:tr>
      <w:tr w:rsidR="00062EFD" w:rsidRPr="00062EFD" w:rsidTr="00062EFD">
        <w:tc>
          <w:tcPr>
            <w:tcW w:w="5353" w:type="dxa"/>
            <w:gridSpan w:val="7"/>
            <w:tcBorders>
              <w:bottom w:val="single" w:sz="4" w:space="0" w:color="auto"/>
            </w:tcBorders>
            <w:shd w:val="clear" w:color="auto" w:fill="D9D9D9"/>
          </w:tcPr>
          <w:p w:rsidR="00062EFD" w:rsidRPr="00062EFD" w:rsidRDefault="00062EFD" w:rsidP="00062EFD">
            <w:pPr>
              <w:jc w:val="center"/>
              <w:rPr>
                <w:rFonts w:ascii="Arial" w:eastAsia="Calibri" w:hAnsi="Arial" w:cs="Arial"/>
                <w:b/>
              </w:rPr>
            </w:pPr>
            <w:r w:rsidRPr="00062EFD">
              <w:rPr>
                <w:rFonts w:ascii="Arial" w:eastAsia="Calibri" w:hAnsi="Arial" w:cs="Arial"/>
                <w:b/>
              </w:rPr>
              <w:t>TOTAL</w:t>
            </w:r>
          </w:p>
        </w:tc>
        <w:tc>
          <w:tcPr>
            <w:tcW w:w="1070" w:type="dxa"/>
            <w:gridSpan w:val="3"/>
            <w:tcBorders>
              <w:bottom w:val="single" w:sz="4" w:space="0" w:color="auto"/>
            </w:tcBorders>
            <w:shd w:val="clear" w:color="auto" w:fill="D9D9D9"/>
          </w:tcPr>
          <w:p w:rsidR="00062EFD" w:rsidRPr="00062EFD" w:rsidRDefault="00062EFD" w:rsidP="00062EFD">
            <w:pPr>
              <w:jc w:val="center"/>
              <w:rPr>
                <w:rFonts w:ascii="Arial" w:eastAsia="Calibri" w:hAnsi="Arial" w:cs="Arial"/>
                <w:b/>
              </w:rPr>
            </w:pPr>
            <w:r w:rsidRPr="00062EFD">
              <w:rPr>
                <w:rFonts w:ascii="Arial" w:eastAsia="Calibri" w:hAnsi="Arial" w:cs="Arial"/>
                <w:b/>
              </w:rPr>
              <w:t>18</w:t>
            </w:r>
          </w:p>
        </w:tc>
        <w:tc>
          <w:tcPr>
            <w:tcW w:w="1085" w:type="dxa"/>
            <w:tcBorders>
              <w:bottom w:val="single" w:sz="4" w:space="0" w:color="auto"/>
            </w:tcBorders>
            <w:shd w:val="clear" w:color="auto" w:fill="D9D9D9"/>
          </w:tcPr>
          <w:p w:rsidR="00062EFD" w:rsidRPr="00062EFD" w:rsidRDefault="00062EFD" w:rsidP="00062EFD">
            <w:pPr>
              <w:jc w:val="center"/>
              <w:rPr>
                <w:rFonts w:ascii="Arial" w:eastAsia="Calibri" w:hAnsi="Arial" w:cs="Arial"/>
                <w:b/>
              </w:rPr>
            </w:pPr>
            <w:r w:rsidRPr="00062EFD">
              <w:rPr>
                <w:rFonts w:ascii="Arial" w:eastAsia="Calibri" w:hAnsi="Arial" w:cs="Arial"/>
                <w:b/>
              </w:rPr>
              <w:t>17</w:t>
            </w:r>
          </w:p>
        </w:tc>
        <w:tc>
          <w:tcPr>
            <w:tcW w:w="1055" w:type="dxa"/>
            <w:gridSpan w:val="2"/>
            <w:tcBorders>
              <w:bottom w:val="single" w:sz="4" w:space="0" w:color="auto"/>
            </w:tcBorders>
            <w:shd w:val="clear" w:color="auto" w:fill="D9D9D9"/>
          </w:tcPr>
          <w:p w:rsidR="00062EFD" w:rsidRPr="00062EFD" w:rsidRDefault="00062EFD" w:rsidP="00062EFD">
            <w:pPr>
              <w:jc w:val="center"/>
              <w:rPr>
                <w:rFonts w:ascii="Arial" w:eastAsia="Calibri" w:hAnsi="Arial" w:cs="Arial"/>
                <w:b/>
              </w:rPr>
            </w:pPr>
            <w:r w:rsidRPr="00062EFD">
              <w:rPr>
                <w:rFonts w:ascii="Arial" w:eastAsia="Calibri" w:hAnsi="Arial" w:cs="Arial"/>
                <w:b/>
              </w:rPr>
              <w:t>01</w:t>
            </w:r>
          </w:p>
        </w:tc>
        <w:tc>
          <w:tcPr>
            <w:tcW w:w="1057" w:type="dxa"/>
            <w:tcBorders>
              <w:bottom w:val="single" w:sz="4" w:space="0" w:color="auto"/>
            </w:tcBorders>
            <w:shd w:val="clear" w:color="auto" w:fill="D9D9D9"/>
          </w:tcPr>
          <w:p w:rsidR="00062EFD" w:rsidRPr="00062EFD" w:rsidRDefault="00062EFD" w:rsidP="00062EFD">
            <w:pPr>
              <w:jc w:val="center"/>
              <w:rPr>
                <w:rFonts w:ascii="Arial" w:eastAsia="Calibri" w:hAnsi="Arial" w:cs="Arial"/>
                <w:b/>
              </w:rPr>
            </w:pPr>
            <w:r w:rsidRPr="00062EFD">
              <w:rPr>
                <w:rFonts w:ascii="Arial" w:eastAsia="Calibri" w:hAnsi="Arial" w:cs="Arial"/>
                <w:b/>
              </w:rPr>
              <w:t>360</w:t>
            </w:r>
          </w:p>
        </w:tc>
      </w:tr>
      <w:tr w:rsidR="00062EFD" w:rsidRPr="00062EFD" w:rsidTr="00062EFD">
        <w:tc>
          <w:tcPr>
            <w:tcW w:w="1219" w:type="dxa"/>
            <w:tcBorders>
              <w:left w:val="nil"/>
              <w:right w:val="nil"/>
            </w:tcBorders>
            <w:shd w:val="clear" w:color="auto" w:fill="auto"/>
          </w:tcPr>
          <w:p w:rsidR="00062EFD" w:rsidRPr="00062EFD" w:rsidRDefault="00062EFD" w:rsidP="00062EFD">
            <w:pPr>
              <w:rPr>
                <w:rFonts w:ascii="Arial" w:eastAsia="Calibri" w:hAnsi="Arial" w:cs="Arial"/>
              </w:rPr>
            </w:pPr>
          </w:p>
        </w:tc>
        <w:tc>
          <w:tcPr>
            <w:tcW w:w="2745" w:type="dxa"/>
            <w:gridSpan w:val="4"/>
            <w:tcBorders>
              <w:left w:val="nil"/>
              <w:right w:val="nil"/>
            </w:tcBorders>
            <w:shd w:val="clear" w:color="auto" w:fill="auto"/>
          </w:tcPr>
          <w:p w:rsidR="00062EFD" w:rsidRPr="00062EFD" w:rsidRDefault="00062EFD" w:rsidP="00062EFD">
            <w:pPr>
              <w:rPr>
                <w:rFonts w:ascii="Arial" w:eastAsia="Calibri" w:hAnsi="Arial" w:cs="Arial"/>
              </w:rPr>
            </w:pPr>
          </w:p>
        </w:tc>
        <w:tc>
          <w:tcPr>
            <w:tcW w:w="1389" w:type="dxa"/>
            <w:gridSpan w:val="2"/>
            <w:tcBorders>
              <w:left w:val="nil"/>
              <w:right w:val="nil"/>
            </w:tcBorders>
            <w:shd w:val="clear" w:color="auto" w:fill="auto"/>
          </w:tcPr>
          <w:p w:rsidR="00062EFD" w:rsidRPr="00062EFD" w:rsidRDefault="00062EFD" w:rsidP="00062EFD">
            <w:pPr>
              <w:rPr>
                <w:rFonts w:ascii="Arial" w:eastAsia="Calibri" w:hAnsi="Arial" w:cs="Arial"/>
              </w:rPr>
            </w:pPr>
          </w:p>
        </w:tc>
        <w:tc>
          <w:tcPr>
            <w:tcW w:w="1070" w:type="dxa"/>
            <w:gridSpan w:val="3"/>
            <w:tcBorders>
              <w:left w:val="nil"/>
              <w:right w:val="nil"/>
            </w:tcBorders>
            <w:shd w:val="clear" w:color="auto" w:fill="auto"/>
          </w:tcPr>
          <w:p w:rsidR="00062EFD" w:rsidRPr="00062EFD" w:rsidRDefault="00062EFD" w:rsidP="00062EFD">
            <w:pPr>
              <w:rPr>
                <w:rFonts w:ascii="Arial" w:eastAsia="Calibri" w:hAnsi="Arial" w:cs="Arial"/>
              </w:rPr>
            </w:pPr>
          </w:p>
        </w:tc>
        <w:tc>
          <w:tcPr>
            <w:tcW w:w="1085" w:type="dxa"/>
            <w:tcBorders>
              <w:left w:val="nil"/>
              <w:right w:val="nil"/>
            </w:tcBorders>
            <w:shd w:val="clear" w:color="auto" w:fill="auto"/>
          </w:tcPr>
          <w:p w:rsidR="00062EFD" w:rsidRPr="00062EFD" w:rsidRDefault="00062EFD" w:rsidP="00062EFD">
            <w:pPr>
              <w:rPr>
                <w:rFonts w:ascii="Arial" w:eastAsia="Calibri" w:hAnsi="Arial" w:cs="Arial"/>
              </w:rPr>
            </w:pPr>
          </w:p>
        </w:tc>
        <w:tc>
          <w:tcPr>
            <w:tcW w:w="1055" w:type="dxa"/>
            <w:gridSpan w:val="2"/>
            <w:tcBorders>
              <w:left w:val="nil"/>
              <w:right w:val="nil"/>
            </w:tcBorders>
            <w:shd w:val="clear" w:color="auto" w:fill="auto"/>
          </w:tcPr>
          <w:p w:rsidR="00062EFD" w:rsidRPr="00062EFD" w:rsidRDefault="00062EFD" w:rsidP="00062EFD">
            <w:pPr>
              <w:rPr>
                <w:rFonts w:ascii="Arial" w:eastAsia="Calibri" w:hAnsi="Arial" w:cs="Arial"/>
              </w:rPr>
            </w:pPr>
          </w:p>
        </w:tc>
        <w:tc>
          <w:tcPr>
            <w:tcW w:w="1057" w:type="dxa"/>
            <w:tcBorders>
              <w:left w:val="nil"/>
              <w:right w:val="nil"/>
            </w:tcBorders>
            <w:shd w:val="clear" w:color="auto" w:fill="auto"/>
          </w:tcPr>
          <w:p w:rsidR="00062EFD" w:rsidRPr="00062EFD" w:rsidRDefault="00062EFD" w:rsidP="00062EFD">
            <w:pPr>
              <w:rPr>
                <w:rFonts w:ascii="Arial" w:eastAsia="Calibri" w:hAnsi="Arial" w:cs="Arial"/>
              </w:rPr>
            </w:pPr>
          </w:p>
        </w:tc>
      </w:tr>
      <w:tr w:rsidR="00062EFD" w:rsidRPr="00062EFD" w:rsidTr="00062EFD">
        <w:tc>
          <w:tcPr>
            <w:tcW w:w="9620" w:type="dxa"/>
            <w:gridSpan w:val="14"/>
            <w:shd w:val="clear" w:color="auto" w:fill="D9D9D9"/>
          </w:tcPr>
          <w:p w:rsidR="00062EFD" w:rsidRPr="00062EFD" w:rsidRDefault="00062EFD" w:rsidP="00062EFD">
            <w:pPr>
              <w:jc w:val="center"/>
              <w:rPr>
                <w:rFonts w:ascii="Arial" w:eastAsia="Calibri" w:hAnsi="Arial" w:cs="Arial"/>
                <w:b/>
              </w:rPr>
            </w:pPr>
            <w:r w:rsidRPr="00062EFD">
              <w:rPr>
                <w:rFonts w:ascii="Arial" w:eastAsia="Calibri" w:hAnsi="Arial" w:cs="Arial"/>
                <w:b/>
              </w:rPr>
              <w:t>3º PERÍODO</w:t>
            </w:r>
          </w:p>
        </w:tc>
      </w:tr>
      <w:tr w:rsidR="00062EFD" w:rsidRPr="00062EFD" w:rsidTr="00062EFD">
        <w:tc>
          <w:tcPr>
            <w:tcW w:w="1219" w:type="dxa"/>
            <w:vMerge w:val="restart"/>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Código</w:t>
            </w:r>
          </w:p>
        </w:tc>
        <w:tc>
          <w:tcPr>
            <w:tcW w:w="2745" w:type="dxa"/>
            <w:gridSpan w:val="4"/>
            <w:vMerge w:val="restart"/>
            <w:shd w:val="clear" w:color="auto" w:fill="D9D9D9"/>
            <w:vAlign w:val="center"/>
          </w:tcPr>
          <w:p w:rsidR="00062EFD" w:rsidRPr="00062EFD" w:rsidRDefault="00062EFD" w:rsidP="00062EFD">
            <w:pPr>
              <w:tabs>
                <w:tab w:val="left" w:pos="975"/>
              </w:tabs>
              <w:jc w:val="center"/>
              <w:rPr>
                <w:rFonts w:ascii="Arial" w:eastAsia="Calibri" w:hAnsi="Arial" w:cs="Arial"/>
              </w:rPr>
            </w:pPr>
            <w:r w:rsidRPr="00062EFD">
              <w:rPr>
                <w:rFonts w:ascii="Arial" w:eastAsia="Calibri" w:hAnsi="Arial" w:cs="Arial"/>
                <w:b/>
              </w:rPr>
              <w:t>Disciplina</w:t>
            </w:r>
          </w:p>
        </w:tc>
        <w:tc>
          <w:tcPr>
            <w:tcW w:w="1389" w:type="dxa"/>
            <w:gridSpan w:val="2"/>
            <w:vMerge w:val="restart"/>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Pré-requisito</w:t>
            </w:r>
          </w:p>
        </w:tc>
        <w:tc>
          <w:tcPr>
            <w:tcW w:w="1070" w:type="dxa"/>
            <w:gridSpan w:val="3"/>
            <w:vMerge w:val="restart"/>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Crédito Total</w:t>
            </w:r>
          </w:p>
        </w:tc>
        <w:tc>
          <w:tcPr>
            <w:tcW w:w="2140" w:type="dxa"/>
            <w:gridSpan w:val="3"/>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Carga Horária</w:t>
            </w:r>
          </w:p>
        </w:tc>
        <w:tc>
          <w:tcPr>
            <w:tcW w:w="1057" w:type="dxa"/>
            <w:vMerge w:val="restart"/>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Carga Horária</w:t>
            </w:r>
          </w:p>
        </w:tc>
      </w:tr>
      <w:tr w:rsidR="00062EFD" w:rsidRPr="00062EFD" w:rsidTr="00062EFD">
        <w:tc>
          <w:tcPr>
            <w:tcW w:w="1219" w:type="dxa"/>
            <w:vMerge/>
            <w:shd w:val="clear" w:color="auto" w:fill="auto"/>
          </w:tcPr>
          <w:p w:rsidR="00062EFD" w:rsidRPr="00062EFD" w:rsidRDefault="00062EFD" w:rsidP="00062EFD">
            <w:pPr>
              <w:rPr>
                <w:rFonts w:ascii="Arial" w:eastAsia="Calibri" w:hAnsi="Arial" w:cs="Arial"/>
              </w:rPr>
            </w:pPr>
          </w:p>
        </w:tc>
        <w:tc>
          <w:tcPr>
            <w:tcW w:w="2745" w:type="dxa"/>
            <w:gridSpan w:val="4"/>
            <w:vMerge/>
            <w:shd w:val="clear" w:color="auto" w:fill="auto"/>
          </w:tcPr>
          <w:p w:rsidR="00062EFD" w:rsidRPr="00062EFD" w:rsidRDefault="00062EFD" w:rsidP="00062EFD">
            <w:pPr>
              <w:rPr>
                <w:rFonts w:ascii="Arial" w:eastAsia="Calibri" w:hAnsi="Arial" w:cs="Arial"/>
              </w:rPr>
            </w:pPr>
          </w:p>
        </w:tc>
        <w:tc>
          <w:tcPr>
            <w:tcW w:w="1389" w:type="dxa"/>
            <w:gridSpan w:val="2"/>
            <w:vMerge/>
            <w:shd w:val="clear" w:color="auto" w:fill="auto"/>
          </w:tcPr>
          <w:p w:rsidR="00062EFD" w:rsidRPr="00062EFD" w:rsidRDefault="00062EFD" w:rsidP="00062EFD">
            <w:pPr>
              <w:rPr>
                <w:rFonts w:ascii="Arial" w:eastAsia="Calibri" w:hAnsi="Arial" w:cs="Arial"/>
              </w:rPr>
            </w:pPr>
          </w:p>
        </w:tc>
        <w:tc>
          <w:tcPr>
            <w:tcW w:w="1070" w:type="dxa"/>
            <w:gridSpan w:val="3"/>
            <w:vMerge/>
            <w:shd w:val="clear" w:color="auto" w:fill="auto"/>
          </w:tcPr>
          <w:p w:rsidR="00062EFD" w:rsidRPr="00062EFD" w:rsidRDefault="00062EFD" w:rsidP="00062EFD">
            <w:pPr>
              <w:rPr>
                <w:rFonts w:ascii="Arial" w:eastAsia="Calibri" w:hAnsi="Arial" w:cs="Arial"/>
              </w:rPr>
            </w:pPr>
          </w:p>
        </w:tc>
        <w:tc>
          <w:tcPr>
            <w:tcW w:w="1085" w:type="dxa"/>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Teórica</w:t>
            </w:r>
          </w:p>
        </w:tc>
        <w:tc>
          <w:tcPr>
            <w:tcW w:w="1055" w:type="dxa"/>
            <w:gridSpan w:val="2"/>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Prática</w:t>
            </w:r>
          </w:p>
        </w:tc>
        <w:tc>
          <w:tcPr>
            <w:tcW w:w="1057" w:type="dxa"/>
            <w:vMerge/>
            <w:shd w:val="clear" w:color="auto" w:fill="auto"/>
          </w:tcPr>
          <w:p w:rsidR="00062EFD" w:rsidRPr="00062EFD" w:rsidRDefault="00062EFD" w:rsidP="00062EFD">
            <w:pPr>
              <w:rPr>
                <w:rFonts w:ascii="Arial" w:eastAsia="Calibri" w:hAnsi="Arial" w:cs="Arial"/>
              </w:rPr>
            </w:pPr>
          </w:p>
        </w:tc>
      </w:tr>
      <w:tr w:rsidR="00062EFD" w:rsidRPr="00062EFD" w:rsidTr="00062EFD">
        <w:trPr>
          <w:trHeight w:val="165"/>
        </w:trPr>
        <w:tc>
          <w:tcPr>
            <w:tcW w:w="1219" w:type="dxa"/>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H108879</w:t>
            </w:r>
          </w:p>
        </w:tc>
        <w:tc>
          <w:tcPr>
            <w:tcW w:w="2745" w:type="dxa"/>
            <w:gridSpan w:val="4"/>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Filosofia e Cidadania</w:t>
            </w:r>
          </w:p>
        </w:tc>
        <w:tc>
          <w:tcPr>
            <w:tcW w:w="1389" w:type="dxa"/>
            <w:gridSpan w:val="2"/>
            <w:shd w:val="clear" w:color="auto" w:fill="auto"/>
          </w:tcPr>
          <w:p w:rsidR="00062EFD" w:rsidRPr="00062EFD" w:rsidRDefault="00062EFD" w:rsidP="00062EFD">
            <w:pPr>
              <w:rPr>
                <w:rFonts w:ascii="Arial" w:eastAsia="Calibri" w:hAnsi="Arial" w:cs="Arial"/>
              </w:rPr>
            </w:pP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80</w:t>
            </w:r>
          </w:p>
        </w:tc>
      </w:tr>
      <w:tr w:rsidR="00062EFD" w:rsidRPr="00062EFD" w:rsidTr="00062EFD">
        <w:tc>
          <w:tcPr>
            <w:tcW w:w="1219" w:type="dxa"/>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B102330</w:t>
            </w:r>
          </w:p>
        </w:tc>
        <w:tc>
          <w:tcPr>
            <w:tcW w:w="2745" w:type="dxa"/>
            <w:gridSpan w:val="4"/>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Proteção Radiológica</w:t>
            </w:r>
          </w:p>
        </w:tc>
        <w:tc>
          <w:tcPr>
            <w:tcW w:w="1389" w:type="dxa"/>
            <w:gridSpan w:val="2"/>
            <w:shd w:val="clear" w:color="auto" w:fill="auto"/>
          </w:tcPr>
          <w:p w:rsidR="00062EFD" w:rsidRPr="00062EFD" w:rsidRDefault="00062EFD" w:rsidP="00062EFD">
            <w:pPr>
              <w:rPr>
                <w:rFonts w:ascii="Arial" w:eastAsia="Calibri" w:hAnsi="Arial" w:cs="Arial"/>
              </w:rPr>
            </w:pP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03</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01</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80</w:t>
            </w:r>
          </w:p>
        </w:tc>
      </w:tr>
      <w:tr w:rsidR="00062EFD" w:rsidRPr="00062EFD" w:rsidTr="00062EFD">
        <w:tc>
          <w:tcPr>
            <w:tcW w:w="1219" w:type="dxa"/>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B102496</w:t>
            </w:r>
          </w:p>
        </w:tc>
        <w:tc>
          <w:tcPr>
            <w:tcW w:w="2745" w:type="dxa"/>
            <w:gridSpan w:val="4"/>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Técnicas Radiológicas Convencionais I</w:t>
            </w:r>
          </w:p>
        </w:tc>
        <w:tc>
          <w:tcPr>
            <w:tcW w:w="1389" w:type="dxa"/>
            <w:gridSpan w:val="2"/>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B102283</w:t>
            </w: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80</w:t>
            </w:r>
          </w:p>
        </w:tc>
      </w:tr>
      <w:tr w:rsidR="00062EFD" w:rsidRPr="00062EFD" w:rsidTr="00062EFD">
        <w:tc>
          <w:tcPr>
            <w:tcW w:w="1219" w:type="dxa"/>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B100671</w:t>
            </w:r>
          </w:p>
        </w:tc>
        <w:tc>
          <w:tcPr>
            <w:tcW w:w="2745" w:type="dxa"/>
            <w:gridSpan w:val="4"/>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Prática de Pesquisa na Área de Saúde</w:t>
            </w:r>
          </w:p>
        </w:tc>
        <w:tc>
          <w:tcPr>
            <w:tcW w:w="1389" w:type="dxa"/>
            <w:gridSpan w:val="2"/>
            <w:shd w:val="clear" w:color="auto" w:fill="auto"/>
          </w:tcPr>
          <w:p w:rsidR="00062EFD" w:rsidRPr="00062EFD" w:rsidRDefault="00062EFD" w:rsidP="00062EFD">
            <w:pPr>
              <w:rPr>
                <w:rFonts w:ascii="Arial" w:eastAsia="Calibri" w:hAnsi="Arial" w:cs="Arial"/>
              </w:rPr>
            </w:pP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40</w:t>
            </w:r>
          </w:p>
        </w:tc>
      </w:tr>
      <w:tr w:rsidR="00062EFD" w:rsidRPr="00062EFD" w:rsidTr="00062EFD">
        <w:trPr>
          <w:trHeight w:val="413"/>
        </w:trPr>
        <w:tc>
          <w:tcPr>
            <w:tcW w:w="1219" w:type="dxa"/>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B102321</w:t>
            </w:r>
          </w:p>
        </w:tc>
        <w:tc>
          <w:tcPr>
            <w:tcW w:w="2745" w:type="dxa"/>
            <w:gridSpan w:val="4"/>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Informática Médica</w:t>
            </w:r>
          </w:p>
        </w:tc>
        <w:tc>
          <w:tcPr>
            <w:tcW w:w="1389" w:type="dxa"/>
            <w:gridSpan w:val="2"/>
            <w:shd w:val="clear" w:color="auto" w:fill="auto"/>
          </w:tcPr>
          <w:p w:rsidR="00062EFD" w:rsidRPr="00062EFD" w:rsidRDefault="00062EFD" w:rsidP="00062EFD">
            <w:pPr>
              <w:rPr>
                <w:rFonts w:ascii="Arial" w:eastAsia="Calibri" w:hAnsi="Arial" w:cs="Arial"/>
              </w:rPr>
            </w:pP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40</w:t>
            </w:r>
          </w:p>
        </w:tc>
      </w:tr>
      <w:tr w:rsidR="00062EFD" w:rsidRPr="00062EFD" w:rsidTr="00062EFD">
        <w:tc>
          <w:tcPr>
            <w:tcW w:w="1219" w:type="dxa"/>
            <w:tcBorders>
              <w:bottom w:val="single" w:sz="4" w:space="0" w:color="auto"/>
            </w:tcBorders>
            <w:shd w:val="clear" w:color="auto" w:fill="auto"/>
          </w:tcPr>
          <w:p w:rsidR="00062EFD" w:rsidRPr="00062EFD" w:rsidRDefault="00062EFD" w:rsidP="00062EFD">
            <w:pPr>
              <w:rPr>
                <w:rFonts w:ascii="Arial" w:eastAsia="Calibri" w:hAnsi="Arial" w:cs="Arial"/>
              </w:rPr>
            </w:pPr>
          </w:p>
          <w:p w:rsidR="00062EFD" w:rsidRPr="00062EFD" w:rsidRDefault="00062EFD" w:rsidP="00062EFD">
            <w:pPr>
              <w:rPr>
                <w:rFonts w:ascii="Arial" w:eastAsia="Calibri" w:hAnsi="Arial" w:cs="Arial"/>
              </w:rPr>
            </w:pPr>
            <w:r w:rsidRPr="00062EFD">
              <w:rPr>
                <w:rFonts w:ascii="Arial" w:eastAsia="Calibri" w:hAnsi="Arial" w:cs="Arial"/>
              </w:rPr>
              <w:t>B102313</w:t>
            </w:r>
          </w:p>
        </w:tc>
        <w:tc>
          <w:tcPr>
            <w:tcW w:w="2745" w:type="dxa"/>
            <w:gridSpan w:val="4"/>
            <w:tcBorders>
              <w:bottom w:val="single" w:sz="4" w:space="0" w:color="auto"/>
            </w:tcBorders>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Processo de Formação de Imagem Radiológica</w:t>
            </w:r>
          </w:p>
        </w:tc>
        <w:tc>
          <w:tcPr>
            <w:tcW w:w="1389" w:type="dxa"/>
            <w:gridSpan w:val="2"/>
            <w:tcBorders>
              <w:bottom w:val="single" w:sz="4" w:space="0" w:color="auto"/>
            </w:tcBorders>
            <w:shd w:val="clear" w:color="auto" w:fill="auto"/>
          </w:tcPr>
          <w:p w:rsidR="00062EFD" w:rsidRPr="00062EFD" w:rsidRDefault="00062EFD" w:rsidP="00062EFD">
            <w:pPr>
              <w:rPr>
                <w:rFonts w:ascii="Arial" w:eastAsia="Calibri" w:hAnsi="Arial" w:cs="Arial"/>
              </w:rPr>
            </w:pPr>
          </w:p>
        </w:tc>
        <w:tc>
          <w:tcPr>
            <w:tcW w:w="1070" w:type="dxa"/>
            <w:gridSpan w:val="3"/>
            <w:tcBorders>
              <w:bottom w:val="single" w:sz="4" w:space="0" w:color="auto"/>
            </w:tcBorders>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85" w:type="dxa"/>
            <w:tcBorders>
              <w:bottom w:val="single" w:sz="4" w:space="0" w:color="auto"/>
            </w:tcBorders>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55" w:type="dxa"/>
            <w:gridSpan w:val="2"/>
            <w:tcBorders>
              <w:bottom w:val="single" w:sz="4" w:space="0" w:color="auto"/>
            </w:tcBorders>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57" w:type="dxa"/>
            <w:tcBorders>
              <w:bottom w:val="single" w:sz="4" w:space="0" w:color="auto"/>
            </w:tcBorders>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80</w:t>
            </w:r>
          </w:p>
        </w:tc>
      </w:tr>
      <w:tr w:rsidR="00062EFD" w:rsidRPr="00062EFD" w:rsidTr="00062EFD">
        <w:tc>
          <w:tcPr>
            <w:tcW w:w="1219" w:type="dxa"/>
            <w:tcBorders>
              <w:bottom w:val="single" w:sz="4" w:space="0" w:color="auto"/>
            </w:tcBorders>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B102305</w:t>
            </w:r>
          </w:p>
        </w:tc>
        <w:tc>
          <w:tcPr>
            <w:tcW w:w="2745" w:type="dxa"/>
            <w:gridSpan w:val="4"/>
            <w:tcBorders>
              <w:bottom w:val="single" w:sz="4" w:space="0" w:color="auto"/>
            </w:tcBorders>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Radiologia em Pediatria</w:t>
            </w:r>
          </w:p>
        </w:tc>
        <w:tc>
          <w:tcPr>
            <w:tcW w:w="1389" w:type="dxa"/>
            <w:gridSpan w:val="2"/>
            <w:tcBorders>
              <w:bottom w:val="single" w:sz="4" w:space="0" w:color="auto"/>
            </w:tcBorders>
            <w:shd w:val="clear" w:color="auto" w:fill="auto"/>
          </w:tcPr>
          <w:p w:rsidR="00062EFD" w:rsidRPr="00062EFD" w:rsidRDefault="00062EFD" w:rsidP="00062EFD">
            <w:pPr>
              <w:rPr>
                <w:rFonts w:ascii="Arial" w:eastAsia="Calibri" w:hAnsi="Arial" w:cs="Arial"/>
              </w:rPr>
            </w:pPr>
          </w:p>
        </w:tc>
        <w:tc>
          <w:tcPr>
            <w:tcW w:w="1070" w:type="dxa"/>
            <w:gridSpan w:val="3"/>
            <w:tcBorders>
              <w:bottom w:val="single" w:sz="4" w:space="0" w:color="auto"/>
            </w:tcBorders>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85" w:type="dxa"/>
            <w:tcBorders>
              <w:bottom w:val="single" w:sz="4" w:space="0" w:color="auto"/>
            </w:tcBorders>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55" w:type="dxa"/>
            <w:gridSpan w:val="2"/>
            <w:tcBorders>
              <w:bottom w:val="single" w:sz="4" w:space="0" w:color="auto"/>
            </w:tcBorders>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57" w:type="dxa"/>
            <w:tcBorders>
              <w:bottom w:val="single" w:sz="4" w:space="0" w:color="auto"/>
            </w:tcBorders>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40</w:t>
            </w:r>
          </w:p>
        </w:tc>
      </w:tr>
      <w:tr w:rsidR="00062EFD" w:rsidRPr="00062EFD" w:rsidTr="00062EFD">
        <w:tc>
          <w:tcPr>
            <w:tcW w:w="5353" w:type="dxa"/>
            <w:gridSpan w:val="7"/>
            <w:tcBorders>
              <w:bottom w:val="single" w:sz="4" w:space="0" w:color="auto"/>
            </w:tcBorders>
            <w:shd w:val="clear" w:color="auto" w:fill="D9D9D9"/>
          </w:tcPr>
          <w:p w:rsidR="00062EFD" w:rsidRPr="00062EFD" w:rsidRDefault="00062EFD" w:rsidP="00062EFD">
            <w:pPr>
              <w:jc w:val="center"/>
              <w:rPr>
                <w:rFonts w:ascii="Arial" w:eastAsia="Calibri" w:hAnsi="Arial" w:cs="Arial"/>
              </w:rPr>
            </w:pPr>
            <w:r w:rsidRPr="00062EFD">
              <w:rPr>
                <w:rFonts w:ascii="Arial" w:eastAsia="Calibri" w:hAnsi="Arial" w:cs="Arial"/>
                <w:b/>
              </w:rPr>
              <w:t>TOTAL</w:t>
            </w:r>
          </w:p>
        </w:tc>
        <w:tc>
          <w:tcPr>
            <w:tcW w:w="1070" w:type="dxa"/>
            <w:gridSpan w:val="3"/>
            <w:tcBorders>
              <w:bottom w:val="single" w:sz="4" w:space="0" w:color="auto"/>
            </w:tcBorders>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22</w:t>
            </w:r>
          </w:p>
        </w:tc>
        <w:tc>
          <w:tcPr>
            <w:tcW w:w="1085" w:type="dxa"/>
            <w:tcBorders>
              <w:bottom w:val="single" w:sz="4" w:space="0" w:color="auto"/>
            </w:tcBorders>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17</w:t>
            </w:r>
          </w:p>
        </w:tc>
        <w:tc>
          <w:tcPr>
            <w:tcW w:w="1055" w:type="dxa"/>
            <w:gridSpan w:val="2"/>
            <w:tcBorders>
              <w:bottom w:val="single" w:sz="4" w:space="0" w:color="auto"/>
            </w:tcBorders>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05</w:t>
            </w:r>
          </w:p>
        </w:tc>
        <w:tc>
          <w:tcPr>
            <w:tcW w:w="1057" w:type="dxa"/>
            <w:tcBorders>
              <w:bottom w:val="single" w:sz="4" w:space="0" w:color="auto"/>
            </w:tcBorders>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440</w:t>
            </w:r>
          </w:p>
        </w:tc>
      </w:tr>
      <w:tr w:rsidR="00062EFD" w:rsidRPr="00062EFD" w:rsidTr="00062EFD">
        <w:tc>
          <w:tcPr>
            <w:tcW w:w="1219" w:type="dxa"/>
            <w:tcBorders>
              <w:top w:val="single" w:sz="4" w:space="0" w:color="auto"/>
              <w:left w:val="nil"/>
              <w:bottom w:val="single" w:sz="4" w:space="0" w:color="auto"/>
              <w:right w:val="nil"/>
            </w:tcBorders>
            <w:shd w:val="clear" w:color="auto" w:fill="auto"/>
          </w:tcPr>
          <w:p w:rsidR="00062EFD" w:rsidRPr="00062EFD" w:rsidRDefault="00062EFD" w:rsidP="00062EFD">
            <w:pPr>
              <w:tabs>
                <w:tab w:val="left" w:pos="751"/>
              </w:tabs>
              <w:rPr>
                <w:rFonts w:ascii="Arial" w:eastAsia="Calibri" w:hAnsi="Arial" w:cs="Arial"/>
              </w:rPr>
            </w:pPr>
            <w:r w:rsidRPr="00062EFD">
              <w:rPr>
                <w:rFonts w:ascii="Arial" w:eastAsia="Calibri" w:hAnsi="Arial" w:cs="Arial"/>
              </w:rPr>
              <w:tab/>
            </w:r>
          </w:p>
        </w:tc>
        <w:tc>
          <w:tcPr>
            <w:tcW w:w="2745" w:type="dxa"/>
            <w:gridSpan w:val="4"/>
            <w:tcBorders>
              <w:top w:val="single" w:sz="4" w:space="0" w:color="auto"/>
              <w:left w:val="nil"/>
              <w:bottom w:val="single" w:sz="4" w:space="0" w:color="auto"/>
              <w:right w:val="nil"/>
            </w:tcBorders>
            <w:shd w:val="clear" w:color="auto" w:fill="auto"/>
          </w:tcPr>
          <w:p w:rsidR="00062EFD" w:rsidRPr="00062EFD" w:rsidRDefault="00062EFD" w:rsidP="00062EFD">
            <w:pPr>
              <w:rPr>
                <w:rFonts w:ascii="Arial" w:eastAsia="Calibri" w:hAnsi="Arial" w:cs="Arial"/>
              </w:rPr>
            </w:pPr>
          </w:p>
        </w:tc>
        <w:tc>
          <w:tcPr>
            <w:tcW w:w="1389" w:type="dxa"/>
            <w:gridSpan w:val="2"/>
            <w:tcBorders>
              <w:top w:val="single" w:sz="4" w:space="0" w:color="auto"/>
              <w:left w:val="nil"/>
              <w:bottom w:val="single" w:sz="4" w:space="0" w:color="auto"/>
              <w:right w:val="nil"/>
            </w:tcBorders>
            <w:shd w:val="clear" w:color="auto" w:fill="auto"/>
          </w:tcPr>
          <w:p w:rsidR="00062EFD" w:rsidRPr="00062EFD" w:rsidRDefault="00062EFD" w:rsidP="00062EFD">
            <w:pPr>
              <w:rPr>
                <w:rFonts w:ascii="Arial" w:eastAsia="Calibri" w:hAnsi="Arial" w:cs="Arial"/>
              </w:rPr>
            </w:pPr>
          </w:p>
        </w:tc>
        <w:tc>
          <w:tcPr>
            <w:tcW w:w="1070" w:type="dxa"/>
            <w:gridSpan w:val="3"/>
            <w:tcBorders>
              <w:top w:val="single" w:sz="4" w:space="0" w:color="auto"/>
              <w:left w:val="nil"/>
              <w:bottom w:val="single" w:sz="4" w:space="0" w:color="auto"/>
              <w:right w:val="nil"/>
            </w:tcBorders>
            <w:shd w:val="clear" w:color="auto" w:fill="auto"/>
          </w:tcPr>
          <w:p w:rsidR="00062EFD" w:rsidRPr="00062EFD" w:rsidRDefault="00062EFD" w:rsidP="00062EFD">
            <w:pPr>
              <w:rPr>
                <w:rFonts w:ascii="Arial" w:eastAsia="Calibri" w:hAnsi="Arial" w:cs="Arial"/>
              </w:rPr>
            </w:pPr>
          </w:p>
        </w:tc>
        <w:tc>
          <w:tcPr>
            <w:tcW w:w="1085" w:type="dxa"/>
            <w:tcBorders>
              <w:top w:val="single" w:sz="4" w:space="0" w:color="auto"/>
              <w:left w:val="nil"/>
              <w:bottom w:val="single" w:sz="4" w:space="0" w:color="auto"/>
              <w:right w:val="nil"/>
            </w:tcBorders>
            <w:shd w:val="clear" w:color="auto" w:fill="auto"/>
          </w:tcPr>
          <w:p w:rsidR="00062EFD" w:rsidRPr="00062EFD" w:rsidRDefault="00062EFD" w:rsidP="00062EFD">
            <w:pPr>
              <w:rPr>
                <w:rFonts w:ascii="Arial" w:eastAsia="Calibri" w:hAnsi="Arial" w:cs="Arial"/>
              </w:rPr>
            </w:pPr>
          </w:p>
        </w:tc>
        <w:tc>
          <w:tcPr>
            <w:tcW w:w="1055" w:type="dxa"/>
            <w:gridSpan w:val="2"/>
            <w:tcBorders>
              <w:top w:val="single" w:sz="4" w:space="0" w:color="auto"/>
              <w:left w:val="nil"/>
              <w:bottom w:val="single" w:sz="4" w:space="0" w:color="auto"/>
              <w:right w:val="nil"/>
            </w:tcBorders>
            <w:shd w:val="clear" w:color="auto" w:fill="auto"/>
          </w:tcPr>
          <w:p w:rsidR="00062EFD" w:rsidRPr="00062EFD" w:rsidRDefault="00062EFD" w:rsidP="00062EFD">
            <w:pPr>
              <w:rPr>
                <w:rFonts w:ascii="Arial" w:eastAsia="Calibri" w:hAnsi="Arial" w:cs="Arial"/>
              </w:rPr>
            </w:pPr>
          </w:p>
        </w:tc>
        <w:tc>
          <w:tcPr>
            <w:tcW w:w="1057" w:type="dxa"/>
            <w:tcBorders>
              <w:top w:val="single" w:sz="4" w:space="0" w:color="auto"/>
              <w:left w:val="nil"/>
              <w:bottom w:val="single" w:sz="4" w:space="0" w:color="auto"/>
              <w:right w:val="nil"/>
            </w:tcBorders>
            <w:shd w:val="clear" w:color="auto" w:fill="auto"/>
          </w:tcPr>
          <w:p w:rsidR="00062EFD" w:rsidRPr="00062EFD" w:rsidRDefault="00062EFD" w:rsidP="00062EFD">
            <w:pPr>
              <w:rPr>
                <w:rFonts w:ascii="Arial" w:eastAsia="Calibri" w:hAnsi="Arial" w:cs="Arial"/>
              </w:rPr>
            </w:pPr>
          </w:p>
        </w:tc>
      </w:tr>
      <w:tr w:rsidR="00062EFD" w:rsidRPr="00062EFD" w:rsidTr="00062EFD">
        <w:tc>
          <w:tcPr>
            <w:tcW w:w="9620" w:type="dxa"/>
            <w:gridSpan w:val="14"/>
            <w:tcBorders>
              <w:top w:val="single" w:sz="4" w:space="0" w:color="auto"/>
            </w:tcBorders>
            <w:shd w:val="clear" w:color="auto" w:fill="D9D9D9"/>
          </w:tcPr>
          <w:p w:rsidR="00062EFD" w:rsidRPr="00062EFD" w:rsidRDefault="00062EFD" w:rsidP="00062EFD">
            <w:pPr>
              <w:jc w:val="center"/>
              <w:rPr>
                <w:rFonts w:ascii="Arial" w:eastAsia="Calibri" w:hAnsi="Arial" w:cs="Arial"/>
                <w:b/>
              </w:rPr>
            </w:pPr>
            <w:r w:rsidRPr="00062EFD">
              <w:rPr>
                <w:rFonts w:ascii="Arial" w:eastAsia="Calibri" w:hAnsi="Arial" w:cs="Arial"/>
                <w:b/>
              </w:rPr>
              <w:t>4º PERÍODO</w:t>
            </w:r>
          </w:p>
        </w:tc>
      </w:tr>
      <w:tr w:rsidR="00062EFD" w:rsidRPr="00062EFD" w:rsidTr="00062EFD">
        <w:tc>
          <w:tcPr>
            <w:tcW w:w="1219" w:type="dxa"/>
            <w:vMerge w:val="restart"/>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Código</w:t>
            </w:r>
          </w:p>
        </w:tc>
        <w:tc>
          <w:tcPr>
            <w:tcW w:w="2745" w:type="dxa"/>
            <w:gridSpan w:val="4"/>
            <w:vMerge w:val="restart"/>
            <w:shd w:val="clear" w:color="auto" w:fill="D9D9D9"/>
            <w:vAlign w:val="center"/>
          </w:tcPr>
          <w:p w:rsidR="00062EFD" w:rsidRPr="00062EFD" w:rsidRDefault="00062EFD" w:rsidP="00062EFD">
            <w:pPr>
              <w:tabs>
                <w:tab w:val="left" w:pos="975"/>
              </w:tabs>
              <w:jc w:val="center"/>
              <w:rPr>
                <w:rFonts w:ascii="Arial" w:eastAsia="Calibri" w:hAnsi="Arial" w:cs="Arial"/>
              </w:rPr>
            </w:pPr>
            <w:r w:rsidRPr="00062EFD">
              <w:rPr>
                <w:rFonts w:ascii="Arial" w:eastAsia="Calibri" w:hAnsi="Arial" w:cs="Arial"/>
                <w:b/>
              </w:rPr>
              <w:t>Disciplina</w:t>
            </w:r>
          </w:p>
        </w:tc>
        <w:tc>
          <w:tcPr>
            <w:tcW w:w="1389" w:type="dxa"/>
            <w:gridSpan w:val="2"/>
            <w:vMerge w:val="restart"/>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Pré-requisito</w:t>
            </w:r>
          </w:p>
        </w:tc>
        <w:tc>
          <w:tcPr>
            <w:tcW w:w="1070" w:type="dxa"/>
            <w:gridSpan w:val="3"/>
            <w:vMerge w:val="restart"/>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Crédito Total</w:t>
            </w:r>
          </w:p>
        </w:tc>
        <w:tc>
          <w:tcPr>
            <w:tcW w:w="2140" w:type="dxa"/>
            <w:gridSpan w:val="3"/>
            <w:tcBorders>
              <w:bottom w:val="single" w:sz="4" w:space="0" w:color="auto"/>
            </w:tcBorders>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Carga Horária</w:t>
            </w:r>
          </w:p>
        </w:tc>
        <w:tc>
          <w:tcPr>
            <w:tcW w:w="1057" w:type="dxa"/>
            <w:vMerge w:val="restart"/>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Carga Horária</w:t>
            </w:r>
          </w:p>
        </w:tc>
      </w:tr>
      <w:tr w:rsidR="00062EFD" w:rsidRPr="00062EFD" w:rsidTr="00062EFD">
        <w:tc>
          <w:tcPr>
            <w:tcW w:w="1219" w:type="dxa"/>
            <w:vMerge/>
            <w:shd w:val="clear" w:color="auto" w:fill="auto"/>
          </w:tcPr>
          <w:p w:rsidR="00062EFD" w:rsidRPr="00062EFD" w:rsidRDefault="00062EFD" w:rsidP="00062EFD">
            <w:pPr>
              <w:rPr>
                <w:rFonts w:ascii="Arial" w:eastAsia="Calibri" w:hAnsi="Arial" w:cs="Arial"/>
              </w:rPr>
            </w:pPr>
          </w:p>
        </w:tc>
        <w:tc>
          <w:tcPr>
            <w:tcW w:w="2745" w:type="dxa"/>
            <w:gridSpan w:val="4"/>
            <w:vMerge/>
            <w:shd w:val="clear" w:color="auto" w:fill="auto"/>
          </w:tcPr>
          <w:p w:rsidR="00062EFD" w:rsidRPr="00062EFD" w:rsidRDefault="00062EFD" w:rsidP="00062EFD">
            <w:pPr>
              <w:rPr>
                <w:rFonts w:ascii="Arial" w:eastAsia="Calibri" w:hAnsi="Arial" w:cs="Arial"/>
              </w:rPr>
            </w:pPr>
          </w:p>
        </w:tc>
        <w:tc>
          <w:tcPr>
            <w:tcW w:w="1389" w:type="dxa"/>
            <w:gridSpan w:val="2"/>
            <w:vMerge/>
            <w:shd w:val="clear" w:color="auto" w:fill="auto"/>
          </w:tcPr>
          <w:p w:rsidR="00062EFD" w:rsidRPr="00062EFD" w:rsidRDefault="00062EFD" w:rsidP="00062EFD">
            <w:pPr>
              <w:rPr>
                <w:rFonts w:ascii="Arial" w:eastAsia="Calibri" w:hAnsi="Arial" w:cs="Arial"/>
              </w:rPr>
            </w:pPr>
          </w:p>
        </w:tc>
        <w:tc>
          <w:tcPr>
            <w:tcW w:w="1070" w:type="dxa"/>
            <w:gridSpan w:val="3"/>
            <w:vMerge/>
            <w:shd w:val="clear" w:color="auto" w:fill="auto"/>
          </w:tcPr>
          <w:p w:rsidR="00062EFD" w:rsidRPr="00062EFD" w:rsidRDefault="00062EFD" w:rsidP="00062EFD">
            <w:pPr>
              <w:rPr>
                <w:rFonts w:ascii="Arial" w:eastAsia="Calibri" w:hAnsi="Arial" w:cs="Arial"/>
              </w:rPr>
            </w:pPr>
          </w:p>
        </w:tc>
        <w:tc>
          <w:tcPr>
            <w:tcW w:w="1085" w:type="dxa"/>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Teórica</w:t>
            </w:r>
          </w:p>
        </w:tc>
        <w:tc>
          <w:tcPr>
            <w:tcW w:w="1055" w:type="dxa"/>
            <w:gridSpan w:val="2"/>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Prática</w:t>
            </w:r>
          </w:p>
        </w:tc>
        <w:tc>
          <w:tcPr>
            <w:tcW w:w="1057" w:type="dxa"/>
            <w:vMerge/>
            <w:shd w:val="clear" w:color="auto" w:fill="auto"/>
          </w:tcPr>
          <w:p w:rsidR="00062EFD" w:rsidRPr="00062EFD" w:rsidRDefault="00062EFD" w:rsidP="00062EFD">
            <w:pPr>
              <w:rPr>
                <w:rFonts w:ascii="Arial" w:eastAsia="Calibri" w:hAnsi="Arial" w:cs="Arial"/>
              </w:rPr>
            </w:pPr>
          </w:p>
        </w:tc>
      </w:tr>
      <w:tr w:rsidR="00062EFD" w:rsidRPr="00062EFD" w:rsidTr="00062EFD">
        <w:tc>
          <w:tcPr>
            <w:tcW w:w="1219" w:type="dxa"/>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B102364</w:t>
            </w:r>
          </w:p>
        </w:tc>
        <w:tc>
          <w:tcPr>
            <w:tcW w:w="2745" w:type="dxa"/>
            <w:gridSpan w:val="4"/>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Tecnologia da Mamografia</w:t>
            </w:r>
          </w:p>
        </w:tc>
        <w:tc>
          <w:tcPr>
            <w:tcW w:w="1389" w:type="dxa"/>
            <w:gridSpan w:val="2"/>
            <w:shd w:val="clear" w:color="auto" w:fill="auto"/>
            <w:vAlign w:val="center"/>
          </w:tcPr>
          <w:p w:rsidR="00062EFD" w:rsidRPr="00062EFD" w:rsidRDefault="00062EFD" w:rsidP="00062EFD">
            <w:pPr>
              <w:jc w:val="center"/>
              <w:rPr>
                <w:rFonts w:ascii="Arial" w:eastAsia="Calibri" w:hAnsi="Arial" w:cs="Arial"/>
              </w:rPr>
            </w:pP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80</w:t>
            </w:r>
          </w:p>
        </w:tc>
      </w:tr>
      <w:tr w:rsidR="00062EFD" w:rsidRPr="00062EFD" w:rsidTr="00062EFD">
        <w:tc>
          <w:tcPr>
            <w:tcW w:w="1219" w:type="dxa"/>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B102300</w:t>
            </w:r>
          </w:p>
        </w:tc>
        <w:tc>
          <w:tcPr>
            <w:tcW w:w="2745" w:type="dxa"/>
            <w:gridSpan w:val="4"/>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Contrastados e Exames Dinâmicos</w:t>
            </w:r>
          </w:p>
        </w:tc>
        <w:tc>
          <w:tcPr>
            <w:tcW w:w="1389" w:type="dxa"/>
            <w:gridSpan w:val="2"/>
            <w:shd w:val="clear" w:color="auto" w:fill="auto"/>
          </w:tcPr>
          <w:p w:rsidR="00062EFD" w:rsidRPr="00062EFD" w:rsidRDefault="00062EFD" w:rsidP="00062EFD">
            <w:pPr>
              <w:rPr>
                <w:rFonts w:ascii="Arial" w:eastAsia="Calibri" w:hAnsi="Arial" w:cs="Arial"/>
              </w:rPr>
            </w:pP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80</w:t>
            </w:r>
          </w:p>
        </w:tc>
      </w:tr>
      <w:tr w:rsidR="00062EFD" w:rsidRPr="00062EFD" w:rsidTr="00062EFD">
        <w:tc>
          <w:tcPr>
            <w:tcW w:w="1219" w:type="dxa"/>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B102380</w:t>
            </w:r>
          </w:p>
        </w:tc>
        <w:tc>
          <w:tcPr>
            <w:tcW w:w="2745" w:type="dxa"/>
            <w:gridSpan w:val="4"/>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Técnicas Radiológicas Convencionais II</w:t>
            </w:r>
          </w:p>
        </w:tc>
        <w:tc>
          <w:tcPr>
            <w:tcW w:w="1389"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B100590</w:t>
            </w: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80</w:t>
            </w:r>
          </w:p>
        </w:tc>
      </w:tr>
      <w:tr w:rsidR="00062EFD" w:rsidRPr="00062EFD" w:rsidTr="00062EFD">
        <w:tc>
          <w:tcPr>
            <w:tcW w:w="1219" w:type="dxa"/>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B102372</w:t>
            </w:r>
          </w:p>
        </w:tc>
        <w:tc>
          <w:tcPr>
            <w:tcW w:w="2745" w:type="dxa"/>
            <w:gridSpan w:val="4"/>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Ressonância Magnética Nuclear</w:t>
            </w:r>
          </w:p>
        </w:tc>
        <w:tc>
          <w:tcPr>
            <w:tcW w:w="1389" w:type="dxa"/>
            <w:gridSpan w:val="2"/>
            <w:shd w:val="clear" w:color="auto" w:fill="auto"/>
          </w:tcPr>
          <w:p w:rsidR="00062EFD" w:rsidRPr="00062EFD" w:rsidRDefault="00062EFD" w:rsidP="00062EFD">
            <w:pPr>
              <w:rPr>
                <w:rFonts w:ascii="Arial" w:eastAsia="Calibri" w:hAnsi="Arial" w:cs="Arial"/>
              </w:rPr>
            </w:pP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80</w:t>
            </w:r>
          </w:p>
        </w:tc>
      </w:tr>
      <w:tr w:rsidR="00062EFD" w:rsidRPr="00062EFD" w:rsidTr="00062EFD">
        <w:tc>
          <w:tcPr>
            <w:tcW w:w="1219" w:type="dxa"/>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B102348</w:t>
            </w:r>
          </w:p>
        </w:tc>
        <w:tc>
          <w:tcPr>
            <w:tcW w:w="2745" w:type="dxa"/>
            <w:gridSpan w:val="4"/>
            <w:shd w:val="clear" w:color="auto" w:fill="auto"/>
          </w:tcPr>
          <w:p w:rsidR="00062EFD" w:rsidRPr="00062EFD" w:rsidRDefault="00062EFD" w:rsidP="00062EFD">
            <w:pPr>
              <w:tabs>
                <w:tab w:val="right" w:pos="2642"/>
              </w:tabs>
              <w:jc w:val="center"/>
              <w:rPr>
                <w:rFonts w:ascii="Arial" w:eastAsia="Calibri" w:hAnsi="Arial" w:cs="Arial"/>
              </w:rPr>
            </w:pPr>
            <w:r w:rsidRPr="00062EFD">
              <w:rPr>
                <w:rFonts w:ascii="Arial" w:eastAsia="Calibri" w:hAnsi="Arial" w:cs="Arial"/>
              </w:rPr>
              <w:t>Práticas de Radiologia I</w:t>
            </w:r>
          </w:p>
        </w:tc>
        <w:tc>
          <w:tcPr>
            <w:tcW w:w="1389" w:type="dxa"/>
            <w:gridSpan w:val="2"/>
            <w:shd w:val="clear" w:color="auto" w:fill="auto"/>
          </w:tcPr>
          <w:p w:rsidR="00062EFD" w:rsidRPr="00062EFD" w:rsidRDefault="00062EFD" w:rsidP="00062EFD">
            <w:pPr>
              <w:rPr>
                <w:rFonts w:ascii="Arial" w:eastAsia="Calibri" w:hAnsi="Arial" w:cs="Arial"/>
              </w:rPr>
            </w:pP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40</w:t>
            </w:r>
          </w:p>
        </w:tc>
      </w:tr>
      <w:tr w:rsidR="00062EFD" w:rsidRPr="00062EFD" w:rsidTr="00062EFD">
        <w:tc>
          <w:tcPr>
            <w:tcW w:w="1219" w:type="dxa"/>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B102356</w:t>
            </w:r>
          </w:p>
        </w:tc>
        <w:tc>
          <w:tcPr>
            <w:tcW w:w="2745" w:type="dxa"/>
            <w:gridSpan w:val="4"/>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Radiologia em Odontologia</w:t>
            </w:r>
          </w:p>
        </w:tc>
        <w:tc>
          <w:tcPr>
            <w:tcW w:w="1389" w:type="dxa"/>
            <w:gridSpan w:val="2"/>
            <w:shd w:val="clear" w:color="auto" w:fill="auto"/>
          </w:tcPr>
          <w:p w:rsidR="00062EFD" w:rsidRPr="00062EFD" w:rsidRDefault="00062EFD" w:rsidP="00062EFD">
            <w:pPr>
              <w:rPr>
                <w:rFonts w:ascii="Arial" w:eastAsia="Calibri" w:hAnsi="Arial" w:cs="Arial"/>
              </w:rPr>
            </w:pP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40</w:t>
            </w:r>
          </w:p>
        </w:tc>
      </w:tr>
      <w:tr w:rsidR="00062EFD" w:rsidRPr="00062EFD" w:rsidTr="00062EFD">
        <w:tc>
          <w:tcPr>
            <w:tcW w:w="5353" w:type="dxa"/>
            <w:gridSpan w:val="7"/>
            <w:tcBorders>
              <w:bottom w:val="single" w:sz="4" w:space="0" w:color="auto"/>
            </w:tcBorders>
            <w:shd w:val="clear" w:color="auto" w:fill="D9D9D9"/>
          </w:tcPr>
          <w:p w:rsidR="00062EFD" w:rsidRPr="00062EFD" w:rsidRDefault="00062EFD" w:rsidP="00062EFD">
            <w:pPr>
              <w:jc w:val="center"/>
              <w:rPr>
                <w:rFonts w:ascii="Arial" w:eastAsia="Calibri" w:hAnsi="Arial" w:cs="Arial"/>
              </w:rPr>
            </w:pPr>
            <w:r w:rsidRPr="00062EFD">
              <w:rPr>
                <w:rFonts w:ascii="Arial" w:eastAsia="Calibri" w:hAnsi="Arial" w:cs="Arial"/>
                <w:b/>
              </w:rPr>
              <w:t>TOTAL</w:t>
            </w:r>
          </w:p>
        </w:tc>
        <w:tc>
          <w:tcPr>
            <w:tcW w:w="1070" w:type="dxa"/>
            <w:gridSpan w:val="3"/>
            <w:tcBorders>
              <w:bottom w:val="single" w:sz="4" w:space="0" w:color="auto"/>
            </w:tcBorders>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20</w:t>
            </w:r>
          </w:p>
        </w:tc>
        <w:tc>
          <w:tcPr>
            <w:tcW w:w="1085" w:type="dxa"/>
            <w:tcBorders>
              <w:bottom w:val="single" w:sz="4" w:space="0" w:color="auto"/>
            </w:tcBorders>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16</w:t>
            </w:r>
          </w:p>
        </w:tc>
        <w:tc>
          <w:tcPr>
            <w:tcW w:w="1055" w:type="dxa"/>
            <w:gridSpan w:val="2"/>
            <w:tcBorders>
              <w:bottom w:val="single" w:sz="4" w:space="0" w:color="auto"/>
            </w:tcBorders>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04</w:t>
            </w:r>
          </w:p>
        </w:tc>
        <w:tc>
          <w:tcPr>
            <w:tcW w:w="1057" w:type="dxa"/>
            <w:tcBorders>
              <w:bottom w:val="single" w:sz="4" w:space="0" w:color="auto"/>
            </w:tcBorders>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400</w:t>
            </w:r>
          </w:p>
        </w:tc>
      </w:tr>
      <w:tr w:rsidR="00062EFD" w:rsidRPr="00062EFD" w:rsidTr="00062EFD">
        <w:tc>
          <w:tcPr>
            <w:tcW w:w="1219" w:type="dxa"/>
            <w:tcBorders>
              <w:left w:val="nil"/>
              <w:right w:val="nil"/>
            </w:tcBorders>
            <w:shd w:val="clear" w:color="auto" w:fill="auto"/>
          </w:tcPr>
          <w:p w:rsidR="00062EFD" w:rsidRPr="00062EFD" w:rsidRDefault="00062EFD" w:rsidP="00062EFD">
            <w:pPr>
              <w:rPr>
                <w:rFonts w:ascii="Arial" w:eastAsia="Calibri" w:hAnsi="Arial" w:cs="Arial"/>
              </w:rPr>
            </w:pPr>
          </w:p>
        </w:tc>
        <w:tc>
          <w:tcPr>
            <w:tcW w:w="2745" w:type="dxa"/>
            <w:gridSpan w:val="4"/>
            <w:tcBorders>
              <w:left w:val="nil"/>
              <w:right w:val="nil"/>
            </w:tcBorders>
            <w:shd w:val="clear" w:color="auto" w:fill="auto"/>
          </w:tcPr>
          <w:p w:rsidR="00062EFD" w:rsidRPr="00062EFD" w:rsidRDefault="00062EFD" w:rsidP="00062EFD">
            <w:pPr>
              <w:rPr>
                <w:rFonts w:ascii="Arial" w:eastAsia="Calibri" w:hAnsi="Arial" w:cs="Arial"/>
              </w:rPr>
            </w:pPr>
          </w:p>
        </w:tc>
        <w:tc>
          <w:tcPr>
            <w:tcW w:w="1389" w:type="dxa"/>
            <w:gridSpan w:val="2"/>
            <w:tcBorders>
              <w:left w:val="nil"/>
              <w:right w:val="nil"/>
            </w:tcBorders>
            <w:shd w:val="clear" w:color="auto" w:fill="auto"/>
          </w:tcPr>
          <w:p w:rsidR="00062EFD" w:rsidRPr="00062EFD" w:rsidRDefault="00062EFD" w:rsidP="00062EFD">
            <w:pPr>
              <w:rPr>
                <w:rFonts w:ascii="Arial" w:eastAsia="Calibri" w:hAnsi="Arial" w:cs="Arial"/>
              </w:rPr>
            </w:pPr>
          </w:p>
        </w:tc>
        <w:tc>
          <w:tcPr>
            <w:tcW w:w="1070" w:type="dxa"/>
            <w:gridSpan w:val="3"/>
            <w:tcBorders>
              <w:left w:val="nil"/>
              <w:right w:val="nil"/>
            </w:tcBorders>
            <w:shd w:val="clear" w:color="auto" w:fill="auto"/>
          </w:tcPr>
          <w:p w:rsidR="00062EFD" w:rsidRPr="00062EFD" w:rsidRDefault="00062EFD" w:rsidP="00062EFD">
            <w:pPr>
              <w:rPr>
                <w:rFonts w:ascii="Arial" w:eastAsia="Calibri" w:hAnsi="Arial" w:cs="Arial"/>
              </w:rPr>
            </w:pPr>
          </w:p>
        </w:tc>
        <w:tc>
          <w:tcPr>
            <w:tcW w:w="1085" w:type="dxa"/>
            <w:tcBorders>
              <w:left w:val="nil"/>
              <w:right w:val="nil"/>
            </w:tcBorders>
            <w:shd w:val="clear" w:color="auto" w:fill="auto"/>
          </w:tcPr>
          <w:p w:rsidR="00062EFD" w:rsidRPr="00062EFD" w:rsidRDefault="00062EFD" w:rsidP="00062EFD">
            <w:pPr>
              <w:rPr>
                <w:rFonts w:ascii="Arial" w:eastAsia="Calibri" w:hAnsi="Arial" w:cs="Arial"/>
              </w:rPr>
            </w:pPr>
          </w:p>
        </w:tc>
        <w:tc>
          <w:tcPr>
            <w:tcW w:w="1055" w:type="dxa"/>
            <w:gridSpan w:val="2"/>
            <w:tcBorders>
              <w:left w:val="nil"/>
              <w:right w:val="nil"/>
            </w:tcBorders>
            <w:shd w:val="clear" w:color="auto" w:fill="auto"/>
          </w:tcPr>
          <w:p w:rsidR="00062EFD" w:rsidRPr="00062EFD" w:rsidRDefault="00062EFD" w:rsidP="00062EFD">
            <w:pPr>
              <w:rPr>
                <w:rFonts w:ascii="Arial" w:eastAsia="Calibri" w:hAnsi="Arial" w:cs="Arial"/>
              </w:rPr>
            </w:pPr>
          </w:p>
        </w:tc>
        <w:tc>
          <w:tcPr>
            <w:tcW w:w="1057" w:type="dxa"/>
            <w:tcBorders>
              <w:left w:val="nil"/>
              <w:right w:val="nil"/>
            </w:tcBorders>
            <w:shd w:val="clear" w:color="auto" w:fill="auto"/>
          </w:tcPr>
          <w:p w:rsidR="00062EFD" w:rsidRPr="00062EFD" w:rsidRDefault="00062EFD" w:rsidP="00062EFD">
            <w:pPr>
              <w:rPr>
                <w:rFonts w:ascii="Arial" w:eastAsia="Calibri" w:hAnsi="Arial" w:cs="Arial"/>
              </w:rPr>
            </w:pPr>
          </w:p>
        </w:tc>
      </w:tr>
      <w:tr w:rsidR="00062EFD" w:rsidRPr="00062EFD" w:rsidTr="00062EFD">
        <w:tc>
          <w:tcPr>
            <w:tcW w:w="9620" w:type="dxa"/>
            <w:gridSpan w:val="14"/>
            <w:shd w:val="clear" w:color="auto" w:fill="D9D9D9"/>
          </w:tcPr>
          <w:p w:rsidR="00062EFD" w:rsidRPr="00062EFD" w:rsidRDefault="00062EFD" w:rsidP="00062EFD">
            <w:pPr>
              <w:jc w:val="center"/>
              <w:rPr>
                <w:rFonts w:ascii="Arial" w:eastAsia="Calibri" w:hAnsi="Arial" w:cs="Arial"/>
                <w:b/>
              </w:rPr>
            </w:pPr>
            <w:r w:rsidRPr="00062EFD">
              <w:rPr>
                <w:rFonts w:ascii="Arial" w:eastAsia="Calibri" w:hAnsi="Arial" w:cs="Arial"/>
                <w:b/>
              </w:rPr>
              <w:t>5º PERÍODO</w:t>
            </w:r>
          </w:p>
        </w:tc>
      </w:tr>
      <w:tr w:rsidR="00062EFD" w:rsidRPr="00062EFD" w:rsidTr="00062EFD">
        <w:tc>
          <w:tcPr>
            <w:tcW w:w="1219" w:type="dxa"/>
            <w:vMerge w:val="restart"/>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Código</w:t>
            </w:r>
          </w:p>
        </w:tc>
        <w:tc>
          <w:tcPr>
            <w:tcW w:w="2745" w:type="dxa"/>
            <w:gridSpan w:val="4"/>
            <w:vMerge w:val="restart"/>
            <w:shd w:val="clear" w:color="auto" w:fill="D9D9D9"/>
            <w:vAlign w:val="center"/>
          </w:tcPr>
          <w:p w:rsidR="00062EFD" w:rsidRPr="00062EFD" w:rsidRDefault="00062EFD" w:rsidP="00062EFD">
            <w:pPr>
              <w:tabs>
                <w:tab w:val="left" w:pos="975"/>
              </w:tabs>
              <w:jc w:val="center"/>
              <w:rPr>
                <w:rFonts w:ascii="Arial" w:eastAsia="Calibri" w:hAnsi="Arial" w:cs="Arial"/>
              </w:rPr>
            </w:pPr>
            <w:r w:rsidRPr="00062EFD">
              <w:rPr>
                <w:rFonts w:ascii="Arial" w:eastAsia="Calibri" w:hAnsi="Arial" w:cs="Arial"/>
                <w:b/>
              </w:rPr>
              <w:t>Disciplina</w:t>
            </w:r>
          </w:p>
        </w:tc>
        <w:tc>
          <w:tcPr>
            <w:tcW w:w="1389" w:type="dxa"/>
            <w:gridSpan w:val="2"/>
            <w:vMerge w:val="restart"/>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Pré-requisito</w:t>
            </w:r>
          </w:p>
        </w:tc>
        <w:tc>
          <w:tcPr>
            <w:tcW w:w="1070" w:type="dxa"/>
            <w:gridSpan w:val="3"/>
            <w:vMerge w:val="restart"/>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Crédito Total</w:t>
            </w:r>
          </w:p>
        </w:tc>
        <w:tc>
          <w:tcPr>
            <w:tcW w:w="2140" w:type="dxa"/>
            <w:gridSpan w:val="3"/>
            <w:tcBorders>
              <w:bottom w:val="single" w:sz="4" w:space="0" w:color="auto"/>
            </w:tcBorders>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Carga Horária</w:t>
            </w:r>
          </w:p>
        </w:tc>
        <w:tc>
          <w:tcPr>
            <w:tcW w:w="1057" w:type="dxa"/>
            <w:vMerge w:val="restart"/>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Carga Horária</w:t>
            </w:r>
          </w:p>
        </w:tc>
      </w:tr>
      <w:tr w:rsidR="00062EFD" w:rsidRPr="00062EFD" w:rsidTr="00062EFD">
        <w:tc>
          <w:tcPr>
            <w:tcW w:w="1219" w:type="dxa"/>
            <w:vMerge/>
            <w:shd w:val="clear" w:color="auto" w:fill="auto"/>
          </w:tcPr>
          <w:p w:rsidR="00062EFD" w:rsidRPr="00062EFD" w:rsidRDefault="00062EFD" w:rsidP="00062EFD">
            <w:pPr>
              <w:rPr>
                <w:rFonts w:ascii="Arial" w:eastAsia="Calibri" w:hAnsi="Arial" w:cs="Arial"/>
              </w:rPr>
            </w:pPr>
          </w:p>
        </w:tc>
        <w:tc>
          <w:tcPr>
            <w:tcW w:w="2745" w:type="dxa"/>
            <w:gridSpan w:val="4"/>
            <w:vMerge/>
            <w:shd w:val="clear" w:color="auto" w:fill="auto"/>
          </w:tcPr>
          <w:p w:rsidR="00062EFD" w:rsidRPr="00062EFD" w:rsidRDefault="00062EFD" w:rsidP="00062EFD">
            <w:pPr>
              <w:rPr>
                <w:rFonts w:ascii="Arial" w:eastAsia="Calibri" w:hAnsi="Arial" w:cs="Arial"/>
              </w:rPr>
            </w:pPr>
          </w:p>
        </w:tc>
        <w:tc>
          <w:tcPr>
            <w:tcW w:w="1389" w:type="dxa"/>
            <w:gridSpan w:val="2"/>
            <w:vMerge/>
            <w:shd w:val="clear" w:color="auto" w:fill="auto"/>
          </w:tcPr>
          <w:p w:rsidR="00062EFD" w:rsidRPr="00062EFD" w:rsidRDefault="00062EFD" w:rsidP="00062EFD">
            <w:pPr>
              <w:rPr>
                <w:rFonts w:ascii="Arial" w:eastAsia="Calibri" w:hAnsi="Arial" w:cs="Arial"/>
              </w:rPr>
            </w:pPr>
          </w:p>
        </w:tc>
        <w:tc>
          <w:tcPr>
            <w:tcW w:w="1070" w:type="dxa"/>
            <w:gridSpan w:val="3"/>
            <w:vMerge/>
            <w:shd w:val="clear" w:color="auto" w:fill="auto"/>
          </w:tcPr>
          <w:p w:rsidR="00062EFD" w:rsidRPr="00062EFD" w:rsidRDefault="00062EFD" w:rsidP="00062EFD">
            <w:pPr>
              <w:rPr>
                <w:rFonts w:ascii="Arial" w:eastAsia="Calibri" w:hAnsi="Arial" w:cs="Arial"/>
              </w:rPr>
            </w:pPr>
          </w:p>
        </w:tc>
        <w:tc>
          <w:tcPr>
            <w:tcW w:w="1085" w:type="dxa"/>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Teórica</w:t>
            </w:r>
          </w:p>
        </w:tc>
        <w:tc>
          <w:tcPr>
            <w:tcW w:w="1055" w:type="dxa"/>
            <w:gridSpan w:val="2"/>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Prática</w:t>
            </w:r>
          </w:p>
        </w:tc>
        <w:tc>
          <w:tcPr>
            <w:tcW w:w="1057" w:type="dxa"/>
            <w:vMerge/>
            <w:shd w:val="clear" w:color="auto" w:fill="auto"/>
          </w:tcPr>
          <w:p w:rsidR="00062EFD" w:rsidRPr="00062EFD" w:rsidRDefault="00062EFD" w:rsidP="00062EFD">
            <w:pPr>
              <w:rPr>
                <w:rFonts w:ascii="Arial" w:eastAsia="Calibri" w:hAnsi="Arial" w:cs="Arial"/>
              </w:rPr>
            </w:pPr>
          </w:p>
        </w:tc>
      </w:tr>
      <w:tr w:rsidR="00062EFD" w:rsidRPr="00062EFD" w:rsidTr="00062EFD">
        <w:tc>
          <w:tcPr>
            <w:tcW w:w="1219"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B102518</w:t>
            </w:r>
          </w:p>
        </w:tc>
        <w:tc>
          <w:tcPr>
            <w:tcW w:w="2745" w:type="dxa"/>
            <w:gridSpan w:val="4"/>
            <w:shd w:val="clear" w:color="auto" w:fill="auto"/>
          </w:tcPr>
          <w:p w:rsidR="00062EFD" w:rsidRPr="00062EFD" w:rsidRDefault="00062EFD" w:rsidP="00062EFD">
            <w:pPr>
              <w:jc w:val="center"/>
              <w:rPr>
                <w:rFonts w:ascii="Arial" w:eastAsia="Calibri" w:hAnsi="Arial" w:cs="Arial"/>
              </w:rPr>
            </w:pPr>
          </w:p>
          <w:p w:rsidR="00062EFD" w:rsidRPr="00062EFD" w:rsidRDefault="00062EFD" w:rsidP="00062EFD">
            <w:pPr>
              <w:jc w:val="center"/>
              <w:rPr>
                <w:rFonts w:ascii="Arial" w:eastAsia="Calibri" w:hAnsi="Arial" w:cs="Arial"/>
              </w:rPr>
            </w:pPr>
            <w:r w:rsidRPr="00062EFD">
              <w:rPr>
                <w:rFonts w:ascii="Arial" w:eastAsia="Calibri" w:hAnsi="Arial" w:cs="Arial"/>
              </w:rPr>
              <w:t>Estágio Supervisionado I</w:t>
            </w:r>
          </w:p>
        </w:tc>
        <w:tc>
          <w:tcPr>
            <w:tcW w:w="1389"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B102330; B102380;</w:t>
            </w:r>
          </w:p>
          <w:p w:rsidR="00062EFD" w:rsidRPr="00062EFD" w:rsidRDefault="00062EFD" w:rsidP="00062EFD">
            <w:pPr>
              <w:jc w:val="center"/>
              <w:rPr>
                <w:rFonts w:ascii="Arial" w:eastAsia="Calibri" w:hAnsi="Arial" w:cs="Arial"/>
              </w:rPr>
            </w:pPr>
            <w:r w:rsidRPr="00062EFD">
              <w:rPr>
                <w:rFonts w:ascii="Arial" w:eastAsia="Calibri" w:hAnsi="Arial" w:cs="Arial"/>
              </w:rPr>
              <w:t>B102496;</w:t>
            </w: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12</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12</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240</w:t>
            </w:r>
          </w:p>
        </w:tc>
      </w:tr>
      <w:tr w:rsidR="00062EFD" w:rsidRPr="00062EFD" w:rsidTr="00062EFD">
        <w:tc>
          <w:tcPr>
            <w:tcW w:w="1219"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B102437</w:t>
            </w:r>
          </w:p>
        </w:tc>
        <w:tc>
          <w:tcPr>
            <w:tcW w:w="2745" w:type="dxa"/>
            <w:gridSpan w:val="4"/>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Medicina Nuclear</w:t>
            </w:r>
          </w:p>
        </w:tc>
        <w:tc>
          <w:tcPr>
            <w:tcW w:w="1389" w:type="dxa"/>
            <w:gridSpan w:val="2"/>
            <w:shd w:val="clear" w:color="auto" w:fill="auto"/>
          </w:tcPr>
          <w:p w:rsidR="00062EFD" w:rsidRPr="00062EFD" w:rsidRDefault="00062EFD" w:rsidP="00062EFD">
            <w:pPr>
              <w:rPr>
                <w:rFonts w:ascii="Arial" w:eastAsia="Calibri" w:hAnsi="Arial" w:cs="Arial"/>
              </w:rPr>
            </w:pP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80</w:t>
            </w:r>
          </w:p>
        </w:tc>
      </w:tr>
      <w:tr w:rsidR="00062EFD" w:rsidRPr="00062EFD" w:rsidTr="00062EFD">
        <w:tc>
          <w:tcPr>
            <w:tcW w:w="1219"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B100736</w:t>
            </w:r>
          </w:p>
        </w:tc>
        <w:tc>
          <w:tcPr>
            <w:tcW w:w="2745" w:type="dxa"/>
            <w:gridSpan w:val="4"/>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Práticas de Extensão na área de Saúde</w:t>
            </w:r>
          </w:p>
        </w:tc>
        <w:tc>
          <w:tcPr>
            <w:tcW w:w="1389" w:type="dxa"/>
            <w:gridSpan w:val="2"/>
            <w:shd w:val="clear" w:color="auto" w:fill="auto"/>
          </w:tcPr>
          <w:p w:rsidR="00062EFD" w:rsidRPr="00062EFD" w:rsidRDefault="00062EFD" w:rsidP="00062EFD">
            <w:pPr>
              <w:rPr>
                <w:rFonts w:ascii="Arial" w:eastAsia="Calibri" w:hAnsi="Arial" w:cs="Arial"/>
              </w:rPr>
            </w:pP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40</w:t>
            </w:r>
          </w:p>
        </w:tc>
      </w:tr>
      <w:tr w:rsidR="00062EFD" w:rsidRPr="00062EFD" w:rsidTr="00062EFD">
        <w:tc>
          <w:tcPr>
            <w:tcW w:w="1219"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B102445</w:t>
            </w:r>
          </w:p>
        </w:tc>
        <w:tc>
          <w:tcPr>
            <w:tcW w:w="2745" w:type="dxa"/>
            <w:gridSpan w:val="4"/>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Ultrassonografia e Densitometria óssea</w:t>
            </w:r>
          </w:p>
        </w:tc>
        <w:tc>
          <w:tcPr>
            <w:tcW w:w="1389" w:type="dxa"/>
            <w:gridSpan w:val="2"/>
            <w:shd w:val="clear" w:color="auto" w:fill="auto"/>
          </w:tcPr>
          <w:p w:rsidR="00062EFD" w:rsidRPr="00062EFD" w:rsidRDefault="00062EFD" w:rsidP="00062EFD">
            <w:pPr>
              <w:jc w:val="center"/>
              <w:rPr>
                <w:rFonts w:ascii="Arial" w:eastAsia="Calibri" w:hAnsi="Arial" w:cs="Arial"/>
              </w:rPr>
            </w:pP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40</w:t>
            </w:r>
          </w:p>
        </w:tc>
      </w:tr>
      <w:tr w:rsidR="00062EFD" w:rsidRPr="00062EFD" w:rsidTr="00062EFD">
        <w:tc>
          <w:tcPr>
            <w:tcW w:w="1219"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B102429</w:t>
            </w:r>
          </w:p>
        </w:tc>
        <w:tc>
          <w:tcPr>
            <w:tcW w:w="2745" w:type="dxa"/>
            <w:gridSpan w:val="4"/>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Tomografia Computadorizada</w:t>
            </w:r>
          </w:p>
        </w:tc>
        <w:tc>
          <w:tcPr>
            <w:tcW w:w="1389" w:type="dxa"/>
            <w:gridSpan w:val="2"/>
            <w:shd w:val="clear" w:color="auto" w:fill="auto"/>
          </w:tcPr>
          <w:p w:rsidR="00062EFD" w:rsidRPr="00062EFD" w:rsidRDefault="00062EFD" w:rsidP="00062EFD">
            <w:pPr>
              <w:rPr>
                <w:rFonts w:ascii="Arial" w:eastAsia="Calibri" w:hAnsi="Arial" w:cs="Arial"/>
              </w:rPr>
            </w:pP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80</w:t>
            </w:r>
          </w:p>
        </w:tc>
      </w:tr>
      <w:tr w:rsidR="00062EFD" w:rsidRPr="00062EFD" w:rsidTr="00062EFD">
        <w:tc>
          <w:tcPr>
            <w:tcW w:w="1219"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B102410</w:t>
            </w:r>
          </w:p>
        </w:tc>
        <w:tc>
          <w:tcPr>
            <w:tcW w:w="2745" w:type="dxa"/>
            <w:gridSpan w:val="4"/>
            <w:shd w:val="clear" w:color="auto" w:fill="auto"/>
          </w:tcPr>
          <w:p w:rsidR="00062EFD" w:rsidRPr="00062EFD" w:rsidRDefault="00062EFD" w:rsidP="00062EFD">
            <w:pPr>
              <w:tabs>
                <w:tab w:val="right" w:pos="2642"/>
              </w:tabs>
              <w:jc w:val="center"/>
              <w:rPr>
                <w:rFonts w:ascii="Arial" w:eastAsia="Calibri" w:hAnsi="Arial" w:cs="Arial"/>
              </w:rPr>
            </w:pPr>
            <w:r w:rsidRPr="00062EFD">
              <w:rPr>
                <w:rFonts w:ascii="Arial" w:eastAsia="Calibri" w:hAnsi="Arial" w:cs="Arial"/>
              </w:rPr>
              <w:t>Radioterapia</w:t>
            </w:r>
          </w:p>
        </w:tc>
        <w:tc>
          <w:tcPr>
            <w:tcW w:w="1389" w:type="dxa"/>
            <w:gridSpan w:val="2"/>
            <w:shd w:val="clear" w:color="auto" w:fill="auto"/>
          </w:tcPr>
          <w:p w:rsidR="00062EFD" w:rsidRPr="00062EFD" w:rsidRDefault="00062EFD" w:rsidP="00062EFD">
            <w:pPr>
              <w:rPr>
                <w:rFonts w:ascii="Arial" w:eastAsia="Calibri" w:hAnsi="Arial" w:cs="Arial"/>
              </w:rPr>
            </w:pP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80</w:t>
            </w:r>
          </w:p>
        </w:tc>
      </w:tr>
      <w:tr w:rsidR="00062EFD" w:rsidRPr="00062EFD" w:rsidTr="00062EFD">
        <w:tc>
          <w:tcPr>
            <w:tcW w:w="1219"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B102402</w:t>
            </w:r>
          </w:p>
        </w:tc>
        <w:tc>
          <w:tcPr>
            <w:tcW w:w="2745" w:type="dxa"/>
            <w:gridSpan w:val="4"/>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Radiologia Intervencionista</w:t>
            </w:r>
          </w:p>
        </w:tc>
        <w:tc>
          <w:tcPr>
            <w:tcW w:w="1389" w:type="dxa"/>
            <w:gridSpan w:val="2"/>
            <w:shd w:val="clear" w:color="auto" w:fill="auto"/>
          </w:tcPr>
          <w:p w:rsidR="00062EFD" w:rsidRPr="00062EFD" w:rsidRDefault="00062EFD" w:rsidP="00062EFD">
            <w:pPr>
              <w:rPr>
                <w:rFonts w:ascii="Arial" w:eastAsia="Calibri" w:hAnsi="Arial" w:cs="Arial"/>
              </w:rPr>
            </w:pP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40</w:t>
            </w:r>
          </w:p>
        </w:tc>
      </w:tr>
      <w:tr w:rsidR="00062EFD" w:rsidRPr="00062EFD" w:rsidTr="00062EFD">
        <w:tc>
          <w:tcPr>
            <w:tcW w:w="1219"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B102399</w:t>
            </w:r>
          </w:p>
        </w:tc>
        <w:tc>
          <w:tcPr>
            <w:tcW w:w="2745" w:type="dxa"/>
            <w:gridSpan w:val="4"/>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Práticas em Radiologia II</w:t>
            </w:r>
          </w:p>
        </w:tc>
        <w:tc>
          <w:tcPr>
            <w:tcW w:w="1389" w:type="dxa"/>
            <w:gridSpan w:val="2"/>
            <w:shd w:val="clear" w:color="auto" w:fill="auto"/>
          </w:tcPr>
          <w:p w:rsidR="00062EFD" w:rsidRPr="00062EFD" w:rsidRDefault="00062EFD" w:rsidP="00062EFD">
            <w:pPr>
              <w:rPr>
                <w:rFonts w:ascii="Arial" w:eastAsia="Calibri" w:hAnsi="Arial" w:cs="Arial"/>
              </w:rPr>
            </w:pP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40</w:t>
            </w:r>
          </w:p>
        </w:tc>
      </w:tr>
      <w:tr w:rsidR="00062EFD" w:rsidRPr="00062EFD" w:rsidTr="00062EFD">
        <w:tc>
          <w:tcPr>
            <w:tcW w:w="5353" w:type="dxa"/>
            <w:gridSpan w:val="7"/>
            <w:tcBorders>
              <w:bottom w:val="single" w:sz="4" w:space="0" w:color="auto"/>
            </w:tcBorders>
            <w:shd w:val="clear" w:color="auto" w:fill="D9D9D9"/>
          </w:tcPr>
          <w:p w:rsidR="00062EFD" w:rsidRPr="00062EFD" w:rsidRDefault="00062EFD" w:rsidP="00062EFD">
            <w:pPr>
              <w:jc w:val="center"/>
              <w:rPr>
                <w:rFonts w:ascii="Arial" w:eastAsia="Calibri" w:hAnsi="Arial" w:cs="Arial"/>
              </w:rPr>
            </w:pPr>
            <w:r w:rsidRPr="00062EFD">
              <w:rPr>
                <w:rFonts w:ascii="Arial" w:eastAsia="Calibri" w:hAnsi="Arial" w:cs="Arial"/>
                <w:b/>
              </w:rPr>
              <w:t>TOTAL</w:t>
            </w:r>
          </w:p>
        </w:tc>
        <w:tc>
          <w:tcPr>
            <w:tcW w:w="1070" w:type="dxa"/>
            <w:gridSpan w:val="3"/>
            <w:tcBorders>
              <w:bottom w:val="single" w:sz="4" w:space="0" w:color="auto"/>
            </w:tcBorders>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32</w:t>
            </w:r>
          </w:p>
        </w:tc>
        <w:tc>
          <w:tcPr>
            <w:tcW w:w="1085" w:type="dxa"/>
            <w:tcBorders>
              <w:bottom w:val="single" w:sz="4" w:space="0" w:color="auto"/>
            </w:tcBorders>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16</w:t>
            </w:r>
          </w:p>
        </w:tc>
        <w:tc>
          <w:tcPr>
            <w:tcW w:w="1055" w:type="dxa"/>
            <w:gridSpan w:val="2"/>
            <w:tcBorders>
              <w:bottom w:val="single" w:sz="4" w:space="0" w:color="auto"/>
            </w:tcBorders>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16</w:t>
            </w:r>
          </w:p>
        </w:tc>
        <w:tc>
          <w:tcPr>
            <w:tcW w:w="1057" w:type="dxa"/>
            <w:tcBorders>
              <w:bottom w:val="single" w:sz="4" w:space="0" w:color="auto"/>
            </w:tcBorders>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640</w:t>
            </w:r>
          </w:p>
        </w:tc>
      </w:tr>
      <w:tr w:rsidR="00062EFD" w:rsidRPr="00062EFD" w:rsidTr="00062EFD">
        <w:tc>
          <w:tcPr>
            <w:tcW w:w="1219" w:type="dxa"/>
            <w:tcBorders>
              <w:left w:val="nil"/>
              <w:right w:val="nil"/>
            </w:tcBorders>
            <w:shd w:val="clear" w:color="auto" w:fill="auto"/>
          </w:tcPr>
          <w:p w:rsidR="00062EFD" w:rsidRPr="00062EFD" w:rsidRDefault="00062EFD" w:rsidP="00062EFD">
            <w:pPr>
              <w:rPr>
                <w:rFonts w:ascii="Arial" w:eastAsia="Calibri" w:hAnsi="Arial" w:cs="Arial"/>
              </w:rPr>
            </w:pPr>
          </w:p>
        </w:tc>
        <w:tc>
          <w:tcPr>
            <w:tcW w:w="2745" w:type="dxa"/>
            <w:gridSpan w:val="4"/>
            <w:tcBorders>
              <w:left w:val="nil"/>
              <w:right w:val="nil"/>
            </w:tcBorders>
            <w:shd w:val="clear" w:color="auto" w:fill="auto"/>
          </w:tcPr>
          <w:p w:rsidR="00062EFD" w:rsidRPr="00062EFD" w:rsidRDefault="00062EFD" w:rsidP="00062EFD">
            <w:pPr>
              <w:rPr>
                <w:rFonts w:ascii="Arial" w:eastAsia="Calibri" w:hAnsi="Arial" w:cs="Arial"/>
              </w:rPr>
            </w:pPr>
          </w:p>
        </w:tc>
        <w:tc>
          <w:tcPr>
            <w:tcW w:w="1389" w:type="dxa"/>
            <w:gridSpan w:val="2"/>
            <w:tcBorders>
              <w:left w:val="nil"/>
              <w:right w:val="nil"/>
            </w:tcBorders>
            <w:shd w:val="clear" w:color="auto" w:fill="auto"/>
          </w:tcPr>
          <w:p w:rsidR="00062EFD" w:rsidRPr="00062EFD" w:rsidRDefault="00062EFD" w:rsidP="00062EFD">
            <w:pPr>
              <w:rPr>
                <w:rFonts w:ascii="Arial" w:eastAsia="Calibri" w:hAnsi="Arial" w:cs="Arial"/>
              </w:rPr>
            </w:pPr>
          </w:p>
        </w:tc>
        <w:tc>
          <w:tcPr>
            <w:tcW w:w="1070" w:type="dxa"/>
            <w:gridSpan w:val="3"/>
            <w:tcBorders>
              <w:left w:val="nil"/>
              <w:right w:val="nil"/>
            </w:tcBorders>
            <w:shd w:val="clear" w:color="auto" w:fill="auto"/>
          </w:tcPr>
          <w:p w:rsidR="00062EFD" w:rsidRPr="00062EFD" w:rsidRDefault="00062EFD" w:rsidP="00062EFD">
            <w:pPr>
              <w:rPr>
                <w:rFonts w:ascii="Arial" w:eastAsia="Calibri" w:hAnsi="Arial" w:cs="Arial"/>
              </w:rPr>
            </w:pPr>
          </w:p>
        </w:tc>
        <w:tc>
          <w:tcPr>
            <w:tcW w:w="1085" w:type="dxa"/>
            <w:tcBorders>
              <w:left w:val="nil"/>
              <w:right w:val="nil"/>
            </w:tcBorders>
            <w:shd w:val="clear" w:color="auto" w:fill="auto"/>
          </w:tcPr>
          <w:p w:rsidR="00062EFD" w:rsidRPr="00062EFD" w:rsidRDefault="00062EFD" w:rsidP="00062EFD">
            <w:pPr>
              <w:rPr>
                <w:rFonts w:ascii="Arial" w:eastAsia="Calibri" w:hAnsi="Arial" w:cs="Arial"/>
              </w:rPr>
            </w:pPr>
          </w:p>
        </w:tc>
        <w:tc>
          <w:tcPr>
            <w:tcW w:w="1055" w:type="dxa"/>
            <w:gridSpan w:val="2"/>
            <w:tcBorders>
              <w:left w:val="nil"/>
              <w:right w:val="nil"/>
            </w:tcBorders>
            <w:shd w:val="clear" w:color="auto" w:fill="auto"/>
          </w:tcPr>
          <w:p w:rsidR="00062EFD" w:rsidRPr="00062EFD" w:rsidRDefault="00062EFD" w:rsidP="00062EFD">
            <w:pPr>
              <w:rPr>
                <w:rFonts w:ascii="Arial" w:eastAsia="Calibri" w:hAnsi="Arial" w:cs="Arial"/>
              </w:rPr>
            </w:pPr>
          </w:p>
        </w:tc>
        <w:tc>
          <w:tcPr>
            <w:tcW w:w="1057" w:type="dxa"/>
            <w:tcBorders>
              <w:left w:val="nil"/>
              <w:right w:val="nil"/>
            </w:tcBorders>
            <w:shd w:val="clear" w:color="auto" w:fill="auto"/>
          </w:tcPr>
          <w:p w:rsidR="00062EFD" w:rsidRPr="00062EFD" w:rsidRDefault="00062EFD" w:rsidP="00062EFD">
            <w:pPr>
              <w:rPr>
                <w:rFonts w:ascii="Arial" w:eastAsia="Calibri" w:hAnsi="Arial" w:cs="Arial"/>
              </w:rPr>
            </w:pPr>
          </w:p>
        </w:tc>
      </w:tr>
      <w:tr w:rsidR="00062EFD" w:rsidRPr="00062EFD" w:rsidTr="00062EFD">
        <w:tc>
          <w:tcPr>
            <w:tcW w:w="9620" w:type="dxa"/>
            <w:gridSpan w:val="14"/>
            <w:shd w:val="clear" w:color="auto" w:fill="D9D9D9"/>
          </w:tcPr>
          <w:p w:rsidR="00062EFD" w:rsidRPr="00062EFD" w:rsidRDefault="00062EFD" w:rsidP="00062EFD">
            <w:pPr>
              <w:jc w:val="center"/>
              <w:rPr>
                <w:rFonts w:ascii="Arial" w:eastAsia="Calibri" w:hAnsi="Arial" w:cs="Arial"/>
                <w:b/>
              </w:rPr>
            </w:pPr>
            <w:r w:rsidRPr="00062EFD">
              <w:rPr>
                <w:rFonts w:ascii="Arial" w:eastAsia="Calibri" w:hAnsi="Arial" w:cs="Arial"/>
                <w:b/>
              </w:rPr>
              <w:t>6º PERÍODO</w:t>
            </w:r>
          </w:p>
        </w:tc>
      </w:tr>
      <w:tr w:rsidR="00062EFD" w:rsidRPr="00062EFD" w:rsidTr="00062EFD">
        <w:tc>
          <w:tcPr>
            <w:tcW w:w="1219" w:type="dxa"/>
            <w:vMerge w:val="restart"/>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Código</w:t>
            </w:r>
          </w:p>
        </w:tc>
        <w:tc>
          <w:tcPr>
            <w:tcW w:w="2745" w:type="dxa"/>
            <w:gridSpan w:val="4"/>
            <w:vMerge w:val="restart"/>
            <w:shd w:val="clear" w:color="auto" w:fill="D9D9D9"/>
            <w:vAlign w:val="center"/>
          </w:tcPr>
          <w:p w:rsidR="00062EFD" w:rsidRPr="00062EFD" w:rsidRDefault="00062EFD" w:rsidP="00062EFD">
            <w:pPr>
              <w:tabs>
                <w:tab w:val="left" w:pos="975"/>
              </w:tabs>
              <w:jc w:val="center"/>
              <w:rPr>
                <w:rFonts w:ascii="Arial" w:eastAsia="Calibri" w:hAnsi="Arial" w:cs="Arial"/>
              </w:rPr>
            </w:pPr>
            <w:r w:rsidRPr="00062EFD">
              <w:rPr>
                <w:rFonts w:ascii="Arial" w:eastAsia="Calibri" w:hAnsi="Arial" w:cs="Arial"/>
                <w:b/>
              </w:rPr>
              <w:t>Disciplina</w:t>
            </w:r>
          </w:p>
        </w:tc>
        <w:tc>
          <w:tcPr>
            <w:tcW w:w="1389" w:type="dxa"/>
            <w:gridSpan w:val="2"/>
            <w:vMerge w:val="restart"/>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Pré-requisito</w:t>
            </w:r>
          </w:p>
        </w:tc>
        <w:tc>
          <w:tcPr>
            <w:tcW w:w="1070" w:type="dxa"/>
            <w:gridSpan w:val="3"/>
            <w:vMerge w:val="restart"/>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Crédito Total</w:t>
            </w:r>
          </w:p>
        </w:tc>
        <w:tc>
          <w:tcPr>
            <w:tcW w:w="2140" w:type="dxa"/>
            <w:gridSpan w:val="3"/>
            <w:tcBorders>
              <w:bottom w:val="single" w:sz="4" w:space="0" w:color="auto"/>
            </w:tcBorders>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Carga Horária</w:t>
            </w:r>
          </w:p>
        </w:tc>
        <w:tc>
          <w:tcPr>
            <w:tcW w:w="1057" w:type="dxa"/>
            <w:vMerge w:val="restart"/>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rPr>
              <w:t>Carga Horária</w:t>
            </w:r>
          </w:p>
        </w:tc>
      </w:tr>
      <w:tr w:rsidR="00062EFD" w:rsidRPr="00062EFD" w:rsidTr="00062EFD">
        <w:tc>
          <w:tcPr>
            <w:tcW w:w="1219" w:type="dxa"/>
            <w:vMerge/>
            <w:shd w:val="clear" w:color="auto" w:fill="auto"/>
          </w:tcPr>
          <w:p w:rsidR="00062EFD" w:rsidRPr="00062EFD" w:rsidRDefault="00062EFD" w:rsidP="00062EFD">
            <w:pPr>
              <w:rPr>
                <w:rFonts w:ascii="Arial" w:eastAsia="Calibri" w:hAnsi="Arial" w:cs="Arial"/>
              </w:rPr>
            </w:pPr>
          </w:p>
        </w:tc>
        <w:tc>
          <w:tcPr>
            <w:tcW w:w="2745" w:type="dxa"/>
            <w:gridSpan w:val="4"/>
            <w:vMerge/>
            <w:shd w:val="clear" w:color="auto" w:fill="auto"/>
          </w:tcPr>
          <w:p w:rsidR="00062EFD" w:rsidRPr="00062EFD" w:rsidRDefault="00062EFD" w:rsidP="00062EFD">
            <w:pPr>
              <w:rPr>
                <w:rFonts w:ascii="Arial" w:eastAsia="Calibri" w:hAnsi="Arial" w:cs="Arial"/>
              </w:rPr>
            </w:pPr>
          </w:p>
        </w:tc>
        <w:tc>
          <w:tcPr>
            <w:tcW w:w="1389" w:type="dxa"/>
            <w:gridSpan w:val="2"/>
            <w:vMerge/>
            <w:shd w:val="clear" w:color="auto" w:fill="auto"/>
          </w:tcPr>
          <w:p w:rsidR="00062EFD" w:rsidRPr="00062EFD" w:rsidRDefault="00062EFD" w:rsidP="00062EFD">
            <w:pPr>
              <w:rPr>
                <w:rFonts w:ascii="Arial" w:eastAsia="Calibri" w:hAnsi="Arial" w:cs="Arial"/>
              </w:rPr>
            </w:pPr>
          </w:p>
        </w:tc>
        <w:tc>
          <w:tcPr>
            <w:tcW w:w="1070" w:type="dxa"/>
            <w:gridSpan w:val="3"/>
            <w:vMerge/>
            <w:shd w:val="clear" w:color="auto" w:fill="auto"/>
          </w:tcPr>
          <w:p w:rsidR="00062EFD" w:rsidRPr="00062EFD" w:rsidRDefault="00062EFD" w:rsidP="00062EFD">
            <w:pPr>
              <w:rPr>
                <w:rFonts w:ascii="Arial" w:eastAsia="Calibri" w:hAnsi="Arial" w:cs="Arial"/>
              </w:rPr>
            </w:pPr>
          </w:p>
        </w:tc>
        <w:tc>
          <w:tcPr>
            <w:tcW w:w="1085" w:type="dxa"/>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Teórica</w:t>
            </w:r>
          </w:p>
        </w:tc>
        <w:tc>
          <w:tcPr>
            <w:tcW w:w="1055" w:type="dxa"/>
            <w:gridSpan w:val="2"/>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Prática</w:t>
            </w:r>
          </w:p>
        </w:tc>
        <w:tc>
          <w:tcPr>
            <w:tcW w:w="1057" w:type="dxa"/>
            <w:vMerge/>
            <w:shd w:val="clear" w:color="auto" w:fill="auto"/>
          </w:tcPr>
          <w:p w:rsidR="00062EFD" w:rsidRPr="00062EFD" w:rsidRDefault="00062EFD" w:rsidP="00062EFD">
            <w:pPr>
              <w:rPr>
                <w:rFonts w:ascii="Arial" w:eastAsia="Calibri" w:hAnsi="Arial" w:cs="Arial"/>
              </w:rPr>
            </w:pPr>
          </w:p>
        </w:tc>
      </w:tr>
      <w:tr w:rsidR="00062EFD" w:rsidRPr="00062EFD" w:rsidTr="00062EFD">
        <w:tc>
          <w:tcPr>
            <w:tcW w:w="1219"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B102526</w:t>
            </w:r>
          </w:p>
        </w:tc>
        <w:tc>
          <w:tcPr>
            <w:tcW w:w="2745" w:type="dxa"/>
            <w:gridSpan w:val="4"/>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Estágio Supervisionado II</w:t>
            </w:r>
          </w:p>
        </w:tc>
        <w:tc>
          <w:tcPr>
            <w:tcW w:w="1389" w:type="dxa"/>
            <w:gridSpan w:val="2"/>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B102518</w:t>
            </w: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12</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12</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240</w:t>
            </w:r>
          </w:p>
        </w:tc>
      </w:tr>
      <w:tr w:rsidR="00062EFD" w:rsidRPr="00062EFD" w:rsidTr="00062EFD">
        <w:tc>
          <w:tcPr>
            <w:tcW w:w="1219"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B100833</w:t>
            </w:r>
          </w:p>
        </w:tc>
        <w:tc>
          <w:tcPr>
            <w:tcW w:w="2745" w:type="dxa"/>
            <w:gridSpan w:val="4"/>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Formação Cidadã</w:t>
            </w:r>
          </w:p>
        </w:tc>
        <w:tc>
          <w:tcPr>
            <w:tcW w:w="1389" w:type="dxa"/>
            <w:gridSpan w:val="2"/>
            <w:shd w:val="clear" w:color="auto" w:fill="auto"/>
          </w:tcPr>
          <w:p w:rsidR="00062EFD" w:rsidRPr="00062EFD" w:rsidRDefault="00062EFD" w:rsidP="00062EFD">
            <w:pPr>
              <w:rPr>
                <w:rFonts w:ascii="Arial" w:eastAsia="Calibri" w:hAnsi="Arial" w:cs="Arial"/>
              </w:rPr>
            </w:pP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80</w:t>
            </w:r>
          </w:p>
        </w:tc>
      </w:tr>
      <w:tr w:rsidR="00062EFD" w:rsidRPr="00062EFD" w:rsidTr="00062EFD">
        <w:tc>
          <w:tcPr>
            <w:tcW w:w="1219"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B102488</w:t>
            </w:r>
          </w:p>
        </w:tc>
        <w:tc>
          <w:tcPr>
            <w:tcW w:w="2745" w:type="dxa"/>
            <w:gridSpan w:val="4"/>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Radiologia Industrial</w:t>
            </w:r>
          </w:p>
        </w:tc>
        <w:tc>
          <w:tcPr>
            <w:tcW w:w="1389" w:type="dxa"/>
            <w:gridSpan w:val="2"/>
            <w:shd w:val="clear" w:color="auto" w:fill="auto"/>
          </w:tcPr>
          <w:p w:rsidR="00062EFD" w:rsidRPr="00062EFD" w:rsidRDefault="00062EFD" w:rsidP="00062EFD">
            <w:pPr>
              <w:jc w:val="center"/>
              <w:rPr>
                <w:rFonts w:ascii="Arial" w:eastAsia="Calibri" w:hAnsi="Arial" w:cs="Arial"/>
              </w:rPr>
            </w:pP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80</w:t>
            </w:r>
          </w:p>
        </w:tc>
      </w:tr>
      <w:tr w:rsidR="00062EFD" w:rsidRPr="00062EFD" w:rsidTr="00062EFD">
        <w:tc>
          <w:tcPr>
            <w:tcW w:w="1219"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B102470</w:t>
            </w:r>
          </w:p>
        </w:tc>
        <w:tc>
          <w:tcPr>
            <w:tcW w:w="2745" w:type="dxa"/>
            <w:gridSpan w:val="4"/>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Gestão Aplicada à radiologia</w:t>
            </w:r>
          </w:p>
        </w:tc>
        <w:tc>
          <w:tcPr>
            <w:tcW w:w="1389" w:type="dxa"/>
            <w:gridSpan w:val="2"/>
            <w:shd w:val="clear" w:color="auto" w:fill="auto"/>
          </w:tcPr>
          <w:p w:rsidR="00062EFD" w:rsidRPr="00062EFD" w:rsidRDefault="00062EFD" w:rsidP="00062EFD">
            <w:pPr>
              <w:rPr>
                <w:rFonts w:ascii="Arial" w:eastAsia="Calibri" w:hAnsi="Arial" w:cs="Arial"/>
              </w:rPr>
            </w:pP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40</w:t>
            </w:r>
          </w:p>
        </w:tc>
      </w:tr>
      <w:tr w:rsidR="00062EFD" w:rsidRPr="00062EFD" w:rsidTr="00062EFD">
        <w:tc>
          <w:tcPr>
            <w:tcW w:w="1219"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H111454</w:t>
            </w:r>
          </w:p>
        </w:tc>
        <w:tc>
          <w:tcPr>
            <w:tcW w:w="2745" w:type="dxa"/>
            <w:gridSpan w:val="4"/>
            <w:shd w:val="clear" w:color="auto" w:fill="auto"/>
          </w:tcPr>
          <w:p w:rsidR="00062EFD" w:rsidRPr="00062EFD" w:rsidRDefault="00062EFD" w:rsidP="00062EFD">
            <w:pPr>
              <w:tabs>
                <w:tab w:val="right" w:pos="2642"/>
              </w:tabs>
              <w:rPr>
                <w:rFonts w:ascii="Arial" w:eastAsia="Calibri" w:hAnsi="Arial" w:cs="Arial"/>
              </w:rPr>
            </w:pPr>
            <w:r w:rsidRPr="00062EFD">
              <w:rPr>
                <w:rFonts w:ascii="Arial" w:eastAsia="Calibri" w:hAnsi="Arial" w:cs="Arial"/>
              </w:rPr>
              <w:t xml:space="preserve">Radiologia Veterinária </w:t>
            </w:r>
          </w:p>
        </w:tc>
        <w:tc>
          <w:tcPr>
            <w:tcW w:w="1389" w:type="dxa"/>
            <w:gridSpan w:val="2"/>
            <w:shd w:val="clear" w:color="auto" w:fill="auto"/>
          </w:tcPr>
          <w:p w:rsidR="00062EFD" w:rsidRPr="00062EFD" w:rsidRDefault="00062EFD" w:rsidP="00062EFD">
            <w:pPr>
              <w:rPr>
                <w:rFonts w:ascii="Arial" w:eastAsia="Calibri" w:hAnsi="Arial" w:cs="Arial"/>
              </w:rPr>
            </w:pP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01</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01</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40</w:t>
            </w:r>
          </w:p>
        </w:tc>
      </w:tr>
      <w:tr w:rsidR="00062EFD" w:rsidRPr="00062EFD" w:rsidTr="00062EFD">
        <w:tc>
          <w:tcPr>
            <w:tcW w:w="1219"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B102461</w:t>
            </w:r>
          </w:p>
        </w:tc>
        <w:tc>
          <w:tcPr>
            <w:tcW w:w="2745" w:type="dxa"/>
            <w:gridSpan w:val="4"/>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Programa de Controle e Garantia da Qualidade</w:t>
            </w:r>
          </w:p>
        </w:tc>
        <w:tc>
          <w:tcPr>
            <w:tcW w:w="1389" w:type="dxa"/>
            <w:gridSpan w:val="2"/>
            <w:shd w:val="clear" w:color="auto" w:fill="auto"/>
          </w:tcPr>
          <w:p w:rsidR="00062EFD" w:rsidRPr="00062EFD" w:rsidRDefault="00062EFD" w:rsidP="00062EFD">
            <w:pPr>
              <w:rPr>
                <w:rFonts w:ascii="Arial" w:eastAsia="Calibri" w:hAnsi="Arial" w:cs="Arial"/>
              </w:rPr>
            </w:pP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03</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01</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80</w:t>
            </w:r>
          </w:p>
        </w:tc>
      </w:tr>
      <w:tr w:rsidR="00062EFD" w:rsidRPr="00062EFD" w:rsidTr="00062EFD">
        <w:tc>
          <w:tcPr>
            <w:tcW w:w="1219"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B102453</w:t>
            </w:r>
          </w:p>
        </w:tc>
        <w:tc>
          <w:tcPr>
            <w:tcW w:w="2745" w:type="dxa"/>
            <w:gridSpan w:val="4"/>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Radioecologia</w:t>
            </w:r>
          </w:p>
        </w:tc>
        <w:tc>
          <w:tcPr>
            <w:tcW w:w="1389" w:type="dxa"/>
            <w:gridSpan w:val="2"/>
            <w:shd w:val="clear" w:color="auto" w:fill="auto"/>
          </w:tcPr>
          <w:p w:rsidR="00062EFD" w:rsidRPr="00062EFD" w:rsidRDefault="00062EFD" w:rsidP="00062EFD">
            <w:pPr>
              <w:rPr>
                <w:rFonts w:ascii="Arial" w:eastAsia="Calibri" w:hAnsi="Arial" w:cs="Arial"/>
              </w:rPr>
            </w:pP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02</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00</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40</w:t>
            </w:r>
          </w:p>
        </w:tc>
      </w:tr>
      <w:tr w:rsidR="00062EFD" w:rsidRPr="00062EFD" w:rsidTr="00062EFD">
        <w:tc>
          <w:tcPr>
            <w:tcW w:w="1219"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OPT0001</w:t>
            </w:r>
          </w:p>
        </w:tc>
        <w:tc>
          <w:tcPr>
            <w:tcW w:w="2745" w:type="dxa"/>
            <w:gridSpan w:val="4"/>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Optativa 1</w:t>
            </w:r>
          </w:p>
        </w:tc>
        <w:tc>
          <w:tcPr>
            <w:tcW w:w="1389" w:type="dxa"/>
            <w:gridSpan w:val="2"/>
            <w:shd w:val="clear" w:color="auto" w:fill="auto"/>
          </w:tcPr>
          <w:p w:rsidR="00062EFD" w:rsidRPr="00062EFD" w:rsidRDefault="00062EFD" w:rsidP="00062EFD">
            <w:pPr>
              <w:rPr>
                <w:rFonts w:ascii="Arial" w:eastAsia="Calibri" w:hAnsi="Arial" w:cs="Arial"/>
              </w:rPr>
            </w:pPr>
          </w:p>
        </w:tc>
        <w:tc>
          <w:tcPr>
            <w:tcW w:w="1070" w:type="dxa"/>
            <w:gridSpan w:val="3"/>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85"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w:t>
            </w:r>
          </w:p>
        </w:tc>
        <w:tc>
          <w:tcPr>
            <w:tcW w:w="1055" w:type="dxa"/>
            <w:gridSpan w:val="2"/>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w:t>
            </w:r>
          </w:p>
        </w:tc>
        <w:tc>
          <w:tcPr>
            <w:tcW w:w="1057" w:type="dxa"/>
            <w:shd w:val="clear" w:color="auto" w:fill="auto"/>
            <w:vAlign w:val="center"/>
          </w:tcPr>
          <w:p w:rsidR="00062EFD" w:rsidRPr="00062EFD" w:rsidRDefault="00062EFD" w:rsidP="00062EFD">
            <w:pPr>
              <w:jc w:val="center"/>
              <w:rPr>
                <w:rFonts w:ascii="Arial" w:eastAsia="Calibri" w:hAnsi="Arial" w:cs="Arial"/>
              </w:rPr>
            </w:pPr>
            <w:r w:rsidRPr="00062EFD">
              <w:rPr>
                <w:rFonts w:ascii="Arial" w:eastAsia="Calibri" w:hAnsi="Arial" w:cs="Arial"/>
              </w:rPr>
              <w:t>80</w:t>
            </w:r>
          </w:p>
        </w:tc>
      </w:tr>
      <w:tr w:rsidR="00062EFD" w:rsidRPr="00062EFD" w:rsidTr="00062EFD">
        <w:tc>
          <w:tcPr>
            <w:tcW w:w="5353" w:type="dxa"/>
            <w:gridSpan w:val="7"/>
            <w:tcBorders>
              <w:bottom w:val="single" w:sz="4" w:space="0" w:color="auto"/>
            </w:tcBorders>
            <w:shd w:val="clear" w:color="auto" w:fill="D9D9D9"/>
          </w:tcPr>
          <w:p w:rsidR="00062EFD" w:rsidRPr="00062EFD" w:rsidRDefault="00062EFD" w:rsidP="00062EFD">
            <w:pPr>
              <w:jc w:val="center"/>
              <w:rPr>
                <w:rFonts w:ascii="Arial" w:eastAsia="Calibri" w:hAnsi="Arial" w:cs="Arial"/>
              </w:rPr>
            </w:pPr>
            <w:r w:rsidRPr="00062EFD">
              <w:rPr>
                <w:rFonts w:ascii="Arial" w:eastAsia="Calibri" w:hAnsi="Arial" w:cs="Arial"/>
                <w:b/>
              </w:rPr>
              <w:t>TOTAL</w:t>
            </w:r>
          </w:p>
        </w:tc>
        <w:tc>
          <w:tcPr>
            <w:tcW w:w="1070" w:type="dxa"/>
            <w:gridSpan w:val="3"/>
            <w:tcBorders>
              <w:bottom w:val="single" w:sz="4" w:space="0" w:color="auto"/>
            </w:tcBorders>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34</w:t>
            </w:r>
          </w:p>
        </w:tc>
        <w:tc>
          <w:tcPr>
            <w:tcW w:w="1085" w:type="dxa"/>
            <w:tcBorders>
              <w:bottom w:val="single" w:sz="4" w:space="0" w:color="auto"/>
            </w:tcBorders>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16</w:t>
            </w:r>
          </w:p>
        </w:tc>
        <w:tc>
          <w:tcPr>
            <w:tcW w:w="1055" w:type="dxa"/>
            <w:gridSpan w:val="2"/>
            <w:tcBorders>
              <w:bottom w:val="single" w:sz="4" w:space="0" w:color="auto"/>
            </w:tcBorders>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14</w:t>
            </w:r>
          </w:p>
        </w:tc>
        <w:tc>
          <w:tcPr>
            <w:tcW w:w="1057" w:type="dxa"/>
            <w:tcBorders>
              <w:bottom w:val="single" w:sz="4" w:space="0" w:color="auto"/>
            </w:tcBorders>
            <w:shd w:val="clear" w:color="auto" w:fill="D9D9D9"/>
            <w:vAlign w:val="center"/>
          </w:tcPr>
          <w:p w:rsidR="00062EFD" w:rsidRPr="00062EFD" w:rsidRDefault="00062EFD" w:rsidP="00062EFD">
            <w:pPr>
              <w:jc w:val="center"/>
              <w:rPr>
                <w:rFonts w:ascii="Arial" w:eastAsia="Calibri" w:hAnsi="Arial" w:cs="Arial"/>
                <w:b/>
              </w:rPr>
            </w:pPr>
            <w:r w:rsidRPr="00062EFD">
              <w:rPr>
                <w:rFonts w:ascii="Arial" w:eastAsia="Calibri" w:hAnsi="Arial" w:cs="Arial"/>
                <w:b/>
              </w:rPr>
              <w:t>680</w:t>
            </w:r>
          </w:p>
        </w:tc>
      </w:tr>
      <w:tr w:rsidR="00062EFD" w:rsidRPr="00062EFD" w:rsidTr="00062EFD">
        <w:trPr>
          <w:trHeight w:val="562"/>
        </w:trPr>
        <w:tc>
          <w:tcPr>
            <w:tcW w:w="9620" w:type="dxa"/>
            <w:gridSpan w:val="14"/>
            <w:tcBorders>
              <w:top w:val="nil"/>
              <w:left w:val="nil"/>
              <w:bottom w:val="single" w:sz="4" w:space="0" w:color="auto"/>
              <w:right w:val="nil"/>
            </w:tcBorders>
            <w:shd w:val="clear" w:color="auto" w:fill="auto"/>
            <w:vAlign w:val="center"/>
          </w:tcPr>
          <w:p w:rsidR="00062EFD" w:rsidRPr="00062EFD" w:rsidRDefault="00062EFD" w:rsidP="00062EFD">
            <w:pPr>
              <w:jc w:val="center"/>
              <w:rPr>
                <w:rFonts w:ascii="Arial" w:eastAsia="Calibri" w:hAnsi="Arial" w:cs="Arial"/>
                <w:b/>
              </w:rPr>
            </w:pPr>
          </w:p>
          <w:p w:rsidR="00062EFD" w:rsidRPr="00062EFD" w:rsidRDefault="00062EFD" w:rsidP="00062EFD">
            <w:pPr>
              <w:jc w:val="center"/>
              <w:rPr>
                <w:rFonts w:ascii="Arial" w:eastAsia="Calibri" w:hAnsi="Arial" w:cs="Arial"/>
                <w:b/>
              </w:rPr>
            </w:pPr>
            <w:r w:rsidRPr="00062EFD">
              <w:rPr>
                <w:rFonts w:ascii="Arial" w:eastAsia="Calibri" w:hAnsi="Arial" w:cs="Arial"/>
                <w:b/>
              </w:rPr>
              <w:t>QUADRO DAS DISCIPLINAS OPTATIVAS</w:t>
            </w:r>
          </w:p>
          <w:p w:rsidR="00062EFD" w:rsidRPr="00062EFD" w:rsidRDefault="00062EFD" w:rsidP="00062EFD">
            <w:pPr>
              <w:jc w:val="center"/>
              <w:rPr>
                <w:rFonts w:ascii="Arial" w:eastAsia="Calibri" w:hAnsi="Arial" w:cs="Arial"/>
              </w:rPr>
            </w:pPr>
          </w:p>
        </w:tc>
      </w:tr>
      <w:tr w:rsidR="00062EFD" w:rsidRPr="00062EFD" w:rsidTr="00062EFD">
        <w:tc>
          <w:tcPr>
            <w:tcW w:w="1219" w:type="dxa"/>
            <w:shd w:val="clear" w:color="auto" w:fill="D9D9D9"/>
            <w:vAlign w:val="center"/>
          </w:tcPr>
          <w:p w:rsidR="00062EFD" w:rsidRPr="00062EFD" w:rsidRDefault="00062EFD" w:rsidP="00062EFD">
            <w:pPr>
              <w:spacing w:line="240" w:lineRule="atLeast"/>
              <w:jc w:val="center"/>
              <w:rPr>
                <w:rFonts w:ascii="Arial" w:eastAsia="Calibri" w:hAnsi="Arial" w:cs="Arial"/>
                <w:b/>
                <w:snapToGrid w:val="0"/>
              </w:rPr>
            </w:pPr>
            <w:r w:rsidRPr="00062EFD">
              <w:rPr>
                <w:rFonts w:ascii="Arial" w:eastAsia="Calibri" w:hAnsi="Arial" w:cs="Arial"/>
                <w:b/>
                <w:snapToGrid w:val="0"/>
              </w:rPr>
              <w:t>Período</w:t>
            </w:r>
          </w:p>
        </w:tc>
        <w:tc>
          <w:tcPr>
            <w:tcW w:w="1582" w:type="dxa"/>
            <w:gridSpan w:val="2"/>
            <w:shd w:val="clear" w:color="auto" w:fill="D9D9D9"/>
            <w:vAlign w:val="center"/>
          </w:tcPr>
          <w:p w:rsidR="00062EFD" w:rsidRPr="00062EFD" w:rsidRDefault="00062EFD" w:rsidP="00062EFD">
            <w:pPr>
              <w:spacing w:line="240" w:lineRule="atLeast"/>
              <w:jc w:val="center"/>
              <w:rPr>
                <w:rFonts w:ascii="Arial" w:eastAsia="Calibri" w:hAnsi="Arial" w:cs="Arial"/>
                <w:b/>
                <w:snapToGrid w:val="0"/>
              </w:rPr>
            </w:pPr>
            <w:r w:rsidRPr="00062EFD">
              <w:rPr>
                <w:rFonts w:ascii="Arial" w:eastAsia="Calibri" w:hAnsi="Arial" w:cs="Arial"/>
                <w:b/>
                <w:snapToGrid w:val="0"/>
              </w:rPr>
              <w:t>Código</w:t>
            </w:r>
          </w:p>
        </w:tc>
        <w:tc>
          <w:tcPr>
            <w:tcW w:w="4707" w:type="dxa"/>
            <w:gridSpan w:val="8"/>
            <w:shd w:val="clear" w:color="auto" w:fill="D9D9D9"/>
            <w:vAlign w:val="center"/>
          </w:tcPr>
          <w:p w:rsidR="00062EFD" w:rsidRPr="00062EFD" w:rsidRDefault="00062EFD" w:rsidP="00062EFD">
            <w:pPr>
              <w:spacing w:line="240" w:lineRule="atLeast"/>
              <w:jc w:val="center"/>
              <w:rPr>
                <w:rFonts w:ascii="Arial" w:eastAsia="Calibri" w:hAnsi="Arial" w:cs="Arial"/>
                <w:b/>
                <w:snapToGrid w:val="0"/>
              </w:rPr>
            </w:pPr>
            <w:r w:rsidRPr="00062EFD">
              <w:rPr>
                <w:rFonts w:ascii="Arial" w:eastAsia="Calibri" w:hAnsi="Arial" w:cs="Arial"/>
                <w:b/>
                <w:snapToGrid w:val="0"/>
              </w:rPr>
              <w:t>Nome da Disciplina</w:t>
            </w:r>
          </w:p>
        </w:tc>
        <w:tc>
          <w:tcPr>
            <w:tcW w:w="1055" w:type="dxa"/>
            <w:gridSpan w:val="2"/>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snapToGrid w:val="0"/>
              </w:rPr>
              <w:t>Créditos</w:t>
            </w:r>
          </w:p>
        </w:tc>
        <w:tc>
          <w:tcPr>
            <w:tcW w:w="1057" w:type="dxa"/>
            <w:shd w:val="clear" w:color="auto" w:fill="D9D9D9"/>
            <w:vAlign w:val="center"/>
          </w:tcPr>
          <w:p w:rsidR="00062EFD" w:rsidRPr="00062EFD" w:rsidRDefault="00062EFD" w:rsidP="00062EFD">
            <w:pPr>
              <w:jc w:val="center"/>
              <w:rPr>
                <w:rFonts w:ascii="Arial" w:eastAsia="Calibri" w:hAnsi="Arial" w:cs="Arial"/>
              </w:rPr>
            </w:pPr>
            <w:r w:rsidRPr="00062EFD">
              <w:rPr>
                <w:rFonts w:ascii="Arial" w:eastAsia="Calibri" w:hAnsi="Arial" w:cs="Arial"/>
                <w:b/>
                <w:snapToGrid w:val="0"/>
              </w:rPr>
              <w:t>Carga Horária</w:t>
            </w:r>
          </w:p>
        </w:tc>
      </w:tr>
      <w:tr w:rsidR="00062EFD" w:rsidRPr="00062EFD" w:rsidTr="00062EFD">
        <w:tc>
          <w:tcPr>
            <w:tcW w:w="1219" w:type="dxa"/>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6º</w:t>
            </w:r>
          </w:p>
        </w:tc>
        <w:tc>
          <w:tcPr>
            <w:tcW w:w="1582" w:type="dxa"/>
            <w:gridSpan w:val="2"/>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B102550</w:t>
            </w:r>
          </w:p>
        </w:tc>
        <w:tc>
          <w:tcPr>
            <w:tcW w:w="4707" w:type="dxa"/>
            <w:gridSpan w:val="8"/>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 xml:space="preserve">Métodos Dosimétricos </w:t>
            </w:r>
          </w:p>
        </w:tc>
        <w:tc>
          <w:tcPr>
            <w:tcW w:w="1055" w:type="dxa"/>
            <w:gridSpan w:val="2"/>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57" w:type="dxa"/>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80</w:t>
            </w:r>
          </w:p>
        </w:tc>
      </w:tr>
      <w:tr w:rsidR="00062EFD" w:rsidRPr="00062EFD" w:rsidTr="00062EFD">
        <w:tc>
          <w:tcPr>
            <w:tcW w:w="1219" w:type="dxa"/>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6º</w:t>
            </w:r>
          </w:p>
        </w:tc>
        <w:tc>
          <w:tcPr>
            <w:tcW w:w="1582" w:type="dxa"/>
            <w:gridSpan w:val="2"/>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H112086</w:t>
            </w:r>
          </w:p>
        </w:tc>
        <w:tc>
          <w:tcPr>
            <w:tcW w:w="4707" w:type="dxa"/>
            <w:gridSpan w:val="8"/>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Libras</w:t>
            </w:r>
          </w:p>
        </w:tc>
        <w:tc>
          <w:tcPr>
            <w:tcW w:w="1055" w:type="dxa"/>
            <w:gridSpan w:val="2"/>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57" w:type="dxa"/>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80</w:t>
            </w:r>
          </w:p>
        </w:tc>
      </w:tr>
      <w:tr w:rsidR="00062EFD" w:rsidRPr="00062EFD" w:rsidTr="00062EFD">
        <w:tc>
          <w:tcPr>
            <w:tcW w:w="1219" w:type="dxa"/>
            <w:tcBorders>
              <w:bottom w:val="single" w:sz="4" w:space="0" w:color="auto"/>
            </w:tcBorders>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6º</w:t>
            </w:r>
          </w:p>
        </w:tc>
        <w:tc>
          <w:tcPr>
            <w:tcW w:w="1582" w:type="dxa"/>
            <w:gridSpan w:val="2"/>
            <w:tcBorders>
              <w:bottom w:val="single" w:sz="4" w:space="0" w:color="auto"/>
            </w:tcBorders>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H109719</w:t>
            </w:r>
          </w:p>
        </w:tc>
        <w:tc>
          <w:tcPr>
            <w:tcW w:w="4707" w:type="dxa"/>
            <w:gridSpan w:val="8"/>
            <w:tcBorders>
              <w:bottom w:val="single" w:sz="4" w:space="0" w:color="auto"/>
            </w:tcBorders>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Relações Étnicos-raciais</w:t>
            </w:r>
          </w:p>
        </w:tc>
        <w:tc>
          <w:tcPr>
            <w:tcW w:w="1055" w:type="dxa"/>
            <w:gridSpan w:val="2"/>
            <w:tcBorders>
              <w:bottom w:val="single" w:sz="4" w:space="0" w:color="auto"/>
            </w:tcBorders>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57" w:type="dxa"/>
            <w:tcBorders>
              <w:bottom w:val="single" w:sz="4" w:space="0" w:color="auto"/>
            </w:tcBorders>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80</w:t>
            </w:r>
          </w:p>
        </w:tc>
      </w:tr>
      <w:tr w:rsidR="00062EFD" w:rsidRPr="00062EFD" w:rsidTr="00062EFD">
        <w:tc>
          <w:tcPr>
            <w:tcW w:w="1219" w:type="dxa"/>
            <w:tcBorders>
              <w:bottom w:val="single" w:sz="4" w:space="0" w:color="auto"/>
            </w:tcBorders>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6º</w:t>
            </w:r>
          </w:p>
        </w:tc>
        <w:tc>
          <w:tcPr>
            <w:tcW w:w="1582" w:type="dxa"/>
            <w:gridSpan w:val="2"/>
            <w:tcBorders>
              <w:bottom w:val="single" w:sz="4" w:space="0" w:color="auto"/>
            </w:tcBorders>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B102569</w:t>
            </w:r>
          </w:p>
        </w:tc>
        <w:tc>
          <w:tcPr>
            <w:tcW w:w="4707" w:type="dxa"/>
            <w:gridSpan w:val="8"/>
            <w:tcBorders>
              <w:bottom w:val="single" w:sz="4" w:space="0" w:color="auto"/>
            </w:tcBorders>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Radiologia Forense</w:t>
            </w:r>
          </w:p>
        </w:tc>
        <w:tc>
          <w:tcPr>
            <w:tcW w:w="1055" w:type="dxa"/>
            <w:gridSpan w:val="2"/>
            <w:tcBorders>
              <w:bottom w:val="single" w:sz="4" w:space="0" w:color="auto"/>
            </w:tcBorders>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57" w:type="dxa"/>
            <w:tcBorders>
              <w:bottom w:val="single" w:sz="4" w:space="0" w:color="auto"/>
            </w:tcBorders>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80</w:t>
            </w:r>
          </w:p>
        </w:tc>
      </w:tr>
      <w:tr w:rsidR="00062EFD" w:rsidRPr="00062EFD" w:rsidTr="00062EFD">
        <w:tc>
          <w:tcPr>
            <w:tcW w:w="1219" w:type="dxa"/>
            <w:tcBorders>
              <w:bottom w:val="single" w:sz="4" w:space="0" w:color="auto"/>
            </w:tcBorders>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6º</w:t>
            </w:r>
          </w:p>
        </w:tc>
        <w:tc>
          <w:tcPr>
            <w:tcW w:w="1582" w:type="dxa"/>
            <w:gridSpan w:val="2"/>
            <w:tcBorders>
              <w:bottom w:val="single" w:sz="4" w:space="0" w:color="auto"/>
            </w:tcBorders>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H113040</w:t>
            </w:r>
          </w:p>
        </w:tc>
        <w:tc>
          <w:tcPr>
            <w:tcW w:w="4707" w:type="dxa"/>
            <w:gridSpan w:val="8"/>
            <w:tcBorders>
              <w:bottom w:val="single" w:sz="4" w:space="0" w:color="auto"/>
            </w:tcBorders>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Criatividade e Inovação</w:t>
            </w:r>
          </w:p>
        </w:tc>
        <w:tc>
          <w:tcPr>
            <w:tcW w:w="1055" w:type="dxa"/>
            <w:gridSpan w:val="2"/>
            <w:tcBorders>
              <w:bottom w:val="single" w:sz="4" w:space="0" w:color="auto"/>
            </w:tcBorders>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57" w:type="dxa"/>
            <w:tcBorders>
              <w:bottom w:val="single" w:sz="4" w:space="0" w:color="auto"/>
            </w:tcBorders>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80</w:t>
            </w:r>
          </w:p>
        </w:tc>
      </w:tr>
      <w:tr w:rsidR="00062EFD" w:rsidRPr="00062EFD" w:rsidTr="00062EFD">
        <w:tc>
          <w:tcPr>
            <w:tcW w:w="1219" w:type="dxa"/>
            <w:tcBorders>
              <w:bottom w:val="single" w:sz="4" w:space="0" w:color="auto"/>
            </w:tcBorders>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6º</w:t>
            </w:r>
          </w:p>
        </w:tc>
        <w:tc>
          <w:tcPr>
            <w:tcW w:w="1582" w:type="dxa"/>
            <w:gridSpan w:val="2"/>
            <w:tcBorders>
              <w:bottom w:val="single" w:sz="4" w:space="0" w:color="auto"/>
            </w:tcBorders>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H110997</w:t>
            </w:r>
          </w:p>
        </w:tc>
        <w:tc>
          <w:tcPr>
            <w:tcW w:w="4707" w:type="dxa"/>
            <w:gridSpan w:val="8"/>
            <w:tcBorders>
              <w:bottom w:val="single" w:sz="4" w:space="0" w:color="auto"/>
            </w:tcBorders>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Empreendedorismo</w:t>
            </w:r>
          </w:p>
        </w:tc>
        <w:tc>
          <w:tcPr>
            <w:tcW w:w="1055" w:type="dxa"/>
            <w:gridSpan w:val="2"/>
            <w:tcBorders>
              <w:bottom w:val="single" w:sz="4" w:space="0" w:color="auto"/>
            </w:tcBorders>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57" w:type="dxa"/>
            <w:tcBorders>
              <w:bottom w:val="single" w:sz="4" w:space="0" w:color="auto"/>
            </w:tcBorders>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80</w:t>
            </w:r>
          </w:p>
        </w:tc>
      </w:tr>
      <w:tr w:rsidR="00062EFD" w:rsidRPr="00062EFD" w:rsidTr="00062EFD">
        <w:tc>
          <w:tcPr>
            <w:tcW w:w="1219" w:type="dxa"/>
            <w:tcBorders>
              <w:bottom w:val="single" w:sz="4" w:space="0" w:color="auto"/>
            </w:tcBorders>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6º</w:t>
            </w:r>
          </w:p>
        </w:tc>
        <w:tc>
          <w:tcPr>
            <w:tcW w:w="1582" w:type="dxa"/>
            <w:gridSpan w:val="2"/>
            <w:tcBorders>
              <w:bottom w:val="single" w:sz="4" w:space="0" w:color="auto"/>
            </w:tcBorders>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H109727</w:t>
            </w:r>
          </w:p>
        </w:tc>
        <w:tc>
          <w:tcPr>
            <w:tcW w:w="4707" w:type="dxa"/>
            <w:gridSpan w:val="8"/>
            <w:tcBorders>
              <w:bottom w:val="single" w:sz="4" w:space="0" w:color="auto"/>
            </w:tcBorders>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História e Cultura Afro-Brasileira e Indígena</w:t>
            </w:r>
          </w:p>
        </w:tc>
        <w:tc>
          <w:tcPr>
            <w:tcW w:w="1055" w:type="dxa"/>
            <w:gridSpan w:val="2"/>
            <w:tcBorders>
              <w:bottom w:val="single" w:sz="4" w:space="0" w:color="auto"/>
            </w:tcBorders>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57" w:type="dxa"/>
            <w:tcBorders>
              <w:bottom w:val="single" w:sz="4" w:space="0" w:color="auto"/>
            </w:tcBorders>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80</w:t>
            </w:r>
          </w:p>
        </w:tc>
      </w:tr>
      <w:tr w:rsidR="00062EFD" w:rsidRPr="00062EFD" w:rsidTr="00062EFD">
        <w:tc>
          <w:tcPr>
            <w:tcW w:w="1219" w:type="dxa"/>
            <w:tcBorders>
              <w:bottom w:val="single" w:sz="4" w:space="0" w:color="auto"/>
            </w:tcBorders>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6º</w:t>
            </w:r>
          </w:p>
        </w:tc>
        <w:tc>
          <w:tcPr>
            <w:tcW w:w="1582" w:type="dxa"/>
            <w:gridSpan w:val="2"/>
            <w:tcBorders>
              <w:bottom w:val="single" w:sz="4" w:space="0" w:color="auto"/>
            </w:tcBorders>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B102569</w:t>
            </w:r>
          </w:p>
        </w:tc>
        <w:tc>
          <w:tcPr>
            <w:tcW w:w="4707" w:type="dxa"/>
            <w:gridSpan w:val="8"/>
            <w:tcBorders>
              <w:bottom w:val="single" w:sz="4" w:space="0" w:color="auto"/>
            </w:tcBorders>
            <w:shd w:val="clear" w:color="auto" w:fill="auto"/>
          </w:tcPr>
          <w:p w:rsidR="00062EFD" w:rsidRPr="00062EFD" w:rsidRDefault="00062EFD" w:rsidP="00062EFD">
            <w:pPr>
              <w:rPr>
                <w:rFonts w:ascii="Arial" w:eastAsia="Calibri" w:hAnsi="Arial" w:cs="Arial"/>
              </w:rPr>
            </w:pPr>
            <w:r w:rsidRPr="00062EFD">
              <w:rPr>
                <w:rFonts w:ascii="Arial" w:eastAsia="Calibri" w:hAnsi="Arial" w:cs="Arial"/>
              </w:rPr>
              <w:t>Radiologia Forense</w:t>
            </w:r>
          </w:p>
        </w:tc>
        <w:tc>
          <w:tcPr>
            <w:tcW w:w="1055" w:type="dxa"/>
            <w:gridSpan w:val="2"/>
            <w:tcBorders>
              <w:bottom w:val="single" w:sz="4" w:space="0" w:color="auto"/>
            </w:tcBorders>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04</w:t>
            </w:r>
          </w:p>
        </w:tc>
        <w:tc>
          <w:tcPr>
            <w:tcW w:w="1057" w:type="dxa"/>
            <w:tcBorders>
              <w:bottom w:val="single" w:sz="4" w:space="0" w:color="auto"/>
            </w:tcBorders>
            <w:shd w:val="clear" w:color="auto" w:fill="auto"/>
          </w:tcPr>
          <w:p w:rsidR="00062EFD" w:rsidRPr="00062EFD" w:rsidRDefault="00062EFD" w:rsidP="00062EFD">
            <w:pPr>
              <w:jc w:val="center"/>
              <w:rPr>
                <w:rFonts w:ascii="Arial" w:eastAsia="Calibri" w:hAnsi="Arial" w:cs="Arial"/>
              </w:rPr>
            </w:pPr>
            <w:r w:rsidRPr="00062EFD">
              <w:rPr>
                <w:rFonts w:ascii="Arial" w:eastAsia="Calibri" w:hAnsi="Arial" w:cs="Arial"/>
              </w:rPr>
              <w:t>80</w:t>
            </w:r>
          </w:p>
        </w:tc>
      </w:tr>
      <w:tr w:rsidR="00062EFD" w:rsidRPr="00062EFD" w:rsidTr="00062EFD">
        <w:tc>
          <w:tcPr>
            <w:tcW w:w="1219" w:type="dxa"/>
            <w:tcBorders>
              <w:left w:val="nil"/>
              <w:bottom w:val="nil"/>
              <w:right w:val="nil"/>
            </w:tcBorders>
            <w:shd w:val="clear" w:color="auto" w:fill="auto"/>
          </w:tcPr>
          <w:p w:rsidR="00062EFD" w:rsidRPr="00062EFD" w:rsidRDefault="00062EFD" w:rsidP="00062EFD">
            <w:pPr>
              <w:jc w:val="center"/>
              <w:rPr>
                <w:rFonts w:ascii="Arial" w:eastAsia="Calibri" w:hAnsi="Arial" w:cs="Arial"/>
              </w:rPr>
            </w:pPr>
          </w:p>
        </w:tc>
        <w:tc>
          <w:tcPr>
            <w:tcW w:w="1582" w:type="dxa"/>
            <w:gridSpan w:val="2"/>
            <w:tcBorders>
              <w:left w:val="nil"/>
              <w:bottom w:val="nil"/>
              <w:right w:val="nil"/>
            </w:tcBorders>
            <w:shd w:val="clear" w:color="auto" w:fill="auto"/>
          </w:tcPr>
          <w:p w:rsidR="00062EFD" w:rsidRPr="00062EFD" w:rsidRDefault="00062EFD" w:rsidP="00062EFD">
            <w:pPr>
              <w:jc w:val="center"/>
              <w:rPr>
                <w:rFonts w:ascii="Arial" w:eastAsia="Calibri" w:hAnsi="Arial" w:cs="Arial"/>
              </w:rPr>
            </w:pPr>
          </w:p>
        </w:tc>
        <w:tc>
          <w:tcPr>
            <w:tcW w:w="4707" w:type="dxa"/>
            <w:gridSpan w:val="8"/>
            <w:tcBorders>
              <w:left w:val="nil"/>
              <w:bottom w:val="nil"/>
              <w:right w:val="nil"/>
            </w:tcBorders>
            <w:shd w:val="clear" w:color="auto" w:fill="auto"/>
          </w:tcPr>
          <w:p w:rsidR="00062EFD" w:rsidRPr="00062EFD" w:rsidRDefault="00062EFD" w:rsidP="00062EFD">
            <w:pPr>
              <w:rPr>
                <w:rFonts w:ascii="Arial" w:eastAsia="Calibri" w:hAnsi="Arial" w:cs="Arial"/>
              </w:rPr>
            </w:pPr>
          </w:p>
        </w:tc>
        <w:tc>
          <w:tcPr>
            <w:tcW w:w="1055" w:type="dxa"/>
            <w:gridSpan w:val="2"/>
            <w:tcBorders>
              <w:left w:val="nil"/>
              <w:bottom w:val="nil"/>
              <w:right w:val="nil"/>
            </w:tcBorders>
            <w:shd w:val="clear" w:color="auto" w:fill="auto"/>
          </w:tcPr>
          <w:p w:rsidR="00062EFD" w:rsidRPr="00062EFD" w:rsidRDefault="00062EFD" w:rsidP="00062EFD">
            <w:pPr>
              <w:jc w:val="center"/>
              <w:rPr>
                <w:rFonts w:ascii="Arial" w:eastAsia="Calibri" w:hAnsi="Arial" w:cs="Arial"/>
              </w:rPr>
            </w:pPr>
          </w:p>
        </w:tc>
        <w:tc>
          <w:tcPr>
            <w:tcW w:w="1057" w:type="dxa"/>
            <w:tcBorders>
              <w:left w:val="nil"/>
              <w:bottom w:val="nil"/>
              <w:right w:val="nil"/>
            </w:tcBorders>
            <w:shd w:val="clear" w:color="auto" w:fill="auto"/>
          </w:tcPr>
          <w:p w:rsidR="00062EFD" w:rsidRPr="00062EFD" w:rsidRDefault="00062EFD" w:rsidP="00062EFD">
            <w:pPr>
              <w:jc w:val="center"/>
              <w:rPr>
                <w:rFonts w:ascii="Arial" w:eastAsia="Calibri" w:hAnsi="Arial" w:cs="Arial"/>
              </w:rPr>
            </w:pPr>
          </w:p>
        </w:tc>
      </w:tr>
      <w:tr w:rsidR="00062EFD" w:rsidRPr="00062EFD" w:rsidTr="00062EFD">
        <w:trPr>
          <w:trHeight w:val="562"/>
        </w:trPr>
        <w:tc>
          <w:tcPr>
            <w:tcW w:w="9620" w:type="dxa"/>
            <w:gridSpan w:val="14"/>
            <w:tcBorders>
              <w:top w:val="nil"/>
              <w:left w:val="nil"/>
              <w:bottom w:val="single" w:sz="4" w:space="0" w:color="auto"/>
              <w:right w:val="nil"/>
            </w:tcBorders>
            <w:shd w:val="clear" w:color="auto" w:fill="auto"/>
          </w:tcPr>
          <w:p w:rsidR="00062EFD" w:rsidRPr="00062EFD" w:rsidRDefault="00062EFD" w:rsidP="00062EFD">
            <w:pPr>
              <w:jc w:val="center"/>
              <w:rPr>
                <w:rFonts w:ascii="Arial" w:eastAsia="Calibri" w:hAnsi="Arial" w:cs="Arial"/>
                <w:b/>
                <w:bCs/>
              </w:rPr>
            </w:pPr>
          </w:p>
          <w:p w:rsidR="00062EFD" w:rsidRPr="00062EFD" w:rsidRDefault="00062EFD" w:rsidP="00062EFD">
            <w:pPr>
              <w:jc w:val="center"/>
              <w:rPr>
                <w:rFonts w:ascii="Arial" w:eastAsia="Calibri" w:hAnsi="Arial" w:cs="Arial"/>
                <w:b/>
                <w:bCs/>
              </w:rPr>
            </w:pPr>
            <w:r w:rsidRPr="00062EFD">
              <w:rPr>
                <w:rFonts w:ascii="Arial" w:eastAsia="Calibri" w:hAnsi="Arial" w:cs="Arial"/>
                <w:b/>
                <w:bCs/>
              </w:rPr>
              <w:t>QUADRO RESUMO DO TOTAL GERAL DE CRÉDITOS E CARGA HORÁRIA DO CURSO</w:t>
            </w:r>
          </w:p>
          <w:p w:rsidR="00062EFD" w:rsidRPr="00062EFD" w:rsidRDefault="00062EFD" w:rsidP="00062EFD">
            <w:pPr>
              <w:jc w:val="center"/>
              <w:rPr>
                <w:rFonts w:ascii="Arial" w:eastAsia="Calibri" w:hAnsi="Arial" w:cs="Arial"/>
              </w:rPr>
            </w:pPr>
          </w:p>
        </w:tc>
      </w:tr>
      <w:tr w:rsidR="00062EFD" w:rsidRPr="00062EFD" w:rsidTr="00062EFD">
        <w:tc>
          <w:tcPr>
            <w:tcW w:w="1219" w:type="dxa"/>
            <w:shd w:val="clear" w:color="auto" w:fill="D9D9D9"/>
            <w:vAlign w:val="center"/>
          </w:tcPr>
          <w:p w:rsidR="00062EFD" w:rsidRPr="00062EFD" w:rsidRDefault="00062EFD" w:rsidP="00062EFD">
            <w:pPr>
              <w:spacing w:line="240" w:lineRule="atLeast"/>
              <w:jc w:val="center"/>
              <w:rPr>
                <w:rFonts w:ascii="Arial" w:eastAsia="Calibri" w:hAnsi="Arial" w:cs="Arial"/>
                <w:b/>
              </w:rPr>
            </w:pPr>
            <w:r w:rsidRPr="00062EFD">
              <w:rPr>
                <w:rFonts w:ascii="Arial" w:eastAsia="Calibri" w:hAnsi="Arial" w:cs="Arial"/>
                <w:b/>
              </w:rPr>
              <w:t>Créditos</w:t>
            </w:r>
          </w:p>
          <w:p w:rsidR="00062EFD" w:rsidRPr="00062EFD" w:rsidRDefault="00062EFD" w:rsidP="00062EFD">
            <w:pPr>
              <w:spacing w:line="240" w:lineRule="atLeast"/>
              <w:jc w:val="center"/>
              <w:rPr>
                <w:rFonts w:ascii="Arial" w:eastAsia="Calibri" w:hAnsi="Arial" w:cs="Arial"/>
                <w:b/>
              </w:rPr>
            </w:pPr>
            <w:r w:rsidRPr="00062EFD">
              <w:rPr>
                <w:rFonts w:ascii="Arial" w:eastAsia="Calibri" w:hAnsi="Arial" w:cs="Arial"/>
                <w:b/>
              </w:rPr>
              <w:t>Totais</w:t>
            </w:r>
          </w:p>
          <w:p w:rsidR="00062EFD" w:rsidRPr="00062EFD" w:rsidRDefault="00062EFD" w:rsidP="00062EFD">
            <w:pPr>
              <w:spacing w:line="240" w:lineRule="atLeast"/>
              <w:jc w:val="center"/>
              <w:rPr>
                <w:rFonts w:ascii="Arial" w:eastAsia="Calibri" w:hAnsi="Arial" w:cs="Arial"/>
                <w:b/>
              </w:rPr>
            </w:pPr>
          </w:p>
        </w:tc>
        <w:tc>
          <w:tcPr>
            <w:tcW w:w="1527" w:type="dxa"/>
            <w:shd w:val="clear" w:color="auto" w:fill="D9D9D9"/>
            <w:vAlign w:val="center"/>
          </w:tcPr>
          <w:p w:rsidR="00062EFD" w:rsidRPr="00062EFD" w:rsidRDefault="00062EFD" w:rsidP="00062EFD">
            <w:pPr>
              <w:spacing w:line="240" w:lineRule="atLeast"/>
              <w:jc w:val="center"/>
              <w:rPr>
                <w:rFonts w:ascii="Arial" w:eastAsia="Calibri" w:hAnsi="Arial" w:cs="Arial"/>
                <w:b/>
              </w:rPr>
            </w:pPr>
            <w:r w:rsidRPr="00062EFD">
              <w:rPr>
                <w:rFonts w:ascii="Arial" w:eastAsia="Calibri" w:hAnsi="Arial" w:cs="Arial"/>
                <w:b/>
              </w:rPr>
              <w:t>Carga Horária Teórica</w:t>
            </w:r>
          </w:p>
        </w:tc>
        <w:tc>
          <w:tcPr>
            <w:tcW w:w="1134" w:type="dxa"/>
            <w:gridSpan w:val="2"/>
            <w:shd w:val="clear" w:color="auto" w:fill="D9D9D9"/>
            <w:vAlign w:val="center"/>
          </w:tcPr>
          <w:p w:rsidR="00062EFD" w:rsidRPr="00062EFD" w:rsidRDefault="00062EFD" w:rsidP="00062EFD">
            <w:pPr>
              <w:spacing w:line="240" w:lineRule="atLeast"/>
              <w:jc w:val="center"/>
              <w:rPr>
                <w:rFonts w:ascii="Arial" w:eastAsia="Calibri" w:hAnsi="Arial" w:cs="Arial"/>
                <w:b/>
              </w:rPr>
            </w:pPr>
            <w:r w:rsidRPr="00062EFD">
              <w:rPr>
                <w:rFonts w:ascii="Arial" w:eastAsia="Calibri" w:hAnsi="Arial" w:cs="Arial"/>
                <w:b/>
              </w:rPr>
              <w:t>Carga Horária Prática</w:t>
            </w:r>
          </w:p>
        </w:tc>
        <w:tc>
          <w:tcPr>
            <w:tcW w:w="2268" w:type="dxa"/>
            <w:gridSpan w:val="4"/>
            <w:shd w:val="clear" w:color="auto" w:fill="D9D9D9"/>
            <w:vAlign w:val="center"/>
          </w:tcPr>
          <w:p w:rsidR="00062EFD" w:rsidRPr="00062EFD" w:rsidRDefault="00062EFD" w:rsidP="00062EFD">
            <w:pPr>
              <w:spacing w:line="240" w:lineRule="atLeast"/>
              <w:jc w:val="center"/>
              <w:rPr>
                <w:rFonts w:ascii="Arial" w:eastAsia="Calibri" w:hAnsi="Arial" w:cs="Arial"/>
                <w:b/>
              </w:rPr>
            </w:pPr>
            <w:r w:rsidRPr="00062EFD">
              <w:rPr>
                <w:rFonts w:ascii="Arial" w:eastAsia="Calibri" w:hAnsi="Arial" w:cs="Arial"/>
                <w:b/>
              </w:rPr>
              <w:t>Estágio Supervisionado</w:t>
            </w:r>
          </w:p>
        </w:tc>
        <w:tc>
          <w:tcPr>
            <w:tcW w:w="2268" w:type="dxa"/>
            <w:gridSpan w:val="4"/>
            <w:shd w:val="clear" w:color="auto" w:fill="D9D9D9"/>
            <w:vAlign w:val="center"/>
          </w:tcPr>
          <w:p w:rsidR="00062EFD" w:rsidRPr="00062EFD" w:rsidRDefault="00062EFD" w:rsidP="00062EFD">
            <w:pPr>
              <w:spacing w:line="240" w:lineRule="atLeast"/>
              <w:jc w:val="center"/>
              <w:rPr>
                <w:rFonts w:ascii="Arial" w:eastAsia="Calibri" w:hAnsi="Arial" w:cs="Arial"/>
                <w:b/>
              </w:rPr>
            </w:pPr>
            <w:r w:rsidRPr="00062EFD">
              <w:rPr>
                <w:rFonts w:ascii="Arial" w:eastAsia="Calibri" w:hAnsi="Arial" w:cs="Arial"/>
                <w:b/>
              </w:rPr>
              <w:t>Atividades Complementares</w:t>
            </w:r>
          </w:p>
        </w:tc>
        <w:tc>
          <w:tcPr>
            <w:tcW w:w="1204" w:type="dxa"/>
            <w:gridSpan w:val="2"/>
            <w:shd w:val="clear" w:color="auto" w:fill="D9D9D9"/>
            <w:vAlign w:val="center"/>
          </w:tcPr>
          <w:p w:rsidR="00062EFD" w:rsidRPr="00062EFD" w:rsidRDefault="00062EFD" w:rsidP="00062EFD">
            <w:pPr>
              <w:spacing w:line="240" w:lineRule="atLeast"/>
              <w:jc w:val="center"/>
              <w:rPr>
                <w:rFonts w:ascii="Arial" w:eastAsia="Calibri" w:hAnsi="Arial" w:cs="Arial"/>
                <w:b/>
              </w:rPr>
            </w:pPr>
            <w:r w:rsidRPr="00062EFD">
              <w:rPr>
                <w:rFonts w:ascii="Arial" w:eastAsia="Calibri" w:hAnsi="Arial" w:cs="Arial"/>
                <w:b/>
              </w:rPr>
              <w:t>Carga Horária Total do Curso</w:t>
            </w:r>
          </w:p>
        </w:tc>
      </w:tr>
      <w:tr w:rsidR="00062EFD" w:rsidRPr="00062EFD" w:rsidTr="00062EFD">
        <w:tc>
          <w:tcPr>
            <w:tcW w:w="1219" w:type="dxa"/>
            <w:shd w:val="clear" w:color="auto" w:fill="auto"/>
            <w:vAlign w:val="center"/>
          </w:tcPr>
          <w:p w:rsidR="00062EFD" w:rsidRPr="00062EFD" w:rsidRDefault="00062EFD" w:rsidP="00062EFD">
            <w:pPr>
              <w:spacing w:line="240" w:lineRule="atLeast"/>
              <w:jc w:val="center"/>
              <w:rPr>
                <w:rFonts w:ascii="Arial" w:eastAsia="Calibri" w:hAnsi="Arial" w:cs="Arial"/>
                <w:b/>
              </w:rPr>
            </w:pPr>
            <w:r w:rsidRPr="00062EFD">
              <w:rPr>
                <w:rFonts w:ascii="Arial" w:eastAsia="Calibri" w:hAnsi="Arial" w:cs="Arial"/>
                <w:b/>
              </w:rPr>
              <w:t>153</w:t>
            </w:r>
          </w:p>
        </w:tc>
        <w:tc>
          <w:tcPr>
            <w:tcW w:w="1527" w:type="dxa"/>
            <w:shd w:val="clear" w:color="auto" w:fill="auto"/>
            <w:vAlign w:val="center"/>
          </w:tcPr>
          <w:p w:rsidR="00062EFD" w:rsidRPr="00062EFD" w:rsidRDefault="00062EFD" w:rsidP="00062EFD">
            <w:pPr>
              <w:spacing w:line="240" w:lineRule="atLeast"/>
              <w:jc w:val="center"/>
              <w:rPr>
                <w:rFonts w:ascii="Arial" w:eastAsia="Calibri" w:hAnsi="Arial" w:cs="Arial"/>
                <w:b/>
              </w:rPr>
            </w:pPr>
            <w:r w:rsidRPr="00062EFD">
              <w:rPr>
                <w:rFonts w:ascii="Arial" w:eastAsia="Calibri" w:hAnsi="Arial" w:cs="Arial"/>
                <w:b/>
              </w:rPr>
              <w:t>100</w:t>
            </w:r>
          </w:p>
        </w:tc>
        <w:tc>
          <w:tcPr>
            <w:tcW w:w="1134" w:type="dxa"/>
            <w:gridSpan w:val="2"/>
            <w:shd w:val="clear" w:color="auto" w:fill="auto"/>
            <w:vAlign w:val="center"/>
          </w:tcPr>
          <w:p w:rsidR="00062EFD" w:rsidRPr="00062EFD" w:rsidRDefault="00062EFD" w:rsidP="00062EFD">
            <w:pPr>
              <w:spacing w:line="240" w:lineRule="atLeast"/>
              <w:jc w:val="center"/>
              <w:rPr>
                <w:rFonts w:ascii="Arial" w:eastAsia="Calibri" w:hAnsi="Arial" w:cs="Arial"/>
                <w:b/>
              </w:rPr>
            </w:pPr>
            <w:r w:rsidRPr="00062EFD">
              <w:rPr>
                <w:rFonts w:ascii="Arial" w:eastAsia="Calibri" w:hAnsi="Arial" w:cs="Arial"/>
                <w:b/>
              </w:rPr>
              <w:t>44</w:t>
            </w:r>
          </w:p>
        </w:tc>
        <w:tc>
          <w:tcPr>
            <w:tcW w:w="2268" w:type="dxa"/>
            <w:gridSpan w:val="4"/>
            <w:shd w:val="clear" w:color="auto" w:fill="auto"/>
            <w:vAlign w:val="center"/>
          </w:tcPr>
          <w:p w:rsidR="00062EFD" w:rsidRPr="00062EFD" w:rsidRDefault="00062EFD" w:rsidP="00062EFD">
            <w:pPr>
              <w:spacing w:line="240" w:lineRule="atLeast"/>
              <w:jc w:val="center"/>
              <w:rPr>
                <w:rFonts w:ascii="Arial" w:eastAsia="Calibri" w:hAnsi="Arial" w:cs="Arial"/>
                <w:b/>
              </w:rPr>
            </w:pPr>
            <w:r w:rsidRPr="00062EFD">
              <w:rPr>
                <w:rFonts w:ascii="Arial" w:eastAsia="Calibri" w:hAnsi="Arial" w:cs="Arial"/>
                <w:b/>
              </w:rPr>
              <w:t>480h</w:t>
            </w:r>
          </w:p>
        </w:tc>
        <w:tc>
          <w:tcPr>
            <w:tcW w:w="2268" w:type="dxa"/>
            <w:gridSpan w:val="4"/>
            <w:shd w:val="clear" w:color="auto" w:fill="auto"/>
            <w:vAlign w:val="center"/>
          </w:tcPr>
          <w:p w:rsidR="00062EFD" w:rsidRPr="00062EFD" w:rsidRDefault="00062EFD" w:rsidP="00062EFD">
            <w:pPr>
              <w:spacing w:line="240" w:lineRule="atLeast"/>
              <w:jc w:val="center"/>
              <w:rPr>
                <w:rFonts w:ascii="Arial" w:eastAsia="Calibri" w:hAnsi="Arial" w:cs="Arial"/>
                <w:b/>
              </w:rPr>
            </w:pPr>
            <w:r w:rsidRPr="00062EFD">
              <w:rPr>
                <w:rFonts w:ascii="Arial" w:eastAsia="Calibri" w:hAnsi="Arial" w:cs="Arial"/>
                <w:b/>
              </w:rPr>
              <w:t>100</w:t>
            </w:r>
          </w:p>
        </w:tc>
        <w:tc>
          <w:tcPr>
            <w:tcW w:w="1204" w:type="dxa"/>
            <w:gridSpan w:val="2"/>
            <w:shd w:val="clear" w:color="auto" w:fill="auto"/>
            <w:vAlign w:val="center"/>
          </w:tcPr>
          <w:p w:rsidR="00062EFD" w:rsidRPr="00062EFD" w:rsidRDefault="00062EFD" w:rsidP="00062EFD">
            <w:pPr>
              <w:spacing w:line="240" w:lineRule="atLeast"/>
              <w:jc w:val="center"/>
              <w:rPr>
                <w:rFonts w:ascii="Arial" w:eastAsia="Calibri" w:hAnsi="Arial" w:cs="Arial"/>
                <w:b/>
              </w:rPr>
            </w:pPr>
            <w:r w:rsidRPr="00062EFD">
              <w:rPr>
                <w:rFonts w:ascii="Arial" w:eastAsia="Calibri" w:hAnsi="Arial" w:cs="Arial"/>
                <w:b/>
              </w:rPr>
              <w:t>3060h</w:t>
            </w:r>
          </w:p>
        </w:tc>
      </w:tr>
    </w:tbl>
    <w:p w:rsidR="00062EFD" w:rsidRDefault="00062EFD" w:rsidP="00062EFD"/>
    <w:p w:rsidR="00062EFD" w:rsidRPr="00062EFD" w:rsidRDefault="00062EFD" w:rsidP="00062EFD"/>
    <w:p w:rsidR="00EC37F3" w:rsidRDefault="00EC37F3" w:rsidP="00091714">
      <w:pPr>
        <w:pStyle w:val="Ttulo1"/>
        <w:numPr>
          <w:ilvl w:val="0"/>
          <w:numId w:val="0"/>
        </w:numPr>
        <w:rPr>
          <w:rFonts w:ascii="Arial" w:hAnsi="Arial" w:cs="Arial"/>
          <w:color w:val="000000" w:themeColor="text1"/>
          <w:sz w:val="24"/>
          <w:szCs w:val="24"/>
        </w:rPr>
      </w:pPr>
      <w:bookmarkStart w:id="65" w:name="_Toc528834730"/>
      <w:r w:rsidRPr="00091714">
        <w:rPr>
          <w:rFonts w:ascii="Arial" w:hAnsi="Arial" w:cs="Arial"/>
          <w:color w:val="000000" w:themeColor="text1"/>
          <w:sz w:val="24"/>
          <w:szCs w:val="24"/>
        </w:rPr>
        <w:t>4.1.2 Ementas e Bibliografias</w:t>
      </w:r>
      <w:bookmarkEnd w:id="65"/>
    </w:p>
    <w:p w:rsidR="00BD56A5" w:rsidRDefault="00BD56A5" w:rsidP="00BD56A5">
      <w:pPr>
        <w:rPr>
          <w:rFonts w:ascii="Arial" w:eastAsia="Times New Roman" w:hAnsi="Arial" w:cs="Arial"/>
          <w:b/>
          <w:bCs/>
          <w:color w:val="000000"/>
        </w:rPr>
      </w:pPr>
      <w:bookmarkStart w:id="66" w:name="_Toc494134161"/>
      <w:bookmarkStart w:id="67" w:name="_Toc527841414"/>
    </w:p>
    <w:p w:rsidR="00AB721B" w:rsidRPr="00AB721B" w:rsidRDefault="00AB721B" w:rsidP="00BD56A5">
      <w:pPr>
        <w:rPr>
          <w:rFonts w:ascii="Arial" w:eastAsia="Times New Roman" w:hAnsi="Arial" w:cs="Arial"/>
          <w:b/>
          <w:bCs/>
          <w:i/>
          <w:color w:val="000000"/>
        </w:rPr>
      </w:pPr>
      <w:r w:rsidRPr="00AB721B">
        <w:rPr>
          <w:rFonts w:ascii="Arial" w:eastAsia="Times New Roman" w:hAnsi="Arial" w:cs="Arial"/>
          <w:b/>
          <w:bCs/>
          <w:color w:val="000000"/>
        </w:rPr>
        <w:t>Disciplinas do 1</w:t>
      </w:r>
      <w:r w:rsidRPr="00AB721B">
        <w:rPr>
          <w:rFonts w:ascii="Arial" w:eastAsia="Times New Roman" w:hAnsi="Arial" w:cs="Arial"/>
          <w:b/>
          <w:bCs/>
          <w:color w:val="000000"/>
          <w:vertAlign w:val="superscript"/>
        </w:rPr>
        <w:t>o</w:t>
      </w:r>
      <w:r w:rsidRPr="00AB721B">
        <w:rPr>
          <w:rFonts w:ascii="Arial" w:eastAsia="Times New Roman" w:hAnsi="Arial" w:cs="Arial"/>
          <w:b/>
          <w:bCs/>
          <w:color w:val="000000"/>
        </w:rPr>
        <w:t xml:space="preserve"> Período letivo</w:t>
      </w:r>
      <w:bookmarkEnd w:id="66"/>
      <w:bookmarkEnd w:id="67"/>
    </w:p>
    <w:p w:rsidR="00AB721B" w:rsidRPr="00AB721B" w:rsidRDefault="00AB721B" w:rsidP="00AB721B">
      <w:pPr>
        <w:jc w:val="both"/>
        <w:rPr>
          <w:rFonts w:ascii="Arial" w:eastAsia="Calibri" w:hAnsi="Arial" w:cs="Arial"/>
          <w:b/>
          <w:u w:val="singl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984"/>
        <w:gridCol w:w="851"/>
        <w:gridCol w:w="1559"/>
        <w:gridCol w:w="2410"/>
      </w:tblGrid>
      <w:tr w:rsidR="00AB721B" w:rsidRPr="00AB721B" w:rsidTr="00182F00">
        <w:tc>
          <w:tcPr>
            <w:tcW w:w="2802" w:type="dxa"/>
            <w:vMerge w:val="restart"/>
            <w:vAlign w:val="center"/>
          </w:tcPr>
          <w:p w:rsidR="00AB721B" w:rsidRPr="00AB721B" w:rsidRDefault="00AB721B" w:rsidP="00AB721B">
            <w:pPr>
              <w:spacing w:before="120" w:line="360" w:lineRule="auto"/>
              <w:jc w:val="center"/>
              <w:rPr>
                <w:rFonts w:ascii="Arial" w:eastAsia="Calibri" w:hAnsi="Arial" w:cs="Arial"/>
                <w:b/>
                <w:lang w:val="pt-PT"/>
              </w:rPr>
            </w:pPr>
            <w:r w:rsidRPr="00AB721B">
              <w:rPr>
                <w:rFonts w:ascii="Arial" w:eastAsia="Calibri" w:hAnsi="Arial" w:cs="Arial"/>
                <w:b/>
                <w:noProof/>
                <w:lang w:eastAsia="pt-BR"/>
              </w:rPr>
              <w:drawing>
                <wp:inline distT="0" distB="0" distL="0" distR="0" wp14:anchorId="405E8141" wp14:editId="04918457">
                  <wp:extent cx="1569720" cy="334724"/>
                  <wp:effectExtent l="0" t="0" r="0" b="825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AB721B" w:rsidRPr="00AB721B" w:rsidRDefault="00AB721B" w:rsidP="00AB721B">
            <w:pPr>
              <w:spacing w:before="120"/>
              <w:jc w:val="center"/>
              <w:rPr>
                <w:rFonts w:ascii="Arial" w:eastAsia="Calibri" w:hAnsi="Arial" w:cs="Arial"/>
                <w:b/>
                <w:lang w:val="pt-PT"/>
              </w:rPr>
            </w:pPr>
            <w:r w:rsidRPr="00AB721B">
              <w:rPr>
                <w:rFonts w:ascii="Arial" w:eastAsia="Calibri" w:hAnsi="Arial" w:cs="Arial"/>
                <w:b/>
                <w:lang w:val="pt-PT"/>
              </w:rPr>
              <w:t>DIRETORIA GERAL</w:t>
            </w:r>
          </w:p>
          <w:p w:rsidR="00AB721B" w:rsidRPr="00AB721B" w:rsidRDefault="00AB721B" w:rsidP="00AB721B">
            <w:pPr>
              <w:jc w:val="center"/>
              <w:rPr>
                <w:rFonts w:ascii="Arial" w:eastAsia="Calibri" w:hAnsi="Arial" w:cs="Arial"/>
                <w:b/>
              </w:rPr>
            </w:pPr>
            <w:r w:rsidRPr="00AB721B">
              <w:rPr>
                <w:rFonts w:ascii="Arial" w:eastAsia="Calibri" w:hAnsi="Arial" w:cs="Arial"/>
                <w:b/>
                <w:lang w:val="pt-PT"/>
              </w:rPr>
              <w:t>COORDENAÇÃO ACADÊMICA</w:t>
            </w:r>
          </w:p>
        </w:tc>
        <w:tc>
          <w:tcPr>
            <w:tcW w:w="6804" w:type="dxa"/>
            <w:gridSpan w:val="4"/>
            <w:vAlign w:val="center"/>
          </w:tcPr>
          <w:p w:rsidR="00AB721B" w:rsidRPr="00AB721B" w:rsidRDefault="00AB721B" w:rsidP="00AB721B">
            <w:pPr>
              <w:jc w:val="center"/>
              <w:rPr>
                <w:rFonts w:ascii="Arial" w:eastAsia="Calibri" w:hAnsi="Arial" w:cs="Arial"/>
              </w:rPr>
            </w:pPr>
            <w:r w:rsidRPr="00AB721B">
              <w:rPr>
                <w:rFonts w:ascii="Arial" w:eastAsia="Calibri" w:hAnsi="Arial" w:cs="Arial"/>
                <w:b/>
              </w:rPr>
              <w:t xml:space="preserve">ÁREA: </w:t>
            </w:r>
            <w:r w:rsidRPr="00AB721B">
              <w:rPr>
                <w:rFonts w:ascii="Arial" w:eastAsia="Calibri" w:hAnsi="Arial" w:cs="Arial"/>
              </w:rPr>
              <w:t>SAÚDE</w:t>
            </w:r>
          </w:p>
        </w:tc>
      </w:tr>
      <w:tr w:rsidR="00AB721B" w:rsidRPr="00AB721B" w:rsidTr="00182F00">
        <w:tc>
          <w:tcPr>
            <w:tcW w:w="2802" w:type="dxa"/>
            <w:vMerge/>
            <w:vAlign w:val="center"/>
          </w:tcPr>
          <w:p w:rsidR="00AB721B" w:rsidRPr="00AB721B" w:rsidRDefault="00AB721B" w:rsidP="00AB721B">
            <w:pPr>
              <w:jc w:val="center"/>
              <w:rPr>
                <w:rFonts w:ascii="Arial" w:eastAsia="Calibri" w:hAnsi="Arial" w:cs="Arial"/>
                <w:b/>
              </w:rPr>
            </w:pPr>
          </w:p>
        </w:tc>
        <w:tc>
          <w:tcPr>
            <w:tcW w:w="6804" w:type="dxa"/>
            <w:gridSpan w:val="4"/>
            <w:vAlign w:val="center"/>
          </w:tcPr>
          <w:p w:rsidR="00AB721B" w:rsidRPr="00AB721B" w:rsidRDefault="00AB721B" w:rsidP="00AB721B">
            <w:pPr>
              <w:jc w:val="center"/>
              <w:rPr>
                <w:rFonts w:ascii="Arial" w:eastAsia="Calibri" w:hAnsi="Arial" w:cs="Arial"/>
              </w:rPr>
            </w:pPr>
            <w:r w:rsidRPr="00AB721B">
              <w:rPr>
                <w:rFonts w:ascii="Arial" w:eastAsia="Calibri" w:hAnsi="Arial" w:cs="Arial"/>
                <w:b/>
              </w:rPr>
              <w:t xml:space="preserve">DISCIPLINA: </w:t>
            </w:r>
            <w:r w:rsidRPr="00AB721B">
              <w:rPr>
                <w:rFonts w:ascii="Arial" w:eastAsia="Calibri" w:hAnsi="Arial" w:cs="Arial"/>
              </w:rPr>
              <w:t>ANATOMOFISIOLOGIA GERAL</w:t>
            </w:r>
          </w:p>
        </w:tc>
      </w:tr>
      <w:tr w:rsidR="00AB721B" w:rsidRPr="00AB721B" w:rsidTr="00182F00">
        <w:trPr>
          <w:trHeight w:val="757"/>
        </w:trPr>
        <w:tc>
          <w:tcPr>
            <w:tcW w:w="2802" w:type="dxa"/>
            <w:vMerge/>
            <w:vAlign w:val="center"/>
          </w:tcPr>
          <w:p w:rsidR="00AB721B" w:rsidRPr="00AB721B" w:rsidRDefault="00AB721B" w:rsidP="00AB721B">
            <w:pPr>
              <w:jc w:val="center"/>
              <w:rPr>
                <w:rFonts w:ascii="Arial" w:eastAsia="Calibri" w:hAnsi="Arial" w:cs="Arial"/>
                <w:b/>
              </w:rPr>
            </w:pPr>
          </w:p>
        </w:tc>
        <w:tc>
          <w:tcPr>
            <w:tcW w:w="1984" w:type="dxa"/>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CÓDIGO</w:t>
            </w:r>
          </w:p>
        </w:tc>
        <w:tc>
          <w:tcPr>
            <w:tcW w:w="851" w:type="dxa"/>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CR</w:t>
            </w:r>
          </w:p>
        </w:tc>
        <w:tc>
          <w:tcPr>
            <w:tcW w:w="1559" w:type="dxa"/>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bCs/>
              </w:rPr>
              <w:t>PERÍODO</w:t>
            </w:r>
          </w:p>
        </w:tc>
        <w:tc>
          <w:tcPr>
            <w:tcW w:w="2410" w:type="dxa"/>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CARGA HORÁRIA</w:t>
            </w:r>
          </w:p>
        </w:tc>
      </w:tr>
      <w:tr w:rsidR="00AB721B" w:rsidRPr="00AB721B" w:rsidTr="00182F00">
        <w:trPr>
          <w:trHeight w:val="683"/>
        </w:trPr>
        <w:tc>
          <w:tcPr>
            <w:tcW w:w="2802" w:type="dxa"/>
            <w:vMerge/>
            <w:tcBorders>
              <w:bottom w:val="single" w:sz="4" w:space="0" w:color="auto"/>
            </w:tcBorders>
            <w:vAlign w:val="center"/>
          </w:tcPr>
          <w:p w:rsidR="00AB721B" w:rsidRPr="00AB721B" w:rsidRDefault="00AB721B" w:rsidP="00AB721B">
            <w:pPr>
              <w:jc w:val="center"/>
              <w:rPr>
                <w:rFonts w:ascii="Arial" w:eastAsia="Calibri" w:hAnsi="Arial" w:cs="Arial"/>
                <w:b/>
              </w:rPr>
            </w:pPr>
          </w:p>
        </w:tc>
        <w:tc>
          <w:tcPr>
            <w:tcW w:w="1984" w:type="dxa"/>
            <w:tcBorders>
              <w:bottom w:val="single" w:sz="4" w:space="0" w:color="auto"/>
            </w:tcBorders>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B100515</w:t>
            </w:r>
          </w:p>
        </w:tc>
        <w:tc>
          <w:tcPr>
            <w:tcW w:w="851" w:type="dxa"/>
            <w:tcBorders>
              <w:bottom w:val="single" w:sz="4" w:space="0" w:color="auto"/>
            </w:tcBorders>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06</w:t>
            </w:r>
          </w:p>
        </w:tc>
        <w:tc>
          <w:tcPr>
            <w:tcW w:w="1559" w:type="dxa"/>
            <w:tcBorders>
              <w:bottom w:val="single" w:sz="4" w:space="0" w:color="auto"/>
            </w:tcBorders>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1º</w:t>
            </w:r>
          </w:p>
        </w:tc>
        <w:tc>
          <w:tcPr>
            <w:tcW w:w="2410" w:type="dxa"/>
            <w:tcBorders>
              <w:bottom w:val="single" w:sz="4" w:space="0" w:color="auto"/>
            </w:tcBorders>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120 horas</w:t>
            </w:r>
          </w:p>
        </w:tc>
      </w:tr>
      <w:tr w:rsidR="00AB721B" w:rsidRPr="00AB721B" w:rsidTr="00182F00">
        <w:tc>
          <w:tcPr>
            <w:tcW w:w="9606" w:type="dxa"/>
            <w:gridSpan w:val="5"/>
            <w:shd w:val="clear" w:color="auto" w:fill="D9D9D9"/>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PLANO DE ENSINO E APRENDIZAGEM</w:t>
            </w:r>
          </w:p>
        </w:tc>
      </w:tr>
    </w:tbl>
    <w:p w:rsidR="00AB721B" w:rsidRPr="00AB721B" w:rsidRDefault="00AB721B" w:rsidP="00AB721B">
      <w:pPr>
        <w:spacing w:after="120" w:line="360" w:lineRule="auto"/>
        <w:jc w:val="both"/>
        <w:rPr>
          <w:rFonts w:ascii="Arial" w:eastAsia="Calibri" w:hAnsi="Arial" w:cs="Arial"/>
          <w:b/>
          <w:bCs/>
          <w:kern w:val="32"/>
        </w:rPr>
      </w:pPr>
    </w:p>
    <w:p w:rsidR="00AB721B" w:rsidRPr="00AB721B" w:rsidRDefault="00AB721B" w:rsidP="00B359B1">
      <w:pPr>
        <w:numPr>
          <w:ilvl w:val="0"/>
          <w:numId w:val="59"/>
        </w:numPr>
        <w:spacing w:after="120" w:line="360" w:lineRule="auto"/>
        <w:jc w:val="both"/>
        <w:rPr>
          <w:rFonts w:ascii="Arial" w:eastAsia="Calibri" w:hAnsi="Arial" w:cs="Arial"/>
          <w:b/>
          <w:bCs/>
          <w:kern w:val="32"/>
        </w:rPr>
      </w:pPr>
      <w:r w:rsidRPr="00AB721B">
        <w:rPr>
          <w:rFonts w:ascii="Arial" w:eastAsia="Calibri" w:hAnsi="Arial" w:cs="Arial"/>
          <w:b/>
          <w:bCs/>
          <w:kern w:val="32"/>
        </w:rPr>
        <w:t>EMENTA</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Introdução ao estudo da Anatomofisiologia. Nomenclatura, estudo descritivo e funcional dos sistemas orgânicos, com foco nos sistemas osteomioarticular, circulatório, Digestório, Respiratório, Reprodutor, Endócrino e Nervoso.</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2.</w:t>
      </w:r>
      <w:r w:rsidRPr="00AB721B">
        <w:rPr>
          <w:rFonts w:ascii="Arial" w:eastAsia="Calibri" w:hAnsi="Arial" w:cs="Arial"/>
        </w:rPr>
        <w:t xml:space="preserve"> </w:t>
      </w:r>
      <w:r w:rsidRPr="00AB721B">
        <w:rPr>
          <w:rFonts w:ascii="Arial" w:eastAsia="Calibri" w:hAnsi="Arial" w:cs="Arial"/>
          <w:b/>
          <w:bCs/>
          <w:kern w:val="32"/>
        </w:rPr>
        <w:t xml:space="preserve">OBJETIVOS DA DISCIPLINA </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2.1. GERAL</w:t>
      </w:r>
      <w:r w:rsidRPr="00AB721B">
        <w:rPr>
          <w:rFonts w:ascii="Arial" w:eastAsia="Calibri" w:hAnsi="Arial" w:cs="Arial"/>
          <w:b/>
          <w:bCs/>
          <w:kern w:val="32"/>
        </w:rPr>
        <w:tab/>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Possibilitar oportunidades para o desenvolvimento de habilidades que permitam ao aluno a compreensão das múltiplas estruturas e funções mecânicas, físicas e bioquímicas do corpo humano saudável, bem como os mecanismos que o organismo utiliza para desempenhar as funções vitais.</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2.2. ESPECÍFICOS</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 xml:space="preserve">UNIDADE I: </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w:t>
      </w:r>
      <w:r w:rsidRPr="00AB721B">
        <w:rPr>
          <w:rFonts w:ascii="Arial" w:eastAsia="Calibri" w:hAnsi="Arial" w:cs="Arial"/>
          <w:b/>
          <w:bCs/>
          <w:kern w:val="32"/>
        </w:rPr>
        <w:tab/>
      </w:r>
      <w:r w:rsidRPr="00AB721B">
        <w:rPr>
          <w:rFonts w:ascii="Arial" w:eastAsia="Calibri" w:hAnsi="Arial" w:cs="Arial"/>
          <w:bCs/>
          <w:kern w:val="32"/>
        </w:rPr>
        <w:t>Estimular o desenvolvimento conceitual através das bases científicas da Anatomofisiologia (fisiologia celular, fisiologia citológica esquelética, planos, eixos anatômicos, divisões, variação anatômica, nomenclatura e generalidades); Do sistema tegumentar (identificações na pele de suas camadas, de seus anexos e dos receptores sensoriais). Do sistema osteomioarticular (identificações estruturo-funcionais, anatomofisiologia da fibra muscular e estudo da contração muscular);</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w:t>
      </w:r>
      <w:r w:rsidRPr="00AB721B">
        <w:rPr>
          <w:rFonts w:ascii="Arial" w:eastAsia="Calibri" w:hAnsi="Arial" w:cs="Arial"/>
          <w:b/>
          <w:bCs/>
          <w:kern w:val="32"/>
        </w:rPr>
        <w:tab/>
      </w:r>
      <w:r w:rsidRPr="00AB721B">
        <w:rPr>
          <w:rFonts w:ascii="Arial" w:eastAsia="Calibri" w:hAnsi="Arial" w:cs="Arial"/>
          <w:bCs/>
          <w:kern w:val="32"/>
        </w:rPr>
        <w:t>Estimular o desenvolvimento conceitual através das bases científicas da Anatomofisiologia do Sistema Digestório.</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 xml:space="preserve"> UNIDADE II</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
          <w:bCs/>
          <w:kern w:val="32"/>
        </w:rPr>
        <w:t>•</w:t>
      </w:r>
      <w:r w:rsidRPr="00AB721B">
        <w:rPr>
          <w:rFonts w:ascii="Arial" w:eastAsia="Calibri" w:hAnsi="Arial" w:cs="Arial"/>
          <w:b/>
          <w:bCs/>
          <w:kern w:val="32"/>
        </w:rPr>
        <w:tab/>
      </w:r>
      <w:r w:rsidRPr="00AB721B">
        <w:rPr>
          <w:rFonts w:ascii="Arial" w:eastAsia="Calibri" w:hAnsi="Arial" w:cs="Arial"/>
          <w:bCs/>
          <w:kern w:val="32"/>
        </w:rPr>
        <w:t xml:space="preserve">Propiciar o desenvolvimento de habilidades teórico práticas sobre os sistemas: Circulatório (morfologia cardiovascular, mecânica e elétrica cardíaca); Respiratório (estruturas, mecânica e respiratória); Sistema Urinário (estruturas, funções e regulação dos líquidos corporais). </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w:t>
      </w:r>
      <w:r w:rsidRPr="00AB721B">
        <w:rPr>
          <w:rFonts w:ascii="Arial" w:eastAsia="Calibri" w:hAnsi="Arial" w:cs="Arial"/>
          <w:bCs/>
          <w:kern w:val="32"/>
        </w:rPr>
        <w:tab/>
        <w:t xml:space="preserve">Propiciar o desenvolvimento de habilidades teórico práticas sobre os Sistemas Reprodutor Feminino, e Reprodutor Masculino Endócrino e Nervoso. </w:t>
      </w:r>
    </w:p>
    <w:p w:rsidR="00AB721B" w:rsidRPr="00AB721B" w:rsidRDefault="00AB721B" w:rsidP="00AB721B">
      <w:pPr>
        <w:spacing w:after="120" w:line="360" w:lineRule="auto"/>
        <w:jc w:val="both"/>
        <w:rPr>
          <w:rFonts w:ascii="Arial" w:eastAsia="Calibri" w:hAnsi="Arial" w:cs="Arial"/>
          <w:bCs/>
          <w:kern w:val="32"/>
        </w:rPr>
      </w:pP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3.COMPETÊNCIAS</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
          <w:bCs/>
          <w:kern w:val="32"/>
        </w:rPr>
        <w:t xml:space="preserve"> </w:t>
      </w:r>
      <w:r w:rsidRPr="00AB721B">
        <w:rPr>
          <w:rFonts w:ascii="Arial" w:eastAsia="Calibri" w:hAnsi="Arial" w:cs="Arial"/>
          <w:bCs/>
          <w:kern w:val="32"/>
        </w:rPr>
        <w:t>Conhecer conceitos anatômicos e funcionais, as características morfo-funcionais gerais dos sistemas orgânicos além de termos direcionais e planos do corpo;</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Compreender a importância da identificação das porções anatômicas para poder correlacioná-las com a fisiologia concomitante às práticas profissionais;</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Desenvolver linguagem científica e pensamento sistemático, possibilitando o interesse à investigação.</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4.CONTEÚDO PROGRAMÁTICO</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UNIDADE I: Conceitos básicos de Anatomia Humana</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Introdução ao estudo da Anatomia Humana:</w:t>
      </w:r>
    </w:p>
    <w:p w:rsidR="00AB721B" w:rsidRPr="00AB721B" w:rsidRDefault="00AB721B" w:rsidP="00B359B1">
      <w:pPr>
        <w:numPr>
          <w:ilvl w:val="0"/>
          <w:numId w:val="109"/>
        </w:numPr>
        <w:spacing w:after="120" w:line="360" w:lineRule="auto"/>
        <w:jc w:val="both"/>
        <w:rPr>
          <w:rFonts w:ascii="Arial" w:eastAsia="Calibri" w:hAnsi="Arial" w:cs="Arial"/>
          <w:bCs/>
          <w:kern w:val="32"/>
        </w:rPr>
      </w:pPr>
      <w:r w:rsidRPr="00AB721B">
        <w:rPr>
          <w:rFonts w:ascii="Arial" w:eastAsia="Calibri" w:hAnsi="Arial" w:cs="Arial"/>
          <w:bCs/>
          <w:kern w:val="32"/>
        </w:rPr>
        <w:t>Ética no estudo da anatomia humana.</w:t>
      </w:r>
    </w:p>
    <w:p w:rsidR="00AB721B" w:rsidRPr="00AB721B" w:rsidRDefault="00AB721B" w:rsidP="00B359B1">
      <w:pPr>
        <w:numPr>
          <w:ilvl w:val="0"/>
          <w:numId w:val="108"/>
        </w:numPr>
        <w:spacing w:after="120" w:line="360" w:lineRule="auto"/>
        <w:jc w:val="both"/>
        <w:rPr>
          <w:rFonts w:ascii="Arial" w:eastAsia="Calibri" w:hAnsi="Arial" w:cs="Arial"/>
          <w:bCs/>
          <w:kern w:val="32"/>
        </w:rPr>
      </w:pPr>
      <w:r w:rsidRPr="00AB721B">
        <w:rPr>
          <w:rFonts w:ascii="Arial" w:eastAsia="Calibri" w:hAnsi="Arial" w:cs="Arial"/>
          <w:bCs/>
          <w:kern w:val="32"/>
        </w:rPr>
        <w:t>Definições, divisões e nomenclaturas anatômicas.</w:t>
      </w:r>
    </w:p>
    <w:p w:rsidR="00AB721B" w:rsidRPr="00AB721B" w:rsidRDefault="00AB721B" w:rsidP="00B359B1">
      <w:pPr>
        <w:numPr>
          <w:ilvl w:val="0"/>
          <w:numId w:val="107"/>
        </w:numPr>
        <w:spacing w:after="120" w:line="360" w:lineRule="auto"/>
        <w:jc w:val="both"/>
        <w:rPr>
          <w:rFonts w:ascii="Arial" w:eastAsia="Calibri" w:hAnsi="Arial" w:cs="Arial"/>
          <w:bCs/>
          <w:kern w:val="32"/>
        </w:rPr>
      </w:pPr>
      <w:r w:rsidRPr="00AB721B">
        <w:rPr>
          <w:rFonts w:ascii="Arial" w:eastAsia="Calibri" w:hAnsi="Arial" w:cs="Arial"/>
          <w:bCs/>
          <w:kern w:val="32"/>
        </w:rPr>
        <w:t>1.3- Posições anatômicas;</w:t>
      </w:r>
    </w:p>
    <w:p w:rsidR="00AB721B" w:rsidRPr="00AB721B" w:rsidRDefault="00AB721B" w:rsidP="00B359B1">
      <w:pPr>
        <w:numPr>
          <w:ilvl w:val="0"/>
          <w:numId w:val="106"/>
        </w:numPr>
        <w:spacing w:after="120" w:line="360" w:lineRule="auto"/>
        <w:jc w:val="both"/>
        <w:rPr>
          <w:rFonts w:ascii="Arial" w:eastAsia="Calibri" w:hAnsi="Arial" w:cs="Arial"/>
          <w:bCs/>
          <w:kern w:val="32"/>
        </w:rPr>
      </w:pPr>
      <w:r w:rsidRPr="00AB721B">
        <w:rPr>
          <w:rFonts w:ascii="Arial" w:eastAsia="Calibri" w:hAnsi="Arial" w:cs="Arial"/>
          <w:bCs/>
          <w:kern w:val="32"/>
        </w:rPr>
        <w:t>Planos e eixos de divisão do corpo humano.</w:t>
      </w:r>
    </w:p>
    <w:p w:rsidR="00AB721B" w:rsidRPr="00AB721B" w:rsidRDefault="00AB721B" w:rsidP="00B359B1">
      <w:pPr>
        <w:numPr>
          <w:ilvl w:val="0"/>
          <w:numId w:val="105"/>
        </w:numPr>
        <w:spacing w:after="120" w:line="360" w:lineRule="auto"/>
        <w:jc w:val="both"/>
        <w:rPr>
          <w:rFonts w:ascii="Arial" w:eastAsia="Calibri" w:hAnsi="Arial" w:cs="Arial"/>
          <w:bCs/>
          <w:kern w:val="32"/>
        </w:rPr>
      </w:pPr>
      <w:r w:rsidRPr="00AB721B">
        <w:rPr>
          <w:rFonts w:ascii="Arial" w:eastAsia="Calibri" w:hAnsi="Arial" w:cs="Arial"/>
          <w:bCs/>
          <w:kern w:val="32"/>
        </w:rPr>
        <w:t>Sistema tegumentar: camadas da pele e seus anexos: pelos, unhas,  cabelos e receptores sensoriais.</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Sistema Ósseo:</w:t>
      </w:r>
    </w:p>
    <w:p w:rsidR="00AB721B" w:rsidRPr="00AB721B" w:rsidRDefault="00AB721B" w:rsidP="00B359B1">
      <w:pPr>
        <w:numPr>
          <w:ilvl w:val="0"/>
          <w:numId w:val="104"/>
        </w:numPr>
        <w:spacing w:after="120" w:line="360" w:lineRule="auto"/>
        <w:jc w:val="both"/>
        <w:rPr>
          <w:rFonts w:ascii="Arial" w:eastAsia="Calibri" w:hAnsi="Arial" w:cs="Arial"/>
          <w:bCs/>
          <w:kern w:val="32"/>
        </w:rPr>
      </w:pPr>
      <w:r w:rsidRPr="00AB721B">
        <w:rPr>
          <w:rFonts w:ascii="Arial" w:eastAsia="Calibri" w:hAnsi="Arial" w:cs="Arial"/>
          <w:bCs/>
          <w:kern w:val="32"/>
        </w:rPr>
        <w:t xml:space="preserve">Generalidades sobre ossos, fisiologia citológica esquelética, tipos de esqueleto, divisão, número de ossos, classificação, periósteo e nutrição. </w:t>
      </w:r>
    </w:p>
    <w:p w:rsidR="00AB721B" w:rsidRPr="00AB721B" w:rsidRDefault="00AB721B" w:rsidP="00B359B1">
      <w:pPr>
        <w:numPr>
          <w:ilvl w:val="0"/>
          <w:numId w:val="104"/>
        </w:numPr>
        <w:spacing w:after="120" w:line="360" w:lineRule="auto"/>
        <w:jc w:val="both"/>
        <w:rPr>
          <w:rFonts w:ascii="Arial" w:eastAsia="Calibri" w:hAnsi="Arial" w:cs="Arial"/>
          <w:bCs/>
          <w:kern w:val="32"/>
        </w:rPr>
      </w:pPr>
      <w:r w:rsidRPr="00AB721B">
        <w:rPr>
          <w:rFonts w:ascii="Arial" w:eastAsia="Calibri" w:hAnsi="Arial" w:cs="Arial"/>
          <w:bCs/>
          <w:kern w:val="32"/>
        </w:rPr>
        <w:t>Ossos da cabeça: crânio e face.</w:t>
      </w:r>
    </w:p>
    <w:p w:rsidR="00AB721B" w:rsidRPr="00AB721B" w:rsidRDefault="00AB721B" w:rsidP="00B359B1">
      <w:pPr>
        <w:numPr>
          <w:ilvl w:val="0"/>
          <w:numId w:val="104"/>
        </w:numPr>
        <w:spacing w:after="120" w:line="360" w:lineRule="auto"/>
        <w:jc w:val="both"/>
        <w:rPr>
          <w:rFonts w:ascii="Arial" w:eastAsia="Calibri" w:hAnsi="Arial" w:cs="Arial"/>
          <w:bCs/>
          <w:kern w:val="32"/>
        </w:rPr>
      </w:pPr>
      <w:r w:rsidRPr="00AB721B">
        <w:rPr>
          <w:rFonts w:ascii="Arial" w:eastAsia="Calibri" w:hAnsi="Arial" w:cs="Arial"/>
          <w:bCs/>
          <w:kern w:val="32"/>
        </w:rPr>
        <w:t>Ossos do tronco: coluna vertebral, costelas e esterno.</w:t>
      </w:r>
    </w:p>
    <w:p w:rsidR="00AB721B" w:rsidRPr="00AB721B" w:rsidRDefault="00AB721B" w:rsidP="00B359B1">
      <w:pPr>
        <w:numPr>
          <w:ilvl w:val="0"/>
          <w:numId w:val="104"/>
        </w:numPr>
        <w:spacing w:after="120" w:line="360" w:lineRule="auto"/>
        <w:jc w:val="both"/>
        <w:rPr>
          <w:rFonts w:ascii="Arial" w:eastAsia="Calibri" w:hAnsi="Arial" w:cs="Arial"/>
          <w:bCs/>
          <w:kern w:val="32"/>
        </w:rPr>
      </w:pPr>
      <w:r w:rsidRPr="00AB721B">
        <w:rPr>
          <w:rFonts w:ascii="Arial" w:eastAsia="Calibri" w:hAnsi="Arial" w:cs="Arial"/>
          <w:bCs/>
          <w:kern w:val="32"/>
        </w:rPr>
        <w:t>Ossos do membro superior: cíngulo superior, braço, antebraço e mão.</w:t>
      </w:r>
    </w:p>
    <w:p w:rsidR="00AB721B" w:rsidRPr="00AB721B" w:rsidRDefault="00AB721B" w:rsidP="00B359B1">
      <w:pPr>
        <w:numPr>
          <w:ilvl w:val="0"/>
          <w:numId w:val="104"/>
        </w:numPr>
        <w:spacing w:after="120" w:line="360" w:lineRule="auto"/>
        <w:jc w:val="both"/>
        <w:rPr>
          <w:rFonts w:ascii="Arial" w:eastAsia="Calibri" w:hAnsi="Arial" w:cs="Arial"/>
          <w:bCs/>
          <w:kern w:val="32"/>
        </w:rPr>
      </w:pPr>
      <w:r w:rsidRPr="00AB721B">
        <w:rPr>
          <w:rFonts w:ascii="Arial" w:eastAsia="Calibri" w:hAnsi="Arial" w:cs="Arial"/>
          <w:bCs/>
          <w:kern w:val="32"/>
        </w:rPr>
        <w:t>Ossos do membro inferior: cíngulo inferior, coxa, perna e pé.</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
          <w:bCs/>
          <w:kern w:val="32"/>
        </w:rPr>
        <w:t>Sistema Articular:</w:t>
      </w:r>
    </w:p>
    <w:p w:rsidR="00AB721B" w:rsidRPr="00AB721B" w:rsidRDefault="00AB721B" w:rsidP="00B359B1">
      <w:pPr>
        <w:numPr>
          <w:ilvl w:val="0"/>
          <w:numId w:val="103"/>
        </w:numPr>
        <w:spacing w:after="120" w:line="360" w:lineRule="auto"/>
        <w:jc w:val="both"/>
        <w:rPr>
          <w:rFonts w:ascii="Arial" w:eastAsia="Calibri" w:hAnsi="Arial" w:cs="Arial"/>
          <w:bCs/>
          <w:kern w:val="32"/>
        </w:rPr>
      </w:pPr>
      <w:r w:rsidRPr="00AB721B">
        <w:rPr>
          <w:rFonts w:ascii="Arial" w:eastAsia="Calibri" w:hAnsi="Arial" w:cs="Arial"/>
          <w:bCs/>
          <w:kern w:val="32"/>
        </w:rPr>
        <w:t xml:space="preserve">Generalidades sobre articulações. </w:t>
      </w:r>
    </w:p>
    <w:p w:rsidR="00AB721B" w:rsidRPr="00AB721B" w:rsidRDefault="00AB721B" w:rsidP="00B359B1">
      <w:pPr>
        <w:numPr>
          <w:ilvl w:val="0"/>
          <w:numId w:val="102"/>
        </w:numPr>
        <w:spacing w:after="120" w:line="360" w:lineRule="auto"/>
        <w:jc w:val="both"/>
        <w:rPr>
          <w:rFonts w:ascii="Arial" w:eastAsia="Calibri" w:hAnsi="Arial" w:cs="Arial"/>
          <w:bCs/>
          <w:kern w:val="32"/>
        </w:rPr>
      </w:pPr>
      <w:r w:rsidRPr="00AB721B">
        <w:rPr>
          <w:rFonts w:ascii="Arial" w:eastAsia="Calibri" w:hAnsi="Arial" w:cs="Arial"/>
          <w:bCs/>
          <w:kern w:val="32"/>
        </w:rPr>
        <w:t>Classificação Geral das articulações.</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Sistema Neuromuscular:</w:t>
      </w:r>
    </w:p>
    <w:p w:rsidR="00AB721B" w:rsidRPr="00AB721B" w:rsidRDefault="00AB721B" w:rsidP="00B359B1">
      <w:pPr>
        <w:numPr>
          <w:ilvl w:val="0"/>
          <w:numId w:val="101"/>
        </w:numPr>
        <w:spacing w:after="120" w:line="360" w:lineRule="auto"/>
        <w:jc w:val="both"/>
        <w:rPr>
          <w:rFonts w:ascii="Arial" w:eastAsia="Calibri" w:hAnsi="Arial" w:cs="Arial"/>
          <w:bCs/>
          <w:kern w:val="32"/>
        </w:rPr>
      </w:pPr>
      <w:r w:rsidRPr="00AB721B">
        <w:rPr>
          <w:rFonts w:ascii="Arial" w:eastAsia="Calibri" w:hAnsi="Arial" w:cs="Arial"/>
          <w:bCs/>
          <w:kern w:val="32"/>
        </w:rPr>
        <w:t xml:space="preserve">Componentes anatômicos e funções do tecido muscular.  </w:t>
      </w:r>
    </w:p>
    <w:p w:rsidR="00AB721B" w:rsidRPr="00AB721B" w:rsidRDefault="00AB721B" w:rsidP="00B359B1">
      <w:pPr>
        <w:numPr>
          <w:ilvl w:val="0"/>
          <w:numId w:val="101"/>
        </w:numPr>
        <w:spacing w:after="120" w:line="360" w:lineRule="auto"/>
        <w:jc w:val="both"/>
        <w:rPr>
          <w:rFonts w:ascii="Arial" w:eastAsia="Calibri" w:hAnsi="Arial" w:cs="Arial"/>
          <w:bCs/>
          <w:kern w:val="32"/>
        </w:rPr>
      </w:pPr>
      <w:r w:rsidRPr="00AB721B">
        <w:rPr>
          <w:rFonts w:ascii="Arial" w:eastAsia="Calibri" w:hAnsi="Arial" w:cs="Arial"/>
          <w:bCs/>
          <w:kern w:val="32"/>
        </w:rPr>
        <w:t>Classificação anatômica e fisiológica do tecido muscular.</w:t>
      </w:r>
    </w:p>
    <w:p w:rsidR="00AB721B" w:rsidRPr="00AB721B" w:rsidRDefault="00AB721B" w:rsidP="00B359B1">
      <w:pPr>
        <w:numPr>
          <w:ilvl w:val="0"/>
          <w:numId w:val="101"/>
        </w:numPr>
        <w:spacing w:after="120" w:line="360" w:lineRule="auto"/>
        <w:jc w:val="both"/>
        <w:rPr>
          <w:rFonts w:ascii="Arial" w:eastAsia="Calibri" w:hAnsi="Arial" w:cs="Arial"/>
          <w:bCs/>
          <w:kern w:val="32"/>
        </w:rPr>
      </w:pPr>
      <w:r w:rsidRPr="00AB721B">
        <w:rPr>
          <w:rFonts w:ascii="Arial" w:eastAsia="Calibri" w:hAnsi="Arial" w:cs="Arial"/>
          <w:bCs/>
          <w:kern w:val="32"/>
        </w:rPr>
        <w:t>Fisiologia do músculo esquelético.</w:t>
      </w:r>
    </w:p>
    <w:p w:rsidR="00AB721B" w:rsidRPr="00AB721B" w:rsidRDefault="00AB721B" w:rsidP="00B359B1">
      <w:pPr>
        <w:numPr>
          <w:ilvl w:val="0"/>
          <w:numId w:val="101"/>
        </w:numPr>
        <w:spacing w:after="120" w:line="360" w:lineRule="auto"/>
        <w:jc w:val="both"/>
        <w:rPr>
          <w:rFonts w:ascii="Arial" w:eastAsia="Calibri" w:hAnsi="Arial" w:cs="Arial"/>
          <w:bCs/>
          <w:kern w:val="32"/>
        </w:rPr>
      </w:pPr>
      <w:r w:rsidRPr="00AB721B">
        <w:rPr>
          <w:rFonts w:ascii="Arial" w:eastAsia="Calibri" w:hAnsi="Arial" w:cs="Arial"/>
          <w:bCs/>
          <w:kern w:val="32"/>
        </w:rPr>
        <w:t>Excitação-contração do músculo esquelético</w:t>
      </w:r>
    </w:p>
    <w:p w:rsidR="00AB721B" w:rsidRPr="00AB721B" w:rsidRDefault="00AB721B" w:rsidP="00B359B1">
      <w:pPr>
        <w:numPr>
          <w:ilvl w:val="0"/>
          <w:numId w:val="101"/>
        </w:numPr>
        <w:spacing w:after="120" w:line="360" w:lineRule="auto"/>
        <w:jc w:val="both"/>
        <w:rPr>
          <w:rFonts w:ascii="Arial" w:eastAsia="Calibri" w:hAnsi="Arial" w:cs="Arial"/>
          <w:bCs/>
          <w:kern w:val="32"/>
        </w:rPr>
      </w:pPr>
      <w:r w:rsidRPr="00AB721B">
        <w:rPr>
          <w:rFonts w:ascii="Arial" w:eastAsia="Calibri" w:hAnsi="Arial" w:cs="Arial"/>
          <w:bCs/>
          <w:kern w:val="32"/>
        </w:rPr>
        <w:t>Metabolismo oxidativo e glicolítico.</w:t>
      </w:r>
    </w:p>
    <w:p w:rsidR="00AB721B" w:rsidRPr="00AB721B" w:rsidRDefault="00AB721B" w:rsidP="00B359B1">
      <w:pPr>
        <w:numPr>
          <w:ilvl w:val="0"/>
          <w:numId w:val="101"/>
        </w:numPr>
        <w:spacing w:after="120" w:line="360" w:lineRule="auto"/>
        <w:jc w:val="both"/>
        <w:rPr>
          <w:rFonts w:ascii="Arial" w:eastAsia="Calibri" w:hAnsi="Arial" w:cs="Arial"/>
          <w:bCs/>
          <w:kern w:val="32"/>
        </w:rPr>
      </w:pPr>
      <w:r w:rsidRPr="00AB721B">
        <w:rPr>
          <w:rFonts w:ascii="Arial" w:eastAsia="Calibri" w:hAnsi="Arial" w:cs="Arial"/>
          <w:bCs/>
          <w:kern w:val="32"/>
        </w:rPr>
        <w:t xml:space="preserve">Fisiologia do músculo liso. </w:t>
      </w:r>
    </w:p>
    <w:p w:rsidR="00AB721B" w:rsidRPr="00AB721B" w:rsidRDefault="00AB721B" w:rsidP="00B359B1">
      <w:pPr>
        <w:numPr>
          <w:ilvl w:val="0"/>
          <w:numId w:val="101"/>
        </w:numPr>
        <w:spacing w:after="120" w:line="360" w:lineRule="auto"/>
        <w:jc w:val="both"/>
        <w:rPr>
          <w:rFonts w:ascii="Arial" w:eastAsia="Calibri" w:hAnsi="Arial" w:cs="Arial"/>
          <w:bCs/>
          <w:kern w:val="32"/>
        </w:rPr>
      </w:pPr>
      <w:r w:rsidRPr="00AB721B">
        <w:rPr>
          <w:rFonts w:ascii="Arial" w:eastAsia="Calibri" w:hAnsi="Arial" w:cs="Arial"/>
          <w:bCs/>
          <w:kern w:val="32"/>
        </w:rPr>
        <w:t>Excitação-contração do músculo liso</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Sistema Digestório:</w:t>
      </w:r>
    </w:p>
    <w:p w:rsidR="00AB721B" w:rsidRPr="00AB721B" w:rsidRDefault="00AB721B" w:rsidP="00B359B1">
      <w:pPr>
        <w:numPr>
          <w:ilvl w:val="0"/>
          <w:numId w:val="100"/>
        </w:numPr>
        <w:spacing w:after="120" w:line="360" w:lineRule="auto"/>
        <w:jc w:val="both"/>
        <w:rPr>
          <w:rFonts w:ascii="Arial" w:eastAsia="Calibri" w:hAnsi="Arial" w:cs="Arial"/>
          <w:bCs/>
          <w:kern w:val="32"/>
        </w:rPr>
      </w:pPr>
      <w:r w:rsidRPr="00AB721B">
        <w:rPr>
          <w:rFonts w:ascii="Arial" w:eastAsia="Calibri" w:hAnsi="Arial" w:cs="Arial"/>
          <w:bCs/>
          <w:kern w:val="32"/>
        </w:rPr>
        <w:t xml:space="preserve">Conceitos e divisões anatômicas do sistema digestório; </w:t>
      </w:r>
    </w:p>
    <w:p w:rsidR="00AB721B" w:rsidRPr="00AB721B" w:rsidRDefault="00AB721B" w:rsidP="00B359B1">
      <w:pPr>
        <w:numPr>
          <w:ilvl w:val="0"/>
          <w:numId w:val="99"/>
        </w:numPr>
        <w:spacing w:after="120" w:line="360" w:lineRule="auto"/>
        <w:jc w:val="both"/>
        <w:rPr>
          <w:rFonts w:ascii="Arial" w:eastAsia="Calibri" w:hAnsi="Arial" w:cs="Arial"/>
          <w:bCs/>
          <w:kern w:val="32"/>
        </w:rPr>
      </w:pPr>
      <w:r w:rsidRPr="00AB721B">
        <w:rPr>
          <w:rFonts w:ascii="Arial" w:eastAsia="Calibri" w:hAnsi="Arial" w:cs="Arial"/>
          <w:bCs/>
          <w:kern w:val="32"/>
        </w:rPr>
        <w:t>Digestão: fenômenos químicos e mecânicos.</w:t>
      </w:r>
    </w:p>
    <w:p w:rsidR="00AB721B" w:rsidRPr="00AB721B" w:rsidRDefault="00AB721B" w:rsidP="00B359B1">
      <w:pPr>
        <w:numPr>
          <w:ilvl w:val="0"/>
          <w:numId w:val="98"/>
        </w:numPr>
        <w:spacing w:after="120" w:line="360" w:lineRule="auto"/>
        <w:jc w:val="both"/>
        <w:rPr>
          <w:rFonts w:ascii="Arial" w:eastAsia="Calibri" w:hAnsi="Arial" w:cs="Arial"/>
          <w:bCs/>
          <w:kern w:val="32"/>
        </w:rPr>
      </w:pPr>
      <w:r w:rsidRPr="00AB721B">
        <w:rPr>
          <w:rFonts w:ascii="Arial" w:eastAsia="Calibri" w:hAnsi="Arial" w:cs="Arial"/>
          <w:bCs/>
          <w:kern w:val="32"/>
        </w:rPr>
        <w:t>Glândulas anexas ao sistema digestório.</w:t>
      </w:r>
    </w:p>
    <w:p w:rsidR="00AB721B" w:rsidRPr="00AB721B" w:rsidRDefault="00AB721B" w:rsidP="00B359B1">
      <w:pPr>
        <w:numPr>
          <w:ilvl w:val="0"/>
          <w:numId w:val="97"/>
        </w:numPr>
        <w:spacing w:after="120" w:line="360" w:lineRule="auto"/>
        <w:jc w:val="both"/>
        <w:rPr>
          <w:rFonts w:ascii="Arial" w:eastAsia="Calibri" w:hAnsi="Arial" w:cs="Arial"/>
          <w:bCs/>
          <w:kern w:val="32"/>
        </w:rPr>
      </w:pPr>
      <w:r w:rsidRPr="00AB721B">
        <w:rPr>
          <w:rFonts w:ascii="Arial" w:eastAsia="Calibri" w:hAnsi="Arial" w:cs="Arial"/>
          <w:bCs/>
          <w:kern w:val="32"/>
        </w:rPr>
        <w:t xml:space="preserve">Princípios gerais da motilidade gastrintestinal. </w:t>
      </w:r>
    </w:p>
    <w:p w:rsidR="00AB721B" w:rsidRPr="00AB721B" w:rsidRDefault="00AB721B" w:rsidP="00B359B1">
      <w:pPr>
        <w:numPr>
          <w:ilvl w:val="0"/>
          <w:numId w:val="96"/>
        </w:numPr>
        <w:spacing w:after="120" w:line="360" w:lineRule="auto"/>
        <w:jc w:val="both"/>
        <w:rPr>
          <w:rFonts w:ascii="Arial" w:eastAsia="Calibri" w:hAnsi="Arial" w:cs="Arial"/>
          <w:bCs/>
          <w:kern w:val="32"/>
        </w:rPr>
      </w:pPr>
      <w:r w:rsidRPr="00AB721B">
        <w:rPr>
          <w:rFonts w:ascii="Arial" w:eastAsia="Calibri" w:hAnsi="Arial" w:cs="Arial"/>
          <w:bCs/>
          <w:kern w:val="32"/>
        </w:rPr>
        <w:t>Digestão e assimilação de nutrientes.</w:t>
      </w:r>
    </w:p>
    <w:p w:rsidR="00AB721B" w:rsidRPr="00AB721B" w:rsidRDefault="00AB721B" w:rsidP="00B359B1">
      <w:pPr>
        <w:numPr>
          <w:ilvl w:val="0"/>
          <w:numId w:val="95"/>
        </w:numPr>
        <w:spacing w:after="120" w:line="360" w:lineRule="auto"/>
        <w:jc w:val="both"/>
        <w:rPr>
          <w:rFonts w:ascii="Arial" w:eastAsia="Calibri" w:hAnsi="Arial" w:cs="Arial"/>
          <w:bCs/>
          <w:kern w:val="32"/>
        </w:rPr>
      </w:pPr>
      <w:r w:rsidRPr="00AB721B">
        <w:rPr>
          <w:rFonts w:ascii="Arial" w:eastAsia="Calibri" w:hAnsi="Arial" w:cs="Arial"/>
          <w:bCs/>
          <w:kern w:val="32"/>
        </w:rPr>
        <w:t xml:space="preserve">Regulação hormonal das secreções. </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UNIDADE II – Funções dos sistemas</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Sistema Circulatório</w:t>
      </w:r>
    </w:p>
    <w:p w:rsidR="00AB721B" w:rsidRPr="00AB721B" w:rsidRDefault="00AB721B" w:rsidP="00B359B1">
      <w:pPr>
        <w:numPr>
          <w:ilvl w:val="0"/>
          <w:numId w:val="94"/>
        </w:numPr>
        <w:spacing w:after="120" w:line="360" w:lineRule="auto"/>
        <w:jc w:val="both"/>
        <w:rPr>
          <w:rFonts w:ascii="Arial" w:eastAsia="Calibri" w:hAnsi="Arial" w:cs="Arial"/>
          <w:bCs/>
          <w:kern w:val="32"/>
        </w:rPr>
      </w:pPr>
      <w:r w:rsidRPr="00AB721B">
        <w:rPr>
          <w:rFonts w:ascii="Arial" w:eastAsia="Calibri" w:hAnsi="Arial" w:cs="Arial"/>
          <w:bCs/>
          <w:kern w:val="32"/>
        </w:rPr>
        <w:t>Conceitos e divisões; morfologia do coração; Fisiologia do músculo cardíaco (Excitação-contração do músculo cardíaco); sistema de condução do potencial de ação; tipos de circulação; tipos de vasos sanguíneos, linfáticos e linfonodos.</w:t>
      </w:r>
    </w:p>
    <w:p w:rsidR="00AB721B" w:rsidRPr="00AB721B" w:rsidRDefault="00AB721B" w:rsidP="00B359B1">
      <w:pPr>
        <w:numPr>
          <w:ilvl w:val="0"/>
          <w:numId w:val="94"/>
        </w:numPr>
        <w:spacing w:after="120" w:line="360" w:lineRule="auto"/>
        <w:jc w:val="both"/>
        <w:rPr>
          <w:rFonts w:ascii="Arial" w:eastAsia="Calibri" w:hAnsi="Arial" w:cs="Arial"/>
          <w:bCs/>
          <w:kern w:val="32"/>
        </w:rPr>
      </w:pPr>
      <w:r w:rsidRPr="00AB721B">
        <w:rPr>
          <w:rFonts w:ascii="Arial" w:eastAsia="Calibri" w:hAnsi="Arial" w:cs="Arial"/>
          <w:bCs/>
          <w:kern w:val="32"/>
        </w:rPr>
        <w:t>Ação de bombeio do coração.</w:t>
      </w:r>
    </w:p>
    <w:p w:rsidR="00AB721B" w:rsidRPr="00AB721B" w:rsidRDefault="00AB721B" w:rsidP="00B359B1">
      <w:pPr>
        <w:numPr>
          <w:ilvl w:val="0"/>
          <w:numId w:val="94"/>
        </w:numPr>
        <w:spacing w:after="120" w:line="360" w:lineRule="auto"/>
        <w:jc w:val="both"/>
        <w:rPr>
          <w:rFonts w:ascii="Arial" w:eastAsia="Calibri" w:hAnsi="Arial" w:cs="Arial"/>
          <w:bCs/>
          <w:kern w:val="32"/>
        </w:rPr>
      </w:pPr>
      <w:r w:rsidRPr="00AB721B">
        <w:rPr>
          <w:rFonts w:ascii="Arial" w:eastAsia="Calibri" w:hAnsi="Arial" w:cs="Arial"/>
          <w:bCs/>
          <w:kern w:val="32"/>
        </w:rPr>
        <w:t>Atividade elétrica cardíaca.</w:t>
      </w:r>
    </w:p>
    <w:p w:rsidR="00AB721B" w:rsidRPr="00AB721B" w:rsidRDefault="00AB721B" w:rsidP="00B359B1">
      <w:pPr>
        <w:numPr>
          <w:ilvl w:val="0"/>
          <w:numId w:val="94"/>
        </w:numPr>
        <w:spacing w:after="120" w:line="360" w:lineRule="auto"/>
        <w:jc w:val="both"/>
        <w:rPr>
          <w:rFonts w:ascii="Arial" w:eastAsia="Calibri" w:hAnsi="Arial" w:cs="Arial"/>
          <w:bCs/>
          <w:kern w:val="32"/>
        </w:rPr>
      </w:pPr>
      <w:r w:rsidRPr="00AB721B">
        <w:rPr>
          <w:rFonts w:ascii="Arial" w:eastAsia="Calibri" w:hAnsi="Arial" w:cs="Arial"/>
          <w:bCs/>
          <w:kern w:val="32"/>
        </w:rPr>
        <w:t>Princípios básicos do eletrocardiograma</w:t>
      </w:r>
    </w:p>
    <w:p w:rsidR="00AB721B" w:rsidRPr="00AB721B" w:rsidRDefault="00AB721B" w:rsidP="00B359B1">
      <w:pPr>
        <w:numPr>
          <w:ilvl w:val="0"/>
          <w:numId w:val="94"/>
        </w:numPr>
        <w:spacing w:after="120" w:line="360" w:lineRule="auto"/>
        <w:jc w:val="both"/>
        <w:rPr>
          <w:rFonts w:ascii="Arial" w:eastAsia="Calibri" w:hAnsi="Arial" w:cs="Arial"/>
          <w:bCs/>
          <w:kern w:val="32"/>
        </w:rPr>
      </w:pPr>
      <w:r w:rsidRPr="00AB721B">
        <w:rPr>
          <w:rFonts w:ascii="Arial" w:eastAsia="Calibri" w:hAnsi="Arial" w:cs="Arial"/>
          <w:bCs/>
          <w:kern w:val="32"/>
        </w:rPr>
        <w:t>Regulação da atividade cardíaca (controle intrínseco e extrínseco).</w:t>
      </w:r>
    </w:p>
    <w:p w:rsidR="00AB721B" w:rsidRPr="00AB721B" w:rsidRDefault="00AB721B" w:rsidP="00B359B1">
      <w:pPr>
        <w:numPr>
          <w:ilvl w:val="0"/>
          <w:numId w:val="94"/>
        </w:numPr>
        <w:spacing w:after="120" w:line="360" w:lineRule="auto"/>
        <w:jc w:val="both"/>
        <w:rPr>
          <w:rFonts w:ascii="Arial" w:eastAsia="Calibri" w:hAnsi="Arial" w:cs="Arial"/>
          <w:bCs/>
          <w:kern w:val="32"/>
        </w:rPr>
      </w:pPr>
      <w:r w:rsidRPr="00AB721B">
        <w:rPr>
          <w:rFonts w:ascii="Arial" w:eastAsia="Calibri" w:hAnsi="Arial" w:cs="Arial"/>
          <w:bCs/>
          <w:kern w:val="32"/>
        </w:rPr>
        <w:t xml:space="preserve">Regulação do fluxo sanguíneo. </w:t>
      </w:r>
    </w:p>
    <w:p w:rsidR="00AB721B" w:rsidRPr="00AB721B" w:rsidRDefault="00AB721B" w:rsidP="00B359B1">
      <w:pPr>
        <w:numPr>
          <w:ilvl w:val="0"/>
          <w:numId w:val="94"/>
        </w:numPr>
        <w:spacing w:after="120" w:line="360" w:lineRule="auto"/>
        <w:jc w:val="both"/>
        <w:rPr>
          <w:rFonts w:ascii="Arial" w:eastAsia="Calibri" w:hAnsi="Arial" w:cs="Arial"/>
          <w:bCs/>
          <w:kern w:val="32"/>
        </w:rPr>
      </w:pPr>
      <w:r w:rsidRPr="00AB721B">
        <w:rPr>
          <w:rFonts w:ascii="Arial" w:eastAsia="Calibri" w:hAnsi="Arial" w:cs="Arial"/>
          <w:bCs/>
          <w:kern w:val="32"/>
        </w:rPr>
        <w:t>Débito cardíaco, volume de ejeção e retorno venoso.</w:t>
      </w:r>
    </w:p>
    <w:p w:rsidR="00AB721B" w:rsidRPr="00AB721B" w:rsidRDefault="00AB721B" w:rsidP="00B359B1">
      <w:pPr>
        <w:numPr>
          <w:ilvl w:val="0"/>
          <w:numId w:val="94"/>
        </w:numPr>
        <w:spacing w:after="120" w:line="360" w:lineRule="auto"/>
        <w:jc w:val="both"/>
        <w:rPr>
          <w:rFonts w:ascii="Arial" w:eastAsia="Calibri" w:hAnsi="Arial" w:cs="Arial"/>
          <w:bCs/>
          <w:kern w:val="32"/>
        </w:rPr>
      </w:pPr>
      <w:r w:rsidRPr="00AB721B">
        <w:rPr>
          <w:rFonts w:ascii="Arial" w:eastAsia="Calibri" w:hAnsi="Arial" w:cs="Arial"/>
          <w:bCs/>
          <w:kern w:val="32"/>
        </w:rPr>
        <w:t>Circulação arterial e hemodinâmica.</w:t>
      </w:r>
    </w:p>
    <w:p w:rsidR="00AB721B" w:rsidRPr="00AB721B" w:rsidRDefault="00AB721B" w:rsidP="00B359B1">
      <w:pPr>
        <w:numPr>
          <w:ilvl w:val="0"/>
          <w:numId w:val="94"/>
        </w:numPr>
        <w:spacing w:after="120" w:line="360" w:lineRule="auto"/>
        <w:jc w:val="both"/>
        <w:rPr>
          <w:rFonts w:ascii="Arial" w:eastAsia="Calibri" w:hAnsi="Arial" w:cs="Arial"/>
          <w:bCs/>
          <w:kern w:val="32"/>
        </w:rPr>
      </w:pPr>
      <w:r w:rsidRPr="00AB721B">
        <w:rPr>
          <w:rFonts w:ascii="Arial" w:eastAsia="Calibri" w:hAnsi="Arial" w:cs="Arial"/>
          <w:bCs/>
          <w:kern w:val="32"/>
        </w:rPr>
        <w:t>Pressão arterial sistêmica, regulação a curto e longo prazo.</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 xml:space="preserve">Sistema Urinário </w:t>
      </w:r>
    </w:p>
    <w:p w:rsidR="00AB721B" w:rsidRPr="00AB721B" w:rsidRDefault="00AB721B" w:rsidP="00B359B1">
      <w:pPr>
        <w:numPr>
          <w:ilvl w:val="0"/>
          <w:numId w:val="93"/>
        </w:numPr>
        <w:spacing w:after="120" w:line="360" w:lineRule="auto"/>
        <w:jc w:val="both"/>
        <w:rPr>
          <w:rFonts w:ascii="Arial" w:eastAsia="Calibri" w:hAnsi="Arial" w:cs="Arial"/>
          <w:bCs/>
          <w:kern w:val="32"/>
        </w:rPr>
      </w:pPr>
      <w:r w:rsidRPr="00AB721B">
        <w:rPr>
          <w:rFonts w:ascii="Arial" w:eastAsia="Calibri" w:hAnsi="Arial" w:cs="Arial"/>
          <w:bCs/>
          <w:kern w:val="32"/>
        </w:rPr>
        <w:t>Conceitos e órgãos do sistema urinário; morfologia externa e interna dos rins; vias urinárias.</w:t>
      </w:r>
    </w:p>
    <w:p w:rsidR="00AB721B" w:rsidRPr="00AB721B" w:rsidRDefault="00AB721B" w:rsidP="00B359B1">
      <w:pPr>
        <w:numPr>
          <w:ilvl w:val="0"/>
          <w:numId w:val="93"/>
        </w:numPr>
        <w:spacing w:after="120" w:line="360" w:lineRule="auto"/>
        <w:jc w:val="both"/>
        <w:rPr>
          <w:rFonts w:ascii="Arial" w:eastAsia="Calibri" w:hAnsi="Arial" w:cs="Arial"/>
          <w:bCs/>
          <w:kern w:val="32"/>
        </w:rPr>
      </w:pPr>
      <w:r w:rsidRPr="00AB721B">
        <w:rPr>
          <w:rFonts w:ascii="Arial" w:eastAsia="Calibri" w:hAnsi="Arial" w:cs="Arial"/>
          <w:bCs/>
          <w:kern w:val="32"/>
        </w:rPr>
        <w:t>Formação da urina: Filtração glomerular; Reabsorção tubular; secreção tubular; micção e diurese.</w:t>
      </w:r>
    </w:p>
    <w:p w:rsidR="00AB721B" w:rsidRPr="00AB721B" w:rsidRDefault="00AB721B" w:rsidP="00B359B1">
      <w:pPr>
        <w:numPr>
          <w:ilvl w:val="0"/>
          <w:numId w:val="93"/>
        </w:numPr>
        <w:spacing w:after="120" w:line="360" w:lineRule="auto"/>
        <w:jc w:val="both"/>
        <w:rPr>
          <w:rFonts w:ascii="Arial" w:eastAsia="Calibri" w:hAnsi="Arial" w:cs="Arial"/>
          <w:bCs/>
          <w:kern w:val="32"/>
        </w:rPr>
      </w:pPr>
      <w:r w:rsidRPr="00AB721B">
        <w:rPr>
          <w:rFonts w:ascii="Arial" w:eastAsia="Calibri" w:hAnsi="Arial" w:cs="Arial"/>
          <w:bCs/>
          <w:kern w:val="32"/>
        </w:rPr>
        <w:t>Controle fisiológico da filtração glomerular e do fluxo sanguíneo renal.</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Sistema Respiratório</w:t>
      </w:r>
    </w:p>
    <w:p w:rsidR="00AB721B" w:rsidRPr="00AB721B" w:rsidRDefault="00AB721B" w:rsidP="00B359B1">
      <w:pPr>
        <w:numPr>
          <w:ilvl w:val="0"/>
          <w:numId w:val="110"/>
        </w:numPr>
        <w:spacing w:after="120" w:line="360" w:lineRule="auto"/>
        <w:jc w:val="both"/>
        <w:rPr>
          <w:rFonts w:ascii="Arial" w:eastAsia="Calibri" w:hAnsi="Arial" w:cs="Arial"/>
          <w:bCs/>
          <w:kern w:val="32"/>
        </w:rPr>
      </w:pPr>
      <w:r w:rsidRPr="00AB721B">
        <w:rPr>
          <w:rFonts w:ascii="Arial" w:eastAsia="Calibri" w:hAnsi="Arial" w:cs="Arial"/>
          <w:bCs/>
          <w:kern w:val="32"/>
        </w:rPr>
        <w:t>Conceitos e divisões do Sistema Respiratório.</w:t>
      </w:r>
    </w:p>
    <w:p w:rsidR="00AB721B" w:rsidRPr="00AB721B" w:rsidRDefault="00AB721B" w:rsidP="00B359B1">
      <w:pPr>
        <w:numPr>
          <w:ilvl w:val="0"/>
          <w:numId w:val="110"/>
        </w:numPr>
        <w:spacing w:after="120" w:line="360" w:lineRule="auto"/>
        <w:jc w:val="both"/>
        <w:rPr>
          <w:rFonts w:ascii="Arial" w:eastAsia="Calibri" w:hAnsi="Arial" w:cs="Arial"/>
          <w:bCs/>
          <w:kern w:val="32"/>
        </w:rPr>
      </w:pPr>
      <w:r w:rsidRPr="00AB721B">
        <w:rPr>
          <w:rFonts w:ascii="Arial" w:eastAsia="Calibri" w:hAnsi="Arial" w:cs="Arial"/>
          <w:bCs/>
          <w:kern w:val="32"/>
        </w:rPr>
        <w:t>Vias aéreas superiores e inferiores.</w:t>
      </w:r>
    </w:p>
    <w:p w:rsidR="00AB721B" w:rsidRPr="00AB721B" w:rsidRDefault="00AB721B" w:rsidP="00B359B1">
      <w:pPr>
        <w:numPr>
          <w:ilvl w:val="0"/>
          <w:numId w:val="110"/>
        </w:numPr>
        <w:spacing w:after="120" w:line="360" w:lineRule="auto"/>
        <w:jc w:val="both"/>
        <w:rPr>
          <w:rFonts w:ascii="Arial" w:eastAsia="Calibri" w:hAnsi="Arial" w:cs="Arial"/>
          <w:bCs/>
          <w:kern w:val="32"/>
        </w:rPr>
      </w:pPr>
      <w:r w:rsidRPr="00AB721B">
        <w:rPr>
          <w:rFonts w:ascii="Arial" w:eastAsia="Calibri" w:hAnsi="Arial" w:cs="Arial"/>
          <w:bCs/>
          <w:kern w:val="32"/>
        </w:rPr>
        <w:t>Mecânica ventilatória e músculos envolvidos na inspiração e expiração forçadas.</w:t>
      </w:r>
    </w:p>
    <w:p w:rsidR="00AB721B" w:rsidRPr="00AB721B" w:rsidRDefault="00AB721B" w:rsidP="00B359B1">
      <w:pPr>
        <w:numPr>
          <w:ilvl w:val="0"/>
          <w:numId w:val="110"/>
        </w:numPr>
        <w:spacing w:after="120" w:line="360" w:lineRule="auto"/>
        <w:jc w:val="both"/>
        <w:rPr>
          <w:rFonts w:ascii="Arial" w:eastAsia="Calibri" w:hAnsi="Arial" w:cs="Arial"/>
          <w:bCs/>
          <w:kern w:val="32"/>
        </w:rPr>
      </w:pPr>
      <w:r w:rsidRPr="00AB721B">
        <w:rPr>
          <w:rFonts w:ascii="Arial" w:eastAsia="Calibri" w:hAnsi="Arial" w:cs="Arial"/>
          <w:bCs/>
          <w:kern w:val="32"/>
        </w:rPr>
        <w:t>Diferenças de pressão (pleural, alveolar e transpulmonar).</w:t>
      </w:r>
    </w:p>
    <w:p w:rsidR="00AB721B" w:rsidRPr="00AB721B" w:rsidRDefault="00AB721B" w:rsidP="00B359B1">
      <w:pPr>
        <w:numPr>
          <w:ilvl w:val="0"/>
          <w:numId w:val="110"/>
        </w:numPr>
        <w:spacing w:after="120" w:line="360" w:lineRule="auto"/>
        <w:jc w:val="both"/>
        <w:rPr>
          <w:rFonts w:ascii="Arial" w:eastAsia="Calibri" w:hAnsi="Arial" w:cs="Arial"/>
          <w:bCs/>
          <w:kern w:val="32"/>
        </w:rPr>
      </w:pPr>
      <w:r w:rsidRPr="00AB721B">
        <w:rPr>
          <w:rFonts w:ascii="Arial" w:eastAsia="Calibri" w:hAnsi="Arial" w:cs="Arial"/>
          <w:bCs/>
          <w:kern w:val="32"/>
        </w:rPr>
        <w:t>Volumes e capacidades pulmonares.</w:t>
      </w:r>
    </w:p>
    <w:p w:rsidR="00AB721B" w:rsidRPr="00AB721B" w:rsidRDefault="00AB721B" w:rsidP="00B359B1">
      <w:pPr>
        <w:numPr>
          <w:ilvl w:val="0"/>
          <w:numId w:val="110"/>
        </w:numPr>
        <w:spacing w:after="120" w:line="360" w:lineRule="auto"/>
        <w:jc w:val="both"/>
        <w:rPr>
          <w:rFonts w:ascii="Arial" w:eastAsia="Calibri" w:hAnsi="Arial" w:cs="Arial"/>
          <w:bCs/>
          <w:kern w:val="32"/>
        </w:rPr>
      </w:pPr>
      <w:r w:rsidRPr="00AB721B">
        <w:rPr>
          <w:rFonts w:ascii="Arial" w:eastAsia="Calibri" w:hAnsi="Arial" w:cs="Arial"/>
          <w:bCs/>
          <w:kern w:val="32"/>
        </w:rPr>
        <w:t>Membrana alvéolo-capilar e mecanismo e transporte de gases.</w:t>
      </w:r>
    </w:p>
    <w:p w:rsidR="00AB721B" w:rsidRPr="00AB721B" w:rsidRDefault="00AB721B" w:rsidP="00B359B1">
      <w:pPr>
        <w:numPr>
          <w:ilvl w:val="0"/>
          <w:numId w:val="110"/>
        </w:numPr>
        <w:spacing w:after="120" w:line="360" w:lineRule="auto"/>
        <w:jc w:val="both"/>
        <w:rPr>
          <w:rFonts w:ascii="Arial" w:eastAsia="Calibri" w:hAnsi="Arial" w:cs="Arial"/>
          <w:bCs/>
          <w:kern w:val="32"/>
        </w:rPr>
      </w:pPr>
      <w:r w:rsidRPr="00AB721B">
        <w:rPr>
          <w:rFonts w:ascii="Arial" w:eastAsia="Calibri" w:hAnsi="Arial" w:cs="Arial"/>
          <w:bCs/>
          <w:kern w:val="32"/>
        </w:rPr>
        <w:t>Sistema Endócrino</w:t>
      </w:r>
    </w:p>
    <w:p w:rsidR="00AB721B" w:rsidRPr="00AB721B" w:rsidRDefault="00AB721B" w:rsidP="00B359B1">
      <w:pPr>
        <w:numPr>
          <w:ilvl w:val="0"/>
          <w:numId w:val="110"/>
        </w:numPr>
        <w:spacing w:after="120" w:line="360" w:lineRule="auto"/>
        <w:jc w:val="both"/>
        <w:rPr>
          <w:rFonts w:ascii="Arial" w:eastAsia="Calibri" w:hAnsi="Arial" w:cs="Arial"/>
          <w:bCs/>
          <w:kern w:val="32"/>
        </w:rPr>
      </w:pPr>
      <w:r w:rsidRPr="00AB721B">
        <w:rPr>
          <w:rFonts w:ascii="Arial" w:eastAsia="Calibri" w:hAnsi="Arial" w:cs="Arial"/>
          <w:bCs/>
          <w:kern w:val="32"/>
        </w:rPr>
        <w:t xml:space="preserve">Localização e relações das glândulas. </w:t>
      </w:r>
    </w:p>
    <w:p w:rsidR="00AB721B" w:rsidRPr="00AB721B" w:rsidRDefault="00AB721B" w:rsidP="00B359B1">
      <w:pPr>
        <w:numPr>
          <w:ilvl w:val="0"/>
          <w:numId w:val="110"/>
        </w:numPr>
        <w:spacing w:after="120" w:line="360" w:lineRule="auto"/>
        <w:jc w:val="both"/>
        <w:rPr>
          <w:rFonts w:ascii="Arial" w:eastAsia="Calibri" w:hAnsi="Arial" w:cs="Arial"/>
          <w:bCs/>
          <w:kern w:val="32"/>
        </w:rPr>
      </w:pPr>
      <w:r w:rsidRPr="00AB721B">
        <w:rPr>
          <w:rFonts w:ascii="Arial" w:eastAsia="Calibri" w:hAnsi="Arial" w:cs="Arial"/>
          <w:bCs/>
          <w:kern w:val="32"/>
        </w:rPr>
        <w:t>Glândula hipófise e sua relação com o hipotálamo.</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 xml:space="preserve">Sistema Reprodutor </w:t>
      </w:r>
    </w:p>
    <w:p w:rsidR="00AB721B" w:rsidRPr="00AB721B" w:rsidRDefault="00AB721B" w:rsidP="00B359B1">
      <w:pPr>
        <w:numPr>
          <w:ilvl w:val="0"/>
          <w:numId w:val="111"/>
        </w:numPr>
        <w:spacing w:after="120" w:line="360" w:lineRule="auto"/>
        <w:jc w:val="both"/>
        <w:rPr>
          <w:rFonts w:ascii="Arial" w:eastAsia="Calibri" w:hAnsi="Arial" w:cs="Arial"/>
          <w:bCs/>
          <w:kern w:val="32"/>
        </w:rPr>
      </w:pPr>
      <w:r w:rsidRPr="00AB721B">
        <w:rPr>
          <w:rFonts w:ascii="Arial" w:eastAsia="Calibri" w:hAnsi="Arial" w:cs="Arial"/>
          <w:bCs/>
          <w:kern w:val="32"/>
        </w:rPr>
        <w:t xml:space="preserve">Sistema Reprodutor Masculino. </w:t>
      </w:r>
    </w:p>
    <w:p w:rsidR="00AB721B" w:rsidRPr="00AB721B" w:rsidRDefault="00AB721B" w:rsidP="00B359B1">
      <w:pPr>
        <w:numPr>
          <w:ilvl w:val="0"/>
          <w:numId w:val="111"/>
        </w:numPr>
        <w:spacing w:after="120" w:line="360" w:lineRule="auto"/>
        <w:jc w:val="both"/>
        <w:rPr>
          <w:rFonts w:ascii="Arial" w:eastAsia="Calibri" w:hAnsi="Arial" w:cs="Arial"/>
          <w:bCs/>
          <w:kern w:val="32"/>
        </w:rPr>
      </w:pPr>
      <w:r w:rsidRPr="00AB721B">
        <w:rPr>
          <w:rFonts w:ascii="Arial" w:eastAsia="Calibri" w:hAnsi="Arial" w:cs="Arial"/>
          <w:bCs/>
          <w:kern w:val="32"/>
        </w:rPr>
        <w:t>Descrição dos órgãos internos e externos.</w:t>
      </w:r>
    </w:p>
    <w:p w:rsidR="00AB721B" w:rsidRPr="00AB721B" w:rsidRDefault="00AB721B" w:rsidP="00B359B1">
      <w:pPr>
        <w:numPr>
          <w:ilvl w:val="0"/>
          <w:numId w:val="111"/>
        </w:numPr>
        <w:spacing w:after="120" w:line="360" w:lineRule="auto"/>
        <w:jc w:val="both"/>
        <w:rPr>
          <w:rFonts w:ascii="Arial" w:eastAsia="Calibri" w:hAnsi="Arial" w:cs="Arial"/>
          <w:bCs/>
          <w:kern w:val="32"/>
        </w:rPr>
      </w:pPr>
      <w:r w:rsidRPr="00AB721B">
        <w:rPr>
          <w:rFonts w:ascii="Arial" w:eastAsia="Calibri" w:hAnsi="Arial" w:cs="Arial"/>
          <w:bCs/>
          <w:kern w:val="32"/>
        </w:rPr>
        <w:t>Formação do sêmen, hormônios testiculares e influência hipofisária.</w:t>
      </w:r>
    </w:p>
    <w:p w:rsidR="00AB721B" w:rsidRPr="00AB721B" w:rsidRDefault="00AB721B" w:rsidP="00B359B1">
      <w:pPr>
        <w:numPr>
          <w:ilvl w:val="0"/>
          <w:numId w:val="111"/>
        </w:numPr>
        <w:spacing w:after="120" w:line="360" w:lineRule="auto"/>
        <w:jc w:val="both"/>
        <w:rPr>
          <w:rFonts w:ascii="Arial" w:eastAsia="Calibri" w:hAnsi="Arial" w:cs="Arial"/>
          <w:bCs/>
          <w:kern w:val="32"/>
        </w:rPr>
      </w:pPr>
      <w:r w:rsidRPr="00AB721B">
        <w:rPr>
          <w:rFonts w:ascii="Arial" w:eastAsia="Calibri" w:hAnsi="Arial" w:cs="Arial"/>
          <w:bCs/>
          <w:kern w:val="32"/>
        </w:rPr>
        <w:t xml:space="preserve">Glândulas anexas: próstata, glândulas seminais e bulbouretrais. </w:t>
      </w:r>
    </w:p>
    <w:p w:rsidR="00AB721B" w:rsidRPr="00AB721B" w:rsidRDefault="00AB721B" w:rsidP="00B359B1">
      <w:pPr>
        <w:numPr>
          <w:ilvl w:val="0"/>
          <w:numId w:val="111"/>
        </w:numPr>
        <w:spacing w:after="120" w:line="360" w:lineRule="auto"/>
        <w:jc w:val="both"/>
        <w:rPr>
          <w:rFonts w:ascii="Arial" w:eastAsia="Calibri" w:hAnsi="Arial" w:cs="Arial"/>
          <w:bCs/>
          <w:kern w:val="32"/>
        </w:rPr>
      </w:pPr>
      <w:r w:rsidRPr="00AB721B">
        <w:rPr>
          <w:rFonts w:ascii="Arial" w:eastAsia="Calibri" w:hAnsi="Arial" w:cs="Arial"/>
          <w:bCs/>
          <w:kern w:val="32"/>
        </w:rPr>
        <w:t>Sistema Reprodutor Feminino.</w:t>
      </w:r>
    </w:p>
    <w:p w:rsidR="00AB721B" w:rsidRPr="00AB721B" w:rsidRDefault="00AB721B" w:rsidP="00B359B1">
      <w:pPr>
        <w:numPr>
          <w:ilvl w:val="0"/>
          <w:numId w:val="111"/>
        </w:numPr>
        <w:spacing w:after="120" w:line="360" w:lineRule="auto"/>
        <w:jc w:val="both"/>
        <w:rPr>
          <w:rFonts w:ascii="Arial" w:eastAsia="Calibri" w:hAnsi="Arial" w:cs="Arial"/>
          <w:bCs/>
          <w:kern w:val="32"/>
        </w:rPr>
      </w:pPr>
      <w:r w:rsidRPr="00AB721B">
        <w:rPr>
          <w:rFonts w:ascii="Arial" w:eastAsia="Calibri" w:hAnsi="Arial" w:cs="Arial"/>
          <w:bCs/>
          <w:kern w:val="32"/>
        </w:rPr>
        <w:t>Descrição dos órgãos internos e externos.</w:t>
      </w:r>
    </w:p>
    <w:p w:rsidR="00AB721B" w:rsidRPr="00AB721B" w:rsidRDefault="00AB721B" w:rsidP="00B359B1">
      <w:pPr>
        <w:numPr>
          <w:ilvl w:val="0"/>
          <w:numId w:val="111"/>
        </w:numPr>
        <w:spacing w:after="120" w:line="360" w:lineRule="auto"/>
        <w:jc w:val="both"/>
        <w:rPr>
          <w:rFonts w:ascii="Arial" w:eastAsia="Calibri" w:hAnsi="Arial" w:cs="Arial"/>
          <w:bCs/>
          <w:kern w:val="32"/>
        </w:rPr>
      </w:pPr>
      <w:r w:rsidRPr="00AB721B">
        <w:rPr>
          <w:rFonts w:ascii="Arial" w:eastAsia="Calibri" w:hAnsi="Arial" w:cs="Arial"/>
          <w:bCs/>
          <w:kern w:val="32"/>
        </w:rPr>
        <w:t xml:space="preserve">Escavações peritoniais. </w:t>
      </w:r>
    </w:p>
    <w:p w:rsidR="00AB721B" w:rsidRPr="00AB721B" w:rsidRDefault="00AB721B" w:rsidP="00B359B1">
      <w:pPr>
        <w:numPr>
          <w:ilvl w:val="0"/>
          <w:numId w:val="111"/>
        </w:numPr>
        <w:spacing w:after="120" w:line="360" w:lineRule="auto"/>
        <w:jc w:val="both"/>
        <w:rPr>
          <w:rFonts w:ascii="Arial" w:eastAsia="Calibri" w:hAnsi="Arial" w:cs="Arial"/>
          <w:bCs/>
          <w:kern w:val="32"/>
        </w:rPr>
      </w:pPr>
      <w:r w:rsidRPr="00AB721B">
        <w:rPr>
          <w:rFonts w:ascii="Arial" w:eastAsia="Calibri" w:hAnsi="Arial" w:cs="Arial"/>
          <w:bCs/>
          <w:kern w:val="32"/>
        </w:rPr>
        <w:t>Ciclo ovariano, ciclo uterino e influência hipofisária.</w:t>
      </w:r>
    </w:p>
    <w:p w:rsidR="00AB721B" w:rsidRPr="00AB721B" w:rsidRDefault="00AB721B" w:rsidP="00B359B1">
      <w:pPr>
        <w:numPr>
          <w:ilvl w:val="0"/>
          <w:numId w:val="111"/>
        </w:numPr>
        <w:spacing w:after="120" w:line="360" w:lineRule="auto"/>
        <w:jc w:val="both"/>
        <w:rPr>
          <w:rFonts w:ascii="Arial" w:eastAsia="Calibri" w:hAnsi="Arial" w:cs="Arial"/>
          <w:bCs/>
          <w:kern w:val="32"/>
        </w:rPr>
      </w:pPr>
      <w:r w:rsidRPr="00AB721B">
        <w:rPr>
          <w:rFonts w:ascii="Arial" w:eastAsia="Calibri" w:hAnsi="Arial" w:cs="Arial"/>
          <w:bCs/>
          <w:kern w:val="32"/>
        </w:rPr>
        <w:t xml:space="preserve">Sistema Nervoso </w:t>
      </w:r>
    </w:p>
    <w:p w:rsidR="00AB721B" w:rsidRPr="00AB721B" w:rsidRDefault="00AB721B" w:rsidP="00B359B1">
      <w:pPr>
        <w:numPr>
          <w:ilvl w:val="0"/>
          <w:numId w:val="111"/>
        </w:numPr>
        <w:spacing w:after="120" w:line="360" w:lineRule="auto"/>
        <w:jc w:val="both"/>
        <w:rPr>
          <w:rFonts w:ascii="Arial" w:eastAsia="Calibri" w:hAnsi="Arial" w:cs="Arial"/>
          <w:bCs/>
          <w:kern w:val="32"/>
        </w:rPr>
      </w:pPr>
      <w:r w:rsidRPr="00AB721B">
        <w:rPr>
          <w:rFonts w:ascii="Arial" w:eastAsia="Calibri" w:hAnsi="Arial" w:cs="Arial"/>
          <w:bCs/>
          <w:kern w:val="32"/>
        </w:rPr>
        <w:t>Divisão morfológica e ontogenia do Sistema Nervoso.</w:t>
      </w:r>
    </w:p>
    <w:p w:rsidR="00AB721B" w:rsidRPr="00AB721B" w:rsidRDefault="00AB721B" w:rsidP="00B359B1">
      <w:pPr>
        <w:numPr>
          <w:ilvl w:val="0"/>
          <w:numId w:val="111"/>
        </w:numPr>
        <w:spacing w:after="120" w:line="360" w:lineRule="auto"/>
        <w:jc w:val="both"/>
        <w:rPr>
          <w:rFonts w:ascii="Arial" w:eastAsia="Calibri" w:hAnsi="Arial" w:cs="Arial"/>
          <w:bCs/>
          <w:kern w:val="32"/>
        </w:rPr>
      </w:pPr>
      <w:r w:rsidRPr="00AB721B">
        <w:rPr>
          <w:rFonts w:ascii="Arial" w:eastAsia="Calibri" w:hAnsi="Arial" w:cs="Arial"/>
          <w:bCs/>
          <w:kern w:val="32"/>
        </w:rPr>
        <w:t>Medula e Arco reflexo.</w:t>
      </w:r>
    </w:p>
    <w:p w:rsidR="00AB721B" w:rsidRPr="00AB721B" w:rsidRDefault="00AB721B" w:rsidP="00B359B1">
      <w:pPr>
        <w:numPr>
          <w:ilvl w:val="0"/>
          <w:numId w:val="111"/>
        </w:numPr>
        <w:spacing w:after="120" w:line="360" w:lineRule="auto"/>
        <w:jc w:val="both"/>
        <w:rPr>
          <w:rFonts w:ascii="Arial" w:eastAsia="Calibri" w:hAnsi="Arial" w:cs="Arial"/>
          <w:bCs/>
          <w:kern w:val="32"/>
        </w:rPr>
      </w:pPr>
      <w:r w:rsidRPr="00AB721B">
        <w:rPr>
          <w:rFonts w:ascii="Arial" w:eastAsia="Calibri" w:hAnsi="Arial" w:cs="Arial"/>
          <w:bCs/>
          <w:kern w:val="32"/>
        </w:rPr>
        <w:t xml:space="preserve">Sistema Nervoso Central e Vias nervosas: espinotalámica e córticoespinhal. </w:t>
      </w:r>
    </w:p>
    <w:p w:rsidR="00AB721B" w:rsidRPr="00AB721B" w:rsidRDefault="00AB721B" w:rsidP="00B359B1">
      <w:pPr>
        <w:numPr>
          <w:ilvl w:val="0"/>
          <w:numId w:val="111"/>
        </w:numPr>
        <w:spacing w:after="120" w:line="360" w:lineRule="auto"/>
        <w:jc w:val="both"/>
        <w:rPr>
          <w:rFonts w:ascii="Arial" w:eastAsia="Calibri" w:hAnsi="Arial" w:cs="Arial"/>
          <w:bCs/>
          <w:kern w:val="32"/>
        </w:rPr>
      </w:pPr>
      <w:r w:rsidRPr="00AB721B">
        <w:rPr>
          <w:rFonts w:ascii="Arial" w:eastAsia="Calibri" w:hAnsi="Arial" w:cs="Arial"/>
          <w:bCs/>
          <w:kern w:val="32"/>
        </w:rPr>
        <w:t>Sistema Nervoso Periférico: Sistema nervoso autônomo (SNA) e hipotálamo.</w:t>
      </w:r>
    </w:p>
    <w:p w:rsidR="00AB721B" w:rsidRPr="00AB721B" w:rsidRDefault="00AB721B" w:rsidP="00B359B1">
      <w:pPr>
        <w:numPr>
          <w:ilvl w:val="0"/>
          <w:numId w:val="111"/>
        </w:numPr>
        <w:spacing w:after="120" w:line="360" w:lineRule="auto"/>
        <w:jc w:val="both"/>
        <w:rPr>
          <w:rFonts w:ascii="Arial" w:eastAsia="Calibri" w:hAnsi="Arial" w:cs="Arial"/>
          <w:bCs/>
          <w:kern w:val="32"/>
        </w:rPr>
      </w:pPr>
      <w:r w:rsidRPr="00AB721B">
        <w:rPr>
          <w:rFonts w:ascii="Arial" w:eastAsia="Calibri" w:hAnsi="Arial" w:cs="Arial"/>
          <w:bCs/>
          <w:kern w:val="32"/>
        </w:rPr>
        <w:t>Fisiologia da dor.</w:t>
      </w:r>
    </w:p>
    <w:p w:rsidR="00AB721B" w:rsidRPr="00AB721B" w:rsidRDefault="00AB721B" w:rsidP="00B359B1">
      <w:pPr>
        <w:numPr>
          <w:ilvl w:val="0"/>
          <w:numId w:val="111"/>
        </w:numPr>
        <w:spacing w:after="120" w:line="360" w:lineRule="auto"/>
        <w:jc w:val="both"/>
        <w:rPr>
          <w:rFonts w:ascii="Arial" w:eastAsia="Calibri" w:hAnsi="Arial" w:cs="Arial"/>
          <w:bCs/>
          <w:kern w:val="32"/>
        </w:rPr>
      </w:pPr>
      <w:r w:rsidRPr="00AB721B">
        <w:rPr>
          <w:rFonts w:ascii="Arial" w:eastAsia="Calibri" w:hAnsi="Arial" w:cs="Arial"/>
          <w:bCs/>
          <w:kern w:val="32"/>
        </w:rPr>
        <w:t>Controle da temperatura corporal.</w:t>
      </w:r>
    </w:p>
    <w:p w:rsidR="00AB721B" w:rsidRPr="00AB721B" w:rsidRDefault="00AB721B" w:rsidP="00B359B1">
      <w:pPr>
        <w:numPr>
          <w:ilvl w:val="0"/>
          <w:numId w:val="111"/>
        </w:numPr>
        <w:spacing w:after="120" w:line="360" w:lineRule="auto"/>
        <w:jc w:val="both"/>
        <w:rPr>
          <w:rFonts w:ascii="Arial" w:eastAsia="Calibri" w:hAnsi="Arial" w:cs="Arial"/>
          <w:bCs/>
          <w:kern w:val="32"/>
        </w:rPr>
      </w:pPr>
      <w:r w:rsidRPr="00AB721B">
        <w:rPr>
          <w:rFonts w:ascii="Arial" w:eastAsia="Calibri" w:hAnsi="Arial" w:cs="Arial"/>
          <w:bCs/>
          <w:kern w:val="32"/>
        </w:rPr>
        <w:t>Memória, linguagem e funções intelectuais do cérebro.</w:t>
      </w:r>
    </w:p>
    <w:p w:rsidR="00AB721B" w:rsidRPr="00AB721B" w:rsidRDefault="00AB721B" w:rsidP="00AB721B">
      <w:pPr>
        <w:spacing w:after="120" w:line="360" w:lineRule="auto"/>
        <w:jc w:val="both"/>
        <w:rPr>
          <w:rFonts w:ascii="Arial" w:eastAsia="Calibri" w:hAnsi="Arial" w:cs="Arial"/>
          <w:b/>
          <w:bCs/>
          <w:kern w:val="32"/>
        </w:rPr>
      </w:pP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5.PROCEDIMENTOS METODOLÓGICOS</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Emprego de metodologias ativas, na busca e construção do conhecimento, aproximando a teoria com a prática, para que os alunos desenvolvam uma formação profunda e sólida;</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 xml:space="preserve">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O professor deve incluir no planejamento da disciplina a possibilidade de discutir as aplicações de conteúdos básicos de anatomofisiologia, com algumas outras disciplinas básicas do mesmo semestre, com finalidade de realização de práticas Integradoras da profissão. </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Aulas Práticas em grupos pré-definidos, após exposição do conteúdo com uso de recursos como câmera e TV na demonstração de materiais em laboratório, bem como, na realização experimentos fisiológicos específicos. Seminários baseados em pesquisa orientada para fixação do conteúdo teórico; grupos de alunos com tarefas pré-estabelecidas serão sorteados para apresentarem o seminário e após discussão será feita uma auto avaliação e uma avaliação da prestação pelos pares e docentes. Sempre que o professor entender deve promover Grupos de Discussão e Apresentações de trabalho, de forma oral e escrita onde os alunos poderão discutir aplicações do conteúdo da disciplina em algumas áreas da Saúde.</w:t>
      </w:r>
    </w:p>
    <w:p w:rsidR="00AB721B" w:rsidRPr="00AB721B" w:rsidRDefault="00AB721B" w:rsidP="00AB721B">
      <w:pPr>
        <w:spacing w:after="120" w:line="360" w:lineRule="auto"/>
        <w:jc w:val="both"/>
        <w:rPr>
          <w:rFonts w:ascii="Arial" w:eastAsia="Calibri" w:hAnsi="Arial" w:cs="Arial"/>
          <w:b/>
          <w:bCs/>
          <w:kern w:val="32"/>
        </w:rPr>
      </w:pP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RECURSOS DIDÁTICOS</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Os recursos didáticos, tecnológicos e ambientes para tais fins como: sala de aula, laboratório, lousa e pincel, data show, TV, computadores (netbooks e notebooks) e/ou smartfones, tablets, câmera filmadora, maquetes artificiais, peças anatômicas naturais, realização pesquisas orientadas em sites dinâmicos para execução de atividades pedagógicas, assim como pesquisas em artigos científicos e sites científicos, de órgãos públicos e de organizações relacionados com a saúde.</w:t>
      </w:r>
    </w:p>
    <w:p w:rsidR="00AB721B" w:rsidRPr="00AB721B" w:rsidRDefault="00AB721B" w:rsidP="00AB721B">
      <w:pPr>
        <w:spacing w:after="120" w:line="360" w:lineRule="auto"/>
        <w:jc w:val="both"/>
        <w:rPr>
          <w:rFonts w:ascii="Arial" w:eastAsia="Calibri" w:hAnsi="Arial" w:cs="Arial"/>
          <w:bCs/>
          <w:kern w:val="32"/>
        </w:rPr>
      </w:pP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6. PROCEDIMENTOS DE AVALIAÇÃO</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meio de exame aplicado; atividades práticas laboratoriais; pontualidade; assiduidade; grau de interesse; cumprimento das normas de biossegurança, e, principalmente avaliação por competência nas habilidades desenvolvidas.</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Cs/>
          <w:kern w:val="32"/>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 discussão de casos clínicos, procurando integrar conhecimentos teóricos aos práticos e esses aos profissionalizantes; elaboração de relatórios e resumos críticos após pesquisa em bibliografia científica atualizada e contextualizada com a realidade da profissão</w:t>
      </w:r>
      <w:r w:rsidRPr="00AB721B">
        <w:rPr>
          <w:rFonts w:ascii="Arial" w:eastAsia="Calibri" w:hAnsi="Arial" w:cs="Arial"/>
          <w:b/>
          <w:bCs/>
          <w:kern w:val="32"/>
        </w:rPr>
        <w:t>.</w:t>
      </w:r>
    </w:p>
    <w:p w:rsidR="00AB721B" w:rsidRPr="00AB721B" w:rsidRDefault="00AB721B" w:rsidP="00AB721B">
      <w:pPr>
        <w:spacing w:after="120" w:line="360" w:lineRule="auto"/>
        <w:jc w:val="both"/>
        <w:rPr>
          <w:rFonts w:ascii="Arial" w:eastAsia="Calibri" w:hAnsi="Arial" w:cs="Arial"/>
          <w:b/>
          <w:bCs/>
          <w:kern w:val="32"/>
        </w:rPr>
      </w:pP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7. BIBLIOGRAFIA BÁSICA</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 xml:space="preserve">GUYTON, A. C. </w:t>
      </w:r>
      <w:r w:rsidRPr="00AB721B">
        <w:rPr>
          <w:rFonts w:ascii="Arial" w:eastAsia="Calibri" w:hAnsi="Arial" w:cs="Arial"/>
          <w:b/>
          <w:bCs/>
          <w:kern w:val="32"/>
        </w:rPr>
        <w:t>Tratado de Fisiologia Médica</w:t>
      </w:r>
      <w:r w:rsidRPr="00AB721B">
        <w:rPr>
          <w:rFonts w:ascii="Arial" w:eastAsia="Calibri" w:hAnsi="Arial" w:cs="Arial"/>
          <w:bCs/>
          <w:kern w:val="32"/>
        </w:rPr>
        <w:t>. Rio de Janeiro: Guanabara Koogan, Rio de Janeiro, RJ: Elsevier, 2011.</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 xml:space="preserve">DÂNGELO, José Geraldo; FATTINI, Carlo Américo. </w:t>
      </w:r>
      <w:r w:rsidRPr="00AB721B">
        <w:rPr>
          <w:rFonts w:ascii="Arial" w:eastAsia="Calibri" w:hAnsi="Arial" w:cs="Arial"/>
          <w:b/>
          <w:bCs/>
          <w:kern w:val="32"/>
        </w:rPr>
        <w:t>Anatomia humana: sistêmica e segmentar</w:t>
      </w:r>
      <w:r w:rsidRPr="00AB721B">
        <w:rPr>
          <w:rFonts w:ascii="Arial" w:eastAsia="Calibri" w:hAnsi="Arial" w:cs="Arial"/>
          <w:bCs/>
          <w:kern w:val="32"/>
        </w:rPr>
        <w:t xml:space="preserve">. 3ª. ed. São Paulo: Atheneu, 2011. </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Cs/>
          <w:kern w:val="32"/>
        </w:rPr>
        <w:t xml:space="preserve">VAN DE GRAAFF, Kent M. </w:t>
      </w:r>
      <w:r w:rsidRPr="00AB721B">
        <w:rPr>
          <w:rFonts w:ascii="Arial" w:eastAsia="Calibri" w:hAnsi="Arial" w:cs="Arial"/>
          <w:b/>
          <w:bCs/>
          <w:kern w:val="32"/>
        </w:rPr>
        <w:t>Anatomia humana</w:t>
      </w:r>
      <w:r w:rsidRPr="00AB721B">
        <w:rPr>
          <w:rFonts w:ascii="Arial" w:eastAsia="Calibri" w:hAnsi="Arial" w:cs="Arial"/>
          <w:bCs/>
          <w:kern w:val="32"/>
        </w:rPr>
        <w:t xml:space="preserve"> Barueri, SP: Manole 2013</w:t>
      </w:r>
      <w:r w:rsidRPr="00AB721B">
        <w:rPr>
          <w:rFonts w:ascii="Arial" w:eastAsia="Calibri" w:hAnsi="Arial" w:cs="Arial"/>
          <w:b/>
          <w:bCs/>
          <w:kern w:val="32"/>
        </w:rPr>
        <w:t>.</w:t>
      </w:r>
    </w:p>
    <w:p w:rsidR="00AB721B" w:rsidRPr="00AB721B" w:rsidRDefault="00AB721B" w:rsidP="00AB721B">
      <w:pPr>
        <w:spacing w:after="120" w:line="360" w:lineRule="auto"/>
        <w:jc w:val="both"/>
        <w:rPr>
          <w:rFonts w:ascii="Arial" w:eastAsia="Calibri" w:hAnsi="Arial" w:cs="Arial"/>
          <w:b/>
          <w:bCs/>
          <w:kern w:val="32"/>
        </w:rPr>
      </w:pP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8.BIBLIOGRAFIA COMPLEMENTAR</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 xml:space="preserve">NETTER, Frank H. </w:t>
      </w:r>
      <w:r w:rsidRPr="00AB721B">
        <w:rPr>
          <w:rFonts w:ascii="Arial" w:eastAsia="Calibri" w:hAnsi="Arial" w:cs="Arial"/>
          <w:b/>
          <w:bCs/>
          <w:kern w:val="32"/>
        </w:rPr>
        <w:t>Atlas da anatomia humana</w:t>
      </w:r>
      <w:r w:rsidRPr="00AB721B">
        <w:rPr>
          <w:rFonts w:ascii="Arial" w:eastAsia="Calibri" w:hAnsi="Arial" w:cs="Arial"/>
          <w:bCs/>
          <w:kern w:val="32"/>
        </w:rPr>
        <w:t xml:space="preserve">. 5. ed. Rio de Janeiro: Elsevier, 2011. </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 xml:space="preserve">SILVERTHORN, D. U. </w:t>
      </w:r>
      <w:r w:rsidRPr="00AB721B">
        <w:rPr>
          <w:rFonts w:ascii="Arial" w:eastAsia="Calibri" w:hAnsi="Arial" w:cs="Arial"/>
          <w:b/>
          <w:bCs/>
          <w:kern w:val="32"/>
        </w:rPr>
        <w:t>Fisiologia Humana: uma abordagem integrada</w:t>
      </w:r>
      <w:r w:rsidRPr="00AB721B">
        <w:rPr>
          <w:rFonts w:ascii="Arial" w:eastAsia="Calibri" w:hAnsi="Arial" w:cs="Arial"/>
          <w:bCs/>
          <w:kern w:val="32"/>
        </w:rPr>
        <w:t>. Editora ARTMED Porto Alegre, RS 2011.</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 xml:space="preserve">GANONG, W.F. </w:t>
      </w:r>
      <w:r w:rsidRPr="00AB721B">
        <w:rPr>
          <w:rFonts w:ascii="Arial" w:eastAsia="Calibri" w:hAnsi="Arial" w:cs="Arial"/>
          <w:b/>
          <w:bCs/>
          <w:kern w:val="32"/>
        </w:rPr>
        <w:t>Fisiologia médica</w:t>
      </w:r>
      <w:r w:rsidRPr="00AB721B">
        <w:rPr>
          <w:rFonts w:ascii="Arial" w:eastAsia="Calibri" w:hAnsi="Arial" w:cs="Arial"/>
          <w:bCs/>
          <w:kern w:val="32"/>
        </w:rPr>
        <w:t>. Rio de Janeiro, RJ: AMGH, 2014.</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 xml:space="preserve">TORTORA, G.J. </w:t>
      </w:r>
      <w:r w:rsidRPr="00AB721B">
        <w:rPr>
          <w:rFonts w:ascii="Arial" w:eastAsia="Calibri" w:hAnsi="Arial" w:cs="Arial"/>
          <w:b/>
          <w:bCs/>
          <w:kern w:val="32"/>
        </w:rPr>
        <w:t>Corpo humano: fundamentos de anatomia e fisiologia</w:t>
      </w:r>
      <w:r w:rsidRPr="00AB721B">
        <w:rPr>
          <w:rFonts w:ascii="Arial" w:eastAsia="Calibri" w:hAnsi="Arial" w:cs="Arial"/>
          <w:bCs/>
          <w:kern w:val="32"/>
        </w:rPr>
        <w:t>. Rio de Janeiro: Guanabara Koogan, 2010.</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 xml:space="preserve">KAWAMOTO, E. E. </w:t>
      </w:r>
      <w:r w:rsidRPr="00AB721B">
        <w:rPr>
          <w:rFonts w:ascii="Arial" w:eastAsia="Calibri" w:hAnsi="Arial" w:cs="Arial"/>
          <w:b/>
          <w:bCs/>
          <w:kern w:val="32"/>
        </w:rPr>
        <w:t>Anatomia e fisiologia humana</w:t>
      </w:r>
      <w:r w:rsidRPr="00AB721B">
        <w:rPr>
          <w:rFonts w:ascii="Arial" w:eastAsia="Calibri" w:hAnsi="Arial" w:cs="Arial"/>
          <w:bCs/>
          <w:kern w:val="32"/>
        </w:rPr>
        <w:t>. 2. ed.. rev. e ampliada. São Paulo: EPU, 2003.</w:t>
      </w:r>
    </w:p>
    <w:p w:rsidR="00AB721B" w:rsidRDefault="00AB721B" w:rsidP="00AB721B">
      <w:pPr>
        <w:spacing w:after="120" w:line="360" w:lineRule="auto"/>
        <w:ind w:left="851" w:hanging="851"/>
        <w:jc w:val="both"/>
        <w:rPr>
          <w:rFonts w:ascii="Arial" w:eastAsia="Calibri" w:hAnsi="Arial" w:cs="Arial"/>
        </w:rPr>
      </w:pPr>
    </w:p>
    <w:p w:rsidR="00E84CAC" w:rsidRPr="00AB721B" w:rsidRDefault="00E84CAC" w:rsidP="00AB721B">
      <w:pPr>
        <w:spacing w:after="120" w:line="360" w:lineRule="auto"/>
        <w:ind w:left="851" w:hanging="851"/>
        <w:jc w:val="both"/>
        <w:rPr>
          <w:rFonts w:ascii="Arial" w:eastAsia="Calibri"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843"/>
        <w:gridCol w:w="851"/>
        <w:gridCol w:w="1559"/>
        <w:gridCol w:w="1951"/>
      </w:tblGrid>
      <w:tr w:rsidR="00AB721B" w:rsidRPr="00AB721B" w:rsidTr="00182F00">
        <w:tc>
          <w:tcPr>
            <w:tcW w:w="3402" w:type="dxa"/>
            <w:vMerge w:val="restart"/>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noProof/>
                <w:lang w:eastAsia="pt-BR"/>
              </w:rPr>
              <w:drawing>
                <wp:inline distT="0" distB="0" distL="0" distR="0" wp14:anchorId="5D8EBC65" wp14:editId="47DE50C6">
                  <wp:extent cx="1572895" cy="335280"/>
                  <wp:effectExtent l="0" t="0" r="8255"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2895" cy="335280"/>
                          </a:xfrm>
                          <a:prstGeom prst="rect">
                            <a:avLst/>
                          </a:prstGeom>
                          <a:noFill/>
                        </pic:spPr>
                      </pic:pic>
                    </a:graphicData>
                  </a:graphic>
                </wp:inline>
              </w:drawing>
            </w:r>
          </w:p>
          <w:p w:rsidR="00AB721B" w:rsidRPr="00AB721B" w:rsidRDefault="00AB721B" w:rsidP="00AB721B">
            <w:pPr>
              <w:spacing w:before="120"/>
              <w:jc w:val="center"/>
              <w:rPr>
                <w:rFonts w:ascii="Arial" w:eastAsia="Calibri" w:hAnsi="Arial" w:cs="Arial"/>
                <w:b/>
                <w:lang w:val="pt-PT"/>
              </w:rPr>
            </w:pPr>
            <w:r w:rsidRPr="00AB721B">
              <w:rPr>
                <w:rFonts w:ascii="Arial" w:eastAsia="Calibri" w:hAnsi="Arial" w:cs="Arial"/>
                <w:b/>
                <w:lang w:val="pt-PT"/>
              </w:rPr>
              <w:t>DIRETORIA GERAL</w:t>
            </w:r>
          </w:p>
          <w:p w:rsidR="00AB721B" w:rsidRPr="00AB721B" w:rsidRDefault="00AB721B" w:rsidP="00AB721B">
            <w:pPr>
              <w:jc w:val="center"/>
              <w:rPr>
                <w:rFonts w:ascii="Arial" w:eastAsia="Calibri" w:hAnsi="Arial" w:cs="Arial"/>
                <w:b/>
              </w:rPr>
            </w:pPr>
            <w:r w:rsidRPr="00AB721B">
              <w:rPr>
                <w:rFonts w:ascii="Arial" w:eastAsia="Calibri" w:hAnsi="Arial" w:cs="Arial"/>
                <w:b/>
                <w:lang w:val="pt-PT"/>
              </w:rPr>
              <w:t xml:space="preserve">COORDENAÇÃO ACADÊMICA </w:t>
            </w:r>
          </w:p>
        </w:tc>
        <w:tc>
          <w:tcPr>
            <w:tcW w:w="6204" w:type="dxa"/>
            <w:gridSpan w:val="4"/>
            <w:vAlign w:val="center"/>
          </w:tcPr>
          <w:p w:rsidR="00AB721B" w:rsidRPr="00AB721B" w:rsidRDefault="00AB721B" w:rsidP="00AB721B">
            <w:pPr>
              <w:jc w:val="center"/>
              <w:rPr>
                <w:rFonts w:ascii="Arial" w:eastAsia="Calibri" w:hAnsi="Arial" w:cs="Arial"/>
              </w:rPr>
            </w:pPr>
            <w:r w:rsidRPr="00AB721B">
              <w:rPr>
                <w:rFonts w:ascii="Arial" w:eastAsia="Calibri" w:hAnsi="Arial" w:cs="Arial"/>
                <w:b/>
              </w:rPr>
              <w:t xml:space="preserve">ÁREA: </w:t>
            </w:r>
            <w:r w:rsidRPr="00AB721B">
              <w:rPr>
                <w:rFonts w:ascii="Arial" w:eastAsia="Calibri" w:hAnsi="Arial" w:cs="Arial"/>
              </w:rPr>
              <w:t>SAÚDE</w:t>
            </w:r>
          </w:p>
        </w:tc>
      </w:tr>
      <w:tr w:rsidR="00AB721B" w:rsidRPr="00AB721B" w:rsidTr="00182F00">
        <w:tc>
          <w:tcPr>
            <w:tcW w:w="3402" w:type="dxa"/>
            <w:vMerge/>
            <w:vAlign w:val="center"/>
          </w:tcPr>
          <w:p w:rsidR="00AB721B" w:rsidRPr="00AB721B" w:rsidRDefault="00AB721B" w:rsidP="00AB721B">
            <w:pPr>
              <w:jc w:val="center"/>
              <w:rPr>
                <w:rFonts w:ascii="Arial" w:eastAsia="Calibri" w:hAnsi="Arial" w:cs="Arial"/>
                <w:b/>
              </w:rPr>
            </w:pPr>
          </w:p>
        </w:tc>
        <w:tc>
          <w:tcPr>
            <w:tcW w:w="6204" w:type="dxa"/>
            <w:gridSpan w:val="4"/>
            <w:vAlign w:val="center"/>
          </w:tcPr>
          <w:p w:rsidR="00AB721B" w:rsidRPr="00AB721B" w:rsidRDefault="00AB721B" w:rsidP="00AB721B">
            <w:pPr>
              <w:jc w:val="center"/>
              <w:rPr>
                <w:rFonts w:ascii="Arial" w:eastAsia="Calibri" w:hAnsi="Arial" w:cs="Arial"/>
              </w:rPr>
            </w:pPr>
            <w:r w:rsidRPr="00AB721B">
              <w:rPr>
                <w:rFonts w:ascii="Arial" w:eastAsia="Calibri" w:hAnsi="Arial" w:cs="Arial"/>
                <w:b/>
              </w:rPr>
              <w:t xml:space="preserve">DISCIPLINA: </w:t>
            </w:r>
            <w:r w:rsidRPr="00AB721B">
              <w:rPr>
                <w:rFonts w:ascii="Arial" w:eastAsia="Calibri" w:hAnsi="Arial" w:cs="Arial"/>
              </w:rPr>
              <w:t xml:space="preserve">Bioética </w:t>
            </w:r>
          </w:p>
        </w:tc>
      </w:tr>
      <w:tr w:rsidR="00AB721B" w:rsidRPr="00AB721B" w:rsidTr="00182F00">
        <w:trPr>
          <w:trHeight w:val="757"/>
        </w:trPr>
        <w:tc>
          <w:tcPr>
            <w:tcW w:w="3402" w:type="dxa"/>
            <w:vMerge/>
            <w:vAlign w:val="center"/>
          </w:tcPr>
          <w:p w:rsidR="00AB721B" w:rsidRPr="00AB721B" w:rsidRDefault="00AB721B" w:rsidP="00AB721B">
            <w:pPr>
              <w:jc w:val="center"/>
              <w:rPr>
                <w:rFonts w:ascii="Arial" w:eastAsia="Calibri" w:hAnsi="Arial" w:cs="Arial"/>
                <w:b/>
              </w:rPr>
            </w:pPr>
          </w:p>
        </w:tc>
        <w:tc>
          <w:tcPr>
            <w:tcW w:w="1843" w:type="dxa"/>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CÓDIGO</w:t>
            </w:r>
          </w:p>
        </w:tc>
        <w:tc>
          <w:tcPr>
            <w:tcW w:w="851" w:type="dxa"/>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CR</w:t>
            </w:r>
          </w:p>
        </w:tc>
        <w:tc>
          <w:tcPr>
            <w:tcW w:w="1559" w:type="dxa"/>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bCs/>
              </w:rPr>
              <w:t>PERÍODO</w:t>
            </w:r>
          </w:p>
        </w:tc>
        <w:tc>
          <w:tcPr>
            <w:tcW w:w="1951" w:type="dxa"/>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CARGA HORÁRIA</w:t>
            </w:r>
          </w:p>
        </w:tc>
      </w:tr>
      <w:tr w:rsidR="00AB721B" w:rsidRPr="00AB721B" w:rsidTr="00182F00">
        <w:trPr>
          <w:trHeight w:val="683"/>
        </w:trPr>
        <w:tc>
          <w:tcPr>
            <w:tcW w:w="3402" w:type="dxa"/>
            <w:vMerge/>
            <w:tcBorders>
              <w:bottom w:val="single" w:sz="4" w:space="0" w:color="auto"/>
            </w:tcBorders>
            <w:vAlign w:val="center"/>
          </w:tcPr>
          <w:p w:rsidR="00AB721B" w:rsidRPr="00AB721B" w:rsidRDefault="00AB721B" w:rsidP="00AB721B">
            <w:pPr>
              <w:jc w:val="center"/>
              <w:rPr>
                <w:rFonts w:ascii="Arial" w:eastAsia="Calibri" w:hAnsi="Arial" w:cs="Arial"/>
                <w:b/>
              </w:rPr>
            </w:pPr>
          </w:p>
        </w:tc>
        <w:tc>
          <w:tcPr>
            <w:tcW w:w="1843" w:type="dxa"/>
            <w:tcBorders>
              <w:bottom w:val="single" w:sz="4" w:space="0" w:color="auto"/>
            </w:tcBorders>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H100604</w:t>
            </w:r>
          </w:p>
        </w:tc>
        <w:tc>
          <w:tcPr>
            <w:tcW w:w="851" w:type="dxa"/>
            <w:tcBorders>
              <w:bottom w:val="single" w:sz="4" w:space="0" w:color="auto"/>
            </w:tcBorders>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02</w:t>
            </w:r>
          </w:p>
        </w:tc>
        <w:tc>
          <w:tcPr>
            <w:tcW w:w="1559" w:type="dxa"/>
            <w:tcBorders>
              <w:bottom w:val="single" w:sz="4" w:space="0" w:color="auto"/>
            </w:tcBorders>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1º</w:t>
            </w:r>
          </w:p>
        </w:tc>
        <w:tc>
          <w:tcPr>
            <w:tcW w:w="1951" w:type="dxa"/>
            <w:tcBorders>
              <w:bottom w:val="single" w:sz="4" w:space="0" w:color="auto"/>
            </w:tcBorders>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40 horas</w:t>
            </w:r>
          </w:p>
        </w:tc>
      </w:tr>
      <w:tr w:rsidR="00AB721B" w:rsidRPr="00AB721B" w:rsidTr="00182F00">
        <w:tc>
          <w:tcPr>
            <w:tcW w:w="9606" w:type="dxa"/>
            <w:gridSpan w:val="5"/>
            <w:shd w:val="clear" w:color="auto" w:fill="D9D9D9"/>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PLANO DE ENSINO E APRENDIZAGEM</w:t>
            </w:r>
          </w:p>
        </w:tc>
      </w:tr>
    </w:tbl>
    <w:p w:rsidR="00AB721B" w:rsidRPr="00AB721B" w:rsidRDefault="00AB721B" w:rsidP="00AB721B">
      <w:pPr>
        <w:spacing w:after="120" w:line="360" w:lineRule="auto"/>
        <w:jc w:val="both"/>
        <w:rPr>
          <w:rFonts w:ascii="Arial" w:eastAsia="Calibri" w:hAnsi="Arial" w:cs="Arial"/>
          <w:b/>
        </w:rPr>
      </w:pPr>
    </w:p>
    <w:p w:rsidR="00AB721B" w:rsidRPr="00AB721B" w:rsidRDefault="00AB721B" w:rsidP="00AB721B">
      <w:pPr>
        <w:spacing w:after="120" w:line="360" w:lineRule="auto"/>
        <w:jc w:val="both"/>
        <w:rPr>
          <w:rFonts w:ascii="Arial" w:eastAsia="Calibri" w:hAnsi="Arial" w:cs="Arial"/>
        </w:rPr>
      </w:pPr>
      <w:r w:rsidRPr="00AB721B">
        <w:rPr>
          <w:rFonts w:ascii="Arial" w:eastAsia="Calibri" w:hAnsi="Arial" w:cs="Arial"/>
          <w:b/>
        </w:rPr>
        <w:t>1.EMENTA:</w:t>
      </w:r>
    </w:p>
    <w:p w:rsidR="00AB721B" w:rsidRPr="00AB721B" w:rsidRDefault="00AB721B" w:rsidP="00AB721B">
      <w:pPr>
        <w:spacing w:line="360" w:lineRule="auto"/>
        <w:jc w:val="both"/>
        <w:rPr>
          <w:rFonts w:ascii="Arial" w:eastAsia="Calibri" w:hAnsi="Arial" w:cs="Arial"/>
        </w:rPr>
      </w:pPr>
      <w:r w:rsidRPr="00AB721B">
        <w:rPr>
          <w:rFonts w:ascii="Arial" w:eastAsia="Calibri" w:hAnsi="Arial" w:cs="Arial"/>
        </w:rPr>
        <w:t xml:space="preserve">Contextualização histórica da ética. Problemas da ética. Bioética. Relação Profissional/Cliente. Privacidade e Confidencialidade. Código de Ética Profissional. Direito. Cultura. Legislação Profissional. </w:t>
      </w:r>
    </w:p>
    <w:p w:rsidR="00AB721B" w:rsidRPr="00AB721B" w:rsidRDefault="00AB721B" w:rsidP="00AB721B">
      <w:pPr>
        <w:spacing w:after="120" w:line="360" w:lineRule="auto"/>
        <w:jc w:val="both"/>
        <w:rPr>
          <w:rFonts w:ascii="Arial" w:eastAsia="Calibri" w:hAnsi="Arial" w:cs="Arial"/>
          <w:b/>
        </w:rPr>
      </w:pP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2.</w:t>
      </w:r>
      <w:r w:rsidRPr="00AB721B">
        <w:rPr>
          <w:rFonts w:ascii="Arial" w:eastAsia="Calibri" w:hAnsi="Arial" w:cs="Arial"/>
        </w:rPr>
        <w:t xml:space="preserve"> </w:t>
      </w:r>
      <w:r w:rsidRPr="00AB721B">
        <w:rPr>
          <w:rFonts w:ascii="Arial" w:eastAsia="Calibri" w:hAnsi="Arial" w:cs="Arial"/>
          <w:b/>
          <w:bCs/>
          <w:kern w:val="32"/>
        </w:rPr>
        <w:t>OBJETIVOS DA DISCIPLINA</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2.1.GERAL</w:t>
      </w:r>
      <w:r w:rsidRPr="00AB721B">
        <w:rPr>
          <w:rFonts w:ascii="Arial" w:eastAsia="Calibri" w:hAnsi="Arial" w:cs="Arial"/>
          <w:b/>
          <w:bCs/>
          <w:kern w:val="32"/>
        </w:rPr>
        <w:tab/>
      </w:r>
    </w:p>
    <w:p w:rsidR="00AB721B" w:rsidRPr="00AB721B" w:rsidRDefault="00AB721B" w:rsidP="00AB721B">
      <w:pPr>
        <w:spacing w:after="120" w:line="360" w:lineRule="auto"/>
        <w:jc w:val="both"/>
        <w:rPr>
          <w:rFonts w:ascii="Arial" w:eastAsia="Calibri" w:hAnsi="Arial" w:cs="Arial"/>
        </w:rPr>
      </w:pPr>
      <w:r w:rsidRPr="00AB721B">
        <w:rPr>
          <w:rFonts w:ascii="Arial" w:eastAsia="Calibri" w:hAnsi="Arial" w:cs="Arial"/>
          <w:bCs/>
          <w:kern w:val="32"/>
        </w:rPr>
        <w:t xml:space="preserve">Possibilitar oportunidades para o desenvolvimento de habilidades que permitam ao aluno a compreensão dos </w:t>
      </w:r>
      <w:r w:rsidRPr="00AB721B">
        <w:rPr>
          <w:rFonts w:ascii="Arial" w:eastAsia="Calibri" w:hAnsi="Arial" w:cs="Arial"/>
        </w:rPr>
        <w:t>conceitos éticos e da legislação aplicados aos campos da saúde.</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 xml:space="preserve">2.2. </w:t>
      </w:r>
      <w:r w:rsidRPr="00AB721B">
        <w:rPr>
          <w:rFonts w:ascii="Arial" w:eastAsia="Calibri" w:hAnsi="Arial" w:cs="Arial"/>
          <w:b/>
          <w:bCs/>
          <w:kern w:val="32"/>
          <w:sz w:val="22"/>
        </w:rPr>
        <w:t>ESPECÍFICOS</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 xml:space="preserve">UNIDADE I: </w:t>
      </w:r>
    </w:p>
    <w:p w:rsidR="00AB721B" w:rsidRPr="00AB721B" w:rsidRDefault="00AB721B" w:rsidP="00B359B1">
      <w:pPr>
        <w:numPr>
          <w:ilvl w:val="0"/>
          <w:numId w:val="65"/>
        </w:numPr>
        <w:spacing w:after="120" w:line="360" w:lineRule="auto"/>
        <w:jc w:val="both"/>
        <w:rPr>
          <w:rFonts w:ascii="Arial" w:eastAsia="Calibri" w:hAnsi="Arial" w:cs="Arial"/>
          <w:b/>
          <w:bCs/>
          <w:kern w:val="32"/>
        </w:rPr>
      </w:pPr>
      <w:r w:rsidRPr="00AB721B">
        <w:rPr>
          <w:rFonts w:ascii="Arial" w:eastAsia="Calibri" w:hAnsi="Arial" w:cs="Arial"/>
          <w:bCs/>
          <w:kern w:val="32"/>
        </w:rPr>
        <w:t xml:space="preserve">Aplicar os conceitos bioéticos na prática profissional na área de saúde (princípios da Bioética, Histórico, relacionamento com paciente e equipe multidisciplinar. </w:t>
      </w:r>
    </w:p>
    <w:p w:rsidR="00AB721B" w:rsidRPr="00AB721B" w:rsidRDefault="00AB721B" w:rsidP="00B359B1">
      <w:pPr>
        <w:numPr>
          <w:ilvl w:val="0"/>
          <w:numId w:val="65"/>
        </w:numPr>
        <w:spacing w:after="120" w:line="360" w:lineRule="auto"/>
        <w:jc w:val="both"/>
        <w:rPr>
          <w:rFonts w:ascii="Arial" w:eastAsia="Calibri" w:hAnsi="Arial" w:cs="Arial"/>
          <w:b/>
          <w:bCs/>
          <w:kern w:val="32"/>
        </w:rPr>
      </w:pPr>
      <w:r w:rsidRPr="00AB721B">
        <w:rPr>
          <w:rFonts w:ascii="Arial" w:eastAsia="Calibri" w:hAnsi="Arial" w:cs="Arial"/>
          <w:bCs/>
          <w:kern w:val="32"/>
        </w:rPr>
        <w:t>Construir o panoroma atual da bioética aplicada à radiologia.</w:t>
      </w:r>
    </w:p>
    <w:p w:rsidR="00AB721B" w:rsidRPr="00AB721B" w:rsidRDefault="00AB721B" w:rsidP="00B359B1">
      <w:pPr>
        <w:numPr>
          <w:ilvl w:val="0"/>
          <w:numId w:val="65"/>
        </w:numPr>
        <w:spacing w:after="120" w:line="360" w:lineRule="auto"/>
        <w:jc w:val="both"/>
        <w:rPr>
          <w:rFonts w:ascii="Arial" w:eastAsia="Calibri" w:hAnsi="Arial" w:cs="Arial"/>
          <w:b/>
          <w:bCs/>
          <w:kern w:val="32"/>
        </w:rPr>
      </w:pPr>
      <w:r w:rsidRPr="00AB721B">
        <w:rPr>
          <w:rFonts w:ascii="Arial" w:eastAsia="Calibri" w:hAnsi="Arial" w:cs="Arial"/>
          <w:bCs/>
          <w:kern w:val="32"/>
        </w:rPr>
        <w:t xml:space="preserve">Diferenciar, conforme suas características, atribuições e definições, os órgãos de classe. </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UNIDADE II</w:t>
      </w:r>
    </w:p>
    <w:p w:rsidR="00AB721B" w:rsidRPr="00AB721B" w:rsidRDefault="00AB721B" w:rsidP="00B359B1">
      <w:pPr>
        <w:numPr>
          <w:ilvl w:val="0"/>
          <w:numId w:val="66"/>
        </w:numPr>
        <w:spacing w:after="120" w:line="360" w:lineRule="auto"/>
        <w:jc w:val="both"/>
        <w:rPr>
          <w:rFonts w:ascii="Arial" w:eastAsia="Calibri" w:hAnsi="Arial" w:cs="Arial"/>
          <w:b/>
          <w:bCs/>
          <w:kern w:val="32"/>
        </w:rPr>
      </w:pPr>
      <w:r w:rsidRPr="00AB721B">
        <w:rPr>
          <w:rFonts w:ascii="Arial" w:eastAsia="Calibri" w:hAnsi="Arial" w:cs="Arial"/>
          <w:bCs/>
          <w:kern w:val="32"/>
        </w:rPr>
        <w:t xml:space="preserve">Traçar o perfil do tecnólogo conforme os princípios biético da profissãoconforme a lesgilçâo vigente do CONTER. </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3. COMPETÊNCIAS</w:t>
      </w:r>
    </w:p>
    <w:p w:rsidR="00AB721B" w:rsidRPr="00AB721B" w:rsidRDefault="00AB721B" w:rsidP="00B359B1">
      <w:pPr>
        <w:numPr>
          <w:ilvl w:val="0"/>
          <w:numId w:val="66"/>
        </w:numPr>
        <w:spacing w:after="120" w:line="360" w:lineRule="auto"/>
        <w:jc w:val="both"/>
        <w:rPr>
          <w:rFonts w:ascii="Arial" w:eastAsia="Calibri" w:hAnsi="Arial" w:cs="Arial"/>
          <w:bCs/>
          <w:kern w:val="32"/>
        </w:rPr>
      </w:pPr>
      <w:r w:rsidRPr="00AB721B">
        <w:rPr>
          <w:rFonts w:ascii="Arial" w:eastAsia="Calibri" w:hAnsi="Arial" w:cs="Arial"/>
          <w:b/>
          <w:bCs/>
          <w:kern w:val="32"/>
        </w:rPr>
        <w:t xml:space="preserve"> </w:t>
      </w:r>
      <w:r w:rsidRPr="00AB721B">
        <w:rPr>
          <w:rFonts w:ascii="Arial" w:eastAsia="Calibri" w:hAnsi="Arial" w:cs="Arial"/>
          <w:bCs/>
          <w:kern w:val="32"/>
        </w:rPr>
        <w:t>Relacionar-se com paciente e equipe multidisciplinar de maneira bioética</w:t>
      </w:r>
    </w:p>
    <w:p w:rsidR="00AB721B" w:rsidRPr="00AB721B" w:rsidRDefault="00AB721B" w:rsidP="00B359B1">
      <w:pPr>
        <w:numPr>
          <w:ilvl w:val="0"/>
          <w:numId w:val="66"/>
        </w:numPr>
        <w:spacing w:after="120" w:line="360" w:lineRule="auto"/>
        <w:jc w:val="both"/>
        <w:rPr>
          <w:rFonts w:ascii="Arial" w:eastAsia="Calibri" w:hAnsi="Arial" w:cs="Arial"/>
          <w:bCs/>
          <w:kern w:val="32"/>
        </w:rPr>
      </w:pPr>
      <w:r w:rsidRPr="00AB721B">
        <w:rPr>
          <w:rFonts w:ascii="Arial" w:eastAsia="Calibri" w:hAnsi="Arial" w:cs="Arial"/>
          <w:bCs/>
          <w:kern w:val="32"/>
        </w:rPr>
        <w:t xml:space="preserve"> Realizar os procedimentos técnicos – científicos em radiologia de acordo princípios da bioética.</w:t>
      </w:r>
    </w:p>
    <w:p w:rsidR="00AB721B" w:rsidRPr="00AB721B" w:rsidRDefault="00AB721B" w:rsidP="00B359B1">
      <w:pPr>
        <w:numPr>
          <w:ilvl w:val="0"/>
          <w:numId w:val="66"/>
        </w:numPr>
        <w:spacing w:after="120" w:line="360" w:lineRule="auto"/>
        <w:jc w:val="both"/>
        <w:rPr>
          <w:rFonts w:ascii="Arial" w:eastAsia="Calibri" w:hAnsi="Arial" w:cs="Arial"/>
          <w:bCs/>
          <w:kern w:val="32"/>
        </w:rPr>
      </w:pPr>
      <w:r w:rsidRPr="00AB721B">
        <w:rPr>
          <w:rFonts w:ascii="Arial" w:eastAsia="Calibri" w:hAnsi="Arial" w:cs="Arial"/>
          <w:bCs/>
          <w:kern w:val="32"/>
        </w:rPr>
        <w:t>Atuar como tecnólogo em radiologia em conformidade com as normas vigentes da profissão.</w:t>
      </w:r>
    </w:p>
    <w:p w:rsidR="00AB721B" w:rsidRPr="00AB721B" w:rsidRDefault="00AB721B" w:rsidP="00AB721B">
      <w:pPr>
        <w:spacing w:after="120" w:line="360" w:lineRule="auto"/>
        <w:jc w:val="both"/>
        <w:rPr>
          <w:rFonts w:ascii="Arial" w:eastAsia="Calibri" w:hAnsi="Arial" w:cs="Arial"/>
          <w:b/>
          <w:bCs/>
          <w:kern w:val="32"/>
        </w:rPr>
      </w:pP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4. CONTEÚDO PROGRAMÁTICO</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UNIDADE I</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 xml:space="preserve">Principios da Bioética </w:t>
      </w:r>
    </w:p>
    <w:p w:rsidR="00AB721B" w:rsidRPr="00AB721B" w:rsidRDefault="00AB721B" w:rsidP="00B359B1">
      <w:pPr>
        <w:numPr>
          <w:ilvl w:val="0"/>
          <w:numId w:val="115"/>
        </w:numPr>
        <w:spacing w:after="120" w:line="360" w:lineRule="auto"/>
        <w:jc w:val="both"/>
        <w:rPr>
          <w:rFonts w:ascii="Arial" w:eastAsia="Calibri" w:hAnsi="Arial" w:cs="Arial"/>
        </w:rPr>
      </w:pPr>
      <w:r w:rsidRPr="00AB721B">
        <w:rPr>
          <w:rFonts w:ascii="Arial" w:eastAsia="Calibri" w:hAnsi="Arial" w:cs="Arial"/>
        </w:rPr>
        <w:t>O que é ética;</w:t>
      </w:r>
    </w:p>
    <w:p w:rsidR="00AB721B" w:rsidRPr="00AB721B" w:rsidRDefault="00AB721B" w:rsidP="00B359B1">
      <w:pPr>
        <w:numPr>
          <w:ilvl w:val="0"/>
          <w:numId w:val="115"/>
        </w:numPr>
        <w:spacing w:after="120" w:line="360" w:lineRule="auto"/>
        <w:jc w:val="both"/>
        <w:rPr>
          <w:rFonts w:ascii="Arial" w:eastAsia="Calibri" w:hAnsi="Arial" w:cs="Arial"/>
        </w:rPr>
      </w:pPr>
      <w:r w:rsidRPr="00AB721B">
        <w:rPr>
          <w:rFonts w:ascii="Arial" w:eastAsia="Calibri" w:hAnsi="Arial" w:cs="Arial"/>
        </w:rPr>
        <w:t>Como manter um bom relacionamento com os profissionais multidisciplinares;</w:t>
      </w:r>
    </w:p>
    <w:p w:rsidR="00AB721B" w:rsidRPr="00AB721B" w:rsidRDefault="00AB721B" w:rsidP="00B359B1">
      <w:pPr>
        <w:numPr>
          <w:ilvl w:val="0"/>
          <w:numId w:val="115"/>
        </w:numPr>
        <w:spacing w:after="120" w:line="360" w:lineRule="auto"/>
        <w:jc w:val="both"/>
        <w:rPr>
          <w:rFonts w:ascii="Arial" w:eastAsia="Calibri" w:hAnsi="Arial" w:cs="Arial"/>
        </w:rPr>
      </w:pPr>
      <w:r w:rsidRPr="00AB721B">
        <w:rPr>
          <w:rFonts w:ascii="Arial" w:eastAsia="Calibri" w:hAnsi="Arial" w:cs="Arial"/>
        </w:rPr>
        <w:t>Cuidados éticos com os pacientes;</w:t>
      </w:r>
    </w:p>
    <w:p w:rsidR="00AB721B" w:rsidRPr="00AB721B" w:rsidRDefault="00AB721B" w:rsidP="00B359B1">
      <w:pPr>
        <w:numPr>
          <w:ilvl w:val="0"/>
          <w:numId w:val="115"/>
        </w:numPr>
        <w:spacing w:after="120" w:line="360" w:lineRule="auto"/>
        <w:jc w:val="both"/>
        <w:rPr>
          <w:rFonts w:ascii="Arial" w:eastAsia="Calibri" w:hAnsi="Arial" w:cs="Arial"/>
        </w:rPr>
      </w:pPr>
      <w:r w:rsidRPr="00AB721B">
        <w:rPr>
          <w:rFonts w:ascii="Arial" w:eastAsia="Calibri" w:hAnsi="Arial" w:cs="Arial"/>
        </w:rPr>
        <w:t>Privacidade e confiabilidade no atendimento ao paciente.</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UNIDADE II</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Ética Profissional em Radiologia</w:t>
      </w:r>
    </w:p>
    <w:p w:rsidR="00AB721B" w:rsidRPr="00AB721B" w:rsidRDefault="00AB721B" w:rsidP="00B359B1">
      <w:pPr>
        <w:numPr>
          <w:ilvl w:val="0"/>
          <w:numId w:val="116"/>
        </w:numPr>
        <w:spacing w:after="120" w:line="360" w:lineRule="auto"/>
        <w:jc w:val="both"/>
        <w:rPr>
          <w:rFonts w:ascii="Arial" w:eastAsia="Calibri" w:hAnsi="Arial" w:cs="Arial"/>
          <w:bCs/>
          <w:kern w:val="32"/>
        </w:rPr>
      </w:pPr>
      <w:r w:rsidRPr="00AB721B">
        <w:rPr>
          <w:rFonts w:ascii="Arial" w:eastAsia="Calibri" w:hAnsi="Arial" w:cs="Arial"/>
          <w:bCs/>
          <w:kern w:val="32"/>
        </w:rPr>
        <w:t>Conhecer o Código de ética profissional;</w:t>
      </w:r>
    </w:p>
    <w:p w:rsidR="00AB721B" w:rsidRPr="00AB721B" w:rsidRDefault="00AB721B" w:rsidP="00B359B1">
      <w:pPr>
        <w:numPr>
          <w:ilvl w:val="0"/>
          <w:numId w:val="116"/>
        </w:numPr>
        <w:spacing w:after="120" w:line="360" w:lineRule="auto"/>
        <w:jc w:val="both"/>
        <w:rPr>
          <w:rFonts w:ascii="Arial" w:eastAsia="Calibri" w:hAnsi="Arial" w:cs="Arial"/>
          <w:bCs/>
          <w:kern w:val="32"/>
        </w:rPr>
      </w:pPr>
      <w:r w:rsidRPr="00AB721B">
        <w:rPr>
          <w:rFonts w:ascii="Arial" w:eastAsia="Calibri" w:hAnsi="Arial" w:cs="Arial"/>
          <w:bCs/>
          <w:kern w:val="32"/>
        </w:rPr>
        <w:t>Os direitos dos pacientes;</w:t>
      </w:r>
    </w:p>
    <w:p w:rsidR="00AB721B" w:rsidRPr="00AB721B" w:rsidRDefault="00AB721B" w:rsidP="00B359B1">
      <w:pPr>
        <w:numPr>
          <w:ilvl w:val="0"/>
          <w:numId w:val="116"/>
        </w:numPr>
        <w:spacing w:after="120" w:line="360" w:lineRule="auto"/>
        <w:jc w:val="both"/>
        <w:rPr>
          <w:rFonts w:ascii="Arial" w:eastAsia="Calibri" w:hAnsi="Arial" w:cs="Arial"/>
          <w:bCs/>
          <w:kern w:val="32"/>
        </w:rPr>
      </w:pPr>
      <w:r w:rsidRPr="00AB721B">
        <w:rPr>
          <w:rFonts w:ascii="Arial" w:eastAsia="Calibri" w:hAnsi="Arial" w:cs="Arial"/>
          <w:bCs/>
          <w:kern w:val="32"/>
        </w:rPr>
        <w:t>Legislação da profissão (Resolução nº 12 de 2005 CONTER; Resolução nº 2 de 2012 CONTER)</w:t>
      </w:r>
    </w:p>
    <w:p w:rsidR="00AB721B" w:rsidRPr="00AB721B" w:rsidRDefault="00AB721B" w:rsidP="00B359B1">
      <w:pPr>
        <w:numPr>
          <w:ilvl w:val="0"/>
          <w:numId w:val="116"/>
        </w:numPr>
        <w:spacing w:after="120" w:line="360" w:lineRule="auto"/>
        <w:jc w:val="both"/>
        <w:rPr>
          <w:rFonts w:ascii="Arial" w:eastAsia="Calibri" w:hAnsi="Arial" w:cs="Arial"/>
          <w:bCs/>
          <w:kern w:val="32"/>
        </w:rPr>
      </w:pPr>
      <w:r w:rsidRPr="00AB721B">
        <w:rPr>
          <w:rFonts w:ascii="Arial" w:eastAsia="Calibri" w:hAnsi="Arial" w:cs="Arial"/>
          <w:bCs/>
          <w:kern w:val="32"/>
        </w:rPr>
        <w:t>Trabalho em equipe como instrumento de interação profissional: Liderança, comunicação e tomada de decisão.</w:t>
      </w:r>
    </w:p>
    <w:p w:rsidR="00AB721B" w:rsidRPr="00AB721B" w:rsidRDefault="00AB721B" w:rsidP="00AB721B">
      <w:pPr>
        <w:spacing w:after="120" w:line="360" w:lineRule="auto"/>
        <w:jc w:val="both"/>
        <w:rPr>
          <w:rFonts w:ascii="Arial" w:eastAsia="Calibri" w:hAnsi="Arial" w:cs="Arial"/>
          <w:b/>
          <w:bCs/>
          <w:kern w:val="32"/>
        </w:rPr>
      </w:pP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5.PROCEDIMENTOS METODOLÓGICOS</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Emprego de metodologias ativas, na busca e construção do conhecimento, aproximando a teoria com a prática, para que os alunos desenvolvam uma formação profunda e sólida;</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 xml:space="preserve">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O professor deve incluir no planejamento da disciplina a possibilidade de discutir as aplicações de conteúdos básicos de Bioética, com algumas outras disciplinas básicas do mesmo semestre, com finalidade de realização de práticas Integradoras da profissão. </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RECURSOS DIDÁTICOS</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Os recursos didáticos, tecnológicos e ambientes para tais fins como: sala de aula, laboratório, lousa e pincel, data show, TV, computadores (netbooks e notebooks) e/ou smartfones, tablets, câmera filmadora, realização pesquisas orientadas em sites dinâmicos para execução de atividades pedagógicas, assim como pesquisas em artigos científicos e sites científicos, de órgãos públicos e de organizações relacionados com a saúde.</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6.PROCEDIMENTOS DE AVALIAÇÃO</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AB721B" w:rsidRPr="00AB721B" w:rsidRDefault="00AB721B" w:rsidP="00AB721B">
      <w:pPr>
        <w:spacing w:after="120" w:line="360" w:lineRule="auto"/>
        <w:jc w:val="both"/>
        <w:rPr>
          <w:rFonts w:ascii="Arial" w:eastAsia="Calibri" w:hAnsi="Arial" w:cs="Arial"/>
          <w:bCs/>
          <w:kern w:val="32"/>
        </w:rPr>
      </w:pPr>
    </w:p>
    <w:p w:rsidR="00AB721B" w:rsidRPr="00AB721B" w:rsidRDefault="00AB721B" w:rsidP="00AB721B">
      <w:pPr>
        <w:spacing w:after="120" w:line="360" w:lineRule="auto"/>
        <w:jc w:val="both"/>
        <w:rPr>
          <w:rFonts w:ascii="Arial" w:eastAsia="Calibri" w:hAnsi="Arial" w:cs="Arial"/>
          <w:b/>
        </w:rPr>
      </w:pPr>
      <w:r w:rsidRPr="00AB721B">
        <w:rPr>
          <w:rFonts w:ascii="Arial" w:eastAsia="Calibri" w:hAnsi="Arial" w:cs="Arial"/>
          <w:b/>
        </w:rPr>
        <w:t>7.BIBLIOGRAFIA BÁSICA:</w:t>
      </w:r>
    </w:p>
    <w:p w:rsidR="00AB721B" w:rsidRPr="00AB721B" w:rsidRDefault="00AB721B" w:rsidP="00AB721B">
      <w:pPr>
        <w:spacing w:line="360" w:lineRule="auto"/>
        <w:ind w:left="851" w:hanging="851"/>
        <w:jc w:val="both"/>
        <w:rPr>
          <w:rFonts w:ascii="Arial" w:eastAsia="Calibri" w:hAnsi="Arial" w:cs="Arial"/>
        </w:rPr>
      </w:pPr>
      <w:r w:rsidRPr="00AB721B">
        <w:rPr>
          <w:rFonts w:ascii="Arial" w:eastAsia="Calibri" w:hAnsi="Arial" w:cs="Arial"/>
        </w:rPr>
        <w:t xml:space="preserve">SÁ, Antônio Lopes de. </w:t>
      </w:r>
      <w:r w:rsidRPr="00AB721B">
        <w:rPr>
          <w:rFonts w:ascii="Arial" w:eastAsia="Calibri" w:hAnsi="Arial" w:cs="Arial"/>
          <w:b/>
        </w:rPr>
        <w:t>Ética profissional</w:t>
      </w:r>
      <w:r w:rsidRPr="00AB721B">
        <w:rPr>
          <w:rFonts w:ascii="Arial" w:eastAsia="Calibri" w:hAnsi="Arial" w:cs="Arial"/>
        </w:rPr>
        <w:t xml:space="preserve">. 8. ed. São Paulo: Atlas, 2007.  </w:t>
      </w:r>
    </w:p>
    <w:p w:rsidR="00AB721B" w:rsidRPr="00AB721B" w:rsidRDefault="00AB721B" w:rsidP="00AB721B">
      <w:pPr>
        <w:spacing w:line="360" w:lineRule="auto"/>
        <w:jc w:val="both"/>
        <w:rPr>
          <w:rFonts w:ascii="Arial" w:eastAsia="Calibri" w:hAnsi="Arial" w:cs="Arial"/>
        </w:rPr>
      </w:pPr>
      <w:r w:rsidRPr="00AB721B">
        <w:rPr>
          <w:rFonts w:ascii="Arial" w:eastAsia="Calibri" w:hAnsi="Arial" w:cs="Arial"/>
        </w:rPr>
        <w:t xml:space="preserve">BRASIL. </w:t>
      </w:r>
      <w:r w:rsidRPr="00AB721B">
        <w:rPr>
          <w:rFonts w:ascii="Arial" w:eastAsia="Calibri" w:hAnsi="Arial" w:cs="Arial"/>
          <w:b/>
        </w:rPr>
        <w:t>Ministério da Saúde. Diretrizes e normas regulamentadoras de pesquisas envolvendo seres humanos:</w:t>
      </w:r>
      <w:r w:rsidRPr="00AB721B">
        <w:rPr>
          <w:rFonts w:ascii="Arial" w:eastAsia="Calibri" w:hAnsi="Arial" w:cs="Arial"/>
        </w:rPr>
        <w:t xml:space="preserve"> Resolução Nº 196/96 de 10/10/1996, do Conselho Nacional de Saúde.  </w:t>
      </w:r>
    </w:p>
    <w:p w:rsidR="00AB721B" w:rsidRPr="00AB721B" w:rsidRDefault="00AB721B" w:rsidP="00AB721B">
      <w:pPr>
        <w:spacing w:line="360" w:lineRule="auto"/>
        <w:jc w:val="both"/>
        <w:rPr>
          <w:rFonts w:ascii="Arial" w:eastAsia="Calibri" w:hAnsi="Arial" w:cs="Arial"/>
        </w:rPr>
      </w:pPr>
      <w:r w:rsidRPr="00AB721B">
        <w:rPr>
          <w:rFonts w:ascii="Arial" w:eastAsia="Calibri" w:hAnsi="Arial" w:cs="Arial"/>
        </w:rPr>
        <w:t xml:space="preserve">FORTES, </w:t>
      </w:r>
      <w:r w:rsidRPr="00AB721B">
        <w:rPr>
          <w:rFonts w:ascii="Arial" w:eastAsia="Calibri" w:hAnsi="Arial" w:cs="Arial"/>
          <w:b/>
        </w:rPr>
        <w:t>Ética e saúde: questões éticas, deodontologicas e legais autonomia e direitos do paciente, estudos de casos.</w:t>
      </w:r>
      <w:r w:rsidRPr="00AB721B">
        <w:rPr>
          <w:rFonts w:ascii="Arial" w:eastAsia="Calibri" w:hAnsi="Arial" w:cs="Arial"/>
        </w:rPr>
        <w:t xml:space="preserve"> São Paulo: EPU, 2011.           </w:t>
      </w:r>
    </w:p>
    <w:p w:rsidR="00AB721B" w:rsidRPr="00AB721B" w:rsidRDefault="00AB721B" w:rsidP="00AB721B">
      <w:pPr>
        <w:spacing w:line="360" w:lineRule="auto"/>
        <w:ind w:left="851" w:hanging="851"/>
        <w:jc w:val="both"/>
        <w:rPr>
          <w:rFonts w:ascii="Arial" w:eastAsia="Calibri" w:hAnsi="Arial" w:cs="Arial"/>
        </w:rPr>
      </w:pPr>
      <w:r w:rsidRPr="00AB721B">
        <w:rPr>
          <w:rFonts w:ascii="Arial" w:eastAsia="Calibri" w:hAnsi="Arial" w:cs="Arial"/>
        </w:rPr>
        <w:t xml:space="preserve">SEGRE, Marco. </w:t>
      </w:r>
      <w:r w:rsidRPr="00AB721B">
        <w:rPr>
          <w:rFonts w:ascii="Arial" w:eastAsia="Calibri" w:hAnsi="Arial" w:cs="Arial"/>
          <w:b/>
        </w:rPr>
        <w:t>A questão ética e saúde humana</w:t>
      </w:r>
      <w:r w:rsidRPr="00AB721B">
        <w:rPr>
          <w:rFonts w:ascii="Arial" w:eastAsia="Calibri" w:hAnsi="Arial" w:cs="Arial"/>
        </w:rPr>
        <w:t>. São Paulo: Atheneu, 2006.</w:t>
      </w:r>
    </w:p>
    <w:p w:rsidR="00AB721B" w:rsidRPr="00AB721B" w:rsidRDefault="00AB721B" w:rsidP="00AB721B">
      <w:pPr>
        <w:spacing w:after="120" w:line="360" w:lineRule="auto"/>
        <w:jc w:val="both"/>
        <w:rPr>
          <w:rFonts w:ascii="Arial" w:eastAsia="Calibri" w:hAnsi="Arial" w:cs="Arial"/>
          <w:b/>
        </w:rPr>
      </w:pPr>
    </w:p>
    <w:p w:rsidR="00AB721B" w:rsidRPr="00AB721B" w:rsidRDefault="00AB721B" w:rsidP="00AB721B">
      <w:pPr>
        <w:spacing w:after="120" w:line="360" w:lineRule="auto"/>
        <w:jc w:val="both"/>
        <w:rPr>
          <w:rFonts w:ascii="Arial" w:eastAsia="Calibri" w:hAnsi="Arial" w:cs="Arial"/>
          <w:b/>
        </w:rPr>
      </w:pPr>
      <w:r w:rsidRPr="00AB721B">
        <w:rPr>
          <w:rFonts w:ascii="Arial" w:eastAsia="Calibri" w:hAnsi="Arial" w:cs="Arial"/>
          <w:b/>
        </w:rPr>
        <w:t>8.BIBLIOGRAFIA COMPLEMENTAR:</w:t>
      </w:r>
    </w:p>
    <w:p w:rsidR="00AB721B" w:rsidRPr="00AB721B" w:rsidRDefault="00AB721B" w:rsidP="00AB721B">
      <w:pPr>
        <w:spacing w:line="360" w:lineRule="auto"/>
        <w:rPr>
          <w:rFonts w:ascii="Arial" w:eastAsia="Calibri" w:hAnsi="Arial" w:cs="Arial"/>
        </w:rPr>
      </w:pPr>
      <w:r w:rsidRPr="00AB721B">
        <w:rPr>
          <w:rFonts w:ascii="Arial" w:eastAsia="Calibri" w:hAnsi="Arial" w:cs="Arial"/>
        </w:rPr>
        <w:t xml:space="preserve">PESSINI, Leorcir; BARCHIFONTONTAINE, Christian.  </w:t>
      </w:r>
      <w:r w:rsidRPr="00AB721B">
        <w:rPr>
          <w:rFonts w:ascii="Arial" w:eastAsia="Calibri" w:hAnsi="Arial" w:cs="Arial"/>
          <w:b/>
        </w:rPr>
        <w:t>Problemas atuais de bioética</w:t>
      </w:r>
      <w:r w:rsidRPr="00AB721B">
        <w:rPr>
          <w:rFonts w:ascii="Arial" w:eastAsia="Calibri" w:hAnsi="Arial" w:cs="Arial"/>
        </w:rPr>
        <w:t xml:space="preserve">. 8. ed. São Paulo: Loyola, 2007. </w:t>
      </w:r>
    </w:p>
    <w:p w:rsidR="00AB721B" w:rsidRPr="00AB721B" w:rsidRDefault="00AB721B" w:rsidP="00AB721B">
      <w:pPr>
        <w:spacing w:line="360" w:lineRule="auto"/>
        <w:ind w:left="851" w:hanging="851"/>
        <w:rPr>
          <w:rFonts w:ascii="Arial" w:eastAsia="Calibri" w:hAnsi="Arial" w:cs="Arial"/>
        </w:rPr>
      </w:pPr>
      <w:r w:rsidRPr="00AB721B">
        <w:rPr>
          <w:rFonts w:ascii="Arial" w:eastAsia="Calibri" w:hAnsi="Arial" w:cs="Arial"/>
        </w:rPr>
        <w:t>TELLES, osé Luiz; VALLE, Silvio</w:t>
      </w:r>
      <w:r w:rsidRPr="00AB721B">
        <w:rPr>
          <w:rFonts w:ascii="Arial" w:eastAsia="Calibri" w:hAnsi="Arial" w:cs="Arial"/>
          <w:b/>
        </w:rPr>
        <w:t>. Bioética e biorrisco</w:t>
      </w:r>
      <w:r w:rsidRPr="00AB721B">
        <w:rPr>
          <w:rFonts w:ascii="Arial" w:eastAsia="Calibri" w:hAnsi="Arial" w:cs="Arial"/>
        </w:rPr>
        <w:t xml:space="preserve">. Rio de Janeiro: Interciência, 2003. </w:t>
      </w:r>
    </w:p>
    <w:p w:rsidR="00AB721B" w:rsidRPr="00AB721B" w:rsidRDefault="00AB721B" w:rsidP="00AB721B">
      <w:pPr>
        <w:spacing w:line="360" w:lineRule="auto"/>
        <w:ind w:left="851" w:hanging="851"/>
        <w:rPr>
          <w:rFonts w:ascii="Arial" w:eastAsia="Calibri" w:hAnsi="Arial" w:cs="Arial"/>
        </w:rPr>
      </w:pPr>
      <w:r w:rsidRPr="00AB721B">
        <w:rPr>
          <w:rFonts w:ascii="Arial" w:eastAsia="Calibri" w:hAnsi="Arial" w:cs="Arial"/>
        </w:rPr>
        <w:t xml:space="preserve">MALAGUTTI, William. </w:t>
      </w:r>
      <w:r w:rsidRPr="00AB721B">
        <w:rPr>
          <w:rFonts w:ascii="Arial" w:eastAsia="Calibri" w:hAnsi="Arial" w:cs="Arial"/>
          <w:b/>
        </w:rPr>
        <w:t>Bioética e enfermagem</w:t>
      </w:r>
      <w:r w:rsidRPr="00AB721B">
        <w:rPr>
          <w:rFonts w:ascii="Arial" w:eastAsia="Calibri" w:hAnsi="Arial" w:cs="Arial"/>
        </w:rPr>
        <w:t>. Rio de Janeiro: Rubio, 2007.</w:t>
      </w:r>
    </w:p>
    <w:p w:rsidR="00AB721B" w:rsidRPr="00AB721B" w:rsidRDefault="00AB721B" w:rsidP="00AB721B">
      <w:pPr>
        <w:spacing w:line="360" w:lineRule="auto"/>
        <w:ind w:left="851" w:hanging="851"/>
        <w:rPr>
          <w:rFonts w:ascii="Arial" w:eastAsia="Calibri" w:hAnsi="Arial" w:cs="Arial"/>
        </w:rPr>
      </w:pPr>
      <w:r w:rsidRPr="00AB721B">
        <w:rPr>
          <w:rFonts w:ascii="Arial" w:eastAsia="Calibri" w:hAnsi="Arial" w:cs="Arial"/>
        </w:rPr>
        <w:t xml:space="preserve">SÁNCHEZ VÁZQUEZ, Adolfo,. </w:t>
      </w:r>
      <w:r w:rsidRPr="00AB721B">
        <w:rPr>
          <w:rFonts w:ascii="Arial" w:eastAsia="Calibri" w:hAnsi="Arial" w:cs="Arial"/>
          <w:b/>
        </w:rPr>
        <w:t>Ética</w:t>
      </w:r>
      <w:r w:rsidRPr="00AB721B">
        <w:rPr>
          <w:rFonts w:ascii="Arial" w:eastAsia="Calibri" w:hAnsi="Arial" w:cs="Arial"/>
        </w:rPr>
        <w:t xml:space="preserve">. 30. ed. Rio de Janeiro: Civilização, 2008. 302 p. </w:t>
      </w:r>
    </w:p>
    <w:p w:rsidR="00AB721B" w:rsidRPr="00AB721B" w:rsidRDefault="00AB721B" w:rsidP="00AB721B">
      <w:pPr>
        <w:spacing w:line="360" w:lineRule="auto"/>
        <w:ind w:left="851" w:hanging="851"/>
        <w:rPr>
          <w:rFonts w:ascii="Arial" w:eastAsia="Calibri" w:hAnsi="Arial" w:cs="Arial"/>
        </w:rPr>
      </w:pPr>
      <w:r w:rsidRPr="00AB721B">
        <w:rPr>
          <w:rFonts w:ascii="Arial" w:eastAsia="Calibri" w:hAnsi="Arial" w:cs="Arial"/>
        </w:rPr>
        <w:t xml:space="preserve">Rego, Sergio. </w:t>
      </w:r>
      <w:r w:rsidRPr="00AB721B">
        <w:rPr>
          <w:rFonts w:ascii="Arial" w:eastAsia="Calibri" w:hAnsi="Arial" w:cs="Arial"/>
          <w:b/>
        </w:rPr>
        <w:t>Bioética para profissionais da saúde</w:t>
      </w:r>
      <w:r w:rsidRPr="00AB721B">
        <w:rPr>
          <w:rFonts w:ascii="Arial" w:eastAsia="Calibri" w:hAnsi="Arial" w:cs="Arial"/>
        </w:rPr>
        <w:t>. Rio de Janeiro: Fiocruz, 2009.</w:t>
      </w:r>
    </w:p>
    <w:p w:rsidR="00AB721B" w:rsidRPr="00AB721B" w:rsidRDefault="00AB721B" w:rsidP="00AB721B">
      <w:pPr>
        <w:spacing w:line="360" w:lineRule="auto"/>
        <w:ind w:left="851" w:hanging="851"/>
        <w:rPr>
          <w:rFonts w:ascii="Arial" w:eastAsia="Calibri" w:hAnsi="Arial" w:cs="Arial"/>
        </w:rPr>
      </w:pPr>
    </w:p>
    <w:p w:rsidR="00AB721B" w:rsidRPr="00AB721B" w:rsidRDefault="00AB721B" w:rsidP="00AB721B">
      <w:pPr>
        <w:spacing w:line="360" w:lineRule="auto"/>
        <w:rPr>
          <w:rFonts w:ascii="Arial" w:eastAsia="Calibri" w:hAnsi="Arial" w:cs="Arial"/>
          <w:b/>
        </w:rPr>
      </w:pPr>
      <w:r w:rsidRPr="00AB721B">
        <w:rPr>
          <w:rFonts w:ascii="Arial" w:eastAsia="Calibri" w:hAnsi="Arial" w:cs="Arial"/>
          <w:b/>
        </w:rPr>
        <w:t>EBOOK</w:t>
      </w:r>
    </w:p>
    <w:p w:rsidR="00AB721B" w:rsidRPr="00AB721B" w:rsidRDefault="00AB721B" w:rsidP="00AB721B">
      <w:pPr>
        <w:spacing w:line="360" w:lineRule="auto"/>
        <w:jc w:val="both"/>
        <w:rPr>
          <w:rFonts w:ascii="Arial" w:eastAsia="Calibri" w:hAnsi="Arial" w:cs="Arial"/>
        </w:rPr>
      </w:pPr>
      <w:r w:rsidRPr="00AB721B">
        <w:rPr>
          <w:rFonts w:ascii="Arial" w:eastAsia="Calibri" w:hAnsi="Arial" w:cs="Arial"/>
        </w:rPr>
        <w:t xml:space="preserve">GOZZO, Débora; LIGIERA, Wilson Ricardo.. </w:t>
      </w:r>
      <w:r w:rsidRPr="00AB721B">
        <w:rPr>
          <w:rFonts w:ascii="Arial" w:eastAsia="Calibri" w:hAnsi="Arial" w:cs="Arial"/>
          <w:b/>
        </w:rPr>
        <w:t>Bioética e direitos fundamentais</w:t>
      </w:r>
      <w:r w:rsidRPr="00AB721B">
        <w:rPr>
          <w:rFonts w:ascii="Arial" w:eastAsia="Calibri" w:hAnsi="Arial" w:cs="Arial"/>
        </w:rPr>
        <w:t>, 1ª Edição, 2012. Minha Biblioteca. Web. 06 December 2013</w:t>
      </w:r>
    </w:p>
    <w:p w:rsidR="00AB721B" w:rsidRPr="00AB721B" w:rsidRDefault="00AB721B" w:rsidP="00AB721B">
      <w:pPr>
        <w:spacing w:line="360" w:lineRule="auto"/>
        <w:jc w:val="both"/>
        <w:rPr>
          <w:rFonts w:ascii="Arial" w:eastAsia="Calibri" w:hAnsi="Arial" w:cs="Arial"/>
        </w:rPr>
      </w:pPr>
    </w:p>
    <w:p w:rsidR="00AB721B" w:rsidRPr="00AB721B" w:rsidRDefault="00AB721B" w:rsidP="00AB721B">
      <w:pPr>
        <w:spacing w:line="360" w:lineRule="auto"/>
        <w:ind w:left="851" w:hanging="851"/>
        <w:jc w:val="both"/>
        <w:rPr>
          <w:rFonts w:ascii="Arial" w:eastAsia="Calibri" w:hAnsi="Arial" w:cs="Arial"/>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843"/>
        <w:gridCol w:w="851"/>
        <w:gridCol w:w="1559"/>
        <w:gridCol w:w="1843"/>
      </w:tblGrid>
      <w:tr w:rsidR="00AB721B" w:rsidRPr="00AB721B" w:rsidTr="00182F00">
        <w:tc>
          <w:tcPr>
            <w:tcW w:w="3402" w:type="dxa"/>
            <w:vMerge w:val="restart"/>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noProof/>
                <w:lang w:eastAsia="pt-BR"/>
              </w:rPr>
              <w:drawing>
                <wp:inline distT="0" distB="0" distL="0" distR="0" wp14:anchorId="36CD8CDA" wp14:editId="06A167A2">
                  <wp:extent cx="1569720" cy="334724"/>
                  <wp:effectExtent l="0" t="0" r="0" b="825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AB721B" w:rsidRPr="00AB721B" w:rsidRDefault="00AB721B" w:rsidP="00AB721B">
            <w:pPr>
              <w:spacing w:before="120"/>
              <w:jc w:val="center"/>
              <w:rPr>
                <w:rFonts w:ascii="Arial" w:eastAsia="Calibri" w:hAnsi="Arial" w:cs="Arial"/>
                <w:b/>
                <w:lang w:val="pt-PT"/>
              </w:rPr>
            </w:pPr>
            <w:r w:rsidRPr="00AB721B">
              <w:rPr>
                <w:rFonts w:ascii="Arial" w:eastAsia="Calibri" w:hAnsi="Arial" w:cs="Arial"/>
                <w:b/>
                <w:lang w:val="pt-PT"/>
              </w:rPr>
              <w:t>DIRETORIA GERAL</w:t>
            </w:r>
          </w:p>
          <w:p w:rsidR="00AB721B" w:rsidRPr="00AB721B" w:rsidRDefault="00AB721B" w:rsidP="00AB721B">
            <w:pPr>
              <w:jc w:val="center"/>
              <w:rPr>
                <w:rFonts w:ascii="Arial" w:eastAsia="Calibri" w:hAnsi="Arial" w:cs="Arial"/>
                <w:b/>
              </w:rPr>
            </w:pPr>
            <w:r w:rsidRPr="00AB721B">
              <w:rPr>
                <w:rFonts w:ascii="Arial" w:eastAsia="Calibri" w:hAnsi="Arial" w:cs="Arial"/>
                <w:b/>
                <w:lang w:val="pt-PT"/>
              </w:rPr>
              <w:t>COORDENAÇÃO ACADÊMICA</w:t>
            </w:r>
          </w:p>
        </w:tc>
        <w:tc>
          <w:tcPr>
            <w:tcW w:w="6096" w:type="dxa"/>
            <w:gridSpan w:val="4"/>
            <w:vAlign w:val="center"/>
          </w:tcPr>
          <w:p w:rsidR="00AB721B" w:rsidRPr="00AB721B" w:rsidRDefault="00AB721B" w:rsidP="00AB721B">
            <w:pPr>
              <w:jc w:val="center"/>
              <w:rPr>
                <w:rFonts w:ascii="Arial" w:eastAsia="Calibri" w:hAnsi="Arial" w:cs="Arial"/>
              </w:rPr>
            </w:pPr>
            <w:r w:rsidRPr="00AB721B">
              <w:rPr>
                <w:rFonts w:ascii="Arial" w:eastAsia="Calibri" w:hAnsi="Arial" w:cs="Arial"/>
                <w:b/>
              </w:rPr>
              <w:t xml:space="preserve">ÁREA: </w:t>
            </w:r>
            <w:r w:rsidRPr="00AB721B">
              <w:rPr>
                <w:rFonts w:ascii="Arial" w:eastAsia="Calibri" w:hAnsi="Arial" w:cs="Arial"/>
              </w:rPr>
              <w:t>SAÚDE</w:t>
            </w:r>
          </w:p>
        </w:tc>
      </w:tr>
      <w:tr w:rsidR="00AB721B" w:rsidRPr="00AB721B" w:rsidTr="00182F00">
        <w:tc>
          <w:tcPr>
            <w:tcW w:w="3402" w:type="dxa"/>
            <w:vMerge/>
            <w:vAlign w:val="center"/>
          </w:tcPr>
          <w:p w:rsidR="00AB721B" w:rsidRPr="00AB721B" w:rsidRDefault="00AB721B" w:rsidP="00AB721B">
            <w:pPr>
              <w:jc w:val="center"/>
              <w:rPr>
                <w:rFonts w:ascii="Arial" w:eastAsia="Calibri" w:hAnsi="Arial" w:cs="Arial"/>
                <w:b/>
              </w:rPr>
            </w:pPr>
          </w:p>
        </w:tc>
        <w:tc>
          <w:tcPr>
            <w:tcW w:w="6096" w:type="dxa"/>
            <w:gridSpan w:val="4"/>
            <w:vAlign w:val="center"/>
          </w:tcPr>
          <w:p w:rsidR="00AB721B" w:rsidRPr="00AB721B" w:rsidRDefault="00AB721B" w:rsidP="00AB721B">
            <w:pPr>
              <w:jc w:val="center"/>
              <w:rPr>
                <w:rFonts w:ascii="Arial" w:eastAsia="Calibri" w:hAnsi="Arial" w:cs="Arial"/>
              </w:rPr>
            </w:pPr>
            <w:r w:rsidRPr="00AB721B">
              <w:rPr>
                <w:rFonts w:ascii="Arial" w:eastAsia="Calibri" w:hAnsi="Arial" w:cs="Arial"/>
                <w:b/>
              </w:rPr>
              <w:t xml:space="preserve">DISCIPLINA: </w:t>
            </w:r>
            <w:r w:rsidRPr="00AB721B">
              <w:rPr>
                <w:rFonts w:ascii="Arial" w:eastAsia="Calibri" w:hAnsi="Arial" w:cs="Arial"/>
              </w:rPr>
              <w:t>Metodologia Científica</w:t>
            </w:r>
          </w:p>
        </w:tc>
      </w:tr>
      <w:tr w:rsidR="00AB721B" w:rsidRPr="00AB721B" w:rsidTr="00182F00">
        <w:trPr>
          <w:trHeight w:val="757"/>
        </w:trPr>
        <w:tc>
          <w:tcPr>
            <w:tcW w:w="3402" w:type="dxa"/>
            <w:vMerge/>
            <w:vAlign w:val="center"/>
          </w:tcPr>
          <w:p w:rsidR="00AB721B" w:rsidRPr="00AB721B" w:rsidRDefault="00AB721B" w:rsidP="00AB721B">
            <w:pPr>
              <w:jc w:val="center"/>
              <w:rPr>
                <w:rFonts w:ascii="Arial" w:eastAsia="Calibri" w:hAnsi="Arial" w:cs="Arial"/>
                <w:b/>
              </w:rPr>
            </w:pPr>
          </w:p>
        </w:tc>
        <w:tc>
          <w:tcPr>
            <w:tcW w:w="1843" w:type="dxa"/>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CÓDIGO</w:t>
            </w:r>
          </w:p>
        </w:tc>
        <w:tc>
          <w:tcPr>
            <w:tcW w:w="851" w:type="dxa"/>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CR</w:t>
            </w:r>
          </w:p>
        </w:tc>
        <w:tc>
          <w:tcPr>
            <w:tcW w:w="1559" w:type="dxa"/>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bCs/>
              </w:rPr>
              <w:t>PERÍODO</w:t>
            </w:r>
          </w:p>
        </w:tc>
        <w:tc>
          <w:tcPr>
            <w:tcW w:w="1843" w:type="dxa"/>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CARGA HORÁRIA</w:t>
            </w:r>
          </w:p>
        </w:tc>
      </w:tr>
      <w:tr w:rsidR="00AB721B" w:rsidRPr="00AB721B" w:rsidTr="00182F00">
        <w:trPr>
          <w:trHeight w:val="683"/>
        </w:trPr>
        <w:tc>
          <w:tcPr>
            <w:tcW w:w="3402" w:type="dxa"/>
            <w:vMerge/>
            <w:tcBorders>
              <w:bottom w:val="single" w:sz="4" w:space="0" w:color="auto"/>
            </w:tcBorders>
            <w:vAlign w:val="center"/>
          </w:tcPr>
          <w:p w:rsidR="00AB721B" w:rsidRPr="00AB721B" w:rsidRDefault="00AB721B" w:rsidP="00AB721B">
            <w:pPr>
              <w:jc w:val="center"/>
              <w:rPr>
                <w:rFonts w:ascii="Arial" w:eastAsia="Calibri" w:hAnsi="Arial" w:cs="Arial"/>
                <w:b/>
              </w:rPr>
            </w:pPr>
          </w:p>
        </w:tc>
        <w:tc>
          <w:tcPr>
            <w:tcW w:w="1843" w:type="dxa"/>
            <w:tcBorders>
              <w:bottom w:val="single" w:sz="4" w:space="0" w:color="auto"/>
            </w:tcBorders>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H108607</w:t>
            </w:r>
          </w:p>
        </w:tc>
        <w:tc>
          <w:tcPr>
            <w:tcW w:w="851" w:type="dxa"/>
            <w:tcBorders>
              <w:bottom w:val="single" w:sz="4" w:space="0" w:color="auto"/>
            </w:tcBorders>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04</w:t>
            </w:r>
          </w:p>
        </w:tc>
        <w:tc>
          <w:tcPr>
            <w:tcW w:w="1559" w:type="dxa"/>
            <w:tcBorders>
              <w:bottom w:val="single" w:sz="4" w:space="0" w:color="auto"/>
            </w:tcBorders>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1º</w:t>
            </w:r>
          </w:p>
        </w:tc>
        <w:tc>
          <w:tcPr>
            <w:tcW w:w="1843" w:type="dxa"/>
            <w:tcBorders>
              <w:bottom w:val="single" w:sz="4" w:space="0" w:color="auto"/>
            </w:tcBorders>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80 horas</w:t>
            </w:r>
          </w:p>
        </w:tc>
      </w:tr>
      <w:tr w:rsidR="00AB721B" w:rsidRPr="00AB721B" w:rsidTr="00182F00">
        <w:tc>
          <w:tcPr>
            <w:tcW w:w="9498" w:type="dxa"/>
            <w:gridSpan w:val="5"/>
            <w:shd w:val="clear" w:color="auto" w:fill="D9D9D9"/>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PLANO DE ENSINO E APRENDIZAGEM</w:t>
            </w:r>
          </w:p>
        </w:tc>
      </w:tr>
    </w:tbl>
    <w:p w:rsidR="00AB721B" w:rsidRPr="00AB721B" w:rsidRDefault="00AB721B" w:rsidP="00AB721B">
      <w:pPr>
        <w:rPr>
          <w:rFonts w:ascii="Arial" w:eastAsia="Calibri" w:hAnsi="Arial" w:cs="Arial"/>
        </w:rPr>
      </w:pPr>
    </w:p>
    <w:p w:rsidR="00AB721B" w:rsidRPr="00AB721B" w:rsidRDefault="00AB721B" w:rsidP="00B359B1">
      <w:pPr>
        <w:numPr>
          <w:ilvl w:val="0"/>
          <w:numId w:val="117"/>
        </w:numPr>
        <w:spacing w:after="120" w:line="360" w:lineRule="auto"/>
        <w:jc w:val="both"/>
        <w:rPr>
          <w:rFonts w:ascii="Arial" w:eastAsia="Calibri" w:hAnsi="Arial" w:cs="Arial"/>
        </w:rPr>
      </w:pPr>
      <w:r w:rsidRPr="00AB721B">
        <w:rPr>
          <w:rFonts w:ascii="Arial" w:eastAsia="Calibri" w:hAnsi="Arial" w:cs="Arial"/>
          <w:b/>
        </w:rPr>
        <w:t>EMENTA:</w:t>
      </w:r>
    </w:p>
    <w:p w:rsidR="00AB721B" w:rsidRPr="00AB721B" w:rsidRDefault="00AB721B" w:rsidP="00AB721B">
      <w:pPr>
        <w:widowControl w:val="0"/>
        <w:autoSpaceDE w:val="0"/>
        <w:autoSpaceDN w:val="0"/>
        <w:adjustRightInd w:val="0"/>
        <w:spacing w:line="360" w:lineRule="auto"/>
        <w:jc w:val="both"/>
        <w:rPr>
          <w:rFonts w:ascii="Arial" w:eastAsia="Calibri" w:hAnsi="Arial" w:cs="Arial"/>
        </w:rPr>
      </w:pPr>
      <w:r w:rsidRPr="00AB721B">
        <w:rPr>
          <w:rFonts w:ascii="Arial" w:eastAsia="Calibri" w:hAnsi="Arial" w:cs="Arial"/>
        </w:rPr>
        <w:t xml:space="preserve">Aplicação do método científico para resolução de problemas. Análise crítica de trabalhos de investigação científica. Estudo do Método Científico nos problemas de Radiologia. Coleta de dados. Organização, análise e discussão de dados. Elaboração e apresentação do relatório de pesquisa e divulgação dos resultados. Iniciação do aluno na pesquisa científica, abordando: conceito, finalidades, tipos, métodos e técnicas de pesquisa. </w:t>
      </w:r>
    </w:p>
    <w:p w:rsidR="00AB721B" w:rsidRPr="00AB721B" w:rsidRDefault="00AB721B" w:rsidP="00AB721B">
      <w:pPr>
        <w:rPr>
          <w:rFonts w:ascii="Arial" w:eastAsia="Calibri" w:hAnsi="Arial" w:cs="Arial"/>
        </w:rPr>
      </w:pPr>
    </w:p>
    <w:p w:rsidR="00AB721B" w:rsidRPr="00AB721B" w:rsidRDefault="00AB721B" w:rsidP="00B359B1">
      <w:pPr>
        <w:numPr>
          <w:ilvl w:val="0"/>
          <w:numId w:val="117"/>
        </w:numPr>
        <w:spacing w:after="120" w:line="360" w:lineRule="auto"/>
        <w:jc w:val="both"/>
        <w:rPr>
          <w:rFonts w:ascii="Arial" w:eastAsia="Calibri" w:hAnsi="Arial" w:cs="Arial"/>
          <w:b/>
          <w:bCs/>
          <w:kern w:val="32"/>
        </w:rPr>
      </w:pPr>
      <w:r w:rsidRPr="00AB721B">
        <w:rPr>
          <w:rFonts w:ascii="Arial" w:eastAsia="Calibri" w:hAnsi="Arial" w:cs="Arial"/>
          <w:b/>
          <w:bCs/>
          <w:kern w:val="32"/>
        </w:rPr>
        <w:t>OBJETIVOS DA DISCIPLINA</w:t>
      </w:r>
    </w:p>
    <w:p w:rsidR="00AB721B" w:rsidRPr="00AB721B" w:rsidRDefault="00AB721B" w:rsidP="00B359B1">
      <w:pPr>
        <w:numPr>
          <w:ilvl w:val="1"/>
          <w:numId w:val="117"/>
        </w:numPr>
        <w:spacing w:after="120" w:line="360" w:lineRule="auto"/>
        <w:jc w:val="both"/>
        <w:rPr>
          <w:rFonts w:ascii="Arial" w:eastAsia="Calibri" w:hAnsi="Arial" w:cs="Arial"/>
          <w:b/>
          <w:bCs/>
          <w:kern w:val="32"/>
        </w:rPr>
      </w:pPr>
      <w:r w:rsidRPr="00AB721B">
        <w:rPr>
          <w:rFonts w:ascii="Arial" w:eastAsia="Calibri" w:hAnsi="Arial" w:cs="Arial"/>
          <w:b/>
          <w:bCs/>
          <w:kern w:val="32"/>
        </w:rPr>
        <w:t>GERAL</w:t>
      </w:r>
      <w:r w:rsidRPr="00AB721B">
        <w:rPr>
          <w:rFonts w:ascii="Arial" w:eastAsia="Calibri" w:hAnsi="Arial" w:cs="Arial"/>
          <w:b/>
          <w:bCs/>
          <w:kern w:val="32"/>
        </w:rPr>
        <w:tab/>
      </w:r>
    </w:p>
    <w:p w:rsidR="00AB721B" w:rsidRPr="00AB721B" w:rsidRDefault="00AB721B" w:rsidP="00AB721B">
      <w:pPr>
        <w:spacing w:line="360" w:lineRule="auto"/>
        <w:jc w:val="both"/>
        <w:rPr>
          <w:rFonts w:ascii="Arial" w:eastAsia="Calibri" w:hAnsi="Arial" w:cs="Arial"/>
        </w:rPr>
      </w:pPr>
      <w:r w:rsidRPr="00AB721B">
        <w:rPr>
          <w:rFonts w:ascii="Arial" w:eastAsia="Calibri" w:hAnsi="Arial" w:cs="Arial"/>
        </w:rPr>
        <w:t>Preparar o aluno para a elaboração de trabalhos acadêmicos bem como oportunizar conhecimentos teóricos e práticos sobre a conceituação, fundamentos e aplicabilidade da metodologia científica.</w:t>
      </w:r>
    </w:p>
    <w:p w:rsidR="00AB721B" w:rsidRPr="00AB721B" w:rsidRDefault="00AB721B" w:rsidP="00AB721B">
      <w:pPr>
        <w:spacing w:after="120" w:line="360" w:lineRule="auto"/>
        <w:jc w:val="both"/>
        <w:rPr>
          <w:rFonts w:ascii="Arial" w:eastAsia="Calibri" w:hAnsi="Arial" w:cs="Arial"/>
          <w:b/>
          <w:bCs/>
          <w:kern w:val="32"/>
        </w:rPr>
      </w:pPr>
    </w:p>
    <w:p w:rsidR="00AB721B" w:rsidRPr="00AB721B" w:rsidRDefault="00AB721B" w:rsidP="00B359B1">
      <w:pPr>
        <w:numPr>
          <w:ilvl w:val="1"/>
          <w:numId w:val="117"/>
        </w:numPr>
        <w:spacing w:after="120" w:line="360" w:lineRule="auto"/>
        <w:jc w:val="both"/>
        <w:rPr>
          <w:rFonts w:ascii="Arial" w:eastAsia="Calibri" w:hAnsi="Arial" w:cs="Arial"/>
          <w:b/>
          <w:bCs/>
          <w:kern w:val="32"/>
        </w:rPr>
      </w:pPr>
      <w:r w:rsidRPr="00AB721B">
        <w:rPr>
          <w:rFonts w:ascii="Arial" w:eastAsia="Calibri" w:hAnsi="Arial" w:cs="Arial"/>
          <w:b/>
          <w:bCs/>
          <w:kern w:val="32"/>
        </w:rPr>
        <w:t xml:space="preserve">ESPECÍFICOS </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 xml:space="preserve">UNIDADE I: </w:t>
      </w:r>
    </w:p>
    <w:p w:rsidR="00AB721B" w:rsidRPr="00AB721B" w:rsidRDefault="00AB721B" w:rsidP="00B359B1">
      <w:pPr>
        <w:numPr>
          <w:ilvl w:val="0"/>
          <w:numId w:val="91"/>
        </w:numPr>
        <w:spacing w:line="360" w:lineRule="auto"/>
        <w:jc w:val="both"/>
        <w:rPr>
          <w:rFonts w:ascii="Arial" w:eastAsia="Calibri" w:hAnsi="Arial" w:cs="Arial"/>
          <w:color w:val="000000"/>
        </w:rPr>
      </w:pPr>
      <w:r w:rsidRPr="00AB721B">
        <w:rPr>
          <w:rFonts w:ascii="Arial" w:eastAsia="Calibri" w:hAnsi="Arial" w:cs="Arial"/>
          <w:color w:val="000000"/>
        </w:rPr>
        <w:t>Compreender a dinâmica de construção de conhecimento científico;</w:t>
      </w:r>
    </w:p>
    <w:p w:rsidR="00AB721B" w:rsidRPr="00AB721B" w:rsidRDefault="00AB721B" w:rsidP="00B359B1">
      <w:pPr>
        <w:numPr>
          <w:ilvl w:val="0"/>
          <w:numId w:val="91"/>
        </w:numPr>
        <w:spacing w:line="360" w:lineRule="auto"/>
        <w:jc w:val="both"/>
        <w:rPr>
          <w:rFonts w:ascii="Arial" w:eastAsia="Calibri" w:hAnsi="Arial" w:cs="Arial"/>
          <w:color w:val="000000"/>
        </w:rPr>
      </w:pPr>
      <w:r w:rsidRPr="00AB721B">
        <w:rPr>
          <w:rFonts w:ascii="Arial" w:eastAsia="Calibri" w:hAnsi="Arial" w:cs="Arial"/>
          <w:color w:val="000000"/>
        </w:rPr>
        <w:t xml:space="preserve">Entender o que é e a que se destina a Metodologia Científica; </w:t>
      </w:r>
    </w:p>
    <w:p w:rsidR="00AB721B" w:rsidRPr="00AB721B" w:rsidRDefault="00AB721B" w:rsidP="00B359B1">
      <w:pPr>
        <w:numPr>
          <w:ilvl w:val="0"/>
          <w:numId w:val="91"/>
        </w:numPr>
        <w:spacing w:line="360" w:lineRule="auto"/>
        <w:jc w:val="both"/>
        <w:rPr>
          <w:rFonts w:ascii="Arial" w:eastAsia="Calibri" w:hAnsi="Arial" w:cs="Arial"/>
          <w:color w:val="000000"/>
        </w:rPr>
      </w:pPr>
      <w:r w:rsidRPr="00AB721B">
        <w:rPr>
          <w:rFonts w:ascii="Arial" w:eastAsia="Calibri" w:hAnsi="Arial" w:cs="Arial"/>
          <w:color w:val="000000"/>
        </w:rPr>
        <w:t>Conhecer os pressupostos teóricos e fundamentos da metodologia científica;</w:t>
      </w:r>
    </w:p>
    <w:p w:rsidR="00AB721B" w:rsidRPr="00AB721B" w:rsidRDefault="00AB721B" w:rsidP="00B359B1">
      <w:pPr>
        <w:numPr>
          <w:ilvl w:val="0"/>
          <w:numId w:val="91"/>
        </w:numPr>
        <w:spacing w:after="120" w:line="360" w:lineRule="auto"/>
        <w:jc w:val="both"/>
        <w:rPr>
          <w:rFonts w:ascii="Arial" w:eastAsia="Calibri" w:hAnsi="Arial" w:cs="Arial"/>
          <w:b/>
          <w:bCs/>
          <w:kern w:val="32"/>
        </w:rPr>
      </w:pPr>
      <w:r w:rsidRPr="00AB721B">
        <w:rPr>
          <w:rFonts w:ascii="Arial" w:eastAsia="Calibri" w:hAnsi="Arial" w:cs="Arial"/>
          <w:color w:val="000000"/>
        </w:rPr>
        <w:t xml:space="preserve">Conhecer e analisar o método científico; </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UNIDADE II</w:t>
      </w:r>
    </w:p>
    <w:p w:rsidR="00AB721B" w:rsidRPr="00AB721B" w:rsidRDefault="00AB721B" w:rsidP="00B359B1">
      <w:pPr>
        <w:numPr>
          <w:ilvl w:val="0"/>
          <w:numId w:val="91"/>
        </w:numPr>
        <w:spacing w:line="360" w:lineRule="auto"/>
        <w:jc w:val="both"/>
        <w:rPr>
          <w:rFonts w:ascii="Arial" w:eastAsia="Calibri" w:hAnsi="Arial" w:cs="Arial"/>
          <w:color w:val="000000"/>
        </w:rPr>
      </w:pPr>
      <w:r w:rsidRPr="00AB721B">
        <w:rPr>
          <w:rFonts w:ascii="Arial" w:eastAsia="Calibri" w:hAnsi="Arial" w:cs="Arial"/>
          <w:color w:val="000000"/>
        </w:rPr>
        <w:t xml:space="preserve">Entender como se desenvolve a pesquisa e a elaboração de um trabalho acadêmico; </w:t>
      </w:r>
    </w:p>
    <w:p w:rsidR="00AB721B" w:rsidRPr="00AB721B" w:rsidRDefault="00AB721B" w:rsidP="00B359B1">
      <w:pPr>
        <w:numPr>
          <w:ilvl w:val="0"/>
          <w:numId w:val="91"/>
        </w:numPr>
        <w:spacing w:line="360" w:lineRule="auto"/>
        <w:jc w:val="both"/>
        <w:rPr>
          <w:rFonts w:ascii="Arial" w:eastAsia="Calibri" w:hAnsi="Arial" w:cs="Arial"/>
          <w:color w:val="000000"/>
        </w:rPr>
      </w:pPr>
      <w:r w:rsidRPr="00AB721B">
        <w:rPr>
          <w:rFonts w:ascii="Arial" w:eastAsia="Calibri" w:hAnsi="Arial" w:cs="Arial"/>
          <w:color w:val="000000"/>
        </w:rPr>
        <w:t>Conhecer e diferenciar a linguagem científica da linguagem comum;</w:t>
      </w:r>
    </w:p>
    <w:p w:rsidR="00AB721B" w:rsidRPr="00AB721B" w:rsidRDefault="00AB721B" w:rsidP="00B359B1">
      <w:pPr>
        <w:numPr>
          <w:ilvl w:val="0"/>
          <w:numId w:val="91"/>
        </w:numPr>
        <w:spacing w:line="360" w:lineRule="auto"/>
        <w:jc w:val="both"/>
        <w:rPr>
          <w:rFonts w:ascii="Arial" w:eastAsia="Calibri" w:hAnsi="Arial" w:cs="Arial"/>
          <w:color w:val="000000"/>
        </w:rPr>
      </w:pPr>
      <w:r w:rsidRPr="00AB721B">
        <w:rPr>
          <w:rFonts w:ascii="Arial" w:eastAsia="Calibri" w:hAnsi="Arial" w:cs="Arial"/>
          <w:color w:val="000000"/>
        </w:rPr>
        <w:t>Identificar as potencialidades da pesquisa científica no contexto da radiologia.</w:t>
      </w:r>
      <w:r w:rsidRPr="00AB721B">
        <w:rPr>
          <w:rFonts w:ascii="Arial" w:eastAsia="Calibri" w:hAnsi="Arial" w:cs="Arial"/>
        </w:rPr>
        <w:t xml:space="preserve"> </w:t>
      </w:r>
    </w:p>
    <w:p w:rsidR="00AB721B" w:rsidRPr="00AB721B" w:rsidRDefault="00AB721B" w:rsidP="00B359B1">
      <w:pPr>
        <w:numPr>
          <w:ilvl w:val="0"/>
          <w:numId w:val="91"/>
        </w:numPr>
        <w:spacing w:line="360" w:lineRule="auto"/>
        <w:jc w:val="both"/>
        <w:rPr>
          <w:rFonts w:ascii="Arial" w:eastAsia="Calibri" w:hAnsi="Arial" w:cs="Arial"/>
          <w:color w:val="000000"/>
        </w:rPr>
      </w:pPr>
      <w:r w:rsidRPr="00AB721B">
        <w:rPr>
          <w:rFonts w:ascii="Arial" w:eastAsia="Droid Sans Fallback" w:hAnsi="Arial" w:cs="Arial"/>
          <w:kern w:val="1"/>
          <w:lang w:eastAsia="hi-IN" w:bidi="hi-IN"/>
        </w:rPr>
        <w:t>Desenvolver um trabalho de investigação na atuação profissional; fazendo uso de parâmetros éticos;</w:t>
      </w:r>
    </w:p>
    <w:p w:rsidR="00AB721B" w:rsidRPr="00AB721B" w:rsidRDefault="00AB721B" w:rsidP="00B359B1">
      <w:pPr>
        <w:numPr>
          <w:ilvl w:val="0"/>
          <w:numId w:val="91"/>
        </w:numPr>
        <w:spacing w:after="120" w:line="360" w:lineRule="auto"/>
        <w:jc w:val="both"/>
        <w:rPr>
          <w:rFonts w:ascii="Arial" w:eastAsia="Calibri" w:hAnsi="Arial" w:cs="Arial"/>
          <w:b/>
          <w:bCs/>
          <w:kern w:val="32"/>
        </w:rPr>
      </w:pPr>
      <w:r w:rsidRPr="00AB721B">
        <w:rPr>
          <w:rFonts w:ascii="Arial" w:eastAsia="Droid Sans Fallback" w:hAnsi="Arial" w:cs="Arial"/>
          <w:kern w:val="1"/>
          <w:lang w:eastAsia="hi-IN" w:bidi="hi-IN"/>
        </w:rPr>
        <w:t>Comunicar os resultados da investigação através de métodos apropriados;</w:t>
      </w:r>
    </w:p>
    <w:p w:rsidR="00AB721B" w:rsidRPr="00AB721B" w:rsidRDefault="00AB721B" w:rsidP="00B359B1">
      <w:pPr>
        <w:numPr>
          <w:ilvl w:val="0"/>
          <w:numId w:val="91"/>
        </w:numPr>
        <w:spacing w:after="120" w:line="360" w:lineRule="auto"/>
        <w:jc w:val="both"/>
        <w:rPr>
          <w:rFonts w:ascii="Arial" w:eastAsia="Calibri" w:hAnsi="Arial" w:cs="Arial"/>
          <w:b/>
          <w:bCs/>
          <w:kern w:val="32"/>
        </w:rPr>
      </w:pPr>
      <w:r w:rsidRPr="00AB721B">
        <w:rPr>
          <w:rFonts w:ascii="Arial" w:eastAsia="Droid Sans Fallback" w:hAnsi="Arial" w:cs="Arial"/>
          <w:kern w:val="1"/>
          <w:lang w:eastAsia="hi-IN" w:bidi="hi-IN"/>
        </w:rPr>
        <w:t>Conhecer as normas da ABNT</w:t>
      </w:r>
    </w:p>
    <w:p w:rsidR="00AB721B" w:rsidRPr="00AB721B" w:rsidRDefault="00AB721B" w:rsidP="00AB721B">
      <w:pPr>
        <w:spacing w:after="120" w:line="360" w:lineRule="auto"/>
        <w:jc w:val="both"/>
        <w:rPr>
          <w:rFonts w:ascii="Arial" w:eastAsia="Calibri" w:hAnsi="Arial" w:cs="Arial"/>
          <w:b/>
          <w:bCs/>
          <w:kern w:val="32"/>
        </w:rPr>
      </w:pP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3.COMPETÊNCIAS</w:t>
      </w:r>
    </w:p>
    <w:p w:rsidR="00AB721B" w:rsidRPr="00AB721B" w:rsidRDefault="00AB721B" w:rsidP="00B359B1">
      <w:pPr>
        <w:numPr>
          <w:ilvl w:val="0"/>
          <w:numId w:val="92"/>
        </w:numPr>
        <w:spacing w:after="120" w:line="360" w:lineRule="auto"/>
        <w:jc w:val="both"/>
        <w:rPr>
          <w:rFonts w:ascii="Arial" w:eastAsia="Calibri" w:hAnsi="Arial" w:cs="Arial"/>
          <w:b/>
          <w:bCs/>
          <w:kern w:val="32"/>
        </w:rPr>
      </w:pPr>
      <w:r w:rsidRPr="00AB721B">
        <w:rPr>
          <w:rFonts w:ascii="Arial" w:eastAsia="Calibri" w:hAnsi="Arial" w:cs="Arial"/>
          <w:bCs/>
          <w:kern w:val="32"/>
        </w:rPr>
        <w:t>Construir trabalhos e relatórios técnico-científicos.</w:t>
      </w:r>
    </w:p>
    <w:p w:rsidR="00AB721B" w:rsidRPr="00AB721B" w:rsidRDefault="00AB721B" w:rsidP="00AB721B">
      <w:pPr>
        <w:spacing w:after="120" w:line="360" w:lineRule="auto"/>
        <w:jc w:val="both"/>
        <w:rPr>
          <w:rFonts w:ascii="Arial" w:eastAsia="Calibri" w:hAnsi="Arial" w:cs="Arial"/>
          <w:b/>
          <w:bCs/>
          <w:kern w:val="32"/>
        </w:rPr>
      </w:pP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4.CONTEÚDO PROGRAMÁTICO</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UNIDADE I</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Leitura e sua importância</w:t>
      </w:r>
    </w:p>
    <w:p w:rsidR="00AB721B" w:rsidRPr="00AB721B" w:rsidRDefault="00AB721B" w:rsidP="00B359B1">
      <w:pPr>
        <w:numPr>
          <w:ilvl w:val="0"/>
          <w:numId w:val="92"/>
        </w:numPr>
        <w:spacing w:after="120" w:line="360" w:lineRule="auto"/>
        <w:jc w:val="both"/>
        <w:rPr>
          <w:rFonts w:ascii="Arial" w:eastAsia="Calibri" w:hAnsi="Arial" w:cs="Arial"/>
          <w:bCs/>
          <w:kern w:val="32"/>
        </w:rPr>
      </w:pPr>
      <w:r w:rsidRPr="00AB721B">
        <w:rPr>
          <w:rFonts w:ascii="Arial" w:eastAsia="Calibri" w:hAnsi="Arial" w:cs="Arial"/>
          <w:bCs/>
          <w:kern w:val="32"/>
        </w:rPr>
        <w:t>Conhecimento, Ciência e  Método</w:t>
      </w:r>
    </w:p>
    <w:p w:rsidR="00AB721B" w:rsidRPr="00AB721B" w:rsidRDefault="00AB721B" w:rsidP="00B359B1">
      <w:pPr>
        <w:numPr>
          <w:ilvl w:val="0"/>
          <w:numId w:val="92"/>
        </w:numPr>
        <w:spacing w:after="120" w:line="360" w:lineRule="auto"/>
        <w:jc w:val="both"/>
        <w:rPr>
          <w:rFonts w:ascii="Arial" w:eastAsia="Calibri" w:hAnsi="Arial" w:cs="Arial"/>
          <w:bCs/>
          <w:kern w:val="32"/>
        </w:rPr>
      </w:pPr>
      <w:r w:rsidRPr="00AB721B">
        <w:rPr>
          <w:rFonts w:ascii="Arial" w:eastAsia="Calibri" w:hAnsi="Arial" w:cs="Arial"/>
          <w:bCs/>
          <w:kern w:val="32"/>
        </w:rPr>
        <w:t>Os tipos de conhecimentos</w:t>
      </w:r>
    </w:p>
    <w:p w:rsidR="00AB721B" w:rsidRPr="00AB721B" w:rsidRDefault="00AB721B" w:rsidP="00B359B1">
      <w:pPr>
        <w:numPr>
          <w:ilvl w:val="0"/>
          <w:numId w:val="92"/>
        </w:numPr>
        <w:spacing w:after="120" w:line="360" w:lineRule="auto"/>
        <w:jc w:val="both"/>
        <w:rPr>
          <w:rFonts w:ascii="Arial" w:eastAsia="Calibri" w:hAnsi="Arial" w:cs="Arial"/>
          <w:bCs/>
          <w:kern w:val="32"/>
        </w:rPr>
      </w:pPr>
      <w:r w:rsidRPr="00AB721B">
        <w:rPr>
          <w:rFonts w:ascii="Arial" w:eastAsia="Calibri" w:hAnsi="Arial" w:cs="Arial"/>
          <w:bCs/>
          <w:kern w:val="32"/>
        </w:rPr>
        <w:t>Conhecimentos científicos</w:t>
      </w:r>
    </w:p>
    <w:p w:rsidR="00AB721B" w:rsidRPr="00AB721B" w:rsidRDefault="00AB721B" w:rsidP="00B359B1">
      <w:pPr>
        <w:numPr>
          <w:ilvl w:val="0"/>
          <w:numId w:val="92"/>
        </w:numPr>
        <w:spacing w:after="120" w:line="360" w:lineRule="auto"/>
        <w:jc w:val="both"/>
        <w:rPr>
          <w:rFonts w:ascii="Arial" w:eastAsia="Calibri" w:hAnsi="Arial" w:cs="Arial"/>
          <w:bCs/>
          <w:kern w:val="32"/>
        </w:rPr>
      </w:pPr>
      <w:r w:rsidRPr="00AB721B">
        <w:rPr>
          <w:rFonts w:ascii="Arial" w:eastAsia="Calibri" w:hAnsi="Arial" w:cs="Arial"/>
          <w:bCs/>
          <w:kern w:val="32"/>
        </w:rPr>
        <w:t>O método científico</w:t>
      </w:r>
    </w:p>
    <w:p w:rsidR="00AB721B" w:rsidRPr="00AB721B" w:rsidRDefault="00AB721B" w:rsidP="00B359B1">
      <w:pPr>
        <w:numPr>
          <w:ilvl w:val="0"/>
          <w:numId w:val="92"/>
        </w:numPr>
        <w:spacing w:after="120" w:line="360" w:lineRule="auto"/>
        <w:jc w:val="both"/>
        <w:rPr>
          <w:rFonts w:ascii="Arial" w:eastAsia="Calibri" w:hAnsi="Arial" w:cs="Arial"/>
          <w:bCs/>
          <w:kern w:val="32"/>
        </w:rPr>
      </w:pPr>
      <w:r w:rsidRPr="00AB721B">
        <w:rPr>
          <w:rFonts w:ascii="Arial" w:eastAsia="Calibri" w:hAnsi="Arial" w:cs="Arial"/>
          <w:bCs/>
          <w:kern w:val="32"/>
        </w:rPr>
        <w:t>Métodos de abordagens</w:t>
      </w:r>
    </w:p>
    <w:p w:rsidR="00AB721B" w:rsidRPr="00AB721B" w:rsidRDefault="00AB721B" w:rsidP="00B359B1">
      <w:pPr>
        <w:numPr>
          <w:ilvl w:val="0"/>
          <w:numId w:val="92"/>
        </w:numPr>
        <w:spacing w:after="120" w:line="360" w:lineRule="auto"/>
        <w:jc w:val="both"/>
        <w:rPr>
          <w:rFonts w:ascii="Arial" w:eastAsia="Calibri" w:hAnsi="Arial" w:cs="Arial"/>
          <w:bCs/>
          <w:kern w:val="32"/>
        </w:rPr>
      </w:pPr>
      <w:r w:rsidRPr="00AB721B">
        <w:rPr>
          <w:rFonts w:ascii="Arial" w:eastAsia="Calibri" w:hAnsi="Arial" w:cs="Arial"/>
          <w:bCs/>
          <w:kern w:val="32"/>
        </w:rPr>
        <w:t>Métodos de procedimentos.</w:t>
      </w:r>
      <w:r w:rsidRPr="00AB721B">
        <w:rPr>
          <w:rFonts w:ascii="Arial" w:eastAsia="Calibri" w:hAnsi="Arial" w:cs="Arial"/>
          <w:bCs/>
          <w:kern w:val="32"/>
        </w:rPr>
        <w:tab/>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Metodologia Científica e Técnicas de Estudo</w:t>
      </w:r>
    </w:p>
    <w:p w:rsidR="00AB721B" w:rsidRPr="00AB721B" w:rsidRDefault="00AB721B" w:rsidP="00B359B1">
      <w:pPr>
        <w:numPr>
          <w:ilvl w:val="0"/>
          <w:numId w:val="112"/>
        </w:numPr>
        <w:spacing w:after="120" w:line="360" w:lineRule="auto"/>
        <w:jc w:val="both"/>
        <w:rPr>
          <w:rFonts w:ascii="Arial" w:eastAsia="Calibri" w:hAnsi="Arial" w:cs="Arial"/>
          <w:bCs/>
          <w:kern w:val="32"/>
        </w:rPr>
      </w:pPr>
      <w:r w:rsidRPr="00AB721B">
        <w:rPr>
          <w:rFonts w:ascii="Arial" w:eastAsia="Calibri" w:hAnsi="Arial" w:cs="Arial"/>
          <w:bCs/>
          <w:kern w:val="32"/>
        </w:rPr>
        <w:t>Finalidade e importância</w:t>
      </w:r>
    </w:p>
    <w:p w:rsidR="00AB721B" w:rsidRPr="00AB721B" w:rsidRDefault="00AB721B" w:rsidP="00B359B1">
      <w:pPr>
        <w:numPr>
          <w:ilvl w:val="0"/>
          <w:numId w:val="112"/>
        </w:numPr>
        <w:spacing w:after="120" w:line="360" w:lineRule="auto"/>
        <w:jc w:val="both"/>
        <w:rPr>
          <w:rFonts w:ascii="Arial" w:eastAsia="Calibri" w:hAnsi="Arial" w:cs="Arial"/>
          <w:bCs/>
          <w:kern w:val="32"/>
        </w:rPr>
      </w:pPr>
      <w:r w:rsidRPr="00AB721B">
        <w:rPr>
          <w:rFonts w:ascii="Arial" w:eastAsia="Calibri" w:hAnsi="Arial" w:cs="Arial"/>
          <w:bCs/>
          <w:kern w:val="32"/>
        </w:rPr>
        <w:t>Organização dos estudos</w:t>
      </w:r>
    </w:p>
    <w:p w:rsidR="00AB721B" w:rsidRPr="00AB721B" w:rsidRDefault="00AB721B" w:rsidP="00B359B1">
      <w:pPr>
        <w:numPr>
          <w:ilvl w:val="0"/>
          <w:numId w:val="112"/>
        </w:numPr>
        <w:spacing w:after="120" w:line="360" w:lineRule="auto"/>
        <w:jc w:val="both"/>
        <w:rPr>
          <w:rFonts w:ascii="Arial" w:eastAsia="Calibri" w:hAnsi="Arial" w:cs="Arial"/>
          <w:bCs/>
          <w:kern w:val="32"/>
        </w:rPr>
      </w:pPr>
      <w:r w:rsidRPr="00AB721B">
        <w:rPr>
          <w:rFonts w:ascii="Arial" w:eastAsia="Calibri" w:hAnsi="Arial" w:cs="Arial"/>
          <w:bCs/>
          <w:kern w:val="32"/>
        </w:rPr>
        <w:t>Técnicas de sublinhar e esquema</w:t>
      </w:r>
    </w:p>
    <w:p w:rsidR="00AB721B" w:rsidRPr="00AB721B" w:rsidRDefault="00AB721B" w:rsidP="00B359B1">
      <w:pPr>
        <w:numPr>
          <w:ilvl w:val="0"/>
          <w:numId w:val="112"/>
        </w:numPr>
        <w:spacing w:after="120" w:line="360" w:lineRule="auto"/>
        <w:jc w:val="both"/>
        <w:rPr>
          <w:rFonts w:ascii="Arial" w:eastAsia="Calibri" w:hAnsi="Arial" w:cs="Arial"/>
          <w:bCs/>
          <w:kern w:val="32"/>
        </w:rPr>
      </w:pPr>
      <w:r w:rsidRPr="00AB721B">
        <w:rPr>
          <w:rFonts w:ascii="Arial" w:eastAsia="Calibri" w:hAnsi="Arial" w:cs="Arial"/>
          <w:bCs/>
          <w:kern w:val="32"/>
        </w:rPr>
        <w:t>Resumo, Resenha e fichamento.</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Elaboração do Projeto de Pesquisa</w:t>
      </w:r>
    </w:p>
    <w:p w:rsidR="00AB721B" w:rsidRPr="00AB721B" w:rsidRDefault="00AB721B" w:rsidP="00B359B1">
      <w:pPr>
        <w:numPr>
          <w:ilvl w:val="0"/>
          <w:numId w:val="113"/>
        </w:numPr>
        <w:spacing w:after="120" w:line="360" w:lineRule="auto"/>
        <w:jc w:val="both"/>
        <w:rPr>
          <w:rFonts w:ascii="Arial" w:eastAsia="Calibri" w:hAnsi="Arial" w:cs="Arial"/>
          <w:bCs/>
          <w:kern w:val="32"/>
        </w:rPr>
      </w:pPr>
      <w:r w:rsidRPr="00AB721B">
        <w:rPr>
          <w:rFonts w:ascii="Arial" w:eastAsia="Calibri" w:hAnsi="Arial" w:cs="Arial"/>
          <w:bCs/>
          <w:kern w:val="32"/>
        </w:rPr>
        <w:t>A escolha do tema</w:t>
      </w:r>
    </w:p>
    <w:p w:rsidR="00AB721B" w:rsidRPr="00AB721B" w:rsidRDefault="00AB721B" w:rsidP="00B359B1">
      <w:pPr>
        <w:numPr>
          <w:ilvl w:val="0"/>
          <w:numId w:val="113"/>
        </w:numPr>
        <w:spacing w:after="120" w:line="360" w:lineRule="auto"/>
        <w:jc w:val="both"/>
        <w:rPr>
          <w:rFonts w:ascii="Arial" w:eastAsia="Calibri" w:hAnsi="Arial" w:cs="Arial"/>
          <w:bCs/>
          <w:kern w:val="32"/>
        </w:rPr>
      </w:pPr>
      <w:r w:rsidRPr="00AB721B">
        <w:rPr>
          <w:rFonts w:ascii="Arial" w:eastAsia="Calibri" w:hAnsi="Arial" w:cs="Arial"/>
          <w:bCs/>
          <w:kern w:val="32"/>
        </w:rPr>
        <w:t xml:space="preserve">Elaboração do problema </w:t>
      </w:r>
    </w:p>
    <w:p w:rsidR="00AB721B" w:rsidRPr="00AB721B" w:rsidRDefault="00AB721B" w:rsidP="00B359B1">
      <w:pPr>
        <w:numPr>
          <w:ilvl w:val="0"/>
          <w:numId w:val="113"/>
        </w:numPr>
        <w:spacing w:after="120" w:line="360" w:lineRule="auto"/>
        <w:jc w:val="both"/>
        <w:rPr>
          <w:rFonts w:ascii="Arial" w:eastAsia="Calibri" w:hAnsi="Arial" w:cs="Arial"/>
          <w:bCs/>
          <w:kern w:val="32"/>
        </w:rPr>
      </w:pPr>
      <w:r w:rsidRPr="00AB721B">
        <w:rPr>
          <w:rFonts w:ascii="Arial" w:eastAsia="Calibri" w:hAnsi="Arial" w:cs="Arial"/>
          <w:bCs/>
          <w:kern w:val="32"/>
        </w:rPr>
        <w:t>Elaboração da hipótese</w:t>
      </w:r>
    </w:p>
    <w:p w:rsidR="00AB721B" w:rsidRPr="00AB721B" w:rsidRDefault="00AB721B" w:rsidP="00B359B1">
      <w:pPr>
        <w:numPr>
          <w:ilvl w:val="0"/>
          <w:numId w:val="113"/>
        </w:numPr>
        <w:spacing w:after="120" w:line="360" w:lineRule="auto"/>
        <w:jc w:val="both"/>
        <w:rPr>
          <w:rFonts w:ascii="Arial" w:eastAsia="Calibri" w:hAnsi="Arial" w:cs="Arial"/>
          <w:bCs/>
          <w:kern w:val="32"/>
        </w:rPr>
      </w:pPr>
      <w:r w:rsidRPr="00AB721B">
        <w:rPr>
          <w:rFonts w:ascii="Arial" w:eastAsia="Calibri" w:hAnsi="Arial" w:cs="Arial"/>
          <w:bCs/>
          <w:kern w:val="32"/>
        </w:rPr>
        <w:t>Justificativa</w:t>
      </w:r>
    </w:p>
    <w:p w:rsidR="00AB721B" w:rsidRPr="00AB721B" w:rsidRDefault="00AB721B" w:rsidP="00B359B1">
      <w:pPr>
        <w:numPr>
          <w:ilvl w:val="0"/>
          <w:numId w:val="113"/>
        </w:numPr>
        <w:spacing w:after="120" w:line="360" w:lineRule="auto"/>
        <w:jc w:val="both"/>
        <w:rPr>
          <w:rFonts w:ascii="Arial" w:eastAsia="Calibri" w:hAnsi="Arial" w:cs="Arial"/>
          <w:bCs/>
          <w:kern w:val="32"/>
        </w:rPr>
      </w:pPr>
      <w:r w:rsidRPr="00AB721B">
        <w:rPr>
          <w:rFonts w:ascii="Arial" w:eastAsia="Calibri" w:hAnsi="Arial" w:cs="Arial"/>
          <w:bCs/>
          <w:kern w:val="32"/>
        </w:rPr>
        <w:t>Objetivos gerais e específicos</w:t>
      </w:r>
    </w:p>
    <w:p w:rsidR="00AB721B" w:rsidRPr="00AB721B" w:rsidRDefault="00AB721B" w:rsidP="00B359B1">
      <w:pPr>
        <w:numPr>
          <w:ilvl w:val="0"/>
          <w:numId w:val="113"/>
        </w:numPr>
        <w:spacing w:after="120" w:line="360" w:lineRule="auto"/>
        <w:jc w:val="both"/>
        <w:rPr>
          <w:rFonts w:ascii="Arial" w:eastAsia="Calibri" w:hAnsi="Arial" w:cs="Arial"/>
          <w:bCs/>
          <w:kern w:val="32"/>
        </w:rPr>
      </w:pPr>
      <w:r w:rsidRPr="00AB721B">
        <w:rPr>
          <w:rFonts w:ascii="Arial" w:eastAsia="Calibri" w:hAnsi="Arial" w:cs="Arial"/>
          <w:bCs/>
          <w:kern w:val="32"/>
        </w:rPr>
        <w:t>O marco teórico e revisão bibliográfica</w:t>
      </w:r>
    </w:p>
    <w:p w:rsidR="00AB721B" w:rsidRPr="00AB721B" w:rsidRDefault="00AB721B" w:rsidP="00B359B1">
      <w:pPr>
        <w:numPr>
          <w:ilvl w:val="0"/>
          <w:numId w:val="113"/>
        </w:numPr>
        <w:spacing w:after="120" w:line="360" w:lineRule="auto"/>
        <w:jc w:val="both"/>
        <w:rPr>
          <w:rFonts w:ascii="Arial" w:eastAsia="Calibri" w:hAnsi="Arial" w:cs="Arial"/>
          <w:bCs/>
          <w:kern w:val="32"/>
        </w:rPr>
      </w:pPr>
      <w:r w:rsidRPr="00AB721B">
        <w:rPr>
          <w:rFonts w:ascii="Arial" w:eastAsia="Calibri" w:hAnsi="Arial" w:cs="Arial"/>
          <w:bCs/>
          <w:kern w:val="32"/>
        </w:rPr>
        <w:t>Metodologia</w:t>
      </w:r>
    </w:p>
    <w:p w:rsidR="00AB721B" w:rsidRPr="00AB721B" w:rsidRDefault="00AB721B" w:rsidP="00B359B1">
      <w:pPr>
        <w:numPr>
          <w:ilvl w:val="0"/>
          <w:numId w:val="113"/>
        </w:numPr>
        <w:spacing w:after="120" w:line="360" w:lineRule="auto"/>
        <w:jc w:val="both"/>
        <w:rPr>
          <w:rFonts w:ascii="Arial" w:eastAsia="Calibri" w:hAnsi="Arial" w:cs="Arial"/>
          <w:bCs/>
          <w:kern w:val="32"/>
        </w:rPr>
      </w:pPr>
      <w:r w:rsidRPr="00AB721B">
        <w:rPr>
          <w:rFonts w:ascii="Arial" w:eastAsia="Calibri" w:hAnsi="Arial" w:cs="Arial"/>
          <w:bCs/>
          <w:kern w:val="32"/>
        </w:rPr>
        <w:t>Métodos de procedimentos</w:t>
      </w:r>
    </w:p>
    <w:p w:rsidR="00AB721B" w:rsidRPr="00AB721B" w:rsidRDefault="00AB721B" w:rsidP="00B359B1">
      <w:pPr>
        <w:numPr>
          <w:ilvl w:val="0"/>
          <w:numId w:val="113"/>
        </w:numPr>
        <w:spacing w:after="120" w:line="360" w:lineRule="auto"/>
        <w:jc w:val="both"/>
        <w:rPr>
          <w:rFonts w:ascii="Arial" w:eastAsia="Calibri" w:hAnsi="Arial" w:cs="Arial"/>
          <w:bCs/>
          <w:kern w:val="32"/>
        </w:rPr>
      </w:pPr>
      <w:r w:rsidRPr="00AB721B">
        <w:rPr>
          <w:rFonts w:ascii="Arial" w:eastAsia="Calibri" w:hAnsi="Arial" w:cs="Arial"/>
          <w:bCs/>
          <w:kern w:val="32"/>
        </w:rPr>
        <w:t>Cronograma de atividade</w:t>
      </w:r>
    </w:p>
    <w:p w:rsidR="00AB721B" w:rsidRPr="00AB721B" w:rsidRDefault="00AB721B" w:rsidP="00B359B1">
      <w:pPr>
        <w:numPr>
          <w:ilvl w:val="0"/>
          <w:numId w:val="113"/>
        </w:numPr>
        <w:spacing w:after="120" w:line="360" w:lineRule="auto"/>
        <w:jc w:val="both"/>
        <w:rPr>
          <w:rFonts w:ascii="Arial" w:eastAsia="Calibri" w:hAnsi="Arial" w:cs="Arial"/>
          <w:bCs/>
          <w:kern w:val="32"/>
        </w:rPr>
      </w:pPr>
      <w:r w:rsidRPr="00AB721B">
        <w:rPr>
          <w:rFonts w:ascii="Arial" w:eastAsia="Calibri" w:hAnsi="Arial" w:cs="Arial"/>
          <w:bCs/>
          <w:kern w:val="32"/>
        </w:rPr>
        <w:t>Orçamento</w:t>
      </w:r>
    </w:p>
    <w:p w:rsidR="00AB721B" w:rsidRPr="00AB721B" w:rsidRDefault="00AB721B" w:rsidP="00B359B1">
      <w:pPr>
        <w:numPr>
          <w:ilvl w:val="0"/>
          <w:numId w:val="113"/>
        </w:numPr>
        <w:spacing w:after="120" w:line="360" w:lineRule="auto"/>
        <w:jc w:val="both"/>
        <w:rPr>
          <w:rFonts w:ascii="Arial" w:eastAsia="Calibri" w:hAnsi="Arial" w:cs="Arial"/>
          <w:bCs/>
          <w:kern w:val="32"/>
        </w:rPr>
      </w:pPr>
      <w:r w:rsidRPr="00AB721B">
        <w:rPr>
          <w:rFonts w:ascii="Arial" w:eastAsia="Calibri" w:hAnsi="Arial" w:cs="Arial"/>
          <w:bCs/>
          <w:kern w:val="32"/>
        </w:rPr>
        <w:t>Referências</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Trabalhos Acadêmico-Científicos</w:t>
      </w:r>
    </w:p>
    <w:p w:rsidR="00AB721B" w:rsidRPr="00AB721B" w:rsidRDefault="00AB721B" w:rsidP="00B359B1">
      <w:pPr>
        <w:numPr>
          <w:ilvl w:val="0"/>
          <w:numId w:val="114"/>
        </w:numPr>
        <w:spacing w:after="120" w:line="360" w:lineRule="auto"/>
        <w:jc w:val="both"/>
        <w:rPr>
          <w:rFonts w:ascii="Arial" w:eastAsia="Calibri" w:hAnsi="Arial" w:cs="Arial"/>
          <w:b/>
          <w:bCs/>
          <w:kern w:val="32"/>
        </w:rPr>
      </w:pPr>
      <w:r w:rsidRPr="00AB721B">
        <w:rPr>
          <w:rFonts w:ascii="Arial" w:eastAsia="Calibri" w:hAnsi="Arial" w:cs="Arial"/>
          <w:bCs/>
          <w:kern w:val="32"/>
        </w:rPr>
        <w:t>Pesquisa científica, Ética e pesquisa.</w:t>
      </w:r>
    </w:p>
    <w:p w:rsidR="00AB721B" w:rsidRPr="00AB721B" w:rsidRDefault="00AB721B" w:rsidP="00B359B1">
      <w:pPr>
        <w:numPr>
          <w:ilvl w:val="0"/>
          <w:numId w:val="114"/>
        </w:numPr>
        <w:spacing w:after="120" w:line="360" w:lineRule="auto"/>
        <w:jc w:val="both"/>
        <w:rPr>
          <w:rFonts w:ascii="Arial" w:eastAsia="Calibri" w:hAnsi="Arial" w:cs="Arial"/>
          <w:b/>
          <w:bCs/>
          <w:kern w:val="32"/>
        </w:rPr>
      </w:pPr>
      <w:r w:rsidRPr="00AB721B">
        <w:rPr>
          <w:rFonts w:ascii="Arial" w:eastAsia="Calibri" w:hAnsi="Arial" w:cs="Arial"/>
          <w:bCs/>
          <w:kern w:val="32"/>
        </w:rPr>
        <w:t>Pesquisa bibliográfica e normas de referências, citações e notas de rodapé.</w:t>
      </w:r>
    </w:p>
    <w:p w:rsidR="00AB721B" w:rsidRPr="00AB721B" w:rsidRDefault="00AB721B" w:rsidP="00B359B1">
      <w:pPr>
        <w:numPr>
          <w:ilvl w:val="0"/>
          <w:numId w:val="114"/>
        </w:numPr>
        <w:spacing w:after="120" w:line="360" w:lineRule="auto"/>
        <w:jc w:val="both"/>
        <w:rPr>
          <w:rFonts w:ascii="Arial" w:eastAsia="Calibri" w:hAnsi="Arial" w:cs="Arial"/>
          <w:bCs/>
          <w:kern w:val="32"/>
        </w:rPr>
      </w:pPr>
      <w:r w:rsidRPr="00AB721B">
        <w:rPr>
          <w:rFonts w:ascii="Arial" w:eastAsia="Calibri" w:hAnsi="Arial" w:cs="Arial"/>
          <w:bCs/>
          <w:kern w:val="32"/>
        </w:rPr>
        <w:t>Artigo e relatório técnico-científico</w:t>
      </w:r>
    </w:p>
    <w:p w:rsidR="00AB721B" w:rsidRPr="00AB721B" w:rsidRDefault="00AB721B" w:rsidP="00B359B1">
      <w:pPr>
        <w:numPr>
          <w:ilvl w:val="0"/>
          <w:numId w:val="114"/>
        </w:numPr>
        <w:spacing w:after="120" w:line="360" w:lineRule="auto"/>
        <w:jc w:val="both"/>
        <w:rPr>
          <w:rFonts w:ascii="Arial" w:eastAsia="Calibri" w:hAnsi="Arial" w:cs="Arial"/>
          <w:bCs/>
          <w:kern w:val="32"/>
        </w:rPr>
      </w:pPr>
      <w:r w:rsidRPr="00AB721B">
        <w:rPr>
          <w:rFonts w:ascii="Arial" w:eastAsia="Calibri" w:hAnsi="Arial" w:cs="Arial"/>
          <w:bCs/>
          <w:kern w:val="32"/>
        </w:rPr>
        <w:t>Seminários</w:t>
      </w:r>
    </w:p>
    <w:p w:rsidR="00AB721B" w:rsidRPr="00AB721B" w:rsidRDefault="00AB721B" w:rsidP="00B359B1">
      <w:pPr>
        <w:numPr>
          <w:ilvl w:val="0"/>
          <w:numId w:val="114"/>
        </w:numPr>
        <w:spacing w:after="120" w:line="360" w:lineRule="auto"/>
        <w:jc w:val="both"/>
        <w:rPr>
          <w:rFonts w:ascii="Arial" w:eastAsia="Calibri" w:hAnsi="Arial" w:cs="Arial"/>
          <w:bCs/>
          <w:kern w:val="32"/>
        </w:rPr>
      </w:pPr>
      <w:r w:rsidRPr="00AB721B">
        <w:rPr>
          <w:rFonts w:ascii="Arial" w:eastAsia="Calibri" w:hAnsi="Arial" w:cs="Arial"/>
          <w:bCs/>
          <w:kern w:val="32"/>
        </w:rPr>
        <w:t>Monografias</w:t>
      </w:r>
    </w:p>
    <w:p w:rsidR="00AB721B" w:rsidRPr="00AB721B" w:rsidRDefault="00AB721B" w:rsidP="00B359B1">
      <w:pPr>
        <w:numPr>
          <w:ilvl w:val="0"/>
          <w:numId w:val="114"/>
        </w:numPr>
        <w:spacing w:after="120" w:line="360" w:lineRule="auto"/>
        <w:jc w:val="both"/>
        <w:rPr>
          <w:rFonts w:ascii="Arial" w:eastAsia="Calibri" w:hAnsi="Arial" w:cs="Arial"/>
          <w:bCs/>
          <w:kern w:val="32"/>
        </w:rPr>
      </w:pPr>
      <w:r w:rsidRPr="00AB721B">
        <w:rPr>
          <w:rFonts w:ascii="Arial" w:eastAsia="Calibri" w:hAnsi="Arial" w:cs="Arial"/>
          <w:bCs/>
          <w:kern w:val="32"/>
        </w:rPr>
        <w:t>Dissertações</w:t>
      </w:r>
    </w:p>
    <w:p w:rsidR="00AB721B" w:rsidRPr="00AB721B" w:rsidRDefault="00AB721B" w:rsidP="00B359B1">
      <w:pPr>
        <w:numPr>
          <w:ilvl w:val="0"/>
          <w:numId w:val="114"/>
        </w:numPr>
        <w:spacing w:after="120" w:line="360" w:lineRule="auto"/>
        <w:jc w:val="both"/>
        <w:rPr>
          <w:rFonts w:ascii="Arial" w:eastAsia="Calibri" w:hAnsi="Arial" w:cs="Arial"/>
          <w:bCs/>
          <w:kern w:val="32"/>
        </w:rPr>
      </w:pPr>
      <w:r w:rsidRPr="00AB721B">
        <w:rPr>
          <w:rFonts w:ascii="Arial" w:eastAsia="Calibri" w:hAnsi="Arial" w:cs="Arial"/>
          <w:bCs/>
          <w:kern w:val="32"/>
        </w:rPr>
        <w:t>Teses</w:t>
      </w:r>
    </w:p>
    <w:p w:rsidR="00AB721B" w:rsidRPr="00AB721B" w:rsidRDefault="00AB721B" w:rsidP="00B359B1">
      <w:pPr>
        <w:numPr>
          <w:ilvl w:val="0"/>
          <w:numId w:val="114"/>
        </w:numPr>
        <w:spacing w:after="120" w:line="360" w:lineRule="auto"/>
        <w:jc w:val="both"/>
        <w:rPr>
          <w:rFonts w:ascii="Arial" w:eastAsia="Calibri" w:hAnsi="Arial" w:cs="Arial"/>
          <w:bCs/>
          <w:kern w:val="32"/>
        </w:rPr>
      </w:pPr>
      <w:r w:rsidRPr="00AB721B">
        <w:rPr>
          <w:rFonts w:ascii="Arial" w:eastAsia="Calibri" w:hAnsi="Arial" w:cs="Arial"/>
          <w:bCs/>
          <w:kern w:val="32"/>
        </w:rPr>
        <w:t>Artigos científicos</w:t>
      </w:r>
    </w:p>
    <w:p w:rsidR="00AB721B" w:rsidRPr="00AB721B" w:rsidRDefault="00AB721B" w:rsidP="00B359B1">
      <w:pPr>
        <w:numPr>
          <w:ilvl w:val="0"/>
          <w:numId w:val="114"/>
        </w:numPr>
        <w:spacing w:after="120" w:line="360" w:lineRule="auto"/>
        <w:jc w:val="both"/>
        <w:rPr>
          <w:rFonts w:ascii="Arial" w:eastAsia="Calibri" w:hAnsi="Arial" w:cs="Arial"/>
          <w:bCs/>
          <w:kern w:val="32"/>
        </w:rPr>
      </w:pPr>
      <w:r w:rsidRPr="00AB721B">
        <w:rPr>
          <w:rFonts w:ascii="Arial" w:eastAsia="Calibri" w:hAnsi="Arial" w:cs="Arial"/>
          <w:bCs/>
          <w:kern w:val="32"/>
        </w:rPr>
        <w:t>Pôster</w:t>
      </w:r>
    </w:p>
    <w:p w:rsidR="00AB721B" w:rsidRPr="00AB721B" w:rsidRDefault="00AB721B" w:rsidP="00B359B1">
      <w:pPr>
        <w:numPr>
          <w:ilvl w:val="0"/>
          <w:numId w:val="114"/>
        </w:numPr>
        <w:spacing w:after="120" w:line="360" w:lineRule="auto"/>
        <w:jc w:val="both"/>
        <w:rPr>
          <w:rFonts w:ascii="Arial" w:eastAsia="Calibri" w:hAnsi="Arial" w:cs="Arial"/>
          <w:bCs/>
          <w:kern w:val="32"/>
        </w:rPr>
      </w:pPr>
      <w:r w:rsidRPr="00AB721B">
        <w:rPr>
          <w:rFonts w:ascii="Arial" w:eastAsia="Calibri" w:hAnsi="Arial" w:cs="Arial"/>
          <w:bCs/>
          <w:kern w:val="32"/>
        </w:rPr>
        <w:t>Normas da ABNT</w:t>
      </w:r>
    </w:p>
    <w:p w:rsidR="00AB721B" w:rsidRPr="00AB721B" w:rsidRDefault="00AB721B" w:rsidP="00AB721B">
      <w:pPr>
        <w:spacing w:after="120" w:line="360" w:lineRule="auto"/>
        <w:jc w:val="both"/>
        <w:rPr>
          <w:rFonts w:ascii="Arial" w:eastAsia="Calibri" w:hAnsi="Arial" w:cs="Arial"/>
          <w:b/>
          <w:bCs/>
          <w:kern w:val="32"/>
        </w:rPr>
      </w:pP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5. PROCEDIMENTOS METODOLÓGICOS</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Emprego de metodologias ativas, na busca e construção do conhecimento, aproximando a teoria com a prática, para que os alunos desenvolvam uma formação profunda e sólida;</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 xml:space="preserve">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O professor deve incluir no planejamento da disciplina a possibilidade de discutir as aplicações de conteúdos básicos de Metodologias Científica, com algumas outras disciplinas básicas do mesmo semestre, com finalidade de realização de práticas Integradoras da profissão. </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AB721B" w:rsidRPr="00AB721B" w:rsidRDefault="00AB721B" w:rsidP="00AB721B">
      <w:pPr>
        <w:rPr>
          <w:rFonts w:ascii="Arial" w:eastAsia="Calibri" w:hAnsi="Arial" w:cs="Arial"/>
          <w:b/>
        </w:rPr>
      </w:pPr>
      <w:r w:rsidRPr="00AB721B">
        <w:rPr>
          <w:rFonts w:ascii="Arial" w:eastAsia="Calibri" w:hAnsi="Arial" w:cs="Arial"/>
          <w:b/>
        </w:rPr>
        <w:t>RECURSOS DIDÁTICOS</w:t>
      </w:r>
    </w:p>
    <w:p w:rsidR="00AB721B" w:rsidRPr="00AB721B" w:rsidRDefault="00AB721B" w:rsidP="00AB721B">
      <w:pPr>
        <w:rPr>
          <w:rFonts w:ascii="Arial" w:eastAsia="Calibri" w:hAnsi="Arial" w:cs="Arial"/>
          <w:b/>
        </w:rPr>
      </w:pPr>
    </w:p>
    <w:p w:rsidR="00AB721B" w:rsidRPr="00AB721B" w:rsidRDefault="00AB721B" w:rsidP="00AB721B">
      <w:pPr>
        <w:spacing w:line="360" w:lineRule="auto"/>
        <w:jc w:val="both"/>
        <w:rPr>
          <w:rFonts w:ascii="Arial" w:eastAsia="Calibri" w:hAnsi="Arial" w:cs="Arial"/>
        </w:rPr>
      </w:pPr>
      <w:r w:rsidRPr="00AB721B">
        <w:rPr>
          <w:rFonts w:ascii="Arial" w:eastAsia="Calibri" w:hAnsi="Arial" w:cs="Arial"/>
        </w:rPr>
        <w:t>Os recursos didáticos, tecnológicos e ambientes para tais fins como: sala de aula, laboratório, lousa e pincel, data show, TV, computadores (netbooks e notebooks) e/ou smartfones, tablets, realização de pesquisas orientadas em sites dinâmicos para execução de atividades pedagógicas, assim como pesquisas em artigos científicos e sites científicos, de órgãos públicos e de organizações relacionados com a saúde.</w:t>
      </w:r>
    </w:p>
    <w:p w:rsidR="00AB721B" w:rsidRPr="00AB721B" w:rsidRDefault="00AB721B" w:rsidP="00AB721B">
      <w:pPr>
        <w:rPr>
          <w:rFonts w:ascii="Arial" w:eastAsia="Calibri" w:hAnsi="Arial" w:cs="Arial"/>
        </w:rPr>
      </w:pPr>
    </w:p>
    <w:p w:rsidR="00AB721B" w:rsidRPr="00AB721B" w:rsidRDefault="00AB721B" w:rsidP="00AB721B">
      <w:pPr>
        <w:rPr>
          <w:rFonts w:ascii="Arial" w:eastAsia="Calibri" w:hAnsi="Arial" w:cs="Arial"/>
        </w:rPr>
      </w:pPr>
    </w:p>
    <w:p w:rsidR="00AB721B" w:rsidRPr="00AB721B" w:rsidRDefault="00AB721B" w:rsidP="00AB721B">
      <w:pPr>
        <w:rPr>
          <w:rFonts w:ascii="Arial" w:eastAsia="Calibri" w:hAnsi="Arial" w:cs="Arial"/>
          <w:b/>
        </w:rPr>
      </w:pPr>
      <w:r w:rsidRPr="00AB721B">
        <w:rPr>
          <w:rFonts w:ascii="Arial" w:eastAsia="Calibri" w:hAnsi="Arial" w:cs="Arial"/>
          <w:b/>
        </w:rPr>
        <w:t>6. PROCEDIMENTOS DE AVALIAÇÃO</w:t>
      </w:r>
    </w:p>
    <w:p w:rsidR="00AB721B" w:rsidRPr="00AB721B" w:rsidRDefault="00AB721B" w:rsidP="00AB721B">
      <w:pPr>
        <w:rPr>
          <w:rFonts w:ascii="Arial" w:eastAsia="Calibri" w:hAnsi="Arial" w:cs="Arial"/>
          <w:b/>
        </w:rPr>
      </w:pPr>
    </w:p>
    <w:p w:rsidR="00AB721B" w:rsidRPr="00AB721B" w:rsidRDefault="00AB721B" w:rsidP="00AB721B">
      <w:pPr>
        <w:spacing w:line="360" w:lineRule="auto"/>
        <w:rPr>
          <w:rFonts w:ascii="Arial" w:eastAsia="Calibri" w:hAnsi="Arial" w:cs="Arial"/>
        </w:rPr>
      </w:pPr>
      <w:r w:rsidRPr="00AB721B">
        <w:rPr>
          <w:rFonts w:ascii="Arial" w:eastAsia="Calibri" w:hAnsi="Arial" w:cs="Arial"/>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AB721B" w:rsidRPr="00AB721B" w:rsidRDefault="00AB721B" w:rsidP="00AB721B">
      <w:pPr>
        <w:spacing w:line="360" w:lineRule="auto"/>
        <w:rPr>
          <w:rFonts w:ascii="Arial" w:eastAsia="Calibri" w:hAnsi="Arial" w:cs="Arial"/>
        </w:rPr>
      </w:pPr>
      <w:r w:rsidRPr="00AB721B">
        <w:rPr>
          <w:rFonts w:ascii="Arial" w:eastAsia="Calibri" w:hAnsi="Arial" w:cs="Arial"/>
        </w:rPr>
        <w:t xml:space="preserve">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 </w:t>
      </w:r>
    </w:p>
    <w:p w:rsidR="00AB721B" w:rsidRPr="00AB721B" w:rsidRDefault="00AB721B" w:rsidP="00AB721B">
      <w:pPr>
        <w:spacing w:line="360" w:lineRule="auto"/>
        <w:rPr>
          <w:rFonts w:ascii="Arial" w:eastAsia="Calibri" w:hAnsi="Arial" w:cs="Arial"/>
        </w:rPr>
      </w:pPr>
    </w:p>
    <w:p w:rsidR="00AB721B" w:rsidRPr="00AB721B" w:rsidRDefault="00AB721B" w:rsidP="00AB721B">
      <w:pPr>
        <w:rPr>
          <w:rFonts w:ascii="Arial" w:eastAsia="Calibri" w:hAnsi="Arial" w:cs="Arial"/>
        </w:rPr>
      </w:pPr>
    </w:p>
    <w:p w:rsidR="00AB721B" w:rsidRPr="00AB721B" w:rsidRDefault="00AB721B" w:rsidP="00AB721B">
      <w:pPr>
        <w:spacing w:after="120" w:line="360" w:lineRule="auto"/>
        <w:jc w:val="both"/>
        <w:rPr>
          <w:rFonts w:ascii="Arial" w:eastAsia="Calibri" w:hAnsi="Arial" w:cs="Arial"/>
          <w:b/>
        </w:rPr>
      </w:pPr>
      <w:r w:rsidRPr="00AB721B">
        <w:rPr>
          <w:rFonts w:ascii="Arial" w:eastAsia="Calibri" w:hAnsi="Arial" w:cs="Arial"/>
          <w:b/>
        </w:rPr>
        <w:t>7. BIBLIOGRAFIA BÁSICA:</w:t>
      </w:r>
    </w:p>
    <w:p w:rsidR="00AB721B" w:rsidRPr="00AB721B" w:rsidRDefault="00AB721B" w:rsidP="00AB721B">
      <w:pPr>
        <w:rPr>
          <w:rFonts w:ascii="Arial" w:eastAsia="Calibri" w:hAnsi="Arial" w:cs="Arial"/>
        </w:rPr>
      </w:pPr>
    </w:p>
    <w:p w:rsidR="00AB721B" w:rsidRPr="00AB721B" w:rsidRDefault="00AB721B" w:rsidP="00AB721B">
      <w:pPr>
        <w:spacing w:line="360" w:lineRule="auto"/>
        <w:jc w:val="both"/>
        <w:rPr>
          <w:rFonts w:ascii="Arial" w:eastAsia="Calibri" w:hAnsi="Arial" w:cs="Arial"/>
        </w:rPr>
      </w:pPr>
      <w:r w:rsidRPr="00AB721B">
        <w:rPr>
          <w:rFonts w:ascii="Arial" w:eastAsia="Calibri" w:hAnsi="Arial" w:cs="Arial"/>
        </w:rPr>
        <w:t xml:space="preserve">ANDRADE, Maria Margarida de. </w:t>
      </w:r>
      <w:r w:rsidRPr="00AB721B">
        <w:rPr>
          <w:rFonts w:ascii="Arial" w:eastAsia="Calibri" w:hAnsi="Arial" w:cs="Arial"/>
          <w:b/>
        </w:rPr>
        <w:t>Introdução à metodologia do trabalho científico</w:t>
      </w:r>
      <w:r w:rsidRPr="00AB721B">
        <w:rPr>
          <w:rFonts w:ascii="Arial" w:eastAsia="Calibri" w:hAnsi="Arial" w:cs="Arial"/>
        </w:rPr>
        <w:t xml:space="preserve">. 8.ed. São Paulo: Atlas, 2007. </w:t>
      </w:r>
    </w:p>
    <w:p w:rsidR="00AB721B" w:rsidRPr="00AB721B" w:rsidRDefault="00AB721B" w:rsidP="00AB721B">
      <w:pPr>
        <w:spacing w:line="360" w:lineRule="auto"/>
        <w:ind w:left="851" w:hanging="851"/>
        <w:jc w:val="both"/>
        <w:rPr>
          <w:rFonts w:ascii="Arial" w:eastAsia="Calibri" w:hAnsi="Arial" w:cs="Arial"/>
        </w:rPr>
      </w:pPr>
      <w:r w:rsidRPr="00AB721B">
        <w:rPr>
          <w:rFonts w:ascii="Arial" w:eastAsia="Calibri" w:hAnsi="Arial" w:cs="Arial"/>
        </w:rPr>
        <w:t xml:space="preserve">GIL, Antonio C.. </w:t>
      </w:r>
      <w:r w:rsidRPr="00AB721B">
        <w:rPr>
          <w:rFonts w:ascii="Arial" w:eastAsia="Calibri" w:hAnsi="Arial" w:cs="Arial"/>
          <w:b/>
        </w:rPr>
        <w:t>Como elaborar projetos de pesquisa</w:t>
      </w:r>
      <w:r w:rsidRPr="00AB721B">
        <w:rPr>
          <w:rFonts w:ascii="Arial" w:eastAsia="Calibri" w:hAnsi="Arial" w:cs="Arial"/>
        </w:rPr>
        <w:t>. São Paulo: Atlas, 2008.</w:t>
      </w:r>
    </w:p>
    <w:p w:rsidR="00AB721B" w:rsidRPr="00AB721B" w:rsidRDefault="00AB721B" w:rsidP="00AB721B">
      <w:pPr>
        <w:spacing w:line="360" w:lineRule="auto"/>
        <w:jc w:val="both"/>
        <w:rPr>
          <w:rFonts w:ascii="Arial" w:eastAsia="Calibri" w:hAnsi="Arial" w:cs="Arial"/>
        </w:rPr>
      </w:pPr>
      <w:r w:rsidRPr="00AB721B">
        <w:rPr>
          <w:rFonts w:ascii="Arial" w:eastAsia="Calibri" w:hAnsi="Arial" w:cs="Arial"/>
        </w:rPr>
        <w:t xml:space="preserve">CARVALHO, Maria C. M.. </w:t>
      </w:r>
      <w:r w:rsidRPr="00AB721B">
        <w:rPr>
          <w:rFonts w:ascii="Arial" w:eastAsia="Calibri" w:hAnsi="Arial" w:cs="Arial"/>
          <w:b/>
        </w:rPr>
        <w:t>Construindo o saber: metodologia científica, fundamentos e técnicas</w:t>
      </w:r>
      <w:r w:rsidRPr="00AB721B">
        <w:rPr>
          <w:rFonts w:ascii="Arial" w:eastAsia="Calibri" w:hAnsi="Arial" w:cs="Arial"/>
        </w:rPr>
        <w:t>. 19 ed. Campinas: Papirus, 2008.</w:t>
      </w:r>
    </w:p>
    <w:p w:rsidR="00AB721B" w:rsidRPr="00AB721B" w:rsidRDefault="00AB721B" w:rsidP="00AB721B">
      <w:pPr>
        <w:spacing w:line="360" w:lineRule="auto"/>
        <w:jc w:val="both"/>
        <w:rPr>
          <w:rFonts w:ascii="Arial" w:eastAsia="Calibri" w:hAnsi="Arial" w:cs="Arial"/>
        </w:rPr>
      </w:pPr>
    </w:p>
    <w:p w:rsidR="00AB721B" w:rsidRPr="00AB721B" w:rsidRDefault="00AB721B" w:rsidP="00AB721B">
      <w:pPr>
        <w:spacing w:line="360" w:lineRule="auto"/>
        <w:jc w:val="both"/>
        <w:rPr>
          <w:rFonts w:ascii="Arial" w:eastAsia="Calibri" w:hAnsi="Arial" w:cs="Arial"/>
        </w:rPr>
      </w:pPr>
    </w:p>
    <w:p w:rsidR="00AB721B" w:rsidRPr="00AB721B" w:rsidRDefault="00AB721B" w:rsidP="00AB721B">
      <w:pPr>
        <w:spacing w:after="120" w:line="360" w:lineRule="auto"/>
        <w:jc w:val="both"/>
        <w:rPr>
          <w:rFonts w:ascii="Arial" w:eastAsia="Calibri" w:hAnsi="Arial" w:cs="Arial"/>
          <w:b/>
        </w:rPr>
      </w:pPr>
      <w:r w:rsidRPr="00AB721B">
        <w:rPr>
          <w:rFonts w:ascii="Arial" w:eastAsia="Calibri" w:hAnsi="Arial" w:cs="Arial"/>
          <w:b/>
        </w:rPr>
        <w:t>8. BIBLIOGRAFIA COMPLEMENTAR:</w:t>
      </w:r>
    </w:p>
    <w:p w:rsidR="00AB721B" w:rsidRPr="00AB721B" w:rsidRDefault="00AB721B" w:rsidP="00AB721B">
      <w:pPr>
        <w:spacing w:line="360" w:lineRule="auto"/>
        <w:jc w:val="both"/>
        <w:rPr>
          <w:rFonts w:ascii="Arial" w:eastAsia="Calibri" w:hAnsi="Arial" w:cs="Arial"/>
        </w:rPr>
      </w:pPr>
      <w:r w:rsidRPr="00AB721B">
        <w:rPr>
          <w:rFonts w:ascii="Arial" w:eastAsia="Calibri" w:hAnsi="Arial" w:cs="Arial"/>
        </w:rPr>
        <w:t xml:space="preserve">LAKATOS, Eva Maria; MARCONI, Marina de. </w:t>
      </w:r>
      <w:r w:rsidRPr="00AB721B">
        <w:rPr>
          <w:rFonts w:ascii="Arial" w:eastAsia="Calibri" w:hAnsi="Arial" w:cs="Arial"/>
          <w:b/>
        </w:rPr>
        <w:t>Fundamentos da metodologia científica</w:t>
      </w:r>
      <w:r w:rsidRPr="00AB721B">
        <w:rPr>
          <w:rFonts w:ascii="Arial" w:eastAsia="Calibri" w:hAnsi="Arial" w:cs="Arial"/>
        </w:rPr>
        <w:t xml:space="preserve">. 6.ed. São Paulo: Atlas, 2007. </w:t>
      </w:r>
    </w:p>
    <w:p w:rsidR="00AB721B" w:rsidRPr="00AB721B" w:rsidRDefault="00AB721B" w:rsidP="00AB721B">
      <w:pPr>
        <w:spacing w:line="360" w:lineRule="auto"/>
        <w:ind w:left="851" w:hanging="851"/>
        <w:jc w:val="both"/>
        <w:rPr>
          <w:rFonts w:ascii="Arial" w:eastAsia="Calibri" w:hAnsi="Arial" w:cs="Arial"/>
        </w:rPr>
      </w:pPr>
      <w:r w:rsidRPr="00AB721B">
        <w:rPr>
          <w:rFonts w:ascii="Arial" w:eastAsia="Calibri" w:hAnsi="Arial" w:cs="Arial"/>
        </w:rPr>
        <w:t xml:space="preserve">RUIZ, J. A. Metodologia cientifica: guia para eficiência nos estudos. 6.ed. São Paulo: Atlas, 2008. </w:t>
      </w:r>
    </w:p>
    <w:p w:rsidR="00AB721B" w:rsidRPr="00AB721B" w:rsidRDefault="00AB721B" w:rsidP="00AB721B">
      <w:pPr>
        <w:spacing w:line="360" w:lineRule="auto"/>
        <w:jc w:val="both"/>
        <w:rPr>
          <w:rFonts w:ascii="Arial" w:eastAsia="Calibri" w:hAnsi="Arial" w:cs="Arial"/>
        </w:rPr>
      </w:pPr>
      <w:r w:rsidRPr="00AB721B">
        <w:rPr>
          <w:rFonts w:ascii="Arial" w:eastAsia="Calibri" w:hAnsi="Arial" w:cs="Arial"/>
        </w:rPr>
        <w:t xml:space="preserve">MINAYO, Maria Cecília Souza de. </w:t>
      </w:r>
      <w:r w:rsidRPr="00AB721B">
        <w:rPr>
          <w:rFonts w:ascii="Arial" w:eastAsia="Calibri" w:hAnsi="Arial" w:cs="Arial"/>
          <w:b/>
        </w:rPr>
        <w:t>O desafio do conhecimento: pesquisa quantitativa em saúde</w:t>
      </w:r>
      <w:r w:rsidRPr="00AB721B">
        <w:rPr>
          <w:rFonts w:ascii="Arial" w:eastAsia="Calibri" w:hAnsi="Arial" w:cs="Arial"/>
        </w:rPr>
        <w:t>. 9 ed. São Paulo: Hucitec, 2006.</w:t>
      </w:r>
    </w:p>
    <w:p w:rsidR="00AB721B" w:rsidRPr="00AB721B" w:rsidRDefault="00AB721B" w:rsidP="00AB721B">
      <w:pPr>
        <w:spacing w:line="360" w:lineRule="auto"/>
        <w:ind w:left="851" w:hanging="851"/>
        <w:jc w:val="both"/>
        <w:rPr>
          <w:rFonts w:ascii="Arial" w:eastAsia="Calibri" w:hAnsi="Arial" w:cs="Arial"/>
        </w:rPr>
      </w:pPr>
      <w:r w:rsidRPr="00AB721B">
        <w:rPr>
          <w:rFonts w:ascii="Arial" w:eastAsia="Calibri" w:hAnsi="Arial" w:cs="Arial"/>
        </w:rPr>
        <w:t xml:space="preserve">SEVERINO, Antonio Joaquim. </w:t>
      </w:r>
      <w:r w:rsidRPr="00AB721B">
        <w:rPr>
          <w:rFonts w:ascii="Arial" w:eastAsia="Calibri" w:hAnsi="Arial" w:cs="Arial"/>
          <w:b/>
        </w:rPr>
        <w:t>Metodologia do trabalho científico</w:t>
      </w:r>
      <w:r w:rsidRPr="00AB721B">
        <w:rPr>
          <w:rFonts w:ascii="Arial" w:eastAsia="Calibri" w:hAnsi="Arial" w:cs="Arial"/>
        </w:rPr>
        <w:t>. São Paulo, Cortez, 2007.</w:t>
      </w:r>
    </w:p>
    <w:p w:rsidR="00AB721B" w:rsidRPr="00AB721B" w:rsidRDefault="00AB721B" w:rsidP="00AB721B">
      <w:pPr>
        <w:rPr>
          <w:rFonts w:ascii="Arial" w:eastAsia="Calibri" w:hAnsi="Arial" w:cs="Arial"/>
        </w:rPr>
      </w:pPr>
    </w:p>
    <w:p w:rsidR="00AB721B" w:rsidRPr="00AB721B" w:rsidRDefault="00AB721B" w:rsidP="00AB721B">
      <w:pPr>
        <w:spacing w:after="120" w:line="360" w:lineRule="auto"/>
        <w:ind w:left="851" w:hanging="851"/>
        <w:jc w:val="both"/>
        <w:rPr>
          <w:rFonts w:ascii="Arial" w:eastAsia="Calibri" w:hAnsi="Arial" w:cs="Arial"/>
          <w:b/>
        </w:rPr>
      </w:pPr>
      <w:r w:rsidRPr="00AB721B">
        <w:rPr>
          <w:rFonts w:ascii="Arial" w:eastAsia="Calibri" w:hAnsi="Arial" w:cs="Arial"/>
          <w:b/>
        </w:rPr>
        <w:t xml:space="preserve">EBOOK: </w:t>
      </w:r>
    </w:p>
    <w:p w:rsidR="00AB721B" w:rsidRPr="00AB721B" w:rsidRDefault="00AB721B" w:rsidP="00AB721B">
      <w:pPr>
        <w:rPr>
          <w:rFonts w:ascii="Arial" w:eastAsia="Calibri" w:hAnsi="Arial" w:cs="Arial"/>
        </w:rPr>
      </w:pPr>
      <w:r w:rsidRPr="00AB721B">
        <w:rPr>
          <w:rFonts w:ascii="Arial" w:eastAsia="Calibri" w:hAnsi="Arial" w:cs="Arial"/>
        </w:rPr>
        <w:t xml:space="preserve">CERVO, A. L., BERVIAN, P. A., SILVA, R. </w:t>
      </w:r>
      <w:r w:rsidRPr="00AB721B">
        <w:rPr>
          <w:rFonts w:ascii="Arial" w:eastAsia="Calibri" w:hAnsi="Arial" w:cs="Arial"/>
          <w:b/>
        </w:rPr>
        <w:t>Metodologia cientifica</w:t>
      </w:r>
      <w:r w:rsidRPr="00AB721B">
        <w:rPr>
          <w:rFonts w:ascii="Arial" w:eastAsia="Calibri" w:hAnsi="Arial" w:cs="Arial"/>
        </w:rPr>
        <w:t>. 6.ed. São Paulo: Prentice Hall, 2009. Ebook</w:t>
      </w:r>
    </w:p>
    <w:p w:rsidR="00AB721B" w:rsidRPr="00AB721B" w:rsidRDefault="00AB721B" w:rsidP="00AB721B">
      <w:pPr>
        <w:ind w:left="851" w:hanging="851"/>
        <w:rPr>
          <w:rFonts w:ascii="Arial" w:eastAsia="Calibri" w:hAnsi="Arial" w:cs="Arial"/>
        </w:rPr>
      </w:pPr>
    </w:p>
    <w:p w:rsidR="00AB721B" w:rsidRPr="00AB721B" w:rsidRDefault="00AB721B" w:rsidP="00AB721B">
      <w:pPr>
        <w:ind w:left="851" w:hanging="851"/>
        <w:rPr>
          <w:rFonts w:ascii="Arial" w:eastAsia="Calibri" w:hAnsi="Arial" w:cs="Arial"/>
        </w:rPr>
      </w:pPr>
      <w:r w:rsidRPr="00AB721B">
        <w:rPr>
          <w:rFonts w:ascii="Arial" w:eastAsia="Calibri" w:hAnsi="Arial" w:cs="Arial"/>
        </w:rPr>
        <w:t xml:space="preserve">AZEVEDO, Celina Borges. </w:t>
      </w:r>
      <w:r w:rsidRPr="00AB721B">
        <w:rPr>
          <w:rFonts w:ascii="Arial" w:eastAsia="Calibri" w:hAnsi="Arial" w:cs="Arial"/>
          <w:b/>
        </w:rPr>
        <w:t>Metodologia científica ao alcance de todos</w:t>
      </w:r>
      <w:r w:rsidRPr="00AB721B">
        <w:rPr>
          <w:rFonts w:ascii="Arial" w:eastAsia="Calibri" w:hAnsi="Arial" w:cs="Arial"/>
        </w:rPr>
        <w:t>.</w:t>
      </w:r>
    </w:p>
    <w:p w:rsidR="00AB721B" w:rsidRPr="00AB721B" w:rsidRDefault="00AB721B" w:rsidP="00AB721B">
      <w:pPr>
        <w:ind w:left="851" w:hanging="851"/>
        <w:rPr>
          <w:rFonts w:ascii="Arial" w:eastAsia="Calibri" w:hAnsi="Arial" w:cs="Arial"/>
        </w:rPr>
      </w:pPr>
    </w:p>
    <w:p w:rsidR="00AB721B" w:rsidRPr="00AB721B" w:rsidRDefault="00AB721B" w:rsidP="00AB721B">
      <w:pPr>
        <w:ind w:left="851" w:hanging="851"/>
        <w:rPr>
          <w:rFonts w:ascii="Arial" w:eastAsia="Calibri" w:hAnsi="Arial" w:cs="Arial"/>
        </w:rPr>
      </w:pPr>
    </w:p>
    <w:p w:rsidR="00AB721B" w:rsidRPr="00AB721B" w:rsidRDefault="00AB721B" w:rsidP="00AB721B">
      <w:pPr>
        <w:rPr>
          <w:rFonts w:ascii="Arial" w:eastAsia="Calibri"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843"/>
      </w:tblGrid>
      <w:tr w:rsidR="00AB721B" w:rsidRPr="00AB721B" w:rsidTr="00182F00">
        <w:tc>
          <w:tcPr>
            <w:tcW w:w="2943" w:type="dxa"/>
            <w:vMerge w:val="restart"/>
          </w:tcPr>
          <w:p w:rsidR="00AB721B" w:rsidRPr="00AB721B" w:rsidRDefault="00AB721B" w:rsidP="00AB721B">
            <w:pPr>
              <w:jc w:val="center"/>
              <w:rPr>
                <w:rFonts w:ascii="Arial" w:eastAsia="Calibri" w:hAnsi="Arial" w:cs="Arial"/>
                <w:b/>
              </w:rPr>
            </w:pPr>
            <w:r w:rsidRPr="00AB721B">
              <w:rPr>
                <w:rFonts w:ascii="Arial" w:eastAsia="Calibri" w:hAnsi="Arial" w:cs="Arial"/>
                <w:b/>
                <w:noProof/>
                <w:lang w:eastAsia="pt-BR"/>
              </w:rPr>
              <w:drawing>
                <wp:inline distT="0" distB="0" distL="0" distR="0" wp14:anchorId="79115C8F" wp14:editId="2A18C852">
                  <wp:extent cx="1569720" cy="334724"/>
                  <wp:effectExtent l="0" t="0" r="0" b="825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AB721B" w:rsidRPr="00AB721B" w:rsidRDefault="00AB721B" w:rsidP="00AB721B">
            <w:pPr>
              <w:spacing w:before="120"/>
              <w:jc w:val="center"/>
              <w:rPr>
                <w:rFonts w:ascii="Arial" w:eastAsia="Calibri" w:hAnsi="Arial" w:cs="Arial"/>
                <w:b/>
                <w:lang w:val="pt-PT"/>
              </w:rPr>
            </w:pPr>
            <w:r w:rsidRPr="00AB721B">
              <w:rPr>
                <w:rFonts w:ascii="Arial" w:eastAsia="Calibri" w:hAnsi="Arial" w:cs="Arial"/>
                <w:b/>
                <w:lang w:val="pt-PT"/>
              </w:rPr>
              <w:t>DIRETORIA GERAL</w:t>
            </w:r>
          </w:p>
          <w:p w:rsidR="00AB721B" w:rsidRPr="00AB721B" w:rsidRDefault="00AB721B" w:rsidP="00AB721B">
            <w:pPr>
              <w:jc w:val="center"/>
              <w:rPr>
                <w:rFonts w:ascii="Arial" w:eastAsia="Calibri" w:hAnsi="Arial" w:cs="Arial"/>
                <w:b/>
              </w:rPr>
            </w:pPr>
            <w:r w:rsidRPr="00AB721B">
              <w:rPr>
                <w:rFonts w:ascii="Arial" w:eastAsia="Calibri" w:hAnsi="Arial" w:cs="Arial"/>
                <w:b/>
                <w:lang w:val="pt-PT"/>
              </w:rPr>
              <w:t>COORDENAÇÃO ACADÊMICA</w:t>
            </w:r>
          </w:p>
        </w:tc>
        <w:tc>
          <w:tcPr>
            <w:tcW w:w="6096" w:type="dxa"/>
            <w:gridSpan w:val="4"/>
          </w:tcPr>
          <w:p w:rsidR="00AB721B" w:rsidRPr="00AB721B" w:rsidRDefault="00AB721B" w:rsidP="00AB721B">
            <w:pPr>
              <w:jc w:val="center"/>
              <w:rPr>
                <w:rFonts w:ascii="Arial" w:eastAsia="Calibri" w:hAnsi="Arial" w:cs="Arial"/>
              </w:rPr>
            </w:pPr>
            <w:r w:rsidRPr="00AB721B">
              <w:rPr>
                <w:rFonts w:ascii="Arial" w:eastAsia="Calibri" w:hAnsi="Arial" w:cs="Arial"/>
                <w:b/>
              </w:rPr>
              <w:t xml:space="preserve">ÁREA: </w:t>
            </w:r>
            <w:r w:rsidRPr="00AB721B">
              <w:rPr>
                <w:rFonts w:ascii="Arial" w:eastAsia="Calibri" w:hAnsi="Arial" w:cs="Arial"/>
              </w:rPr>
              <w:t>SAÚDE</w:t>
            </w:r>
          </w:p>
        </w:tc>
      </w:tr>
      <w:tr w:rsidR="00AB721B" w:rsidRPr="00AB721B" w:rsidTr="00182F00">
        <w:tc>
          <w:tcPr>
            <w:tcW w:w="2943" w:type="dxa"/>
            <w:vMerge/>
          </w:tcPr>
          <w:p w:rsidR="00AB721B" w:rsidRPr="00AB721B" w:rsidRDefault="00AB721B" w:rsidP="00AB721B">
            <w:pPr>
              <w:rPr>
                <w:rFonts w:ascii="Arial" w:eastAsia="Calibri" w:hAnsi="Arial" w:cs="Arial"/>
                <w:b/>
              </w:rPr>
            </w:pPr>
          </w:p>
        </w:tc>
        <w:tc>
          <w:tcPr>
            <w:tcW w:w="6096" w:type="dxa"/>
            <w:gridSpan w:val="4"/>
          </w:tcPr>
          <w:p w:rsidR="00AB721B" w:rsidRPr="00AB721B" w:rsidRDefault="00AB721B" w:rsidP="00AB721B">
            <w:pPr>
              <w:jc w:val="center"/>
              <w:rPr>
                <w:rFonts w:ascii="Arial" w:eastAsia="Calibri" w:hAnsi="Arial" w:cs="Arial"/>
              </w:rPr>
            </w:pPr>
            <w:r w:rsidRPr="00AB721B">
              <w:rPr>
                <w:rFonts w:ascii="Arial" w:eastAsia="Calibri" w:hAnsi="Arial" w:cs="Arial"/>
                <w:b/>
              </w:rPr>
              <w:t xml:space="preserve">DISCIPLINA: </w:t>
            </w:r>
            <w:r w:rsidRPr="00AB721B">
              <w:rPr>
                <w:rFonts w:ascii="Arial" w:eastAsia="Calibri" w:hAnsi="Arial" w:cs="Arial"/>
              </w:rPr>
              <w:t xml:space="preserve">Biofísica </w:t>
            </w:r>
          </w:p>
        </w:tc>
      </w:tr>
      <w:tr w:rsidR="00AB721B" w:rsidRPr="00AB721B" w:rsidTr="00182F00">
        <w:trPr>
          <w:trHeight w:val="757"/>
        </w:trPr>
        <w:tc>
          <w:tcPr>
            <w:tcW w:w="2943" w:type="dxa"/>
            <w:vMerge/>
          </w:tcPr>
          <w:p w:rsidR="00AB721B" w:rsidRPr="00AB721B" w:rsidRDefault="00AB721B" w:rsidP="00AB721B">
            <w:pPr>
              <w:rPr>
                <w:rFonts w:ascii="Arial" w:eastAsia="Calibri" w:hAnsi="Arial" w:cs="Arial"/>
                <w:b/>
              </w:rPr>
            </w:pPr>
          </w:p>
        </w:tc>
        <w:tc>
          <w:tcPr>
            <w:tcW w:w="1843" w:type="dxa"/>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CÓDIGO</w:t>
            </w:r>
          </w:p>
        </w:tc>
        <w:tc>
          <w:tcPr>
            <w:tcW w:w="851" w:type="dxa"/>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CR</w:t>
            </w:r>
          </w:p>
        </w:tc>
        <w:tc>
          <w:tcPr>
            <w:tcW w:w="1559" w:type="dxa"/>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PERIODO</w:t>
            </w:r>
          </w:p>
        </w:tc>
        <w:tc>
          <w:tcPr>
            <w:tcW w:w="1843" w:type="dxa"/>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CARGA HORÁRIA</w:t>
            </w:r>
          </w:p>
        </w:tc>
      </w:tr>
      <w:tr w:rsidR="00AB721B" w:rsidRPr="00AB721B" w:rsidTr="00182F00">
        <w:trPr>
          <w:trHeight w:val="683"/>
        </w:trPr>
        <w:tc>
          <w:tcPr>
            <w:tcW w:w="2943" w:type="dxa"/>
            <w:vMerge/>
            <w:tcBorders>
              <w:bottom w:val="single" w:sz="4" w:space="0" w:color="auto"/>
            </w:tcBorders>
          </w:tcPr>
          <w:p w:rsidR="00AB721B" w:rsidRPr="00AB721B" w:rsidRDefault="00AB721B" w:rsidP="00AB721B">
            <w:pPr>
              <w:rPr>
                <w:rFonts w:ascii="Arial" w:eastAsia="Calibri" w:hAnsi="Arial" w:cs="Arial"/>
                <w:b/>
              </w:rPr>
            </w:pPr>
          </w:p>
        </w:tc>
        <w:tc>
          <w:tcPr>
            <w:tcW w:w="1843" w:type="dxa"/>
            <w:tcBorders>
              <w:bottom w:val="single" w:sz="4" w:space="0" w:color="auto"/>
            </w:tcBorders>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B1005666</w:t>
            </w:r>
          </w:p>
        </w:tc>
        <w:tc>
          <w:tcPr>
            <w:tcW w:w="851" w:type="dxa"/>
            <w:tcBorders>
              <w:bottom w:val="single" w:sz="4" w:space="0" w:color="auto"/>
            </w:tcBorders>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02</w:t>
            </w:r>
          </w:p>
        </w:tc>
        <w:tc>
          <w:tcPr>
            <w:tcW w:w="1559" w:type="dxa"/>
            <w:tcBorders>
              <w:bottom w:val="single" w:sz="4" w:space="0" w:color="auto"/>
            </w:tcBorders>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1º</w:t>
            </w:r>
          </w:p>
        </w:tc>
        <w:tc>
          <w:tcPr>
            <w:tcW w:w="1843" w:type="dxa"/>
            <w:tcBorders>
              <w:bottom w:val="single" w:sz="4" w:space="0" w:color="auto"/>
            </w:tcBorders>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40 horas</w:t>
            </w:r>
          </w:p>
        </w:tc>
      </w:tr>
      <w:tr w:rsidR="00AB721B" w:rsidRPr="00AB721B" w:rsidTr="00182F00">
        <w:tc>
          <w:tcPr>
            <w:tcW w:w="9039" w:type="dxa"/>
            <w:gridSpan w:val="5"/>
            <w:shd w:val="clear" w:color="auto" w:fill="D9D9D9"/>
          </w:tcPr>
          <w:p w:rsidR="00AB721B" w:rsidRPr="00AB721B" w:rsidRDefault="00AB721B" w:rsidP="00AB721B">
            <w:pPr>
              <w:jc w:val="center"/>
              <w:rPr>
                <w:rFonts w:ascii="Arial" w:eastAsia="Calibri" w:hAnsi="Arial" w:cs="Arial"/>
                <w:b/>
              </w:rPr>
            </w:pPr>
            <w:r w:rsidRPr="00AB721B">
              <w:rPr>
                <w:rFonts w:ascii="Arial" w:eastAsia="Calibri" w:hAnsi="Arial" w:cs="Arial"/>
                <w:b/>
              </w:rPr>
              <w:t>PLANO DE ENSINO E APRENDIZAGEM</w:t>
            </w:r>
          </w:p>
        </w:tc>
      </w:tr>
    </w:tbl>
    <w:p w:rsidR="00AB721B" w:rsidRPr="00AB721B" w:rsidRDefault="00AB721B" w:rsidP="00AB721B">
      <w:pPr>
        <w:rPr>
          <w:rFonts w:ascii="Arial" w:eastAsia="Calibri" w:hAnsi="Arial" w:cs="Arial"/>
        </w:rPr>
      </w:pPr>
    </w:p>
    <w:p w:rsidR="00AB721B" w:rsidRPr="00AB721B" w:rsidRDefault="00AB721B" w:rsidP="00AB721B">
      <w:pPr>
        <w:rPr>
          <w:rFonts w:ascii="Arial" w:eastAsia="Calibri" w:hAnsi="Arial" w:cs="Arial"/>
        </w:rPr>
      </w:pPr>
    </w:p>
    <w:p w:rsidR="00AB721B" w:rsidRPr="00AB721B" w:rsidRDefault="00AB721B" w:rsidP="00B359B1">
      <w:pPr>
        <w:numPr>
          <w:ilvl w:val="0"/>
          <w:numId w:val="118"/>
        </w:numPr>
        <w:spacing w:after="120" w:line="360" w:lineRule="auto"/>
        <w:jc w:val="both"/>
        <w:rPr>
          <w:rFonts w:ascii="Arial" w:eastAsia="Calibri" w:hAnsi="Arial" w:cs="Arial"/>
        </w:rPr>
      </w:pPr>
      <w:r w:rsidRPr="00AB721B">
        <w:rPr>
          <w:rFonts w:ascii="Arial" w:eastAsia="Calibri" w:hAnsi="Arial" w:cs="Arial"/>
          <w:b/>
        </w:rPr>
        <w:t>EMENTA:</w:t>
      </w:r>
    </w:p>
    <w:p w:rsidR="00AB721B" w:rsidRPr="00AB721B" w:rsidRDefault="00AB721B" w:rsidP="00AB721B">
      <w:pPr>
        <w:spacing w:line="360" w:lineRule="auto"/>
        <w:jc w:val="both"/>
        <w:rPr>
          <w:rFonts w:ascii="Arial" w:eastAsia="Calibri" w:hAnsi="Arial" w:cs="Arial"/>
        </w:rPr>
      </w:pPr>
      <w:r w:rsidRPr="00AB721B">
        <w:rPr>
          <w:rFonts w:ascii="Arial" w:eastAsia="Calibri" w:hAnsi="Arial" w:cs="Arial"/>
        </w:rPr>
        <w:t>Abordagem dos aspectos físicos nos processos biológicos, compreendendo fenômenos elétricos celulares. Biofísica dos sistemas. Correlações físico-químicas na dinâmica do organismo humano.</w:t>
      </w:r>
    </w:p>
    <w:p w:rsidR="00AB721B" w:rsidRPr="00AB721B" w:rsidRDefault="00AB721B" w:rsidP="00AB721B">
      <w:pPr>
        <w:spacing w:after="120" w:line="360" w:lineRule="auto"/>
        <w:jc w:val="both"/>
        <w:rPr>
          <w:rFonts w:ascii="Arial" w:eastAsia="Calibri" w:hAnsi="Arial" w:cs="Arial"/>
          <w:b/>
          <w:bCs/>
          <w:kern w:val="32"/>
        </w:rPr>
      </w:pPr>
    </w:p>
    <w:p w:rsidR="00AB721B" w:rsidRPr="00AB721B" w:rsidRDefault="00AB721B" w:rsidP="00B359B1">
      <w:pPr>
        <w:numPr>
          <w:ilvl w:val="0"/>
          <w:numId w:val="118"/>
        </w:numPr>
        <w:spacing w:after="120" w:line="360" w:lineRule="auto"/>
        <w:jc w:val="both"/>
        <w:rPr>
          <w:rFonts w:ascii="Arial" w:eastAsia="Calibri" w:hAnsi="Arial" w:cs="Arial"/>
          <w:b/>
          <w:bCs/>
          <w:kern w:val="32"/>
        </w:rPr>
      </w:pPr>
      <w:r w:rsidRPr="00AB721B">
        <w:rPr>
          <w:rFonts w:ascii="Arial" w:eastAsia="Calibri" w:hAnsi="Arial" w:cs="Arial"/>
          <w:b/>
          <w:bCs/>
          <w:kern w:val="32"/>
        </w:rPr>
        <w:t>OBJETIVOS DA DISCIPLINA</w:t>
      </w:r>
    </w:p>
    <w:p w:rsidR="00AB721B" w:rsidRPr="00AB721B" w:rsidRDefault="00AB721B" w:rsidP="00B359B1">
      <w:pPr>
        <w:numPr>
          <w:ilvl w:val="1"/>
          <w:numId w:val="118"/>
        </w:numPr>
        <w:spacing w:line="360" w:lineRule="auto"/>
        <w:jc w:val="both"/>
        <w:rPr>
          <w:rFonts w:ascii="Arial" w:eastAsia="Calibri" w:hAnsi="Arial" w:cs="Arial"/>
          <w:b/>
          <w:bCs/>
          <w:kern w:val="32"/>
        </w:rPr>
      </w:pPr>
      <w:r w:rsidRPr="00AB721B">
        <w:rPr>
          <w:rFonts w:ascii="Arial" w:eastAsia="Calibri" w:hAnsi="Arial" w:cs="Arial"/>
          <w:b/>
          <w:bCs/>
          <w:kern w:val="32"/>
        </w:rPr>
        <w:t>GERAL</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 xml:space="preserve">Possibilitar oportunidades para o desenvolvimento de habilidades que permitam ao aluno aplicar os conceitos biofísicos dos sistemas biológicos, bem como a biofísica da radiações  na prática profissional em radiologia. </w:t>
      </w:r>
    </w:p>
    <w:p w:rsidR="00AB721B" w:rsidRPr="00AB721B" w:rsidRDefault="00AB721B" w:rsidP="00B359B1">
      <w:pPr>
        <w:numPr>
          <w:ilvl w:val="1"/>
          <w:numId w:val="118"/>
        </w:numPr>
        <w:spacing w:after="120" w:line="360" w:lineRule="auto"/>
        <w:jc w:val="both"/>
        <w:rPr>
          <w:rFonts w:ascii="Arial" w:eastAsia="Calibri" w:hAnsi="Arial" w:cs="Arial"/>
          <w:b/>
          <w:bCs/>
          <w:kern w:val="32"/>
        </w:rPr>
      </w:pPr>
      <w:r w:rsidRPr="00AB721B">
        <w:rPr>
          <w:rFonts w:ascii="Arial" w:eastAsia="Calibri" w:hAnsi="Arial" w:cs="Arial"/>
          <w:b/>
          <w:bCs/>
          <w:kern w:val="32"/>
        </w:rPr>
        <w:t xml:space="preserve"> ESPECÍFICOS</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 xml:space="preserve">UNIDADE I: </w:t>
      </w:r>
    </w:p>
    <w:p w:rsidR="00AB721B" w:rsidRPr="00AB721B" w:rsidRDefault="00AB721B" w:rsidP="00B359B1">
      <w:pPr>
        <w:numPr>
          <w:ilvl w:val="0"/>
          <w:numId w:val="68"/>
        </w:numPr>
        <w:spacing w:after="120" w:line="360" w:lineRule="auto"/>
        <w:jc w:val="both"/>
        <w:rPr>
          <w:rFonts w:ascii="Arial" w:eastAsia="Calibri" w:hAnsi="Arial" w:cs="Arial"/>
          <w:bCs/>
          <w:kern w:val="32"/>
        </w:rPr>
      </w:pPr>
      <w:r w:rsidRPr="00AB721B">
        <w:rPr>
          <w:rFonts w:ascii="Arial" w:eastAsia="Calibri" w:hAnsi="Arial" w:cs="Arial"/>
          <w:bCs/>
          <w:kern w:val="32"/>
        </w:rPr>
        <w:t xml:space="preserve">Apresentar os conceitos iniciais da biofísica através da promoção crítica reflexiva sobre os processos físicos nos sistemas biológicos. </w:t>
      </w:r>
    </w:p>
    <w:p w:rsidR="00AB721B" w:rsidRPr="00AB721B" w:rsidRDefault="00AB721B" w:rsidP="00B359B1">
      <w:pPr>
        <w:numPr>
          <w:ilvl w:val="0"/>
          <w:numId w:val="68"/>
        </w:numPr>
        <w:spacing w:after="120" w:line="360" w:lineRule="auto"/>
        <w:jc w:val="both"/>
        <w:rPr>
          <w:rFonts w:ascii="Arial" w:eastAsia="Calibri" w:hAnsi="Arial" w:cs="Arial"/>
          <w:bCs/>
          <w:kern w:val="32"/>
        </w:rPr>
      </w:pPr>
      <w:r w:rsidRPr="00AB721B">
        <w:rPr>
          <w:rFonts w:ascii="Arial" w:eastAsia="Calibri" w:hAnsi="Arial" w:cs="Arial"/>
          <w:bCs/>
          <w:kern w:val="32"/>
        </w:rPr>
        <w:t xml:space="preserve">Problematizar sobre a importância do conhecimento científico da biofísica e suas aplicações em relação aos efeitos das radiações ionizantes sobre os sistemas biológicos. </w:t>
      </w:r>
    </w:p>
    <w:p w:rsidR="00AB721B" w:rsidRPr="00AB721B" w:rsidRDefault="00AB721B" w:rsidP="00B359B1">
      <w:pPr>
        <w:numPr>
          <w:ilvl w:val="0"/>
          <w:numId w:val="68"/>
        </w:numPr>
        <w:spacing w:after="120" w:line="360" w:lineRule="auto"/>
        <w:jc w:val="both"/>
        <w:rPr>
          <w:rFonts w:ascii="Arial" w:eastAsia="Calibri" w:hAnsi="Arial" w:cs="Arial"/>
          <w:bCs/>
          <w:kern w:val="32"/>
        </w:rPr>
      </w:pPr>
      <w:r w:rsidRPr="00AB721B">
        <w:rPr>
          <w:rFonts w:ascii="Arial" w:eastAsia="Calibri" w:hAnsi="Arial" w:cs="Arial"/>
          <w:bCs/>
          <w:kern w:val="32"/>
        </w:rPr>
        <w:t xml:space="preserve">Situar os princípios da biofísica, seus conceitos e suas aplicabilidades na proteção radiológica. </w:t>
      </w:r>
    </w:p>
    <w:p w:rsidR="00AB721B" w:rsidRPr="00AB721B" w:rsidRDefault="00AB721B" w:rsidP="00B359B1">
      <w:pPr>
        <w:numPr>
          <w:ilvl w:val="0"/>
          <w:numId w:val="68"/>
        </w:numPr>
        <w:spacing w:after="120" w:line="360" w:lineRule="auto"/>
        <w:jc w:val="both"/>
        <w:rPr>
          <w:rFonts w:ascii="Arial" w:eastAsia="Calibri" w:hAnsi="Arial" w:cs="Arial"/>
          <w:bCs/>
          <w:kern w:val="32"/>
        </w:rPr>
      </w:pPr>
      <w:r w:rsidRPr="00AB721B">
        <w:rPr>
          <w:rFonts w:ascii="Arial" w:eastAsia="Calibri" w:hAnsi="Arial" w:cs="Arial"/>
          <w:bCs/>
          <w:kern w:val="32"/>
        </w:rPr>
        <w:t>Apresentar os principais efeitos biológicos relacionados a interação da radiação com os indivíduos</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UNIDADE II</w:t>
      </w:r>
    </w:p>
    <w:p w:rsidR="00AB721B" w:rsidRPr="00AB721B" w:rsidRDefault="00AB721B" w:rsidP="00B359B1">
      <w:pPr>
        <w:numPr>
          <w:ilvl w:val="0"/>
          <w:numId w:val="67"/>
        </w:numPr>
        <w:spacing w:after="120" w:line="360" w:lineRule="auto"/>
        <w:jc w:val="both"/>
        <w:rPr>
          <w:rFonts w:ascii="Arial" w:eastAsia="Calibri" w:hAnsi="Arial" w:cs="Arial"/>
          <w:bCs/>
          <w:kern w:val="32"/>
        </w:rPr>
      </w:pPr>
      <w:r w:rsidRPr="00AB721B">
        <w:rPr>
          <w:rFonts w:ascii="Arial" w:eastAsia="Calibri" w:hAnsi="Arial" w:cs="Arial"/>
          <w:bCs/>
          <w:kern w:val="32"/>
        </w:rPr>
        <w:t xml:space="preserve">Situar o tecnólogo em Radiologia em suas atribuições a fim de promover a radioproteção, evitando danos à saúde dos usuários dos serviços de radiodiagnóstico, garantindo a otimização das práticas e qualidade da imagem. </w:t>
      </w:r>
    </w:p>
    <w:p w:rsidR="00AB721B" w:rsidRPr="00AB721B" w:rsidRDefault="00AB721B" w:rsidP="00B359B1">
      <w:pPr>
        <w:numPr>
          <w:ilvl w:val="0"/>
          <w:numId w:val="67"/>
        </w:numPr>
        <w:spacing w:after="120" w:line="360" w:lineRule="auto"/>
        <w:jc w:val="both"/>
        <w:rPr>
          <w:rFonts w:ascii="Arial" w:eastAsia="Calibri" w:hAnsi="Arial" w:cs="Arial"/>
          <w:bCs/>
          <w:kern w:val="32"/>
        </w:rPr>
      </w:pPr>
      <w:r w:rsidRPr="00AB721B">
        <w:rPr>
          <w:rFonts w:ascii="Arial" w:eastAsia="Calibri" w:hAnsi="Arial" w:cs="Arial"/>
          <w:bCs/>
          <w:kern w:val="32"/>
        </w:rPr>
        <w:t>Relacionar a Biofísica com fisiologia na abordagem dos sistemas biológicos.</w:t>
      </w:r>
    </w:p>
    <w:p w:rsidR="00AB721B" w:rsidRPr="00AB721B" w:rsidRDefault="00AB721B" w:rsidP="00B359B1">
      <w:pPr>
        <w:numPr>
          <w:ilvl w:val="0"/>
          <w:numId w:val="67"/>
        </w:numPr>
        <w:spacing w:after="120" w:line="360" w:lineRule="auto"/>
        <w:jc w:val="both"/>
        <w:rPr>
          <w:rFonts w:ascii="Arial" w:eastAsia="Calibri" w:hAnsi="Arial" w:cs="Arial"/>
          <w:bCs/>
          <w:kern w:val="32"/>
        </w:rPr>
      </w:pPr>
      <w:r w:rsidRPr="00AB721B">
        <w:rPr>
          <w:rFonts w:ascii="Arial" w:eastAsia="Calibri" w:hAnsi="Arial" w:cs="Arial"/>
          <w:bCs/>
          <w:kern w:val="32"/>
        </w:rPr>
        <w:t>Apresentar os conceitos e princípios da biotermologia.</w:t>
      </w:r>
    </w:p>
    <w:p w:rsidR="00AB721B" w:rsidRPr="00AB721B" w:rsidRDefault="00AB721B" w:rsidP="00B359B1">
      <w:pPr>
        <w:numPr>
          <w:ilvl w:val="0"/>
          <w:numId w:val="67"/>
        </w:numPr>
        <w:spacing w:after="120" w:line="360" w:lineRule="auto"/>
        <w:jc w:val="both"/>
        <w:rPr>
          <w:rFonts w:ascii="Arial" w:eastAsia="Calibri" w:hAnsi="Arial" w:cs="Arial"/>
          <w:bCs/>
          <w:kern w:val="32"/>
        </w:rPr>
      </w:pPr>
      <w:r w:rsidRPr="00AB721B">
        <w:rPr>
          <w:rFonts w:ascii="Arial" w:eastAsia="Calibri" w:hAnsi="Arial" w:cs="Arial"/>
          <w:bCs/>
          <w:kern w:val="32"/>
        </w:rPr>
        <w:t>Descrever as grandezas dosimétricas.</w:t>
      </w:r>
    </w:p>
    <w:p w:rsidR="00AB721B" w:rsidRPr="00AB721B" w:rsidRDefault="00AB721B" w:rsidP="00AB721B">
      <w:pPr>
        <w:spacing w:after="120" w:line="360" w:lineRule="auto"/>
        <w:ind w:left="720"/>
        <w:jc w:val="both"/>
        <w:rPr>
          <w:rFonts w:ascii="Arial" w:eastAsia="Calibri" w:hAnsi="Arial" w:cs="Arial"/>
          <w:bCs/>
          <w:kern w:val="32"/>
        </w:rPr>
      </w:pPr>
    </w:p>
    <w:p w:rsidR="00AB721B" w:rsidRPr="00AB721B" w:rsidRDefault="00AB721B" w:rsidP="00B359B1">
      <w:pPr>
        <w:numPr>
          <w:ilvl w:val="0"/>
          <w:numId w:val="118"/>
        </w:numPr>
        <w:spacing w:after="120" w:line="360" w:lineRule="auto"/>
        <w:jc w:val="both"/>
        <w:rPr>
          <w:rFonts w:ascii="Arial" w:eastAsia="Calibri" w:hAnsi="Arial" w:cs="Arial"/>
          <w:b/>
          <w:bCs/>
          <w:kern w:val="32"/>
        </w:rPr>
      </w:pPr>
      <w:r w:rsidRPr="00AB721B">
        <w:rPr>
          <w:rFonts w:ascii="Arial" w:eastAsia="Calibri" w:hAnsi="Arial" w:cs="Arial"/>
          <w:b/>
          <w:bCs/>
          <w:kern w:val="32"/>
        </w:rPr>
        <w:t>COMPETÊNCIAS</w:t>
      </w:r>
    </w:p>
    <w:p w:rsidR="00AB721B" w:rsidRPr="00AB721B" w:rsidRDefault="00AB721B" w:rsidP="00B359B1">
      <w:pPr>
        <w:numPr>
          <w:ilvl w:val="0"/>
          <w:numId w:val="119"/>
        </w:numPr>
        <w:spacing w:after="120" w:line="360" w:lineRule="auto"/>
        <w:jc w:val="both"/>
        <w:rPr>
          <w:rFonts w:ascii="Arial" w:eastAsia="Calibri" w:hAnsi="Arial" w:cs="Arial"/>
          <w:bCs/>
          <w:kern w:val="32"/>
        </w:rPr>
      </w:pPr>
      <w:r w:rsidRPr="00AB721B">
        <w:rPr>
          <w:rFonts w:ascii="Arial" w:eastAsia="Calibri" w:hAnsi="Arial" w:cs="Arial"/>
          <w:bCs/>
          <w:kern w:val="32"/>
        </w:rPr>
        <w:t xml:space="preserve">Apresentar os conceitos iniciais da biofísica através da promoção crítica reflexiva sobre os processos físicos nos sistemas biológicos. </w:t>
      </w:r>
    </w:p>
    <w:p w:rsidR="00AB721B" w:rsidRPr="00AB721B" w:rsidRDefault="00AB721B" w:rsidP="00B359B1">
      <w:pPr>
        <w:numPr>
          <w:ilvl w:val="0"/>
          <w:numId w:val="119"/>
        </w:numPr>
        <w:spacing w:after="120" w:line="360" w:lineRule="auto"/>
        <w:jc w:val="both"/>
        <w:rPr>
          <w:rFonts w:ascii="Arial" w:eastAsia="Calibri" w:hAnsi="Arial" w:cs="Arial"/>
          <w:bCs/>
          <w:kern w:val="32"/>
        </w:rPr>
      </w:pPr>
      <w:r w:rsidRPr="00AB721B">
        <w:rPr>
          <w:rFonts w:ascii="Arial" w:eastAsia="Calibri" w:hAnsi="Arial" w:cs="Arial"/>
          <w:bCs/>
          <w:kern w:val="32"/>
        </w:rPr>
        <w:t xml:space="preserve">Problematizar sobre a importância do conhecimento científico da biofísica e suas aplicações em relação aos efeitos das radiações ionizantes sobre os sistemas biológicos. </w:t>
      </w:r>
    </w:p>
    <w:p w:rsidR="00AB721B" w:rsidRPr="00AB721B" w:rsidRDefault="00AB721B" w:rsidP="00B359B1">
      <w:pPr>
        <w:numPr>
          <w:ilvl w:val="0"/>
          <w:numId w:val="119"/>
        </w:numPr>
        <w:spacing w:after="120" w:line="360" w:lineRule="auto"/>
        <w:jc w:val="both"/>
        <w:rPr>
          <w:rFonts w:ascii="Arial" w:eastAsia="Calibri" w:hAnsi="Arial" w:cs="Arial"/>
          <w:bCs/>
          <w:kern w:val="32"/>
        </w:rPr>
      </w:pPr>
      <w:r w:rsidRPr="00AB721B">
        <w:rPr>
          <w:rFonts w:ascii="Arial" w:eastAsia="Calibri" w:hAnsi="Arial" w:cs="Arial"/>
          <w:bCs/>
          <w:kern w:val="32"/>
        </w:rPr>
        <w:t xml:space="preserve">Situar os princípios da biofísica, seus conceitos e suas aplicabilidades na proteção radiológica. </w:t>
      </w:r>
    </w:p>
    <w:p w:rsidR="00AB721B" w:rsidRPr="00AB721B" w:rsidRDefault="00AB721B" w:rsidP="00B359B1">
      <w:pPr>
        <w:numPr>
          <w:ilvl w:val="0"/>
          <w:numId w:val="119"/>
        </w:numPr>
        <w:spacing w:after="120" w:line="360" w:lineRule="auto"/>
        <w:jc w:val="both"/>
        <w:rPr>
          <w:rFonts w:ascii="Arial" w:eastAsia="Calibri" w:hAnsi="Arial" w:cs="Arial"/>
          <w:bCs/>
          <w:kern w:val="32"/>
        </w:rPr>
      </w:pPr>
      <w:r w:rsidRPr="00AB721B">
        <w:rPr>
          <w:rFonts w:ascii="Arial" w:eastAsia="Calibri" w:hAnsi="Arial" w:cs="Arial"/>
          <w:bCs/>
          <w:kern w:val="32"/>
        </w:rPr>
        <w:t>Apresentar os principais efeitos biológicos relacionados a interação da radiação com os indivíduos</w:t>
      </w:r>
    </w:p>
    <w:p w:rsidR="00AB721B" w:rsidRPr="00AB721B" w:rsidRDefault="00AB721B" w:rsidP="00B359B1">
      <w:pPr>
        <w:numPr>
          <w:ilvl w:val="0"/>
          <w:numId w:val="119"/>
        </w:numPr>
        <w:spacing w:after="120" w:line="360" w:lineRule="auto"/>
        <w:jc w:val="both"/>
        <w:rPr>
          <w:rFonts w:ascii="Arial" w:eastAsia="Calibri" w:hAnsi="Arial" w:cs="Arial"/>
          <w:bCs/>
          <w:kern w:val="32"/>
        </w:rPr>
      </w:pPr>
      <w:r w:rsidRPr="00AB721B">
        <w:rPr>
          <w:rFonts w:ascii="Arial" w:eastAsia="Calibri" w:hAnsi="Arial" w:cs="Arial"/>
          <w:bCs/>
          <w:kern w:val="32"/>
        </w:rPr>
        <w:t xml:space="preserve">Situar o tecnólogo em Radiologia em suas atribuições a fim de promover a radioproteção, evitando danos à saúde dos usuários dos serviços de radiodiagnóstico, garantindo a otimização das práticas e qualidade da imagem. </w:t>
      </w:r>
    </w:p>
    <w:p w:rsidR="00AB721B" w:rsidRPr="00AB721B" w:rsidRDefault="00AB721B" w:rsidP="00B359B1">
      <w:pPr>
        <w:numPr>
          <w:ilvl w:val="0"/>
          <w:numId w:val="119"/>
        </w:numPr>
        <w:spacing w:after="120" w:line="360" w:lineRule="auto"/>
        <w:jc w:val="both"/>
        <w:rPr>
          <w:rFonts w:ascii="Arial" w:eastAsia="Calibri" w:hAnsi="Arial" w:cs="Arial"/>
          <w:bCs/>
          <w:kern w:val="32"/>
        </w:rPr>
      </w:pPr>
      <w:r w:rsidRPr="00AB721B">
        <w:rPr>
          <w:rFonts w:ascii="Arial" w:eastAsia="Calibri" w:hAnsi="Arial" w:cs="Arial"/>
          <w:bCs/>
          <w:kern w:val="32"/>
        </w:rPr>
        <w:t>Relacionar a Biofísica com fisiologia na abordagem dos sistemas biológicos.</w:t>
      </w:r>
    </w:p>
    <w:p w:rsidR="00AB721B" w:rsidRPr="00AB721B" w:rsidRDefault="00AB721B" w:rsidP="00B359B1">
      <w:pPr>
        <w:numPr>
          <w:ilvl w:val="0"/>
          <w:numId w:val="119"/>
        </w:numPr>
        <w:spacing w:after="120" w:line="360" w:lineRule="auto"/>
        <w:jc w:val="both"/>
        <w:rPr>
          <w:rFonts w:ascii="Arial" w:eastAsia="Calibri" w:hAnsi="Arial" w:cs="Arial"/>
          <w:bCs/>
          <w:kern w:val="32"/>
        </w:rPr>
      </w:pPr>
      <w:r w:rsidRPr="00AB721B">
        <w:rPr>
          <w:rFonts w:ascii="Arial" w:eastAsia="Calibri" w:hAnsi="Arial" w:cs="Arial"/>
          <w:bCs/>
          <w:kern w:val="32"/>
        </w:rPr>
        <w:t>Apresentar os conceitos e princípios da biotermologia.</w:t>
      </w:r>
    </w:p>
    <w:p w:rsidR="00AB721B" w:rsidRPr="00AB721B" w:rsidRDefault="00AB721B" w:rsidP="00B359B1">
      <w:pPr>
        <w:numPr>
          <w:ilvl w:val="0"/>
          <w:numId w:val="119"/>
        </w:numPr>
        <w:spacing w:after="120" w:line="360" w:lineRule="auto"/>
        <w:jc w:val="both"/>
        <w:rPr>
          <w:rFonts w:ascii="Arial" w:eastAsia="Calibri" w:hAnsi="Arial" w:cs="Arial"/>
          <w:bCs/>
          <w:kern w:val="32"/>
        </w:rPr>
      </w:pPr>
      <w:r w:rsidRPr="00AB721B">
        <w:rPr>
          <w:rFonts w:ascii="Arial" w:eastAsia="Calibri" w:hAnsi="Arial" w:cs="Arial"/>
          <w:bCs/>
          <w:kern w:val="32"/>
        </w:rPr>
        <w:t>Descrever as grandezas dosimétricas</w:t>
      </w:r>
    </w:p>
    <w:p w:rsidR="00AB721B" w:rsidRPr="00AB721B" w:rsidRDefault="00AB721B" w:rsidP="00AB721B">
      <w:pPr>
        <w:spacing w:after="120" w:line="360" w:lineRule="auto"/>
        <w:ind w:left="720"/>
        <w:jc w:val="both"/>
        <w:rPr>
          <w:rFonts w:ascii="Arial" w:eastAsia="Calibri" w:hAnsi="Arial" w:cs="Arial"/>
          <w:b/>
          <w:bCs/>
          <w:kern w:val="32"/>
        </w:rPr>
      </w:pPr>
    </w:p>
    <w:p w:rsidR="00AB721B" w:rsidRPr="00AB721B" w:rsidRDefault="00AB721B" w:rsidP="00B359B1">
      <w:pPr>
        <w:numPr>
          <w:ilvl w:val="0"/>
          <w:numId w:val="118"/>
        </w:numPr>
        <w:spacing w:after="120" w:line="360" w:lineRule="auto"/>
        <w:jc w:val="both"/>
        <w:rPr>
          <w:rFonts w:ascii="Arial" w:eastAsia="Calibri" w:hAnsi="Arial" w:cs="Arial"/>
          <w:b/>
          <w:bCs/>
          <w:kern w:val="32"/>
        </w:rPr>
      </w:pPr>
      <w:r w:rsidRPr="00AB721B">
        <w:rPr>
          <w:rFonts w:ascii="Arial" w:eastAsia="Calibri" w:hAnsi="Arial" w:cs="Arial"/>
          <w:b/>
          <w:bCs/>
          <w:kern w:val="32"/>
        </w:rPr>
        <w:t>CONTEÚDO PROGRAMÁTICO</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UNIDADE I</w:t>
      </w:r>
    </w:p>
    <w:p w:rsidR="00AB721B" w:rsidRPr="00AB721B" w:rsidRDefault="00AB721B" w:rsidP="00AB721B">
      <w:pPr>
        <w:jc w:val="both"/>
        <w:rPr>
          <w:rFonts w:ascii="Arial" w:eastAsia="Calibri" w:hAnsi="Arial" w:cs="Arial"/>
          <w:b/>
        </w:rPr>
      </w:pPr>
      <w:r w:rsidRPr="00AB721B">
        <w:rPr>
          <w:rFonts w:ascii="Arial" w:eastAsia="Calibri" w:hAnsi="Arial" w:cs="Arial"/>
          <w:b/>
        </w:rPr>
        <w:t>Introdução a Biofísica:</w:t>
      </w:r>
    </w:p>
    <w:p w:rsidR="00AB721B" w:rsidRPr="00AB721B" w:rsidRDefault="00AB721B" w:rsidP="00AB721B">
      <w:pPr>
        <w:jc w:val="both"/>
        <w:rPr>
          <w:rFonts w:ascii="Arial" w:eastAsia="Calibri" w:hAnsi="Arial" w:cs="Arial"/>
          <w:b/>
        </w:rPr>
      </w:pPr>
    </w:p>
    <w:p w:rsidR="00AB721B" w:rsidRPr="00AB721B" w:rsidRDefault="00AB721B" w:rsidP="00B359B1">
      <w:pPr>
        <w:numPr>
          <w:ilvl w:val="0"/>
          <w:numId w:val="69"/>
        </w:numPr>
        <w:spacing w:line="360" w:lineRule="auto"/>
        <w:jc w:val="both"/>
        <w:rPr>
          <w:rFonts w:ascii="Arial" w:eastAsia="Calibri" w:hAnsi="Arial" w:cs="Arial"/>
        </w:rPr>
      </w:pPr>
      <w:r w:rsidRPr="00AB721B">
        <w:rPr>
          <w:rFonts w:ascii="Arial" w:eastAsia="Calibri" w:hAnsi="Arial" w:cs="Arial"/>
        </w:rPr>
        <w:t>O Universo e sua composição fundamental;</w:t>
      </w:r>
    </w:p>
    <w:p w:rsidR="00AB721B" w:rsidRPr="00AB721B" w:rsidRDefault="00AB721B" w:rsidP="00B359B1">
      <w:pPr>
        <w:numPr>
          <w:ilvl w:val="0"/>
          <w:numId w:val="69"/>
        </w:numPr>
        <w:spacing w:line="360" w:lineRule="auto"/>
        <w:jc w:val="both"/>
        <w:rPr>
          <w:rFonts w:ascii="Arial" w:eastAsia="Calibri" w:hAnsi="Arial" w:cs="Arial"/>
        </w:rPr>
      </w:pPr>
      <w:r w:rsidRPr="00AB721B">
        <w:rPr>
          <w:rFonts w:ascii="Arial" w:eastAsia="Calibri" w:hAnsi="Arial" w:cs="Arial"/>
        </w:rPr>
        <w:t>Grandezas e dimensionais.</w:t>
      </w:r>
    </w:p>
    <w:p w:rsidR="00AB721B" w:rsidRPr="00AB721B" w:rsidRDefault="00AB721B" w:rsidP="00AB721B">
      <w:pPr>
        <w:ind w:left="1701"/>
        <w:jc w:val="both"/>
        <w:rPr>
          <w:rFonts w:ascii="Arial" w:eastAsia="Calibri" w:hAnsi="Arial" w:cs="Arial"/>
        </w:rPr>
      </w:pPr>
      <w:r w:rsidRPr="00AB721B">
        <w:rPr>
          <w:rFonts w:ascii="Arial" w:eastAsia="Calibri" w:hAnsi="Arial" w:cs="Arial"/>
        </w:rPr>
        <w:t>.</w:t>
      </w:r>
    </w:p>
    <w:p w:rsidR="00AB721B" w:rsidRPr="00AB721B" w:rsidRDefault="00AB721B" w:rsidP="00AB721B">
      <w:pPr>
        <w:jc w:val="both"/>
        <w:rPr>
          <w:rFonts w:ascii="Arial" w:eastAsia="Calibri" w:hAnsi="Arial" w:cs="Arial"/>
          <w:b/>
        </w:rPr>
      </w:pPr>
      <w:r w:rsidRPr="00AB721B">
        <w:rPr>
          <w:rFonts w:ascii="Arial" w:eastAsia="Calibri" w:hAnsi="Arial" w:cs="Arial"/>
          <w:b/>
        </w:rPr>
        <w:t>A Célula:</w:t>
      </w:r>
    </w:p>
    <w:p w:rsidR="00AB721B" w:rsidRPr="00AB721B" w:rsidRDefault="00AB721B" w:rsidP="00B359B1">
      <w:pPr>
        <w:numPr>
          <w:ilvl w:val="0"/>
          <w:numId w:val="70"/>
        </w:numPr>
        <w:spacing w:line="360" w:lineRule="auto"/>
        <w:ind w:left="1701"/>
        <w:jc w:val="both"/>
        <w:rPr>
          <w:rFonts w:ascii="Arial" w:eastAsia="Calibri" w:hAnsi="Arial" w:cs="Arial"/>
        </w:rPr>
      </w:pPr>
      <w:r w:rsidRPr="00AB721B">
        <w:rPr>
          <w:rFonts w:ascii="Arial" w:eastAsia="Calibri" w:hAnsi="Arial" w:cs="Arial"/>
        </w:rPr>
        <w:t>Difusão e osmose em Biologia;</w:t>
      </w:r>
    </w:p>
    <w:p w:rsidR="00AB721B" w:rsidRPr="00AB721B" w:rsidRDefault="00AB721B" w:rsidP="00B359B1">
      <w:pPr>
        <w:numPr>
          <w:ilvl w:val="0"/>
          <w:numId w:val="70"/>
        </w:numPr>
        <w:spacing w:line="360" w:lineRule="auto"/>
        <w:ind w:left="1701"/>
        <w:jc w:val="both"/>
        <w:rPr>
          <w:rFonts w:ascii="Arial" w:eastAsia="Calibri" w:hAnsi="Arial" w:cs="Arial"/>
        </w:rPr>
      </w:pPr>
      <w:r w:rsidRPr="00AB721B">
        <w:rPr>
          <w:rFonts w:ascii="Arial" w:eastAsia="Calibri" w:hAnsi="Arial" w:cs="Arial"/>
        </w:rPr>
        <w:t>A célula como unidade estrutural básica da vida;</w:t>
      </w:r>
    </w:p>
    <w:p w:rsidR="00AB721B" w:rsidRPr="00AB721B" w:rsidRDefault="00AB721B" w:rsidP="00B359B1">
      <w:pPr>
        <w:numPr>
          <w:ilvl w:val="0"/>
          <w:numId w:val="70"/>
        </w:numPr>
        <w:spacing w:line="360" w:lineRule="auto"/>
        <w:ind w:left="1701"/>
        <w:jc w:val="both"/>
        <w:rPr>
          <w:rFonts w:ascii="Arial" w:eastAsia="Calibri" w:hAnsi="Arial" w:cs="Arial"/>
        </w:rPr>
      </w:pPr>
      <w:r w:rsidRPr="00AB721B">
        <w:rPr>
          <w:rFonts w:ascii="Arial" w:eastAsia="Calibri" w:hAnsi="Arial" w:cs="Arial"/>
        </w:rPr>
        <w:t>Potenciais de ação</w:t>
      </w:r>
    </w:p>
    <w:p w:rsidR="00AB721B" w:rsidRPr="00AB721B" w:rsidRDefault="00AB721B" w:rsidP="00B359B1">
      <w:pPr>
        <w:numPr>
          <w:ilvl w:val="0"/>
          <w:numId w:val="70"/>
        </w:numPr>
        <w:spacing w:line="360" w:lineRule="auto"/>
        <w:ind w:left="1701"/>
        <w:jc w:val="both"/>
        <w:rPr>
          <w:rFonts w:ascii="Arial" w:eastAsia="Calibri" w:hAnsi="Arial" w:cs="Arial"/>
        </w:rPr>
      </w:pPr>
      <w:r w:rsidRPr="00AB721B">
        <w:rPr>
          <w:rFonts w:ascii="Arial" w:eastAsia="Calibri" w:hAnsi="Arial" w:cs="Arial"/>
        </w:rPr>
        <w:t>Potencial de ação e funcionamento das sinapses.</w:t>
      </w:r>
    </w:p>
    <w:p w:rsidR="00AB721B" w:rsidRPr="00AB721B" w:rsidRDefault="00AB721B" w:rsidP="00AB721B">
      <w:pPr>
        <w:jc w:val="both"/>
        <w:rPr>
          <w:rFonts w:ascii="Arial" w:eastAsia="Calibri" w:hAnsi="Arial" w:cs="Arial"/>
          <w:b/>
        </w:rPr>
      </w:pP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UNIDADE II</w:t>
      </w:r>
    </w:p>
    <w:p w:rsidR="00AB721B" w:rsidRPr="00AB721B" w:rsidRDefault="00AB721B" w:rsidP="00AB721B">
      <w:pPr>
        <w:spacing w:line="360" w:lineRule="auto"/>
        <w:jc w:val="both"/>
        <w:rPr>
          <w:rFonts w:ascii="Arial" w:eastAsia="Calibri" w:hAnsi="Arial" w:cs="Arial"/>
          <w:b/>
        </w:rPr>
      </w:pPr>
      <w:r w:rsidRPr="00AB721B">
        <w:rPr>
          <w:rFonts w:ascii="Arial" w:eastAsia="Calibri" w:hAnsi="Arial" w:cs="Arial"/>
          <w:b/>
        </w:rPr>
        <w:t xml:space="preserve"> Biofísica dos Sistemas Biológicos </w:t>
      </w:r>
    </w:p>
    <w:p w:rsidR="00AB721B" w:rsidRPr="00AB721B" w:rsidRDefault="00AB721B" w:rsidP="00B359B1">
      <w:pPr>
        <w:numPr>
          <w:ilvl w:val="0"/>
          <w:numId w:val="72"/>
        </w:numPr>
        <w:spacing w:line="360" w:lineRule="auto"/>
        <w:ind w:left="1701"/>
        <w:contextualSpacing/>
        <w:jc w:val="both"/>
        <w:rPr>
          <w:rFonts w:ascii="Arial" w:eastAsia="Calibri" w:hAnsi="Arial" w:cs="Arial"/>
          <w:b/>
        </w:rPr>
      </w:pPr>
      <w:r w:rsidRPr="00AB721B">
        <w:rPr>
          <w:rFonts w:ascii="Arial" w:eastAsia="Calibri" w:hAnsi="Arial" w:cs="Arial"/>
        </w:rPr>
        <w:t xml:space="preserve">Sistema Respiratório </w:t>
      </w:r>
    </w:p>
    <w:p w:rsidR="00AB721B" w:rsidRPr="00AB721B" w:rsidRDefault="00AB721B" w:rsidP="00B359B1">
      <w:pPr>
        <w:numPr>
          <w:ilvl w:val="0"/>
          <w:numId w:val="72"/>
        </w:numPr>
        <w:spacing w:line="360" w:lineRule="auto"/>
        <w:ind w:left="1701"/>
        <w:contextualSpacing/>
        <w:jc w:val="both"/>
        <w:rPr>
          <w:rFonts w:ascii="Arial" w:eastAsia="Calibri" w:hAnsi="Arial" w:cs="Arial"/>
          <w:b/>
        </w:rPr>
      </w:pPr>
      <w:r w:rsidRPr="00AB721B">
        <w:rPr>
          <w:rFonts w:ascii="Arial" w:eastAsia="Calibri" w:hAnsi="Arial" w:cs="Arial"/>
        </w:rPr>
        <w:t xml:space="preserve">Sistema Circulatório </w:t>
      </w:r>
    </w:p>
    <w:p w:rsidR="00AB721B" w:rsidRPr="00AB721B" w:rsidRDefault="00AB721B" w:rsidP="00B359B1">
      <w:pPr>
        <w:numPr>
          <w:ilvl w:val="0"/>
          <w:numId w:val="72"/>
        </w:numPr>
        <w:ind w:left="1701"/>
        <w:contextualSpacing/>
        <w:jc w:val="both"/>
        <w:rPr>
          <w:rFonts w:ascii="Arial" w:eastAsia="Calibri" w:hAnsi="Arial" w:cs="Arial"/>
          <w:b/>
        </w:rPr>
      </w:pPr>
      <w:r w:rsidRPr="00AB721B">
        <w:rPr>
          <w:rFonts w:ascii="Arial" w:eastAsia="Calibri" w:hAnsi="Arial" w:cs="Arial"/>
        </w:rPr>
        <w:t xml:space="preserve">Sistema Renal </w:t>
      </w:r>
    </w:p>
    <w:p w:rsidR="00AB721B" w:rsidRPr="00AB721B" w:rsidRDefault="00AB721B" w:rsidP="00AB721B">
      <w:pPr>
        <w:ind w:left="1701"/>
        <w:jc w:val="both"/>
        <w:rPr>
          <w:rFonts w:ascii="Arial" w:eastAsia="Calibri" w:hAnsi="Arial" w:cs="Arial"/>
        </w:rPr>
      </w:pPr>
    </w:p>
    <w:p w:rsidR="00AB721B" w:rsidRPr="00AB721B" w:rsidRDefault="00AB721B" w:rsidP="00AB721B">
      <w:pPr>
        <w:jc w:val="both"/>
        <w:rPr>
          <w:rFonts w:ascii="Arial" w:eastAsia="Calibri" w:hAnsi="Arial" w:cs="Arial"/>
          <w:b/>
        </w:rPr>
      </w:pPr>
      <w:r w:rsidRPr="00AB721B">
        <w:rPr>
          <w:rFonts w:ascii="Arial" w:eastAsia="Calibri" w:hAnsi="Arial" w:cs="Arial"/>
          <w:b/>
        </w:rPr>
        <w:t xml:space="preserve">Tópicos em Radiobiologia </w:t>
      </w:r>
    </w:p>
    <w:p w:rsidR="00AB721B" w:rsidRPr="00AB721B" w:rsidRDefault="00AB721B" w:rsidP="00AB721B">
      <w:pPr>
        <w:jc w:val="both"/>
        <w:rPr>
          <w:rFonts w:ascii="Arial" w:eastAsia="Calibri" w:hAnsi="Arial" w:cs="Arial"/>
          <w:b/>
        </w:rPr>
      </w:pPr>
    </w:p>
    <w:p w:rsidR="00AB721B" w:rsidRPr="00AB721B" w:rsidRDefault="00AB721B" w:rsidP="00B359B1">
      <w:pPr>
        <w:numPr>
          <w:ilvl w:val="0"/>
          <w:numId w:val="71"/>
        </w:numPr>
        <w:spacing w:line="360" w:lineRule="auto"/>
        <w:ind w:left="1701" w:hanging="357"/>
        <w:jc w:val="both"/>
        <w:rPr>
          <w:rFonts w:ascii="Arial" w:eastAsia="Calibri" w:hAnsi="Arial" w:cs="Arial"/>
        </w:rPr>
      </w:pPr>
      <w:r w:rsidRPr="00AB721B">
        <w:rPr>
          <w:rFonts w:ascii="Arial" w:eastAsia="Calibri" w:hAnsi="Arial" w:cs="Arial"/>
        </w:rPr>
        <w:t>Efeitos biológicos das radiações ionizantes;</w:t>
      </w:r>
    </w:p>
    <w:p w:rsidR="00AB721B" w:rsidRPr="00AB721B" w:rsidRDefault="00AB721B" w:rsidP="00B359B1">
      <w:pPr>
        <w:numPr>
          <w:ilvl w:val="0"/>
          <w:numId w:val="71"/>
        </w:numPr>
        <w:spacing w:line="360" w:lineRule="auto"/>
        <w:ind w:left="1701" w:hanging="357"/>
        <w:jc w:val="both"/>
        <w:rPr>
          <w:rFonts w:ascii="Arial" w:eastAsia="Calibri" w:hAnsi="Arial" w:cs="Arial"/>
          <w:b/>
          <w:bCs/>
          <w:kern w:val="32"/>
        </w:rPr>
      </w:pPr>
      <w:r w:rsidRPr="00AB721B">
        <w:rPr>
          <w:rFonts w:ascii="Arial" w:eastAsia="Calibri" w:hAnsi="Arial" w:cs="Arial"/>
        </w:rPr>
        <w:t>Conceitos e tipos de Dose;</w:t>
      </w:r>
    </w:p>
    <w:p w:rsidR="00AB721B" w:rsidRPr="00AB721B" w:rsidRDefault="00AB721B" w:rsidP="00B359B1">
      <w:pPr>
        <w:numPr>
          <w:ilvl w:val="0"/>
          <w:numId w:val="71"/>
        </w:numPr>
        <w:spacing w:line="360" w:lineRule="auto"/>
        <w:ind w:left="1701" w:hanging="357"/>
        <w:jc w:val="both"/>
        <w:rPr>
          <w:rFonts w:ascii="Arial" w:eastAsia="Calibri" w:hAnsi="Arial" w:cs="Arial"/>
          <w:b/>
          <w:bCs/>
          <w:kern w:val="32"/>
        </w:rPr>
      </w:pPr>
      <w:r w:rsidRPr="00AB721B">
        <w:rPr>
          <w:rFonts w:ascii="Arial" w:eastAsia="Calibri" w:hAnsi="Arial" w:cs="Arial"/>
        </w:rPr>
        <w:t>Radiossensibilidade e os mecanismos de defesa</w:t>
      </w:r>
    </w:p>
    <w:p w:rsidR="00AB721B" w:rsidRPr="00AB721B" w:rsidRDefault="00AB721B" w:rsidP="00AB721B">
      <w:pPr>
        <w:spacing w:after="120" w:line="360" w:lineRule="auto"/>
        <w:jc w:val="both"/>
        <w:rPr>
          <w:rFonts w:ascii="Arial" w:eastAsia="Calibri" w:hAnsi="Arial" w:cs="Arial"/>
          <w:b/>
          <w:bCs/>
          <w:kern w:val="32"/>
        </w:rPr>
      </w:pPr>
    </w:p>
    <w:p w:rsidR="00AB721B" w:rsidRPr="00AB721B" w:rsidRDefault="00AB721B" w:rsidP="00B359B1">
      <w:pPr>
        <w:numPr>
          <w:ilvl w:val="0"/>
          <w:numId w:val="118"/>
        </w:numPr>
        <w:spacing w:after="120" w:line="360" w:lineRule="auto"/>
        <w:jc w:val="both"/>
        <w:rPr>
          <w:rFonts w:ascii="Arial" w:eastAsia="Calibri" w:hAnsi="Arial" w:cs="Arial"/>
          <w:b/>
          <w:bCs/>
          <w:kern w:val="32"/>
        </w:rPr>
      </w:pPr>
      <w:r w:rsidRPr="00AB721B">
        <w:rPr>
          <w:rFonts w:ascii="Arial" w:eastAsia="Calibri" w:hAnsi="Arial" w:cs="Arial"/>
          <w:b/>
          <w:bCs/>
          <w:kern w:val="32"/>
        </w:rPr>
        <w:t>PROCEDIMENTOS METODOLÓGICOS</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Emprego de metodologias ativas, na busca e construção do conhecimento, aproximando a teoria com a prática, para que os alunos desenvolvam uma formação profunda e sólida;</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 xml:space="preserve">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O professor deve incluir no planejamento da disciplina a possibilidade de discutir as aplicações de conteúdos básicos de biofisica, com algumas outras disciplinas básicas do mesmo semestre, com finalidade de realização de práticas Integradoras da profissão. 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RECURSOS DIDÁTICOS</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Os recursos didáticos, tecnológicos e ambientes para tais fins como: sala de aula, laboratório, lousa e pincel, data show, TV, computadores (netbooks e notebooks) e/ou smartfones, tablets, câmera filmadora, maquetes artificiais, realização pesquisas orientadas em sites dinâmicos para execução de atividades pedagógicas, assim como pesquisas em artigos científicos e sites científicos, de órgãos públicos e de organizações relacionados com a saúde.</w:t>
      </w:r>
    </w:p>
    <w:p w:rsidR="00AB721B" w:rsidRPr="00AB721B" w:rsidRDefault="00AB721B" w:rsidP="00AB721B">
      <w:pPr>
        <w:spacing w:after="120" w:line="360" w:lineRule="auto"/>
        <w:jc w:val="both"/>
        <w:rPr>
          <w:rFonts w:ascii="Arial" w:eastAsia="Calibri" w:hAnsi="Arial" w:cs="Arial"/>
          <w:bCs/>
          <w:kern w:val="32"/>
        </w:rPr>
      </w:pPr>
    </w:p>
    <w:p w:rsidR="00AB721B" w:rsidRPr="00AB721B" w:rsidRDefault="00AB721B" w:rsidP="00B359B1">
      <w:pPr>
        <w:numPr>
          <w:ilvl w:val="0"/>
          <w:numId w:val="118"/>
        </w:numPr>
        <w:spacing w:after="120" w:line="360" w:lineRule="auto"/>
        <w:jc w:val="both"/>
        <w:rPr>
          <w:rFonts w:ascii="Arial" w:eastAsia="Calibri" w:hAnsi="Arial" w:cs="Arial"/>
          <w:b/>
          <w:bCs/>
          <w:kern w:val="32"/>
        </w:rPr>
      </w:pPr>
      <w:r w:rsidRPr="00AB721B">
        <w:rPr>
          <w:rFonts w:ascii="Arial" w:eastAsia="Calibri" w:hAnsi="Arial" w:cs="Arial"/>
          <w:b/>
          <w:bCs/>
          <w:kern w:val="32"/>
        </w:rPr>
        <w:t>PROCEDIMENTOS DE AVALIAÇÃO</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meio de exame aplicado; atividades práticas laboratoriais; pontualidade; assiduidade; grau de interesse; cumprimento das normas de biossegurança, e, principalmente avaliação por competência nas habilidades desenvolvidas.</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AB721B" w:rsidRPr="00AB721B" w:rsidRDefault="00AB721B" w:rsidP="00AB721B">
      <w:pPr>
        <w:tabs>
          <w:tab w:val="left" w:pos="1348"/>
        </w:tabs>
        <w:spacing w:line="360" w:lineRule="auto"/>
        <w:jc w:val="both"/>
        <w:rPr>
          <w:rFonts w:ascii="Arial" w:eastAsia="Calibri" w:hAnsi="Arial" w:cs="Arial"/>
        </w:rPr>
      </w:pPr>
      <w:r w:rsidRPr="00AB721B">
        <w:rPr>
          <w:rFonts w:ascii="Arial" w:eastAsia="Calibri" w:hAnsi="Arial" w:cs="Arial"/>
        </w:rPr>
        <w:tab/>
      </w:r>
    </w:p>
    <w:p w:rsidR="00AB721B" w:rsidRPr="00AB721B" w:rsidRDefault="00AB721B" w:rsidP="00B359B1">
      <w:pPr>
        <w:numPr>
          <w:ilvl w:val="0"/>
          <w:numId w:val="118"/>
        </w:numPr>
        <w:spacing w:after="120" w:line="360" w:lineRule="auto"/>
        <w:jc w:val="both"/>
        <w:rPr>
          <w:rFonts w:ascii="Arial" w:eastAsia="Calibri" w:hAnsi="Arial" w:cs="Arial"/>
          <w:b/>
        </w:rPr>
      </w:pPr>
      <w:r w:rsidRPr="00AB721B">
        <w:rPr>
          <w:rFonts w:ascii="Arial" w:eastAsia="Calibri" w:hAnsi="Arial" w:cs="Arial"/>
          <w:b/>
        </w:rPr>
        <w:t>BIBLIOGRAFIA BÁSICA:</w:t>
      </w:r>
    </w:p>
    <w:p w:rsidR="00AB721B" w:rsidRPr="00AB721B" w:rsidRDefault="00AB721B" w:rsidP="00AB721B">
      <w:pPr>
        <w:spacing w:line="360" w:lineRule="auto"/>
        <w:ind w:left="851" w:hanging="851"/>
        <w:jc w:val="both"/>
        <w:rPr>
          <w:rFonts w:ascii="Arial" w:eastAsia="Calibri" w:hAnsi="Arial" w:cs="Arial"/>
        </w:rPr>
      </w:pPr>
      <w:r w:rsidRPr="00AB721B">
        <w:rPr>
          <w:rFonts w:ascii="Arial" w:eastAsia="Calibri" w:hAnsi="Arial" w:cs="Arial"/>
        </w:rPr>
        <w:t xml:space="preserve">HEINENE, Ibrahim F. </w:t>
      </w:r>
      <w:r w:rsidRPr="00AB721B">
        <w:rPr>
          <w:rFonts w:ascii="Arial" w:eastAsia="Calibri" w:hAnsi="Arial" w:cs="Arial"/>
          <w:b/>
        </w:rPr>
        <w:t>Biofísica básica</w:t>
      </w:r>
      <w:r w:rsidRPr="00AB721B">
        <w:rPr>
          <w:rFonts w:ascii="Arial" w:eastAsia="Calibri" w:hAnsi="Arial" w:cs="Arial"/>
        </w:rPr>
        <w:t>. São Paulo: Atheneu, 2008.</w:t>
      </w:r>
    </w:p>
    <w:p w:rsidR="00AB721B" w:rsidRPr="00AB721B" w:rsidRDefault="00AB721B" w:rsidP="00AB721B">
      <w:pPr>
        <w:spacing w:line="360" w:lineRule="auto"/>
        <w:ind w:left="851" w:hanging="851"/>
        <w:jc w:val="both"/>
        <w:rPr>
          <w:rFonts w:ascii="Arial" w:eastAsia="Calibri" w:hAnsi="Arial" w:cs="Arial"/>
        </w:rPr>
      </w:pPr>
      <w:r w:rsidRPr="00AB721B">
        <w:rPr>
          <w:rFonts w:ascii="Arial" w:eastAsia="Calibri" w:hAnsi="Arial" w:cs="Arial"/>
        </w:rPr>
        <w:t xml:space="preserve">GARCIA, Eduardo A. C. </w:t>
      </w:r>
      <w:r w:rsidRPr="00AB721B">
        <w:rPr>
          <w:rFonts w:ascii="Arial" w:eastAsia="Calibri" w:hAnsi="Arial" w:cs="Arial"/>
          <w:b/>
        </w:rPr>
        <w:t>Biofísica</w:t>
      </w:r>
      <w:r w:rsidRPr="00AB721B">
        <w:rPr>
          <w:rFonts w:ascii="Arial" w:eastAsia="Calibri" w:hAnsi="Arial" w:cs="Arial"/>
        </w:rPr>
        <w:t>. Pão Paulo: Sarvier, 2011.</w:t>
      </w:r>
    </w:p>
    <w:p w:rsidR="00AB721B" w:rsidRPr="00AB721B" w:rsidRDefault="00AB721B" w:rsidP="00AB721B">
      <w:pPr>
        <w:spacing w:line="360" w:lineRule="auto"/>
        <w:ind w:left="851" w:hanging="851"/>
        <w:jc w:val="both"/>
        <w:rPr>
          <w:rFonts w:ascii="Arial" w:eastAsia="Calibri" w:hAnsi="Arial" w:cs="Arial"/>
        </w:rPr>
      </w:pPr>
      <w:r w:rsidRPr="00AB721B">
        <w:rPr>
          <w:rFonts w:ascii="Arial" w:eastAsia="Calibri" w:hAnsi="Arial" w:cs="Arial"/>
        </w:rPr>
        <w:t xml:space="preserve">DURAN, José E. R. </w:t>
      </w:r>
      <w:r w:rsidRPr="00AB721B">
        <w:rPr>
          <w:rFonts w:ascii="Arial" w:eastAsia="Calibri" w:hAnsi="Arial" w:cs="Arial"/>
          <w:b/>
        </w:rPr>
        <w:t>Biofísica: fundamentos e aplicações</w:t>
      </w:r>
      <w:r w:rsidRPr="00AB721B">
        <w:rPr>
          <w:rFonts w:ascii="Arial" w:eastAsia="Calibri" w:hAnsi="Arial" w:cs="Arial"/>
        </w:rPr>
        <w:t xml:space="preserve">. São Paulo: Prentice Hall Brasil, 2003. </w:t>
      </w:r>
    </w:p>
    <w:p w:rsidR="00AB721B" w:rsidRPr="00AB721B" w:rsidRDefault="00AB721B" w:rsidP="00AB721B">
      <w:pPr>
        <w:spacing w:line="360" w:lineRule="auto"/>
        <w:jc w:val="both"/>
        <w:rPr>
          <w:rFonts w:ascii="Arial" w:eastAsia="Calibri" w:hAnsi="Arial" w:cs="Arial"/>
        </w:rPr>
      </w:pPr>
      <w:r w:rsidRPr="00AB721B">
        <w:rPr>
          <w:rFonts w:ascii="Arial" w:eastAsia="Calibri" w:hAnsi="Arial" w:cs="Arial"/>
        </w:rPr>
        <w:t xml:space="preserve">BUSHONG, Stewart Carlyle. </w:t>
      </w:r>
      <w:r w:rsidRPr="00AB721B">
        <w:rPr>
          <w:rFonts w:ascii="Arial" w:eastAsia="Calibri" w:hAnsi="Arial" w:cs="Arial"/>
          <w:b/>
        </w:rPr>
        <w:t>Ciência radiológica para tecnólogos: física, biologia e proteção</w:t>
      </w:r>
      <w:r w:rsidRPr="00AB721B">
        <w:rPr>
          <w:rFonts w:ascii="Arial" w:eastAsia="Calibri" w:hAnsi="Arial" w:cs="Arial"/>
        </w:rPr>
        <w:t>. 9.ed. Rio de Janeiro: Elsevier,  2010.</w:t>
      </w:r>
    </w:p>
    <w:p w:rsidR="00AB721B" w:rsidRPr="00AB721B" w:rsidRDefault="00AB721B" w:rsidP="00AB721B">
      <w:pPr>
        <w:ind w:left="851" w:hanging="851"/>
        <w:rPr>
          <w:rFonts w:ascii="Arial" w:eastAsia="Calibri" w:hAnsi="Arial" w:cs="Arial"/>
        </w:rPr>
      </w:pPr>
    </w:p>
    <w:p w:rsidR="00AB721B" w:rsidRPr="00AB721B" w:rsidRDefault="00AB721B" w:rsidP="00AB721B">
      <w:pPr>
        <w:rPr>
          <w:rFonts w:ascii="Arial" w:eastAsia="Calibri" w:hAnsi="Arial" w:cs="Arial"/>
        </w:rPr>
      </w:pPr>
    </w:p>
    <w:p w:rsidR="00AB721B" w:rsidRPr="00AB721B" w:rsidRDefault="00AB721B" w:rsidP="00B359B1">
      <w:pPr>
        <w:numPr>
          <w:ilvl w:val="0"/>
          <w:numId w:val="118"/>
        </w:numPr>
        <w:spacing w:after="120" w:line="360" w:lineRule="auto"/>
        <w:jc w:val="both"/>
        <w:rPr>
          <w:rFonts w:ascii="Arial" w:eastAsia="Calibri" w:hAnsi="Arial" w:cs="Arial"/>
          <w:b/>
        </w:rPr>
      </w:pPr>
      <w:r w:rsidRPr="00AB721B">
        <w:rPr>
          <w:rFonts w:ascii="Arial" w:eastAsia="Calibri" w:hAnsi="Arial" w:cs="Arial"/>
          <w:b/>
        </w:rPr>
        <w:t>BIBLIOGRAFIA COMPLEMENTAR:</w:t>
      </w:r>
    </w:p>
    <w:p w:rsidR="00AB721B" w:rsidRPr="00AB721B" w:rsidRDefault="00AB721B" w:rsidP="00AB721B">
      <w:pPr>
        <w:spacing w:line="360" w:lineRule="auto"/>
        <w:ind w:left="851" w:hanging="851"/>
        <w:jc w:val="both"/>
        <w:rPr>
          <w:rFonts w:ascii="Arial" w:eastAsia="Calibri" w:hAnsi="Arial" w:cs="Arial"/>
        </w:rPr>
      </w:pPr>
      <w:r w:rsidRPr="00AB721B">
        <w:rPr>
          <w:rFonts w:ascii="Arial" w:eastAsia="Calibri" w:hAnsi="Arial" w:cs="Arial"/>
        </w:rPr>
        <w:t xml:space="preserve">MOURÃO JUNIOR, Carlos Alberto. </w:t>
      </w:r>
      <w:r w:rsidRPr="00AB721B">
        <w:rPr>
          <w:rFonts w:ascii="Arial" w:eastAsia="Calibri" w:hAnsi="Arial" w:cs="Arial"/>
          <w:b/>
        </w:rPr>
        <w:t>Curso de biofísica.</w:t>
      </w:r>
      <w:r w:rsidRPr="00AB721B">
        <w:rPr>
          <w:rFonts w:ascii="Arial" w:eastAsia="Calibri" w:hAnsi="Arial" w:cs="Arial"/>
        </w:rPr>
        <w:t xml:space="preserve"> Rio de Janeiro: Guanabara Koogan, 2009.</w:t>
      </w:r>
    </w:p>
    <w:p w:rsidR="00AB721B" w:rsidRPr="00AB721B" w:rsidRDefault="00AB721B" w:rsidP="00AB721B">
      <w:pPr>
        <w:spacing w:line="360" w:lineRule="auto"/>
        <w:jc w:val="both"/>
        <w:rPr>
          <w:rFonts w:ascii="Arial" w:eastAsia="Calibri" w:hAnsi="Arial" w:cs="Arial"/>
        </w:rPr>
      </w:pPr>
      <w:r w:rsidRPr="00AB721B">
        <w:rPr>
          <w:rFonts w:ascii="Arial" w:eastAsia="Calibri" w:hAnsi="Arial" w:cs="Arial"/>
        </w:rPr>
        <w:t xml:space="preserve">OKUNO, Emico. Caldas, Ibere. L. CHOW, Cecil. </w:t>
      </w:r>
      <w:r w:rsidRPr="00AB721B">
        <w:rPr>
          <w:rFonts w:ascii="Arial" w:eastAsia="Calibri" w:hAnsi="Arial" w:cs="Arial"/>
          <w:b/>
        </w:rPr>
        <w:t>Física para ciências biológicas e biomédicas</w:t>
      </w:r>
      <w:r w:rsidRPr="00AB721B">
        <w:rPr>
          <w:rFonts w:ascii="Arial" w:eastAsia="Calibri" w:hAnsi="Arial" w:cs="Arial"/>
        </w:rPr>
        <w:t xml:space="preserve">. São Paulo: Harbra, 1982. </w:t>
      </w:r>
    </w:p>
    <w:p w:rsidR="00AB721B" w:rsidRPr="00AB721B" w:rsidRDefault="00AB721B" w:rsidP="00AB721B">
      <w:pPr>
        <w:spacing w:line="360" w:lineRule="auto"/>
        <w:ind w:left="851" w:hanging="851"/>
        <w:jc w:val="both"/>
        <w:rPr>
          <w:rFonts w:ascii="Arial" w:eastAsia="Calibri" w:hAnsi="Arial" w:cs="Arial"/>
        </w:rPr>
      </w:pPr>
      <w:r w:rsidRPr="00AB721B">
        <w:rPr>
          <w:rFonts w:ascii="Arial" w:eastAsia="Calibri" w:hAnsi="Arial" w:cs="Arial"/>
        </w:rPr>
        <w:t xml:space="preserve">PAULA, Julio de; ATKINS, Peter. </w:t>
      </w:r>
      <w:r w:rsidRPr="00AB721B">
        <w:rPr>
          <w:rFonts w:ascii="Arial" w:eastAsia="Calibri" w:hAnsi="Arial" w:cs="Arial"/>
          <w:b/>
        </w:rPr>
        <w:t>Físio-química</w:t>
      </w:r>
      <w:r w:rsidRPr="00AB721B">
        <w:rPr>
          <w:rFonts w:ascii="Arial" w:eastAsia="Calibri" w:hAnsi="Arial" w:cs="Arial"/>
        </w:rPr>
        <w:t>. Rio de Janeiro: LTC</w:t>
      </w:r>
    </w:p>
    <w:p w:rsidR="00AB721B" w:rsidRPr="00AB721B" w:rsidRDefault="00AB721B" w:rsidP="00AB721B">
      <w:pPr>
        <w:spacing w:line="360" w:lineRule="auto"/>
        <w:jc w:val="both"/>
        <w:rPr>
          <w:rFonts w:ascii="Arial" w:eastAsia="Calibri" w:hAnsi="Arial" w:cs="Arial"/>
        </w:rPr>
      </w:pPr>
      <w:r w:rsidRPr="00AB721B">
        <w:rPr>
          <w:rFonts w:ascii="Arial" w:eastAsia="Calibri" w:hAnsi="Arial" w:cs="Arial"/>
        </w:rPr>
        <w:t xml:space="preserve">ANDRÉ, Carlos; CHESMAN, Carlos; MACEDO, Augusto. </w:t>
      </w:r>
      <w:r w:rsidRPr="00AB721B">
        <w:rPr>
          <w:rFonts w:ascii="Arial" w:eastAsia="Calibri" w:hAnsi="Arial" w:cs="Arial"/>
          <w:b/>
        </w:rPr>
        <w:t>Física moderna: experimental e aplicada</w:t>
      </w:r>
      <w:r w:rsidRPr="00AB721B">
        <w:rPr>
          <w:rFonts w:ascii="Arial" w:eastAsia="Calibri" w:hAnsi="Arial" w:cs="Arial"/>
        </w:rPr>
        <w:t>. São Paulo: Livraria da Física.</w:t>
      </w:r>
    </w:p>
    <w:p w:rsidR="00AB721B" w:rsidRPr="00AB721B" w:rsidRDefault="00AB721B" w:rsidP="00AB721B">
      <w:pPr>
        <w:spacing w:line="360" w:lineRule="auto"/>
        <w:ind w:left="851" w:hanging="851"/>
        <w:jc w:val="both"/>
        <w:rPr>
          <w:rFonts w:ascii="Arial" w:eastAsia="Calibri" w:hAnsi="Arial" w:cs="Arial"/>
        </w:rPr>
      </w:pPr>
      <w:r w:rsidRPr="00B00DCC">
        <w:rPr>
          <w:rFonts w:ascii="Arial" w:eastAsia="Calibri" w:hAnsi="Arial" w:cs="Arial"/>
          <w:lang w:val="en-US"/>
        </w:rPr>
        <w:t xml:space="preserve">BERNE, R.M. et al. </w:t>
      </w:r>
      <w:r w:rsidRPr="00AB721B">
        <w:rPr>
          <w:rFonts w:ascii="Arial" w:eastAsia="Calibri" w:hAnsi="Arial" w:cs="Arial"/>
          <w:b/>
        </w:rPr>
        <w:t>Fisiologia</w:t>
      </w:r>
      <w:r w:rsidRPr="00AB721B">
        <w:rPr>
          <w:rFonts w:ascii="Arial" w:eastAsia="Calibri" w:hAnsi="Arial" w:cs="Arial"/>
        </w:rPr>
        <w:t>. 5 ed. Rio de Janeiro: Elsevier, 2004.</w:t>
      </w:r>
    </w:p>
    <w:p w:rsidR="00AB721B" w:rsidRPr="00AB721B" w:rsidRDefault="00AB721B" w:rsidP="00AB721B">
      <w:pPr>
        <w:rPr>
          <w:rFonts w:ascii="Arial" w:eastAsia="Calibri" w:hAnsi="Arial" w:cs="Arial"/>
          <w:b/>
        </w:rPr>
      </w:pPr>
    </w:p>
    <w:p w:rsidR="00AB721B" w:rsidRPr="00AB721B" w:rsidRDefault="00AB721B" w:rsidP="00AB721B">
      <w:pPr>
        <w:rPr>
          <w:rFonts w:ascii="Arial" w:eastAsia="Calibri" w:hAnsi="Arial" w:cs="Arial"/>
          <w:b/>
        </w:rPr>
      </w:pPr>
      <w:r w:rsidRPr="00AB721B">
        <w:rPr>
          <w:rFonts w:ascii="Arial" w:eastAsia="Calibri" w:hAnsi="Arial" w:cs="Arial"/>
          <w:b/>
        </w:rPr>
        <w:t>EBOOK</w:t>
      </w:r>
    </w:p>
    <w:p w:rsidR="00AB721B" w:rsidRPr="00AB721B" w:rsidRDefault="00AB721B" w:rsidP="00AB721B">
      <w:pPr>
        <w:rPr>
          <w:rFonts w:ascii="Arial" w:eastAsia="Calibri" w:hAnsi="Arial" w:cs="Arial"/>
          <w:b/>
        </w:rPr>
      </w:pPr>
    </w:p>
    <w:p w:rsidR="00AB721B" w:rsidRPr="00AB721B" w:rsidRDefault="00AB721B" w:rsidP="00AB721B">
      <w:pPr>
        <w:spacing w:line="360" w:lineRule="auto"/>
        <w:jc w:val="both"/>
        <w:rPr>
          <w:rFonts w:ascii="Arial" w:eastAsia="Calibri" w:hAnsi="Arial" w:cs="Arial"/>
        </w:rPr>
      </w:pPr>
      <w:r w:rsidRPr="00AB721B">
        <w:rPr>
          <w:rFonts w:ascii="Arial" w:eastAsia="Calibri" w:hAnsi="Arial" w:cs="Arial"/>
        </w:rPr>
        <w:t xml:space="preserve">MOURÃO Jr., Carlos Alberto; ABRAMOV, Dimitri Marques. </w:t>
      </w:r>
      <w:r w:rsidRPr="00AB721B">
        <w:rPr>
          <w:rFonts w:ascii="Arial" w:eastAsia="Calibri" w:hAnsi="Arial" w:cs="Arial"/>
          <w:b/>
        </w:rPr>
        <w:t>Biofísica Essencial</w:t>
      </w:r>
      <w:r w:rsidRPr="00AB721B">
        <w:rPr>
          <w:rFonts w:ascii="Arial" w:eastAsia="Calibri" w:hAnsi="Arial" w:cs="Arial"/>
        </w:rPr>
        <w:t>, 2012. Minha Biblioteca. Web. 16 August 2013.</w:t>
      </w:r>
    </w:p>
    <w:p w:rsidR="00AB721B" w:rsidRPr="00AB721B" w:rsidRDefault="00AB721B" w:rsidP="00AB721B">
      <w:pPr>
        <w:ind w:left="851" w:hanging="851"/>
        <w:jc w:val="both"/>
        <w:rPr>
          <w:rFonts w:ascii="Arial" w:eastAsia="Calibri" w:hAnsi="Arial" w:cs="Arial"/>
        </w:rPr>
      </w:pPr>
    </w:p>
    <w:p w:rsidR="00AB721B" w:rsidRPr="00AB721B" w:rsidRDefault="00AB721B" w:rsidP="00AB721B">
      <w:pPr>
        <w:ind w:left="851" w:hanging="851"/>
        <w:jc w:val="both"/>
        <w:rPr>
          <w:rFonts w:ascii="Arial" w:eastAsia="Calibri" w:hAnsi="Arial" w:cs="Arial"/>
        </w:rPr>
      </w:pPr>
    </w:p>
    <w:p w:rsidR="00AB721B" w:rsidRPr="00AB721B" w:rsidRDefault="00AB721B" w:rsidP="00AB721B">
      <w:pPr>
        <w:ind w:left="851" w:hanging="851"/>
        <w:jc w:val="both"/>
        <w:rPr>
          <w:rFonts w:ascii="Arial" w:eastAsia="Calibri"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843"/>
      </w:tblGrid>
      <w:tr w:rsidR="00AB721B" w:rsidRPr="00AB721B" w:rsidTr="00182F00">
        <w:tc>
          <w:tcPr>
            <w:tcW w:w="2943" w:type="dxa"/>
            <w:vMerge w:val="restart"/>
          </w:tcPr>
          <w:p w:rsidR="00AB721B" w:rsidRPr="00AB721B" w:rsidRDefault="00AB721B" w:rsidP="00AB721B">
            <w:pPr>
              <w:jc w:val="center"/>
              <w:rPr>
                <w:rFonts w:ascii="Arial" w:eastAsia="Calibri" w:hAnsi="Arial" w:cs="Arial"/>
                <w:b/>
              </w:rPr>
            </w:pPr>
            <w:r w:rsidRPr="00AB721B">
              <w:rPr>
                <w:rFonts w:ascii="Arial" w:eastAsia="Calibri" w:hAnsi="Arial" w:cs="Arial"/>
                <w:b/>
                <w:noProof/>
                <w:lang w:eastAsia="pt-BR"/>
              </w:rPr>
              <w:drawing>
                <wp:inline distT="0" distB="0" distL="0" distR="0" wp14:anchorId="13C9BAB3" wp14:editId="3D0C0E63">
                  <wp:extent cx="1569720" cy="334724"/>
                  <wp:effectExtent l="0" t="0" r="0" b="825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AB721B" w:rsidRPr="00AB721B" w:rsidRDefault="00AB721B" w:rsidP="00AB721B">
            <w:pPr>
              <w:spacing w:before="120"/>
              <w:jc w:val="center"/>
              <w:rPr>
                <w:rFonts w:ascii="Arial" w:eastAsia="Calibri" w:hAnsi="Arial" w:cs="Arial"/>
                <w:b/>
                <w:lang w:val="pt-PT"/>
              </w:rPr>
            </w:pPr>
            <w:r w:rsidRPr="00AB721B">
              <w:rPr>
                <w:rFonts w:ascii="Arial" w:eastAsia="Calibri" w:hAnsi="Arial" w:cs="Arial"/>
                <w:b/>
                <w:lang w:val="pt-PT"/>
              </w:rPr>
              <w:t>DIRETORIA GERAL</w:t>
            </w:r>
          </w:p>
          <w:p w:rsidR="00AB721B" w:rsidRPr="00AB721B" w:rsidRDefault="00AB721B" w:rsidP="00AB721B">
            <w:pPr>
              <w:jc w:val="center"/>
              <w:rPr>
                <w:rFonts w:ascii="Arial" w:eastAsia="Calibri" w:hAnsi="Arial" w:cs="Arial"/>
                <w:b/>
              </w:rPr>
            </w:pPr>
            <w:r w:rsidRPr="00AB721B">
              <w:rPr>
                <w:rFonts w:ascii="Arial" w:eastAsia="Calibri" w:hAnsi="Arial" w:cs="Arial"/>
                <w:b/>
                <w:lang w:val="pt-PT"/>
              </w:rPr>
              <w:t>COORDENAÇÃO ACADÊMICA</w:t>
            </w:r>
          </w:p>
        </w:tc>
        <w:tc>
          <w:tcPr>
            <w:tcW w:w="6096" w:type="dxa"/>
            <w:gridSpan w:val="4"/>
          </w:tcPr>
          <w:p w:rsidR="00AB721B" w:rsidRPr="00AB721B" w:rsidRDefault="00AB721B" w:rsidP="00AB721B">
            <w:pPr>
              <w:jc w:val="center"/>
              <w:rPr>
                <w:rFonts w:ascii="Arial" w:eastAsia="Calibri" w:hAnsi="Arial" w:cs="Arial"/>
              </w:rPr>
            </w:pPr>
            <w:r w:rsidRPr="00AB721B">
              <w:rPr>
                <w:rFonts w:ascii="Arial" w:eastAsia="Calibri" w:hAnsi="Arial" w:cs="Arial"/>
                <w:b/>
              </w:rPr>
              <w:t xml:space="preserve">ÁREA: </w:t>
            </w:r>
            <w:r w:rsidRPr="00AB721B">
              <w:rPr>
                <w:rFonts w:ascii="Arial" w:eastAsia="Calibri" w:hAnsi="Arial" w:cs="Arial"/>
              </w:rPr>
              <w:t>SAÚDE</w:t>
            </w:r>
          </w:p>
        </w:tc>
      </w:tr>
      <w:tr w:rsidR="00AB721B" w:rsidRPr="00AB721B" w:rsidTr="00182F00">
        <w:tc>
          <w:tcPr>
            <w:tcW w:w="2943" w:type="dxa"/>
            <w:vMerge/>
          </w:tcPr>
          <w:p w:rsidR="00AB721B" w:rsidRPr="00AB721B" w:rsidRDefault="00AB721B" w:rsidP="00AB721B">
            <w:pPr>
              <w:rPr>
                <w:rFonts w:ascii="Arial" w:eastAsia="Calibri" w:hAnsi="Arial" w:cs="Arial"/>
                <w:b/>
              </w:rPr>
            </w:pPr>
          </w:p>
        </w:tc>
        <w:tc>
          <w:tcPr>
            <w:tcW w:w="6096" w:type="dxa"/>
            <w:gridSpan w:val="4"/>
          </w:tcPr>
          <w:p w:rsidR="00AB721B" w:rsidRPr="00AB721B" w:rsidRDefault="00AB721B" w:rsidP="00AB721B">
            <w:pPr>
              <w:jc w:val="center"/>
              <w:rPr>
                <w:rFonts w:ascii="Arial" w:eastAsia="Calibri" w:hAnsi="Arial" w:cs="Arial"/>
              </w:rPr>
            </w:pPr>
            <w:r w:rsidRPr="00AB721B">
              <w:rPr>
                <w:rFonts w:ascii="Arial" w:eastAsia="Calibri" w:hAnsi="Arial" w:cs="Arial"/>
                <w:b/>
              </w:rPr>
              <w:t xml:space="preserve">DISCIPLINA: </w:t>
            </w:r>
            <w:r w:rsidRPr="00AB721B">
              <w:rPr>
                <w:rFonts w:ascii="Arial" w:eastAsia="Calibri" w:hAnsi="Arial" w:cs="Arial"/>
              </w:rPr>
              <w:t>Matemática Aplicada</w:t>
            </w:r>
          </w:p>
        </w:tc>
      </w:tr>
      <w:tr w:rsidR="00AB721B" w:rsidRPr="00AB721B" w:rsidTr="00182F00">
        <w:trPr>
          <w:trHeight w:val="757"/>
        </w:trPr>
        <w:tc>
          <w:tcPr>
            <w:tcW w:w="2943" w:type="dxa"/>
            <w:vMerge/>
          </w:tcPr>
          <w:p w:rsidR="00AB721B" w:rsidRPr="00AB721B" w:rsidRDefault="00AB721B" w:rsidP="00AB721B">
            <w:pPr>
              <w:rPr>
                <w:rFonts w:ascii="Arial" w:eastAsia="Calibri" w:hAnsi="Arial" w:cs="Arial"/>
                <w:b/>
              </w:rPr>
            </w:pPr>
          </w:p>
        </w:tc>
        <w:tc>
          <w:tcPr>
            <w:tcW w:w="1843" w:type="dxa"/>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CÓDIGO</w:t>
            </w:r>
          </w:p>
        </w:tc>
        <w:tc>
          <w:tcPr>
            <w:tcW w:w="851" w:type="dxa"/>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CR</w:t>
            </w:r>
          </w:p>
        </w:tc>
        <w:tc>
          <w:tcPr>
            <w:tcW w:w="1559" w:type="dxa"/>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PERIODO</w:t>
            </w:r>
          </w:p>
        </w:tc>
        <w:tc>
          <w:tcPr>
            <w:tcW w:w="1843" w:type="dxa"/>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CARGA HORÁRIA</w:t>
            </w:r>
          </w:p>
        </w:tc>
      </w:tr>
      <w:tr w:rsidR="00AB721B" w:rsidRPr="00AB721B" w:rsidTr="00182F00">
        <w:trPr>
          <w:trHeight w:val="683"/>
        </w:trPr>
        <w:tc>
          <w:tcPr>
            <w:tcW w:w="2943" w:type="dxa"/>
            <w:vMerge/>
            <w:tcBorders>
              <w:bottom w:val="single" w:sz="4" w:space="0" w:color="auto"/>
            </w:tcBorders>
          </w:tcPr>
          <w:p w:rsidR="00AB721B" w:rsidRPr="00AB721B" w:rsidRDefault="00AB721B" w:rsidP="00AB721B">
            <w:pPr>
              <w:rPr>
                <w:rFonts w:ascii="Arial" w:eastAsia="Calibri" w:hAnsi="Arial" w:cs="Arial"/>
                <w:b/>
              </w:rPr>
            </w:pPr>
          </w:p>
        </w:tc>
        <w:tc>
          <w:tcPr>
            <w:tcW w:w="1843" w:type="dxa"/>
            <w:tcBorders>
              <w:bottom w:val="single" w:sz="4" w:space="0" w:color="auto"/>
            </w:tcBorders>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B100582</w:t>
            </w:r>
          </w:p>
        </w:tc>
        <w:tc>
          <w:tcPr>
            <w:tcW w:w="851" w:type="dxa"/>
            <w:tcBorders>
              <w:bottom w:val="single" w:sz="4" w:space="0" w:color="auto"/>
            </w:tcBorders>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04</w:t>
            </w:r>
          </w:p>
        </w:tc>
        <w:tc>
          <w:tcPr>
            <w:tcW w:w="1559" w:type="dxa"/>
            <w:tcBorders>
              <w:bottom w:val="single" w:sz="4" w:space="0" w:color="auto"/>
            </w:tcBorders>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1º</w:t>
            </w:r>
          </w:p>
        </w:tc>
        <w:tc>
          <w:tcPr>
            <w:tcW w:w="1843" w:type="dxa"/>
            <w:tcBorders>
              <w:bottom w:val="single" w:sz="4" w:space="0" w:color="auto"/>
            </w:tcBorders>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80 horas</w:t>
            </w:r>
          </w:p>
        </w:tc>
      </w:tr>
      <w:tr w:rsidR="00AB721B" w:rsidRPr="00AB721B" w:rsidTr="00182F00">
        <w:tc>
          <w:tcPr>
            <w:tcW w:w="9039" w:type="dxa"/>
            <w:gridSpan w:val="5"/>
            <w:shd w:val="clear" w:color="auto" w:fill="D9D9D9"/>
          </w:tcPr>
          <w:p w:rsidR="00AB721B" w:rsidRPr="00AB721B" w:rsidRDefault="00AB721B" w:rsidP="00AB721B">
            <w:pPr>
              <w:jc w:val="center"/>
              <w:rPr>
                <w:rFonts w:ascii="Arial" w:eastAsia="Calibri" w:hAnsi="Arial" w:cs="Arial"/>
                <w:b/>
              </w:rPr>
            </w:pPr>
            <w:r w:rsidRPr="00AB721B">
              <w:rPr>
                <w:rFonts w:ascii="Arial" w:eastAsia="Calibri" w:hAnsi="Arial" w:cs="Arial"/>
                <w:b/>
              </w:rPr>
              <w:t>PLANO DE ENSINO E APRENDIZAGEM</w:t>
            </w:r>
          </w:p>
        </w:tc>
      </w:tr>
    </w:tbl>
    <w:p w:rsidR="00AB721B" w:rsidRPr="00AB721B" w:rsidRDefault="00AB721B" w:rsidP="00AB721B">
      <w:pPr>
        <w:spacing w:after="120" w:line="360" w:lineRule="auto"/>
        <w:jc w:val="both"/>
        <w:rPr>
          <w:rFonts w:ascii="Arial" w:eastAsia="Calibri" w:hAnsi="Arial" w:cs="Arial"/>
          <w:b/>
        </w:rPr>
      </w:pPr>
    </w:p>
    <w:p w:rsidR="00AB721B" w:rsidRPr="00AB721B" w:rsidRDefault="00AB721B" w:rsidP="00B359B1">
      <w:pPr>
        <w:numPr>
          <w:ilvl w:val="0"/>
          <w:numId w:val="120"/>
        </w:numPr>
        <w:spacing w:after="120" w:line="360" w:lineRule="auto"/>
        <w:jc w:val="both"/>
        <w:rPr>
          <w:rFonts w:ascii="Arial" w:eastAsia="Calibri" w:hAnsi="Arial" w:cs="Arial"/>
          <w:b/>
        </w:rPr>
      </w:pPr>
      <w:r w:rsidRPr="00AB721B">
        <w:rPr>
          <w:rFonts w:ascii="Arial" w:eastAsia="Calibri" w:hAnsi="Arial" w:cs="Arial"/>
          <w:b/>
        </w:rPr>
        <w:t>EMENTA:</w:t>
      </w:r>
    </w:p>
    <w:p w:rsidR="00AB721B" w:rsidRPr="00AB721B" w:rsidRDefault="00AB721B" w:rsidP="00AB721B">
      <w:pPr>
        <w:spacing w:after="120" w:line="360" w:lineRule="auto"/>
        <w:jc w:val="both"/>
        <w:rPr>
          <w:rFonts w:ascii="Arial" w:eastAsia="Calibri" w:hAnsi="Arial" w:cs="Arial"/>
        </w:rPr>
      </w:pPr>
      <w:r w:rsidRPr="00AB721B">
        <w:rPr>
          <w:rFonts w:ascii="Arial" w:eastAsia="Calibri" w:hAnsi="Arial" w:cs="Arial"/>
        </w:rPr>
        <w:t>Álgebra linear. Gráficos e funções. Geometria simples. Trigonometria. Cálculo diferencial e integral para aplicação nas atividades desenvolvidas em Física Radiológica. Práticas: metodologias e simulações.</w:t>
      </w:r>
    </w:p>
    <w:p w:rsidR="00AB721B" w:rsidRPr="00AB721B" w:rsidRDefault="00AB721B" w:rsidP="00B359B1">
      <w:pPr>
        <w:numPr>
          <w:ilvl w:val="0"/>
          <w:numId w:val="120"/>
        </w:numPr>
        <w:spacing w:after="120" w:line="360" w:lineRule="auto"/>
        <w:jc w:val="both"/>
        <w:rPr>
          <w:rFonts w:ascii="Arial" w:eastAsia="Calibri" w:hAnsi="Arial" w:cs="Arial"/>
          <w:b/>
          <w:bCs/>
          <w:kern w:val="32"/>
        </w:rPr>
      </w:pPr>
      <w:r w:rsidRPr="00AB721B">
        <w:rPr>
          <w:rFonts w:ascii="Arial" w:eastAsia="Calibri" w:hAnsi="Arial" w:cs="Arial"/>
          <w:b/>
          <w:bCs/>
          <w:kern w:val="32"/>
        </w:rPr>
        <w:t>OBJETIVOS DA DISCIPLINA</w:t>
      </w:r>
    </w:p>
    <w:p w:rsidR="00AB721B" w:rsidRPr="00AB721B" w:rsidRDefault="00AB721B" w:rsidP="00B359B1">
      <w:pPr>
        <w:numPr>
          <w:ilvl w:val="1"/>
          <w:numId w:val="120"/>
        </w:numPr>
        <w:spacing w:after="120" w:line="360" w:lineRule="auto"/>
        <w:jc w:val="both"/>
        <w:rPr>
          <w:rFonts w:ascii="Arial" w:eastAsia="Calibri" w:hAnsi="Arial" w:cs="Arial"/>
          <w:b/>
          <w:bCs/>
          <w:kern w:val="32"/>
        </w:rPr>
      </w:pPr>
      <w:r w:rsidRPr="00AB721B">
        <w:rPr>
          <w:rFonts w:ascii="Arial" w:eastAsia="Calibri" w:hAnsi="Arial" w:cs="Arial"/>
          <w:b/>
          <w:bCs/>
          <w:kern w:val="32"/>
        </w:rPr>
        <w:t>GERAL</w:t>
      </w:r>
      <w:r w:rsidRPr="00AB721B">
        <w:rPr>
          <w:rFonts w:ascii="Arial" w:eastAsia="Calibri" w:hAnsi="Arial" w:cs="Arial"/>
          <w:b/>
          <w:bCs/>
          <w:kern w:val="32"/>
        </w:rPr>
        <w:tab/>
      </w:r>
    </w:p>
    <w:p w:rsidR="00AB721B" w:rsidRPr="00AB721B" w:rsidRDefault="00AB721B" w:rsidP="00AB721B">
      <w:pPr>
        <w:spacing w:after="120" w:line="360" w:lineRule="auto"/>
        <w:jc w:val="both"/>
        <w:rPr>
          <w:rFonts w:ascii="Arial" w:eastAsia="Calibri" w:hAnsi="Arial" w:cs="Arial"/>
        </w:rPr>
      </w:pPr>
      <w:r w:rsidRPr="00AB721B">
        <w:rPr>
          <w:rFonts w:ascii="Arial" w:eastAsia="Calibri" w:hAnsi="Arial" w:cs="Arial"/>
          <w:bCs/>
          <w:kern w:val="32"/>
        </w:rPr>
        <w:t xml:space="preserve">Possibilitar oportunidades para o desenvolvimento de habilidades que permitam </w:t>
      </w:r>
      <w:r w:rsidRPr="00AB721B">
        <w:rPr>
          <w:rFonts w:ascii="Arial" w:eastAsia="Calibri" w:hAnsi="Arial" w:cs="Arial"/>
        </w:rPr>
        <w:t xml:space="preserve"> ao aluno de Radiologia as ferramentas matemáticas usadas e necessárias para compreender e aplicá-las nas diversas disciplinas e no dia a dia da profissão.</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2.1. ESPECÍFICOS</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 xml:space="preserve">UNIDADE I: </w:t>
      </w:r>
    </w:p>
    <w:p w:rsidR="00AB721B" w:rsidRPr="00AB721B" w:rsidRDefault="00AB721B" w:rsidP="00B359B1">
      <w:pPr>
        <w:numPr>
          <w:ilvl w:val="0"/>
          <w:numId w:val="73"/>
        </w:numPr>
        <w:spacing w:after="120" w:line="360" w:lineRule="auto"/>
        <w:jc w:val="both"/>
        <w:rPr>
          <w:rFonts w:ascii="Arial" w:eastAsia="Calibri" w:hAnsi="Arial" w:cs="Arial"/>
        </w:rPr>
      </w:pPr>
      <w:r w:rsidRPr="00AB721B">
        <w:rPr>
          <w:rFonts w:ascii="Arial" w:eastAsia="Calibri" w:hAnsi="Arial" w:cs="Arial"/>
        </w:rPr>
        <w:t>Conhecer os conjuntos numéricos e realizar as operações fundamentais que envolvem esses conjuntos.</w:t>
      </w:r>
    </w:p>
    <w:p w:rsidR="00AB721B" w:rsidRPr="00AB721B" w:rsidRDefault="00AB721B" w:rsidP="00B359B1">
      <w:pPr>
        <w:numPr>
          <w:ilvl w:val="0"/>
          <w:numId w:val="73"/>
        </w:numPr>
        <w:spacing w:after="120" w:line="360" w:lineRule="auto"/>
        <w:jc w:val="both"/>
        <w:rPr>
          <w:rFonts w:ascii="Arial" w:eastAsia="Calibri" w:hAnsi="Arial" w:cs="Arial"/>
        </w:rPr>
      </w:pPr>
      <w:r w:rsidRPr="00AB721B">
        <w:rPr>
          <w:rFonts w:ascii="Arial" w:eastAsia="Calibri" w:hAnsi="Arial" w:cs="Arial"/>
        </w:rPr>
        <w:t>Conceituar vetores no plano e no espaço.</w:t>
      </w:r>
    </w:p>
    <w:p w:rsidR="00AB721B" w:rsidRPr="00AB721B" w:rsidRDefault="00AB721B" w:rsidP="00B359B1">
      <w:pPr>
        <w:numPr>
          <w:ilvl w:val="0"/>
          <w:numId w:val="73"/>
        </w:numPr>
        <w:spacing w:after="120" w:line="360" w:lineRule="auto"/>
        <w:jc w:val="both"/>
        <w:rPr>
          <w:rFonts w:ascii="Arial" w:eastAsia="Calibri" w:hAnsi="Arial" w:cs="Arial"/>
        </w:rPr>
      </w:pPr>
      <w:r w:rsidRPr="00AB721B">
        <w:rPr>
          <w:rFonts w:ascii="Arial" w:eastAsia="Calibri" w:hAnsi="Arial" w:cs="Arial"/>
        </w:rPr>
        <w:t>Realizar operações de soma de vetores e multiplicação de um vetor por um escalar;</w:t>
      </w:r>
    </w:p>
    <w:p w:rsidR="00AB721B" w:rsidRPr="00AB721B" w:rsidRDefault="00AB721B" w:rsidP="00B359B1">
      <w:pPr>
        <w:numPr>
          <w:ilvl w:val="0"/>
          <w:numId w:val="73"/>
        </w:numPr>
        <w:spacing w:after="120" w:line="360" w:lineRule="auto"/>
        <w:jc w:val="both"/>
        <w:rPr>
          <w:rFonts w:ascii="Arial" w:eastAsia="Calibri" w:hAnsi="Arial" w:cs="Arial"/>
        </w:rPr>
      </w:pPr>
      <w:r w:rsidRPr="00AB721B">
        <w:rPr>
          <w:rFonts w:ascii="Arial" w:eastAsia="Calibri" w:hAnsi="Arial" w:cs="Arial"/>
        </w:rPr>
        <w:t>Utilizar os princípios e leis que regem as funções em situações concretas do cotidiano;</w:t>
      </w:r>
    </w:p>
    <w:p w:rsidR="00AB721B" w:rsidRPr="00AB721B" w:rsidRDefault="00AB721B" w:rsidP="00B359B1">
      <w:pPr>
        <w:numPr>
          <w:ilvl w:val="0"/>
          <w:numId w:val="73"/>
        </w:numPr>
        <w:spacing w:after="120" w:line="360" w:lineRule="auto"/>
        <w:jc w:val="both"/>
        <w:rPr>
          <w:rFonts w:ascii="Arial" w:eastAsia="Calibri" w:hAnsi="Arial" w:cs="Arial"/>
        </w:rPr>
      </w:pPr>
      <w:r w:rsidRPr="00AB721B">
        <w:rPr>
          <w:rFonts w:ascii="Arial" w:eastAsia="Calibri" w:hAnsi="Arial" w:cs="Arial"/>
        </w:rPr>
        <w:t>Construir gráficos dos principais tipos de funções, interpretando seus resultados com vista a apresentar argumentações convincentes;</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UNIDADE II</w:t>
      </w:r>
    </w:p>
    <w:p w:rsidR="00AB721B" w:rsidRPr="00AB721B" w:rsidRDefault="00AB721B" w:rsidP="00B359B1">
      <w:pPr>
        <w:numPr>
          <w:ilvl w:val="0"/>
          <w:numId w:val="74"/>
        </w:numPr>
        <w:spacing w:line="360" w:lineRule="auto"/>
        <w:ind w:left="714" w:hanging="357"/>
        <w:jc w:val="both"/>
        <w:rPr>
          <w:rFonts w:ascii="Arial" w:eastAsia="Calibri" w:hAnsi="Arial" w:cs="Arial"/>
        </w:rPr>
      </w:pPr>
      <w:r w:rsidRPr="00AB721B">
        <w:rPr>
          <w:rFonts w:ascii="Arial" w:eastAsia="Calibri" w:hAnsi="Arial" w:cs="Arial"/>
        </w:rPr>
        <w:t>Ler, construir e interpretar gráficos de funções de 1º e 2 º graus;</w:t>
      </w:r>
    </w:p>
    <w:p w:rsidR="00AB721B" w:rsidRPr="00AB721B" w:rsidRDefault="00AB721B" w:rsidP="00B359B1">
      <w:pPr>
        <w:numPr>
          <w:ilvl w:val="0"/>
          <w:numId w:val="74"/>
        </w:numPr>
        <w:spacing w:line="360" w:lineRule="auto"/>
        <w:ind w:left="714" w:hanging="357"/>
        <w:jc w:val="both"/>
        <w:rPr>
          <w:rFonts w:ascii="Arial" w:eastAsia="Calibri" w:hAnsi="Arial" w:cs="Arial"/>
        </w:rPr>
      </w:pPr>
      <w:r w:rsidRPr="00AB721B">
        <w:rPr>
          <w:rFonts w:ascii="Arial" w:eastAsia="Calibri" w:hAnsi="Arial" w:cs="Arial"/>
        </w:rPr>
        <w:t xml:space="preserve">Conhecer e interpretar as regras gerais de proporcionalidade e suas aplicações no cotidiano; </w:t>
      </w:r>
    </w:p>
    <w:p w:rsidR="00AB721B" w:rsidRPr="00AB721B" w:rsidRDefault="00AB721B" w:rsidP="00B359B1">
      <w:pPr>
        <w:numPr>
          <w:ilvl w:val="0"/>
          <w:numId w:val="74"/>
        </w:numPr>
        <w:spacing w:line="360" w:lineRule="auto"/>
        <w:ind w:left="714" w:hanging="357"/>
        <w:jc w:val="both"/>
        <w:rPr>
          <w:rFonts w:ascii="Arial" w:eastAsia="Calibri" w:hAnsi="Arial" w:cs="Arial"/>
        </w:rPr>
      </w:pPr>
      <w:r w:rsidRPr="00AB721B">
        <w:rPr>
          <w:rFonts w:ascii="Arial" w:eastAsia="Calibri" w:hAnsi="Arial" w:cs="Arial"/>
        </w:rPr>
        <w:t>Realizar operações com potenciação e logaritmos;</w:t>
      </w:r>
    </w:p>
    <w:p w:rsidR="00AB721B" w:rsidRPr="00AB721B" w:rsidRDefault="00AB721B" w:rsidP="00B359B1">
      <w:pPr>
        <w:numPr>
          <w:ilvl w:val="0"/>
          <w:numId w:val="74"/>
        </w:numPr>
        <w:spacing w:line="360" w:lineRule="auto"/>
        <w:ind w:left="714" w:hanging="357"/>
        <w:jc w:val="both"/>
        <w:rPr>
          <w:rFonts w:ascii="Arial" w:eastAsia="Calibri" w:hAnsi="Arial" w:cs="Arial"/>
        </w:rPr>
      </w:pPr>
      <w:r w:rsidRPr="00AB721B">
        <w:rPr>
          <w:rFonts w:ascii="Arial" w:eastAsia="Calibri" w:hAnsi="Arial" w:cs="Arial"/>
        </w:rPr>
        <w:t>Operações trigonométricas num triângulo retângulo envolvendo seno, cosseno e tangentes de um ângulo interno;</w:t>
      </w:r>
    </w:p>
    <w:p w:rsidR="00AB721B" w:rsidRPr="00AB721B" w:rsidRDefault="00AB721B" w:rsidP="00B359B1">
      <w:pPr>
        <w:numPr>
          <w:ilvl w:val="0"/>
          <w:numId w:val="74"/>
        </w:numPr>
        <w:spacing w:line="360" w:lineRule="auto"/>
        <w:ind w:left="714" w:hanging="357"/>
        <w:jc w:val="both"/>
        <w:rPr>
          <w:rFonts w:ascii="Arial" w:eastAsia="Calibri" w:hAnsi="Arial" w:cs="Arial"/>
        </w:rPr>
      </w:pPr>
      <w:r w:rsidRPr="00AB721B">
        <w:rPr>
          <w:rFonts w:ascii="Arial" w:eastAsia="Calibri" w:hAnsi="Arial" w:cs="Arial"/>
        </w:rPr>
        <w:t>Funções trigonométricas.</w:t>
      </w:r>
    </w:p>
    <w:p w:rsidR="00AB721B" w:rsidRPr="00AB721B" w:rsidRDefault="00AB721B" w:rsidP="00AB721B">
      <w:pPr>
        <w:spacing w:after="120" w:line="360" w:lineRule="auto"/>
        <w:jc w:val="both"/>
        <w:rPr>
          <w:rFonts w:ascii="Arial" w:eastAsia="Calibri" w:hAnsi="Arial" w:cs="Arial"/>
          <w:b/>
          <w:bCs/>
          <w:kern w:val="32"/>
        </w:rPr>
      </w:pPr>
    </w:p>
    <w:p w:rsidR="00AB721B" w:rsidRPr="00AB721B" w:rsidRDefault="00AB721B" w:rsidP="00B359B1">
      <w:pPr>
        <w:numPr>
          <w:ilvl w:val="0"/>
          <w:numId w:val="120"/>
        </w:numPr>
        <w:spacing w:after="120" w:line="360" w:lineRule="auto"/>
        <w:jc w:val="both"/>
        <w:rPr>
          <w:rFonts w:ascii="Arial" w:eastAsia="Calibri" w:hAnsi="Arial" w:cs="Arial"/>
          <w:b/>
          <w:bCs/>
          <w:kern w:val="32"/>
        </w:rPr>
      </w:pPr>
      <w:r w:rsidRPr="00AB721B">
        <w:rPr>
          <w:rFonts w:ascii="Arial" w:eastAsia="Calibri" w:hAnsi="Arial" w:cs="Arial"/>
          <w:b/>
          <w:bCs/>
          <w:kern w:val="32"/>
        </w:rPr>
        <w:t>COMPETÊNCIAS</w:t>
      </w:r>
    </w:p>
    <w:p w:rsidR="00AB721B" w:rsidRPr="00AB721B" w:rsidRDefault="00AB721B" w:rsidP="00B359B1">
      <w:pPr>
        <w:numPr>
          <w:ilvl w:val="0"/>
          <w:numId w:val="75"/>
        </w:numPr>
        <w:spacing w:after="120" w:line="360" w:lineRule="auto"/>
        <w:jc w:val="both"/>
        <w:rPr>
          <w:rFonts w:ascii="Arial" w:eastAsia="Calibri" w:hAnsi="Arial" w:cs="Arial"/>
          <w:b/>
          <w:bCs/>
          <w:kern w:val="32"/>
        </w:rPr>
      </w:pPr>
      <w:r w:rsidRPr="00AB721B">
        <w:rPr>
          <w:rFonts w:ascii="Arial" w:eastAsia="Calibri" w:hAnsi="Arial" w:cs="Arial"/>
          <w:bCs/>
          <w:kern w:val="32"/>
        </w:rPr>
        <w:t>Aplicar os conhecimentos matemáticos no cálculo de dose inerente a profissão;</w:t>
      </w:r>
    </w:p>
    <w:p w:rsidR="00AB721B" w:rsidRPr="00AB721B" w:rsidRDefault="00AB721B" w:rsidP="00B359B1">
      <w:pPr>
        <w:numPr>
          <w:ilvl w:val="0"/>
          <w:numId w:val="75"/>
        </w:numPr>
        <w:spacing w:after="120" w:line="360" w:lineRule="auto"/>
        <w:jc w:val="both"/>
        <w:rPr>
          <w:rFonts w:ascii="Arial" w:eastAsia="Calibri" w:hAnsi="Arial" w:cs="Arial"/>
          <w:b/>
          <w:bCs/>
          <w:kern w:val="32"/>
        </w:rPr>
      </w:pPr>
      <w:r w:rsidRPr="00AB721B">
        <w:rPr>
          <w:rFonts w:ascii="Arial" w:eastAsia="Calibri" w:hAnsi="Arial" w:cs="Arial"/>
          <w:bCs/>
          <w:kern w:val="32"/>
        </w:rPr>
        <w:t>Determinar o tempo de meia vida dos radionuclídeos;</w:t>
      </w:r>
    </w:p>
    <w:p w:rsidR="00AB721B" w:rsidRPr="00AB721B" w:rsidRDefault="00AB721B" w:rsidP="00B359B1">
      <w:pPr>
        <w:numPr>
          <w:ilvl w:val="0"/>
          <w:numId w:val="75"/>
        </w:numPr>
        <w:spacing w:after="120" w:line="360" w:lineRule="auto"/>
        <w:jc w:val="both"/>
        <w:rPr>
          <w:rFonts w:ascii="Arial" w:eastAsia="Calibri" w:hAnsi="Arial" w:cs="Arial"/>
          <w:b/>
          <w:bCs/>
          <w:kern w:val="32"/>
        </w:rPr>
      </w:pPr>
      <w:r w:rsidRPr="00AB721B">
        <w:rPr>
          <w:rFonts w:ascii="Arial" w:eastAsia="Calibri" w:hAnsi="Arial" w:cs="Arial"/>
          <w:bCs/>
          <w:kern w:val="32"/>
        </w:rPr>
        <w:t>Calcular a espessura das blindagens para proteção radiológica.</w:t>
      </w:r>
    </w:p>
    <w:p w:rsidR="00AB721B" w:rsidRPr="00AB721B" w:rsidRDefault="00AB721B" w:rsidP="00B359B1">
      <w:pPr>
        <w:numPr>
          <w:ilvl w:val="0"/>
          <w:numId w:val="75"/>
        </w:numPr>
        <w:spacing w:after="120" w:line="360" w:lineRule="auto"/>
        <w:jc w:val="both"/>
        <w:rPr>
          <w:rFonts w:ascii="Arial" w:eastAsia="Calibri" w:hAnsi="Arial" w:cs="Arial"/>
          <w:b/>
          <w:bCs/>
          <w:kern w:val="32"/>
        </w:rPr>
      </w:pPr>
      <w:r w:rsidRPr="00AB721B">
        <w:rPr>
          <w:rFonts w:ascii="Arial" w:eastAsia="Calibri" w:hAnsi="Arial" w:cs="Arial"/>
          <w:bCs/>
          <w:kern w:val="32"/>
        </w:rPr>
        <w:t>Calcular energia do Raios-X</w:t>
      </w:r>
    </w:p>
    <w:p w:rsidR="00AB721B" w:rsidRPr="00AB721B" w:rsidRDefault="00AB721B" w:rsidP="00AB721B">
      <w:pPr>
        <w:spacing w:after="120" w:line="360" w:lineRule="auto"/>
        <w:ind w:left="720"/>
        <w:jc w:val="both"/>
        <w:rPr>
          <w:rFonts w:ascii="Arial" w:eastAsia="Calibri" w:hAnsi="Arial" w:cs="Arial"/>
          <w:b/>
          <w:bCs/>
          <w:kern w:val="32"/>
        </w:rPr>
      </w:pPr>
    </w:p>
    <w:p w:rsidR="00AB721B" w:rsidRPr="00AB721B" w:rsidRDefault="00AB721B" w:rsidP="00B359B1">
      <w:pPr>
        <w:numPr>
          <w:ilvl w:val="0"/>
          <w:numId w:val="120"/>
        </w:numPr>
        <w:spacing w:after="120" w:line="360" w:lineRule="auto"/>
        <w:jc w:val="both"/>
        <w:rPr>
          <w:rFonts w:ascii="Arial" w:eastAsia="Calibri" w:hAnsi="Arial" w:cs="Arial"/>
          <w:b/>
          <w:bCs/>
          <w:kern w:val="32"/>
        </w:rPr>
      </w:pPr>
      <w:r w:rsidRPr="00AB721B">
        <w:rPr>
          <w:rFonts w:ascii="Arial" w:eastAsia="Calibri" w:hAnsi="Arial" w:cs="Arial"/>
          <w:b/>
          <w:bCs/>
          <w:kern w:val="32"/>
        </w:rPr>
        <w:t>CONTEÚDO PROGRAMÁTICO</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UNIDADE I</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Álgebra Linear – Vetores no plano</w:t>
      </w:r>
    </w:p>
    <w:p w:rsidR="00AB721B" w:rsidRPr="00AB721B" w:rsidRDefault="00AB721B" w:rsidP="00B359B1">
      <w:pPr>
        <w:numPr>
          <w:ilvl w:val="0"/>
          <w:numId w:val="88"/>
        </w:numPr>
        <w:spacing w:after="120" w:line="360" w:lineRule="auto"/>
        <w:jc w:val="both"/>
        <w:rPr>
          <w:rFonts w:ascii="Arial" w:eastAsia="Calibri" w:hAnsi="Arial" w:cs="Arial"/>
          <w:bCs/>
          <w:kern w:val="32"/>
        </w:rPr>
      </w:pPr>
      <w:r w:rsidRPr="00AB721B">
        <w:rPr>
          <w:rFonts w:ascii="Arial" w:eastAsia="Calibri" w:hAnsi="Arial" w:cs="Arial"/>
          <w:bCs/>
          <w:kern w:val="32"/>
        </w:rPr>
        <w:t>Conceito e notação</w:t>
      </w:r>
    </w:p>
    <w:p w:rsidR="00AB721B" w:rsidRPr="00AB721B" w:rsidRDefault="00AB721B" w:rsidP="00B359B1">
      <w:pPr>
        <w:numPr>
          <w:ilvl w:val="0"/>
          <w:numId w:val="87"/>
        </w:numPr>
        <w:spacing w:after="120" w:line="360" w:lineRule="auto"/>
        <w:jc w:val="both"/>
        <w:rPr>
          <w:rFonts w:ascii="Arial" w:eastAsia="Calibri" w:hAnsi="Arial" w:cs="Arial"/>
          <w:bCs/>
          <w:kern w:val="32"/>
        </w:rPr>
      </w:pPr>
      <w:r w:rsidRPr="00AB721B">
        <w:rPr>
          <w:rFonts w:ascii="Arial" w:eastAsia="Calibri" w:hAnsi="Arial" w:cs="Arial"/>
          <w:bCs/>
          <w:kern w:val="32"/>
        </w:rPr>
        <w:t>Soma de vetores</w:t>
      </w:r>
    </w:p>
    <w:p w:rsidR="00AB721B" w:rsidRPr="00AB721B" w:rsidRDefault="00AB721B" w:rsidP="00B359B1">
      <w:pPr>
        <w:numPr>
          <w:ilvl w:val="0"/>
          <w:numId w:val="86"/>
        </w:numPr>
        <w:spacing w:after="120" w:line="360" w:lineRule="auto"/>
        <w:jc w:val="both"/>
        <w:rPr>
          <w:rFonts w:ascii="Arial" w:eastAsia="Calibri" w:hAnsi="Arial" w:cs="Arial"/>
          <w:bCs/>
          <w:kern w:val="32"/>
        </w:rPr>
      </w:pPr>
      <w:r w:rsidRPr="00AB721B">
        <w:rPr>
          <w:rFonts w:ascii="Arial" w:eastAsia="Calibri" w:hAnsi="Arial" w:cs="Arial"/>
          <w:bCs/>
          <w:kern w:val="32"/>
        </w:rPr>
        <w:t>Multiplicação de um escalar por um vetor</w:t>
      </w:r>
    </w:p>
    <w:p w:rsidR="00AB721B" w:rsidRPr="00AB721B" w:rsidRDefault="00AB721B" w:rsidP="00B359B1">
      <w:pPr>
        <w:numPr>
          <w:ilvl w:val="0"/>
          <w:numId w:val="85"/>
        </w:numPr>
        <w:spacing w:after="120" w:line="360" w:lineRule="auto"/>
        <w:jc w:val="both"/>
        <w:rPr>
          <w:rFonts w:ascii="Arial" w:eastAsia="Calibri" w:hAnsi="Arial" w:cs="Arial"/>
          <w:bCs/>
          <w:kern w:val="32"/>
        </w:rPr>
      </w:pPr>
      <w:r w:rsidRPr="00AB721B">
        <w:rPr>
          <w:rFonts w:ascii="Arial" w:eastAsia="Calibri" w:hAnsi="Arial" w:cs="Arial"/>
          <w:bCs/>
          <w:kern w:val="32"/>
        </w:rPr>
        <w:t>Componente de um vetor</w:t>
      </w:r>
    </w:p>
    <w:p w:rsidR="00AB721B" w:rsidRPr="00AB721B" w:rsidRDefault="00AB721B" w:rsidP="00B359B1">
      <w:pPr>
        <w:numPr>
          <w:ilvl w:val="0"/>
          <w:numId w:val="84"/>
        </w:numPr>
        <w:spacing w:after="120" w:line="360" w:lineRule="auto"/>
        <w:jc w:val="both"/>
        <w:rPr>
          <w:rFonts w:ascii="Arial" w:eastAsia="Calibri" w:hAnsi="Arial" w:cs="Arial"/>
          <w:bCs/>
          <w:kern w:val="32"/>
        </w:rPr>
      </w:pPr>
      <w:r w:rsidRPr="00AB721B">
        <w:rPr>
          <w:rFonts w:ascii="Arial" w:eastAsia="Calibri" w:hAnsi="Arial" w:cs="Arial"/>
          <w:bCs/>
          <w:kern w:val="32"/>
        </w:rPr>
        <w:t>Ângulo entre vetores</w:t>
      </w:r>
    </w:p>
    <w:p w:rsidR="00AB721B" w:rsidRPr="00AB721B" w:rsidRDefault="00AB721B" w:rsidP="00B359B1">
      <w:pPr>
        <w:numPr>
          <w:ilvl w:val="0"/>
          <w:numId w:val="83"/>
        </w:numPr>
        <w:spacing w:after="120" w:line="360" w:lineRule="auto"/>
        <w:jc w:val="both"/>
        <w:rPr>
          <w:rFonts w:ascii="Arial" w:eastAsia="Calibri" w:hAnsi="Arial" w:cs="Arial"/>
          <w:bCs/>
          <w:kern w:val="32"/>
        </w:rPr>
      </w:pPr>
      <w:r w:rsidRPr="00AB721B">
        <w:rPr>
          <w:rFonts w:ascii="Arial" w:eastAsia="Calibri" w:hAnsi="Arial" w:cs="Arial"/>
          <w:bCs/>
          <w:kern w:val="32"/>
        </w:rPr>
        <w:t>Resolução de situações-problema envolvendo situações práticas</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 xml:space="preserve">Funções </w:t>
      </w:r>
    </w:p>
    <w:p w:rsidR="00AB721B" w:rsidRPr="00AB721B" w:rsidRDefault="00AB721B" w:rsidP="00B359B1">
      <w:pPr>
        <w:numPr>
          <w:ilvl w:val="0"/>
          <w:numId w:val="83"/>
        </w:numPr>
        <w:spacing w:after="120" w:line="360" w:lineRule="auto"/>
        <w:jc w:val="both"/>
        <w:rPr>
          <w:rFonts w:ascii="Arial" w:eastAsia="Calibri" w:hAnsi="Arial" w:cs="Arial"/>
          <w:bCs/>
          <w:kern w:val="32"/>
        </w:rPr>
      </w:pPr>
      <w:r w:rsidRPr="00AB721B">
        <w:rPr>
          <w:rFonts w:ascii="Arial" w:eastAsia="Calibri" w:hAnsi="Arial" w:cs="Arial"/>
          <w:bCs/>
          <w:kern w:val="32"/>
        </w:rPr>
        <w:t>Conceito e notação</w:t>
      </w:r>
    </w:p>
    <w:p w:rsidR="00AB721B" w:rsidRPr="00AB721B" w:rsidRDefault="00AB721B" w:rsidP="00B359B1">
      <w:pPr>
        <w:numPr>
          <w:ilvl w:val="0"/>
          <w:numId w:val="83"/>
        </w:numPr>
        <w:spacing w:after="120" w:line="360" w:lineRule="auto"/>
        <w:jc w:val="both"/>
        <w:rPr>
          <w:rFonts w:ascii="Arial" w:eastAsia="Calibri" w:hAnsi="Arial" w:cs="Arial"/>
          <w:bCs/>
          <w:kern w:val="32"/>
        </w:rPr>
      </w:pPr>
      <w:r w:rsidRPr="00AB721B">
        <w:rPr>
          <w:rFonts w:ascii="Arial" w:eastAsia="Calibri" w:hAnsi="Arial" w:cs="Arial"/>
          <w:bCs/>
          <w:kern w:val="32"/>
        </w:rPr>
        <w:t>Domínio e Imagem</w:t>
      </w:r>
    </w:p>
    <w:p w:rsidR="00AB721B" w:rsidRPr="00AB721B" w:rsidRDefault="00AB721B" w:rsidP="00B359B1">
      <w:pPr>
        <w:numPr>
          <w:ilvl w:val="0"/>
          <w:numId w:val="83"/>
        </w:numPr>
        <w:spacing w:after="120" w:line="360" w:lineRule="auto"/>
        <w:jc w:val="both"/>
        <w:rPr>
          <w:rFonts w:ascii="Arial" w:eastAsia="Calibri" w:hAnsi="Arial" w:cs="Arial"/>
          <w:bCs/>
          <w:kern w:val="32"/>
        </w:rPr>
      </w:pPr>
      <w:r w:rsidRPr="00AB721B">
        <w:rPr>
          <w:rFonts w:ascii="Arial" w:eastAsia="Calibri" w:hAnsi="Arial" w:cs="Arial"/>
          <w:bCs/>
          <w:kern w:val="32"/>
        </w:rPr>
        <w:t>Função do 1º grau (tipo, equações, gráficos e aplicações)</w:t>
      </w:r>
    </w:p>
    <w:p w:rsidR="00AB721B" w:rsidRPr="00AB721B" w:rsidRDefault="00AB721B" w:rsidP="00B359B1">
      <w:pPr>
        <w:numPr>
          <w:ilvl w:val="0"/>
          <w:numId w:val="83"/>
        </w:numPr>
        <w:spacing w:after="120" w:line="360" w:lineRule="auto"/>
        <w:jc w:val="both"/>
        <w:rPr>
          <w:rFonts w:ascii="Arial" w:eastAsia="Calibri" w:hAnsi="Arial" w:cs="Arial"/>
          <w:bCs/>
          <w:kern w:val="32"/>
        </w:rPr>
      </w:pPr>
      <w:r w:rsidRPr="00AB721B">
        <w:rPr>
          <w:rFonts w:ascii="Arial" w:eastAsia="Calibri" w:hAnsi="Arial" w:cs="Arial"/>
          <w:bCs/>
          <w:kern w:val="32"/>
        </w:rPr>
        <w:t>Função quadrática (Equação do 2º grau, gráfico, máximo e mínimo e aplicações)</w:t>
      </w:r>
    </w:p>
    <w:p w:rsidR="00AB721B" w:rsidRPr="00AB721B" w:rsidRDefault="00AB721B" w:rsidP="00B359B1">
      <w:pPr>
        <w:numPr>
          <w:ilvl w:val="0"/>
          <w:numId w:val="83"/>
        </w:numPr>
        <w:spacing w:after="120" w:line="360" w:lineRule="auto"/>
        <w:jc w:val="both"/>
        <w:rPr>
          <w:rFonts w:ascii="Arial" w:eastAsia="Calibri" w:hAnsi="Arial" w:cs="Arial"/>
          <w:bCs/>
          <w:kern w:val="32"/>
        </w:rPr>
      </w:pPr>
      <w:r w:rsidRPr="00AB721B">
        <w:rPr>
          <w:rFonts w:ascii="Arial" w:eastAsia="Calibri" w:hAnsi="Arial" w:cs="Arial"/>
          <w:bCs/>
          <w:kern w:val="32"/>
        </w:rPr>
        <w:t>Função composta</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UNIDADE II</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 xml:space="preserve">Potenciação </w:t>
      </w:r>
    </w:p>
    <w:p w:rsidR="00AB721B" w:rsidRPr="00AB721B" w:rsidRDefault="00AB721B" w:rsidP="00B359B1">
      <w:pPr>
        <w:numPr>
          <w:ilvl w:val="0"/>
          <w:numId w:val="89"/>
        </w:numPr>
        <w:spacing w:after="120" w:line="360" w:lineRule="auto"/>
        <w:jc w:val="both"/>
        <w:rPr>
          <w:rFonts w:ascii="Arial" w:eastAsia="Calibri" w:hAnsi="Arial" w:cs="Arial"/>
          <w:bCs/>
          <w:kern w:val="32"/>
        </w:rPr>
      </w:pPr>
      <w:r w:rsidRPr="00AB721B">
        <w:rPr>
          <w:rFonts w:ascii="Arial" w:eastAsia="Calibri" w:hAnsi="Arial" w:cs="Arial"/>
          <w:bCs/>
          <w:kern w:val="32"/>
        </w:rPr>
        <w:t xml:space="preserve">Propriedades de potencia </w:t>
      </w:r>
    </w:p>
    <w:p w:rsidR="00AB721B" w:rsidRPr="00AB721B" w:rsidRDefault="00AB721B" w:rsidP="00B359B1">
      <w:pPr>
        <w:numPr>
          <w:ilvl w:val="0"/>
          <w:numId w:val="89"/>
        </w:numPr>
        <w:spacing w:after="120" w:line="360" w:lineRule="auto"/>
        <w:jc w:val="both"/>
        <w:rPr>
          <w:rFonts w:ascii="Arial" w:eastAsia="Calibri" w:hAnsi="Arial" w:cs="Arial"/>
          <w:bCs/>
          <w:kern w:val="32"/>
        </w:rPr>
      </w:pPr>
      <w:r w:rsidRPr="00AB721B">
        <w:rPr>
          <w:rFonts w:ascii="Arial" w:eastAsia="Calibri" w:hAnsi="Arial" w:cs="Arial"/>
          <w:bCs/>
          <w:kern w:val="32"/>
        </w:rPr>
        <w:t xml:space="preserve">Operações de potencias de nº Real </w:t>
      </w:r>
    </w:p>
    <w:p w:rsidR="00AB721B" w:rsidRPr="00AB721B" w:rsidRDefault="00AB721B" w:rsidP="00B359B1">
      <w:pPr>
        <w:numPr>
          <w:ilvl w:val="0"/>
          <w:numId w:val="89"/>
        </w:numPr>
        <w:spacing w:after="120" w:line="360" w:lineRule="auto"/>
        <w:jc w:val="both"/>
        <w:rPr>
          <w:rFonts w:ascii="Arial" w:eastAsia="Calibri" w:hAnsi="Arial" w:cs="Arial"/>
          <w:bCs/>
          <w:kern w:val="32"/>
        </w:rPr>
      </w:pPr>
      <w:r w:rsidRPr="00AB721B">
        <w:rPr>
          <w:rFonts w:ascii="Arial" w:eastAsia="Calibri" w:hAnsi="Arial" w:cs="Arial"/>
          <w:bCs/>
          <w:kern w:val="32"/>
        </w:rPr>
        <w:t>Notação científica</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Logaritmo</w:t>
      </w:r>
    </w:p>
    <w:p w:rsidR="00AB721B" w:rsidRPr="00AB721B" w:rsidRDefault="00AB721B" w:rsidP="00B359B1">
      <w:pPr>
        <w:numPr>
          <w:ilvl w:val="0"/>
          <w:numId w:val="90"/>
        </w:numPr>
        <w:spacing w:after="120" w:line="360" w:lineRule="auto"/>
        <w:jc w:val="both"/>
        <w:rPr>
          <w:rFonts w:ascii="Arial" w:eastAsia="Calibri" w:hAnsi="Arial" w:cs="Arial"/>
          <w:b/>
          <w:bCs/>
          <w:kern w:val="32"/>
        </w:rPr>
      </w:pPr>
      <w:r w:rsidRPr="00AB721B">
        <w:rPr>
          <w:rFonts w:ascii="Arial" w:eastAsia="Calibri" w:hAnsi="Arial" w:cs="Arial"/>
          <w:bCs/>
          <w:kern w:val="32"/>
        </w:rPr>
        <w:t>Definição</w:t>
      </w:r>
    </w:p>
    <w:p w:rsidR="00AB721B" w:rsidRPr="00AB721B" w:rsidRDefault="00AB721B" w:rsidP="00B359B1">
      <w:pPr>
        <w:numPr>
          <w:ilvl w:val="0"/>
          <w:numId w:val="90"/>
        </w:numPr>
        <w:spacing w:after="120" w:line="360" w:lineRule="auto"/>
        <w:jc w:val="both"/>
        <w:rPr>
          <w:rFonts w:ascii="Arial" w:eastAsia="Calibri" w:hAnsi="Arial" w:cs="Arial"/>
          <w:bCs/>
          <w:kern w:val="32"/>
        </w:rPr>
      </w:pPr>
      <w:r w:rsidRPr="00AB721B">
        <w:rPr>
          <w:rFonts w:ascii="Arial" w:eastAsia="Calibri" w:hAnsi="Arial" w:cs="Arial"/>
          <w:bCs/>
          <w:kern w:val="32"/>
        </w:rPr>
        <w:t>Propriedades dos logaritmos</w:t>
      </w:r>
    </w:p>
    <w:p w:rsidR="00AB721B" w:rsidRPr="00AB721B" w:rsidRDefault="00AB721B" w:rsidP="00B359B1">
      <w:pPr>
        <w:numPr>
          <w:ilvl w:val="0"/>
          <w:numId w:val="90"/>
        </w:numPr>
        <w:spacing w:after="120" w:line="360" w:lineRule="auto"/>
        <w:jc w:val="both"/>
        <w:rPr>
          <w:rFonts w:ascii="Arial" w:eastAsia="Calibri" w:hAnsi="Arial" w:cs="Arial"/>
          <w:bCs/>
          <w:kern w:val="32"/>
        </w:rPr>
      </w:pPr>
      <w:r w:rsidRPr="00AB721B">
        <w:rPr>
          <w:rFonts w:ascii="Arial" w:eastAsia="Calibri" w:hAnsi="Arial" w:cs="Arial"/>
          <w:bCs/>
          <w:kern w:val="32"/>
        </w:rPr>
        <w:t>Operação com logaritmos</w:t>
      </w:r>
    </w:p>
    <w:p w:rsidR="00AB721B" w:rsidRPr="00AB721B" w:rsidRDefault="00AB721B" w:rsidP="00AB721B">
      <w:pPr>
        <w:spacing w:after="120" w:line="360" w:lineRule="auto"/>
        <w:jc w:val="both"/>
        <w:rPr>
          <w:rFonts w:ascii="Arial" w:eastAsia="Calibri" w:hAnsi="Arial" w:cs="Arial"/>
          <w:b/>
          <w:bCs/>
          <w:kern w:val="32"/>
        </w:rPr>
      </w:pPr>
    </w:p>
    <w:p w:rsidR="00AB721B" w:rsidRPr="00AB721B" w:rsidRDefault="00AB721B" w:rsidP="00B359B1">
      <w:pPr>
        <w:numPr>
          <w:ilvl w:val="0"/>
          <w:numId w:val="120"/>
        </w:numPr>
        <w:spacing w:after="120" w:line="360" w:lineRule="auto"/>
        <w:jc w:val="both"/>
        <w:rPr>
          <w:rFonts w:ascii="Arial" w:eastAsia="Calibri" w:hAnsi="Arial" w:cs="Arial"/>
          <w:b/>
          <w:bCs/>
          <w:kern w:val="32"/>
        </w:rPr>
      </w:pPr>
      <w:r w:rsidRPr="00AB721B">
        <w:rPr>
          <w:rFonts w:ascii="Arial" w:eastAsia="Calibri" w:hAnsi="Arial" w:cs="Arial"/>
          <w:b/>
          <w:bCs/>
          <w:kern w:val="32"/>
        </w:rPr>
        <w:t>PROCEDIMENTOS METODOLÓGICOS</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Emprego de metodologias ativas, na busca e construção do conhecimento, aproximando a teoria com a prática, para que os alunos desenvolvam uma formação profunda e sólida;</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 xml:space="preserve">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O professor deve incluir no planejamento da disciplina a possibilidade de discutir as aplicações de conteúdos básicos de Matemática com algumas outras disciplinas básicas do mesmo semestre, com finalidade de realização de práticas Integradoras da profissão. </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AB721B" w:rsidRPr="00AB721B" w:rsidRDefault="00AB721B" w:rsidP="00AB721B">
      <w:pPr>
        <w:spacing w:after="120" w:line="360" w:lineRule="auto"/>
        <w:jc w:val="both"/>
        <w:rPr>
          <w:rFonts w:ascii="Arial" w:eastAsia="Calibri" w:hAnsi="Arial" w:cs="Arial"/>
          <w:b/>
          <w:bCs/>
          <w:kern w:val="32"/>
        </w:rPr>
      </w:pP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RECURSOS DIDÁTICOS</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Os recursos didáticos, tecnológicos e ambientes para tais fins como: sala de aula, laboratório, lousa e pincel, data show, TV, computadores (netbooks e notebooks) e/ou smartfones, tablets, realização pesquisas orientadas em sites dinâmicos para execução de atividades pedagógicas, assim como pesquisas em artigos científicos e sites científicos.</w:t>
      </w:r>
    </w:p>
    <w:p w:rsidR="00AB721B" w:rsidRPr="00AB721B" w:rsidRDefault="00AB721B" w:rsidP="00AB721B">
      <w:pPr>
        <w:spacing w:after="120" w:line="360" w:lineRule="auto"/>
        <w:jc w:val="both"/>
        <w:rPr>
          <w:rFonts w:ascii="Arial" w:eastAsia="Calibri" w:hAnsi="Arial" w:cs="Arial"/>
          <w:b/>
          <w:bCs/>
          <w:kern w:val="32"/>
        </w:rPr>
      </w:pPr>
    </w:p>
    <w:p w:rsidR="00AB721B" w:rsidRPr="00AB721B" w:rsidRDefault="00AB721B" w:rsidP="00B359B1">
      <w:pPr>
        <w:numPr>
          <w:ilvl w:val="0"/>
          <w:numId w:val="120"/>
        </w:numPr>
        <w:spacing w:after="120" w:line="360" w:lineRule="auto"/>
        <w:jc w:val="both"/>
        <w:rPr>
          <w:rFonts w:ascii="Arial" w:eastAsia="Calibri" w:hAnsi="Arial" w:cs="Arial"/>
          <w:b/>
          <w:bCs/>
          <w:kern w:val="32"/>
        </w:rPr>
      </w:pPr>
      <w:r w:rsidRPr="00AB721B">
        <w:rPr>
          <w:rFonts w:ascii="Arial" w:eastAsia="Calibri" w:hAnsi="Arial" w:cs="Arial"/>
          <w:b/>
          <w:bCs/>
          <w:kern w:val="32"/>
        </w:rPr>
        <w:t>PROCEDIMENTOS DE AVALIAÇÃO</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meio de exame aplicado, pontualidade; assiduidade; grau de interesse, e, principalmente avaliação por competência nas habilidades desenvolvidas.</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 elaboração de relatórios e resumos críticos após pesquisa em bibliografia científica atualizada e contextualizada com a realidade da profissão.</w:t>
      </w:r>
    </w:p>
    <w:p w:rsidR="00AB721B" w:rsidRPr="00AB721B" w:rsidRDefault="00AB721B" w:rsidP="00AB721B">
      <w:pPr>
        <w:spacing w:after="120" w:line="360" w:lineRule="auto"/>
        <w:jc w:val="both"/>
        <w:rPr>
          <w:rFonts w:ascii="Arial" w:eastAsia="Calibri" w:hAnsi="Arial" w:cs="Arial"/>
          <w:bCs/>
          <w:kern w:val="32"/>
        </w:rPr>
      </w:pPr>
    </w:p>
    <w:p w:rsidR="00AB721B" w:rsidRPr="00AB721B" w:rsidRDefault="00AB721B" w:rsidP="00B359B1">
      <w:pPr>
        <w:numPr>
          <w:ilvl w:val="0"/>
          <w:numId w:val="120"/>
        </w:numPr>
        <w:spacing w:after="120" w:line="360" w:lineRule="auto"/>
        <w:jc w:val="both"/>
        <w:rPr>
          <w:rFonts w:ascii="Arial" w:eastAsia="Calibri" w:hAnsi="Arial" w:cs="Arial"/>
          <w:b/>
        </w:rPr>
      </w:pPr>
      <w:r w:rsidRPr="00AB721B">
        <w:rPr>
          <w:rFonts w:ascii="Arial" w:eastAsia="Calibri" w:hAnsi="Arial" w:cs="Arial"/>
          <w:b/>
        </w:rPr>
        <w:t>BIBLIOGRAFIA BÁSICA:</w:t>
      </w:r>
    </w:p>
    <w:p w:rsidR="00AB721B" w:rsidRPr="00AB721B" w:rsidRDefault="00AB721B" w:rsidP="00AB721B">
      <w:pPr>
        <w:spacing w:after="120" w:line="360" w:lineRule="auto"/>
        <w:jc w:val="both"/>
        <w:rPr>
          <w:rFonts w:ascii="Arial" w:eastAsia="Calibri" w:hAnsi="Arial" w:cs="Arial"/>
        </w:rPr>
      </w:pPr>
      <w:r w:rsidRPr="00AB721B">
        <w:rPr>
          <w:rFonts w:ascii="Arial" w:eastAsia="Calibri" w:hAnsi="Arial" w:cs="Arial"/>
          <w:lang w:val="en-US"/>
        </w:rPr>
        <w:t xml:space="preserve">CAMPBELL, June Mundy; CAMPBELL, Joe Bill. </w:t>
      </w:r>
      <w:r w:rsidRPr="00AB721B">
        <w:rPr>
          <w:rFonts w:ascii="Arial" w:eastAsia="Calibri" w:hAnsi="Arial" w:cs="Arial"/>
          <w:b/>
        </w:rPr>
        <w:t>Matemática de laboratório</w:t>
      </w:r>
      <w:r w:rsidRPr="00AB721B">
        <w:rPr>
          <w:rFonts w:ascii="Arial" w:eastAsia="Calibri" w:hAnsi="Arial" w:cs="Arial"/>
        </w:rPr>
        <w:t>. 3 ed. São Paulo: Roca, 1986.</w:t>
      </w:r>
    </w:p>
    <w:p w:rsidR="00AB721B" w:rsidRPr="00AB721B" w:rsidRDefault="00AB721B" w:rsidP="00AB721B">
      <w:pPr>
        <w:spacing w:after="120" w:line="360" w:lineRule="auto"/>
        <w:ind w:left="851" w:hanging="851"/>
        <w:jc w:val="both"/>
        <w:rPr>
          <w:rFonts w:ascii="Arial" w:eastAsia="Calibri" w:hAnsi="Arial" w:cs="Arial"/>
        </w:rPr>
      </w:pPr>
      <w:r w:rsidRPr="00AB721B">
        <w:rPr>
          <w:rFonts w:ascii="Arial" w:eastAsia="Calibri" w:hAnsi="Arial" w:cs="Arial"/>
        </w:rPr>
        <w:t xml:space="preserve">SHITSUKA, Ricardo. </w:t>
      </w:r>
      <w:r w:rsidRPr="00AB721B">
        <w:rPr>
          <w:rFonts w:ascii="Arial" w:eastAsia="Calibri" w:hAnsi="Arial" w:cs="Arial"/>
          <w:b/>
        </w:rPr>
        <w:t>Matemática fundamental para tecnologia</w:t>
      </w:r>
      <w:r w:rsidRPr="00AB721B">
        <w:rPr>
          <w:rFonts w:ascii="Arial" w:eastAsia="Calibri" w:hAnsi="Arial" w:cs="Arial"/>
        </w:rPr>
        <w:t>. São Paulo: Érika , 2012.</w:t>
      </w:r>
    </w:p>
    <w:p w:rsidR="00AB721B" w:rsidRPr="00AB721B" w:rsidRDefault="00AB721B" w:rsidP="00AB721B">
      <w:pPr>
        <w:spacing w:after="120" w:line="360" w:lineRule="auto"/>
        <w:jc w:val="both"/>
        <w:rPr>
          <w:rFonts w:ascii="Arial" w:eastAsia="Calibri" w:hAnsi="Arial" w:cs="Arial"/>
        </w:rPr>
      </w:pPr>
      <w:r w:rsidRPr="00AB721B">
        <w:rPr>
          <w:rFonts w:ascii="Arial" w:eastAsia="Calibri" w:hAnsi="Arial" w:cs="Arial"/>
        </w:rPr>
        <w:t xml:space="preserve">LIPSCHUTZ, Seymor; LIPSON, Marc Lars. </w:t>
      </w:r>
      <w:r w:rsidRPr="00AB721B">
        <w:rPr>
          <w:rFonts w:ascii="Arial" w:eastAsia="Calibri" w:hAnsi="Arial" w:cs="Arial"/>
          <w:b/>
        </w:rPr>
        <w:t>Teoria e problemas de álgebra linear</w:t>
      </w:r>
      <w:r w:rsidRPr="00AB721B">
        <w:rPr>
          <w:rFonts w:ascii="Arial" w:eastAsia="Calibri" w:hAnsi="Arial" w:cs="Arial"/>
        </w:rPr>
        <w:t>. 3 ed. Porto Alegre: Bookman, 2008.</w:t>
      </w:r>
    </w:p>
    <w:p w:rsidR="00AB721B" w:rsidRPr="00AB721B" w:rsidRDefault="00AB721B" w:rsidP="00AB721B">
      <w:pPr>
        <w:spacing w:after="120" w:line="360" w:lineRule="auto"/>
        <w:ind w:left="851" w:hanging="851"/>
        <w:jc w:val="both"/>
        <w:rPr>
          <w:rFonts w:ascii="Arial" w:eastAsia="Calibri" w:hAnsi="Arial" w:cs="Arial"/>
        </w:rPr>
      </w:pPr>
    </w:p>
    <w:p w:rsidR="00AB721B" w:rsidRPr="00AB721B" w:rsidRDefault="00AB721B" w:rsidP="00AB721B">
      <w:pPr>
        <w:spacing w:after="120" w:line="360" w:lineRule="auto"/>
        <w:ind w:left="851" w:hanging="851"/>
        <w:jc w:val="both"/>
        <w:rPr>
          <w:rFonts w:ascii="Arial" w:eastAsia="Calibri" w:hAnsi="Arial" w:cs="Arial"/>
        </w:rPr>
      </w:pPr>
    </w:p>
    <w:p w:rsidR="00AB721B" w:rsidRPr="00AB721B" w:rsidRDefault="00AB721B" w:rsidP="00B359B1">
      <w:pPr>
        <w:numPr>
          <w:ilvl w:val="0"/>
          <w:numId w:val="120"/>
        </w:numPr>
        <w:spacing w:after="120" w:line="360" w:lineRule="auto"/>
        <w:jc w:val="both"/>
        <w:rPr>
          <w:rFonts w:ascii="Arial" w:eastAsia="Calibri" w:hAnsi="Arial" w:cs="Arial"/>
          <w:b/>
        </w:rPr>
      </w:pPr>
      <w:r w:rsidRPr="00AB721B">
        <w:rPr>
          <w:rFonts w:ascii="Arial" w:eastAsia="Calibri" w:hAnsi="Arial" w:cs="Arial"/>
          <w:b/>
        </w:rPr>
        <w:t>BIBLIOGRAFIA COMPLEMENTAR:</w:t>
      </w:r>
    </w:p>
    <w:p w:rsidR="00AB721B" w:rsidRPr="00AB721B" w:rsidRDefault="00AB721B" w:rsidP="00AB721B">
      <w:pPr>
        <w:spacing w:after="120" w:line="360" w:lineRule="auto"/>
        <w:jc w:val="both"/>
        <w:rPr>
          <w:rFonts w:ascii="Arial" w:eastAsia="Calibri" w:hAnsi="Arial" w:cs="Arial"/>
        </w:rPr>
      </w:pPr>
      <w:r w:rsidRPr="00AB721B">
        <w:rPr>
          <w:rFonts w:ascii="Arial" w:eastAsia="Calibri" w:hAnsi="Arial" w:cs="Arial"/>
        </w:rPr>
        <w:t xml:space="preserve">RICH, Barnett, SCHMIDT, Philip A. </w:t>
      </w:r>
      <w:r w:rsidRPr="00AB721B">
        <w:rPr>
          <w:rFonts w:ascii="Arial" w:eastAsia="Calibri" w:hAnsi="Arial" w:cs="Arial"/>
          <w:b/>
        </w:rPr>
        <w:t>Teoria e problemas de geometria</w:t>
      </w:r>
      <w:r w:rsidRPr="00AB721B">
        <w:rPr>
          <w:rFonts w:ascii="Arial" w:eastAsia="Calibri" w:hAnsi="Arial" w:cs="Arial"/>
        </w:rPr>
        <w:t>. 3 ed. Porto Alegre: Bookman, 2008.</w:t>
      </w:r>
    </w:p>
    <w:p w:rsidR="00AB721B" w:rsidRPr="00AB721B" w:rsidRDefault="00AB721B" w:rsidP="00AB721B">
      <w:pPr>
        <w:spacing w:after="120" w:line="360" w:lineRule="auto"/>
        <w:ind w:left="851" w:hanging="851"/>
        <w:jc w:val="both"/>
        <w:rPr>
          <w:rFonts w:ascii="Arial" w:eastAsia="Calibri" w:hAnsi="Arial" w:cs="Arial"/>
        </w:rPr>
      </w:pPr>
      <w:r w:rsidRPr="00AB721B">
        <w:rPr>
          <w:rFonts w:ascii="Arial" w:eastAsia="Calibri" w:hAnsi="Arial" w:cs="Arial"/>
        </w:rPr>
        <w:t xml:space="preserve">LAY, David C. </w:t>
      </w:r>
      <w:r w:rsidRPr="00AB721B">
        <w:rPr>
          <w:rFonts w:ascii="Arial" w:eastAsia="Calibri" w:hAnsi="Arial" w:cs="Arial"/>
          <w:b/>
        </w:rPr>
        <w:t>Álgebra Linear e suas aplicações</w:t>
      </w:r>
      <w:r w:rsidRPr="00AB721B">
        <w:rPr>
          <w:rFonts w:ascii="Arial" w:eastAsia="Calibri" w:hAnsi="Arial" w:cs="Arial"/>
        </w:rPr>
        <w:t xml:space="preserve">. 2.ed. Rio de Janeiro: LTC, 1999. </w:t>
      </w:r>
    </w:p>
    <w:p w:rsidR="00AB721B" w:rsidRPr="00AB721B" w:rsidRDefault="00AB721B" w:rsidP="00AB721B">
      <w:pPr>
        <w:spacing w:after="120" w:line="360" w:lineRule="auto"/>
        <w:ind w:left="851" w:hanging="851"/>
        <w:jc w:val="both"/>
        <w:rPr>
          <w:rFonts w:ascii="Arial" w:eastAsia="Calibri" w:hAnsi="Arial" w:cs="Arial"/>
        </w:rPr>
      </w:pPr>
      <w:r w:rsidRPr="00AB721B">
        <w:rPr>
          <w:rFonts w:ascii="Arial" w:eastAsia="Calibri" w:hAnsi="Arial" w:cs="Arial"/>
        </w:rPr>
        <w:t xml:space="preserve">SKELLEY, Esther G.. </w:t>
      </w:r>
      <w:r w:rsidRPr="00AB721B">
        <w:rPr>
          <w:rFonts w:ascii="Arial" w:eastAsia="Calibri" w:hAnsi="Arial" w:cs="Arial"/>
          <w:b/>
        </w:rPr>
        <w:t>Medicação e matemática na enfermagem</w:t>
      </w:r>
      <w:r w:rsidRPr="00AB721B">
        <w:rPr>
          <w:rFonts w:ascii="Arial" w:eastAsia="Calibri" w:hAnsi="Arial" w:cs="Arial"/>
        </w:rPr>
        <w:t>. São Paulo: EPU, 2004.</w:t>
      </w:r>
    </w:p>
    <w:p w:rsidR="00AB721B" w:rsidRPr="00AB721B" w:rsidRDefault="00AB721B" w:rsidP="00AB721B">
      <w:pPr>
        <w:spacing w:after="120" w:line="360" w:lineRule="auto"/>
        <w:jc w:val="both"/>
        <w:rPr>
          <w:rFonts w:ascii="Arial" w:eastAsia="Calibri" w:hAnsi="Arial" w:cs="Arial"/>
        </w:rPr>
      </w:pPr>
      <w:r w:rsidRPr="00AB721B">
        <w:rPr>
          <w:rFonts w:ascii="Arial" w:eastAsia="Calibri" w:hAnsi="Arial" w:cs="Arial"/>
        </w:rPr>
        <w:t xml:space="preserve">HAZZAN, Samuel; O.BUSSAB, Wilton de; MORETTIN, Pedro A. </w:t>
      </w:r>
      <w:r w:rsidRPr="00AB721B">
        <w:rPr>
          <w:rFonts w:ascii="Arial" w:eastAsia="Calibri" w:hAnsi="Arial" w:cs="Arial"/>
          <w:b/>
        </w:rPr>
        <w:t>Cálculo: funções de uma e de várias variáveis</w:t>
      </w:r>
      <w:r w:rsidRPr="00AB721B">
        <w:rPr>
          <w:rFonts w:ascii="Arial" w:eastAsia="Calibri" w:hAnsi="Arial" w:cs="Arial"/>
        </w:rPr>
        <w:t>. São Paulo: Saraiva, 2007.</w:t>
      </w:r>
    </w:p>
    <w:p w:rsidR="00AB721B" w:rsidRPr="00AB721B" w:rsidRDefault="00AB721B" w:rsidP="00AB721B">
      <w:pPr>
        <w:spacing w:after="120" w:line="360" w:lineRule="auto"/>
        <w:ind w:left="851" w:hanging="851"/>
        <w:jc w:val="both"/>
        <w:rPr>
          <w:rFonts w:ascii="Arial" w:eastAsia="Calibri" w:hAnsi="Arial" w:cs="Arial"/>
        </w:rPr>
      </w:pPr>
      <w:r w:rsidRPr="00AB721B">
        <w:rPr>
          <w:rFonts w:ascii="Arial" w:eastAsia="Calibri" w:hAnsi="Arial" w:cs="Arial"/>
        </w:rPr>
        <w:t xml:space="preserve">BIANCHINI, E.  </w:t>
      </w:r>
      <w:r w:rsidRPr="00AB721B">
        <w:rPr>
          <w:rFonts w:ascii="Arial" w:eastAsia="Calibri" w:hAnsi="Arial" w:cs="Arial"/>
          <w:b/>
        </w:rPr>
        <w:t>Matemática</w:t>
      </w:r>
      <w:r w:rsidRPr="00AB721B">
        <w:rPr>
          <w:rFonts w:ascii="Arial" w:eastAsia="Calibri" w:hAnsi="Arial" w:cs="Arial"/>
        </w:rPr>
        <w:t>. 3 ed. São Paulo: Moderna, 2003. Não Localizado</w:t>
      </w:r>
    </w:p>
    <w:p w:rsidR="00AB721B" w:rsidRPr="00AB721B" w:rsidRDefault="00AB721B" w:rsidP="00AB721B">
      <w:pPr>
        <w:spacing w:after="120" w:line="360" w:lineRule="auto"/>
        <w:jc w:val="both"/>
        <w:rPr>
          <w:rFonts w:ascii="Arial" w:eastAsia="Calibri" w:hAnsi="Arial" w:cs="Arial"/>
        </w:rPr>
      </w:pPr>
      <w:r w:rsidRPr="00AB721B">
        <w:rPr>
          <w:rFonts w:ascii="Arial" w:eastAsia="Calibri" w:hAnsi="Arial" w:cs="Arial"/>
        </w:rPr>
        <w:t xml:space="preserve">ESPINOSA, Isabel Cristina de Oliveira Navarro; BISCOLLA, Laura Maria da Cunha Canto Oliva; BARBIERI FILHO, Plinio. </w:t>
      </w:r>
      <w:r w:rsidRPr="00AB721B">
        <w:rPr>
          <w:rFonts w:ascii="Arial" w:eastAsia="Calibri" w:hAnsi="Arial" w:cs="Arial"/>
          <w:b/>
        </w:rPr>
        <w:t>Álgebra linear para computação</w:t>
      </w:r>
      <w:r w:rsidRPr="00AB721B">
        <w:rPr>
          <w:rFonts w:ascii="Arial" w:eastAsia="Calibri" w:hAnsi="Arial" w:cs="Arial"/>
        </w:rPr>
        <w:t>. Rio de Janeiro, RJ: LTC, 2007. 286 p.</w:t>
      </w:r>
    </w:p>
    <w:p w:rsidR="00AB721B" w:rsidRPr="00AB721B" w:rsidRDefault="00AB721B" w:rsidP="00AB721B">
      <w:pPr>
        <w:spacing w:after="120" w:line="360" w:lineRule="auto"/>
        <w:ind w:left="851" w:hanging="851"/>
        <w:jc w:val="both"/>
        <w:rPr>
          <w:rFonts w:ascii="Arial" w:eastAsia="Calibri" w:hAnsi="Arial" w:cs="Arial"/>
          <w:b/>
        </w:rPr>
      </w:pPr>
      <w:r w:rsidRPr="00AB721B">
        <w:rPr>
          <w:rFonts w:ascii="Arial" w:eastAsia="Calibri" w:hAnsi="Arial" w:cs="Arial"/>
          <w:b/>
        </w:rPr>
        <w:t xml:space="preserve">EBOOK: </w:t>
      </w:r>
    </w:p>
    <w:p w:rsidR="00AB721B" w:rsidRPr="00AB721B" w:rsidRDefault="00AB721B" w:rsidP="00AB721B">
      <w:pPr>
        <w:spacing w:after="120" w:line="360" w:lineRule="auto"/>
        <w:jc w:val="both"/>
        <w:rPr>
          <w:rFonts w:ascii="Arial" w:eastAsia="Calibri" w:hAnsi="Arial" w:cs="Arial"/>
        </w:rPr>
      </w:pPr>
      <w:r w:rsidRPr="00AB721B">
        <w:rPr>
          <w:rFonts w:ascii="Arial" w:eastAsia="Calibri" w:hAnsi="Arial" w:cs="Arial"/>
        </w:rPr>
        <w:t xml:space="preserve">LAPA, NILTON. </w:t>
      </w:r>
      <w:r w:rsidRPr="00AB721B">
        <w:rPr>
          <w:rFonts w:ascii="Arial" w:eastAsia="Calibri" w:hAnsi="Arial" w:cs="Arial"/>
          <w:b/>
        </w:rPr>
        <w:t>Matemática aplicada</w:t>
      </w:r>
      <w:r w:rsidRPr="00AB721B">
        <w:rPr>
          <w:rFonts w:ascii="Arial" w:eastAsia="Calibri" w:hAnsi="Arial" w:cs="Arial"/>
        </w:rPr>
        <w:t xml:space="preserve"> - 1ª Edição. Saraiva, 2012. VitalBook file. Minha Biblioteca.</w:t>
      </w:r>
    </w:p>
    <w:p w:rsidR="00AB721B" w:rsidRPr="00AB721B" w:rsidRDefault="00AB721B" w:rsidP="00AB721B">
      <w:pPr>
        <w:spacing w:after="120" w:line="360" w:lineRule="auto"/>
        <w:ind w:left="851" w:hanging="851"/>
        <w:jc w:val="both"/>
        <w:rPr>
          <w:rFonts w:ascii="Arial" w:eastAsia="Calibri"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843"/>
      </w:tblGrid>
      <w:tr w:rsidR="00AB721B" w:rsidRPr="00AB721B" w:rsidTr="00182F00">
        <w:tc>
          <w:tcPr>
            <w:tcW w:w="2943" w:type="dxa"/>
            <w:vMerge w:val="restart"/>
          </w:tcPr>
          <w:p w:rsidR="00AB721B" w:rsidRPr="00AB721B" w:rsidRDefault="00AB721B" w:rsidP="00AB721B">
            <w:pPr>
              <w:jc w:val="center"/>
              <w:rPr>
                <w:rFonts w:ascii="Arial" w:eastAsia="Calibri" w:hAnsi="Arial" w:cs="Arial"/>
                <w:b/>
              </w:rPr>
            </w:pPr>
            <w:r w:rsidRPr="00AB721B">
              <w:rPr>
                <w:rFonts w:ascii="Arial" w:eastAsia="Calibri" w:hAnsi="Arial" w:cs="Arial"/>
              </w:rPr>
              <w:br w:type="page"/>
            </w:r>
            <w:r w:rsidRPr="00AB721B">
              <w:rPr>
                <w:rFonts w:ascii="Arial" w:eastAsia="Calibri" w:hAnsi="Arial" w:cs="Arial"/>
                <w:b/>
                <w:noProof/>
                <w:lang w:eastAsia="pt-BR"/>
              </w:rPr>
              <w:drawing>
                <wp:inline distT="0" distB="0" distL="0" distR="0" wp14:anchorId="1290CFFF" wp14:editId="58882FEB">
                  <wp:extent cx="1569720" cy="334724"/>
                  <wp:effectExtent l="0" t="0" r="0" b="825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AB721B" w:rsidRPr="00AB721B" w:rsidRDefault="00AB721B" w:rsidP="00AB721B">
            <w:pPr>
              <w:spacing w:before="120"/>
              <w:jc w:val="center"/>
              <w:rPr>
                <w:rFonts w:ascii="Arial" w:eastAsia="Calibri" w:hAnsi="Arial" w:cs="Arial"/>
                <w:b/>
                <w:lang w:val="pt-PT"/>
              </w:rPr>
            </w:pPr>
            <w:r w:rsidRPr="00AB721B">
              <w:rPr>
                <w:rFonts w:ascii="Arial" w:eastAsia="Calibri" w:hAnsi="Arial" w:cs="Arial"/>
                <w:b/>
                <w:lang w:val="pt-PT"/>
              </w:rPr>
              <w:t>DIRETORIA GERAL</w:t>
            </w:r>
          </w:p>
          <w:p w:rsidR="00AB721B" w:rsidRPr="00AB721B" w:rsidRDefault="00AB721B" w:rsidP="00AB721B">
            <w:pPr>
              <w:jc w:val="center"/>
              <w:rPr>
                <w:rFonts w:ascii="Arial" w:eastAsia="Calibri" w:hAnsi="Arial" w:cs="Arial"/>
                <w:b/>
              </w:rPr>
            </w:pPr>
            <w:r w:rsidRPr="00AB721B">
              <w:rPr>
                <w:rFonts w:ascii="Arial" w:eastAsia="Calibri" w:hAnsi="Arial" w:cs="Arial"/>
                <w:b/>
                <w:lang w:val="pt-PT"/>
              </w:rPr>
              <w:t>COORDENAÇÃO ACADÊMICA</w:t>
            </w:r>
          </w:p>
        </w:tc>
        <w:tc>
          <w:tcPr>
            <w:tcW w:w="6096" w:type="dxa"/>
            <w:gridSpan w:val="4"/>
          </w:tcPr>
          <w:p w:rsidR="00AB721B" w:rsidRPr="00AB721B" w:rsidRDefault="00AB721B" w:rsidP="00AB721B">
            <w:pPr>
              <w:jc w:val="center"/>
              <w:rPr>
                <w:rFonts w:ascii="Arial" w:eastAsia="Calibri" w:hAnsi="Arial" w:cs="Arial"/>
              </w:rPr>
            </w:pPr>
            <w:r w:rsidRPr="00AB721B">
              <w:rPr>
                <w:rFonts w:ascii="Arial" w:eastAsia="Calibri" w:hAnsi="Arial" w:cs="Arial"/>
                <w:b/>
              </w:rPr>
              <w:t xml:space="preserve">ÁREA: </w:t>
            </w:r>
            <w:r w:rsidRPr="00AB721B">
              <w:rPr>
                <w:rFonts w:ascii="Arial" w:eastAsia="Calibri" w:hAnsi="Arial" w:cs="Arial"/>
              </w:rPr>
              <w:t>SAÚDE</w:t>
            </w:r>
          </w:p>
        </w:tc>
      </w:tr>
      <w:tr w:rsidR="00AB721B" w:rsidRPr="00AB721B" w:rsidTr="00182F00">
        <w:tc>
          <w:tcPr>
            <w:tcW w:w="2943" w:type="dxa"/>
            <w:vMerge/>
          </w:tcPr>
          <w:p w:rsidR="00AB721B" w:rsidRPr="00AB721B" w:rsidRDefault="00AB721B" w:rsidP="00AB721B">
            <w:pPr>
              <w:rPr>
                <w:rFonts w:ascii="Arial" w:eastAsia="Calibri" w:hAnsi="Arial" w:cs="Arial"/>
                <w:b/>
              </w:rPr>
            </w:pPr>
          </w:p>
        </w:tc>
        <w:tc>
          <w:tcPr>
            <w:tcW w:w="6096" w:type="dxa"/>
            <w:gridSpan w:val="4"/>
          </w:tcPr>
          <w:p w:rsidR="00AB721B" w:rsidRPr="00AB721B" w:rsidRDefault="00AB721B" w:rsidP="00AB721B">
            <w:pPr>
              <w:jc w:val="center"/>
              <w:rPr>
                <w:rFonts w:ascii="Arial" w:eastAsia="Calibri" w:hAnsi="Arial" w:cs="Arial"/>
              </w:rPr>
            </w:pPr>
            <w:r w:rsidRPr="00AB721B">
              <w:rPr>
                <w:rFonts w:ascii="Arial" w:eastAsia="Calibri" w:hAnsi="Arial" w:cs="Arial"/>
                <w:b/>
              </w:rPr>
              <w:t xml:space="preserve">DISCIPLINA: </w:t>
            </w:r>
            <w:r w:rsidRPr="00AB721B">
              <w:rPr>
                <w:rFonts w:ascii="Arial" w:eastAsia="Calibri" w:hAnsi="Arial" w:cs="Arial"/>
                <w:color w:val="000000"/>
              </w:rPr>
              <w:t>INTRODUÇÃO À RADIOLOGIA</w:t>
            </w:r>
          </w:p>
        </w:tc>
      </w:tr>
      <w:tr w:rsidR="00AB721B" w:rsidRPr="00AB721B" w:rsidTr="00182F00">
        <w:trPr>
          <w:trHeight w:val="757"/>
        </w:trPr>
        <w:tc>
          <w:tcPr>
            <w:tcW w:w="2943" w:type="dxa"/>
            <w:vMerge/>
          </w:tcPr>
          <w:p w:rsidR="00AB721B" w:rsidRPr="00AB721B" w:rsidRDefault="00AB721B" w:rsidP="00AB721B">
            <w:pPr>
              <w:rPr>
                <w:rFonts w:ascii="Arial" w:eastAsia="Calibri" w:hAnsi="Arial" w:cs="Arial"/>
                <w:b/>
              </w:rPr>
            </w:pPr>
          </w:p>
        </w:tc>
        <w:tc>
          <w:tcPr>
            <w:tcW w:w="1843" w:type="dxa"/>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CÓDIGO</w:t>
            </w:r>
          </w:p>
        </w:tc>
        <w:tc>
          <w:tcPr>
            <w:tcW w:w="851" w:type="dxa"/>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CR</w:t>
            </w:r>
          </w:p>
        </w:tc>
        <w:tc>
          <w:tcPr>
            <w:tcW w:w="1559" w:type="dxa"/>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PERIODO</w:t>
            </w:r>
          </w:p>
        </w:tc>
        <w:tc>
          <w:tcPr>
            <w:tcW w:w="1843" w:type="dxa"/>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CARGA HORÁRIA</w:t>
            </w:r>
          </w:p>
        </w:tc>
      </w:tr>
      <w:tr w:rsidR="00AB721B" w:rsidRPr="00AB721B" w:rsidTr="00182F00">
        <w:trPr>
          <w:trHeight w:val="683"/>
        </w:trPr>
        <w:tc>
          <w:tcPr>
            <w:tcW w:w="2943" w:type="dxa"/>
            <w:vMerge/>
            <w:tcBorders>
              <w:bottom w:val="single" w:sz="4" w:space="0" w:color="auto"/>
            </w:tcBorders>
          </w:tcPr>
          <w:p w:rsidR="00AB721B" w:rsidRPr="00AB721B" w:rsidRDefault="00AB721B" w:rsidP="00AB721B">
            <w:pPr>
              <w:rPr>
                <w:rFonts w:ascii="Arial" w:eastAsia="Calibri" w:hAnsi="Arial" w:cs="Arial"/>
                <w:b/>
              </w:rPr>
            </w:pPr>
          </w:p>
        </w:tc>
        <w:tc>
          <w:tcPr>
            <w:tcW w:w="1843" w:type="dxa"/>
            <w:tcBorders>
              <w:bottom w:val="single" w:sz="4" w:space="0" w:color="auto"/>
            </w:tcBorders>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B100612</w:t>
            </w:r>
          </w:p>
        </w:tc>
        <w:tc>
          <w:tcPr>
            <w:tcW w:w="851" w:type="dxa"/>
            <w:tcBorders>
              <w:bottom w:val="single" w:sz="4" w:space="0" w:color="auto"/>
            </w:tcBorders>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02</w:t>
            </w:r>
          </w:p>
        </w:tc>
        <w:tc>
          <w:tcPr>
            <w:tcW w:w="1559" w:type="dxa"/>
            <w:tcBorders>
              <w:bottom w:val="single" w:sz="4" w:space="0" w:color="auto"/>
            </w:tcBorders>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1º</w:t>
            </w:r>
          </w:p>
        </w:tc>
        <w:tc>
          <w:tcPr>
            <w:tcW w:w="1843" w:type="dxa"/>
            <w:tcBorders>
              <w:bottom w:val="single" w:sz="4" w:space="0" w:color="auto"/>
            </w:tcBorders>
            <w:vAlign w:val="center"/>
          </w:tcPr>
          <w:p w:rsidR="00AB721B" w:rsidRPr="00AB721B" w:rsidRDefault="00AB721B" w:rsidP="00AB721B">
            <w:pPr>
              <w:jc w:val="center"/>
              <w:rPr>
                <w:rFonts w:ascii="Arial" w:eastAsia="Calibri" w:hAnsi="Arial" w:cs="Arial"/>
                <w:b/>
              </w:rPr>
            </w:pPr>
            <w:r w:rsidRPr="00AB721B">
              <w:rPr>
                <w:rFonts w:ascii="Arial" w:eastAsia="Calibri" w:hAnsi="Arial" w:cs="Arial"/>
                <w:b/>
              </w:rPr>
              <w:t>40 horas</w:t>
            </w:r>
          </w:p>
        </w:tc>
      </w:tr>
      <w:tr w:rsidR="00AB721B" w:rsidRPr="00AB721B" w:rsidTr="00182F00">
        <w:tc>
          <w:tcPr>
            <w:tcW w:w="9039" w:type="dxa"/>
            <w:gridSpan w:val="5"/>
            <w:shd w:val="clear" w:color="auto" w:fill="D9D9D9"/>
          </w:tcPr>
          <w:p w:rsidR="00AB721B" w:rsidRPr="00AB721B" w:rsidRDefault="00AB721B" w:rsidP="00AB721B">
            <w:pPr>
              <w:jc w:val="center"/>
              <w:rPr>
                <w:rFonts w:ascii="Arial" w:eastAsia="Calibri" w:hAnsi="Arial" w:cs="Arial"/>
                <w:b/>
              </w:rPr>
            </w:pPr>
            <w:r w:rsidRPr="00AB721B">
              <w:rPr>
                <w:rFonts w:ascii="Arial" w:eastAsia="Calibri" w:hAnsi="Arial" w:cs="Arial"/>
                <w:b/>
              </w:rPr>
              <w:t>PLANO DE ENSINO E APRENDIZAGEM</w:t>
            </w:r>
          </w:p>
        </w:tc>
      </w:tr>
    </w:tbl>
    <w:p w:rsidR="00AB721B" w:rsidRPr="00AB721B" w:rsidRDefault="00AB721B" w:rsidP="00AB721B">
      <w:pPr>
        <w:rPr>
          <w:rFonts w:ascii="Arial" w:eastAsia="Calibri" w:hAnsi="Arial" w:cs="Arial"/>
        </w:rPr>
      </w:pPr>
    </w:p>
    <w:p w:rsidR="00AB721B" w:rsidRPr="00AB721B" w:rsidRDefault="00AB721B" w:rsidP="00B359B1">
      <w:pPr>
        <w:numPr>
          <w:ilvl w:val="0"/>
          <w:numId w:val="121"/>
        </w:numPr>
        <w:spacing w:after="120" w:line="360" w:lineRule="auto"/>
        <w:jc w:val="both"/>
        <w:rPr>
          <w:rFonts w:ascii="Arial" w:eastAsia="Calibri" w:hAnsi="Arial" w:cs="Arial"/>
          <w:b/>
        </w:rPr>
      </w:pPr>
      <w:r w:rsidRPr="00AB721B">
        <w:rPr>
          <w:rFonts w:ascii="Arial" w:eastAsia="Calibri" w:hAnsi="Arial" w:cs="Arial"/>
          <w:b/>
        </w:rPr>
        <w:t>EMENTA:</w:t>
      </w:r>
    </w:p>
    <w:p w:rsidR="00AB721B" w:rsidRPr="00AB721B" w:rsidRDefault="00AB721B" w:rsidP="00AB721B">
      <w:pPr>
        <w:spacing w:after="120" w:line="360" w:lineRule="auto"/>
        <w:jc w:val="both"/>
        <w:rPr>
          <w:rFonts w:ascii="Arial" w:eastAsia="Calibri" w:hAnsi="Arial" w:cs="Arial"/>
          <w:color w:val="000000"/>
        </w:rPr>
      </w:pPr>
      <w:r w:rsidRPr="00AB721B">
        <w:rPr>
          <w:rFonts w:ascii="Arial" w:eastAsia="Calibri" w:hAnsi="Arial" w:cs="Arial"/>
          <w:color w:val="000000"/>
        </w:rPr>
        <w:t>Contextualização histórica da Radiologia. Introdução aos métodos de Radioagnóstico por imagem. Apresentação da área da radiologia em geral: Aplicações de radioisótopos em saúde e na Indústria.</w:t>
      </w:r>
    </w:p>
    <w:p w:rsidR="00AB721B" w:rsidRPr="00AB721B" w:rsidRDefault="00AB721B" w:rsidP="00B359B1">
      <w:pPr>
        <w:numPr>
          <w:ilvl w:val="0"/>
          <w:numId w:val="121"/>
        </w:numPr>
        <w:spacing w:after="120" w:line="360" w:lineRule="auto"/>
        <w:jc w:val="both"/>
        <w:rPr>
          <w:rFonts w:ascii="Arial" w:eastAsia="Calibri" w:hAnsi="Arial" w:cs="Arial"/>
          <w:b/>
          <w:bCs/>
          <w:kern w:val="32"/>
        </w:rPr>
      </w:pPr>
      <w:r w:rsidRPr="00AB721B">
        <w:rPr>
          <w:rFonts w:ascii="Arial" w:eastAsia="Calibri" w:hAnsi="Arial" w:cs="Arial"/>
          <w:b/>
          <w:bCs/>
          <w:kern w:val="32"/>
        </w:rPr>
        <w:t>OBJETIVOS DA DISCIPLINA</w:t>
      </w:r>
    </w:p>
    <w:p w:rsidR="00AB721B" w:rsidRPr="00AB721B" w:rsidRDefault="00AB721B" w:rsidP="00B359B1">
      <w:pPr>
        <w:numPr>
          <w:ilvl w:val="1"/>
          <w:numId w:val="175"/>
        </w:numPr>
        <w:spacing w:after="120" w:line="360" w:lineRule="auto"/>
        <w:jc w:val="both"/>
        <w:rPr>
          <w:rFonts w:ascii="Arial" w:eastAsia="Calibri" w:hAnsi="Arial" w:cs="Arial"/>
          <w:b/>
          <w:bCs/>
          <w:kern w:val="32"/>
        </w:rPr>
      </w:pPr>
      <w:r w:rsidRPr="00AB721B">
        <w:rPr>
          <w:rFonts w:ascii="Arial" w:eastAsia="Calibri" w:hAnsi="Arial" w:cs="Arial"/>
          <w:b/>
          <w:bCs/>
          <w:kern w:val="32"/>
        </w:rPr>
        <w:t>GERAL</w:t>
      </w:r>
      <w:r w:rsidRPr="00AB721B">
        <w:rPr>
          <w:rFonts w:ascii="Arial" w:eastAsia="Calibri" w:hAnsi="Arial" w:cs="Arial"/>
          <w:b/>
          <w:bCs/>
          <w:kern w:val="32"/>
        </w:rPr>
        <w:tab/>
      </w:r>
    </w:p>
    <w:p w:rsidR="00AB721B" w:rsidRPr="00AB721B" w:rsidRDefault="00AB721B" w:rsidP="00AB721B">
      <w:pPr>
        <w:spacing w:after="120" w:line="360" w:lineRule="auto"/>
        <w:jc w:val="both"/>
        <w:rPr>
          <w:rFonts w:ascii="Arial" w:eastAsia="Calibri" w:hAnsi="Arial" w:cs="Arial"/>
        </w:rPr>
      </w:pPr>
      <w:r w:rsidRPr="00AB721B">
        <w:rPr>
          <w:rFonts w:ascii="Arial" w:eastAsia="Calibri" w:hAnsi="Arial" w:cs="Arial"/>
        </w:rPr>
        <w:t>Reconhecer e discutir historicamente a introdução aos métodos de diagnóstico por imagem, bem como a aplicação de radioisótopos na saúde e na indústria.</w:t>
      </w:r>
    </w:p>
    <w:p w:rsidR="00AB721B" w:rsidRPr="00AB721B" w:rsidRDefault="00AB721B" w:rsidP="00B359B1">
      <w:pPr>
        <w:numPr>
          <w:ilvl w:val="1"/>
          <w:numId w:val="121"/>
        </w:numPr>
        <w:spacing w:after="120" w:line="360" w:lineRule="auto"/>
        <w:jc w:val="both"/>
        <w:rPr>
          <w:rFonts w:ascii="Arial" w:eastAsia="Calibri" w:hAnsi="Arial" w:cs="Arial"/>
          <w:b/>
          <w:bCs/>
          <w:kern w:val="32"/>
        </w:rPr>
      </w:pPr>
      <w:r w:rsidRPr="00AB721B">
        <w:rPr>
          <w:rFonts w:ascii="Arial" w:eastAsia="Calibri" w:hAnsi="Arial" w:cs="Arial"/>
          <w:b/>
          <w:bCs/>
          <w:kern w:val="32"/>
        </w:rPr>
        <w:t>ESPECÍFICOS</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 xml:space="preserve">UNIDADE I: </w:t>
      </w:r>
    </w:p>
    <w:p w:rsidR="00AB721B" w:rsidRPr="00AB721B" w:rsidRDefault="00AB721B" w:rsidP="00B359B1">
      <w:pPr>
        <w:numPr>
          <w:ilvl w:val="0"/>
          <w:numId w:val="76"/>
        </w:numPr>
        <w:spacing w:after="120" w:line="360" w:lineRule="auto"/>
        <w:jc w:val="both"/>
        <w:rPr>
          <w:rFonts w:ascii="Arial" w:eastAsia="Calibri" w:hAnsi="Arial" w:cs="Arial"/>
        </w:rPr>
      </w:pPr>
      <w:r w:rsidRPr="00AB721B">
        <w:rPr>
          <w:rFonts w:ascii="Arial" w:eastAsia="Calibri" w:hAnsi="Arial" w:cs="Arial"/>
        </w:rPr>
        <w:t>Deve apresentar a competência de diferenciar as modalidades de diagnóstico por imagem.</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 xml:space="preserve">UNIDADE II: </w:t>
      </w:r>
    </w:p>
    <w:p w:rsidR="00AB721B" w:rsidRPr="00AB721B" w:rsidRDefault="00AB721B" w:rsidP="00B359B1">
      <w:pPr>
        <w:numPr>
          <w:ilvl w:val="0"/>
          <w:numId w:val="76"/>
        </w:numPr>
        <w:autoSpaceDE w:val="0"/>
        <w:autoSpaceDN w:val="0"/>
        <w:adjustRightInd w:val="0"/>
        <w:spacing w:line="360" w:lineRule="auto"/>
        <w:rPr>
          <w:rFonts w:ascii="Arial" w:eastAsia="Calibri" w:hAnsi="Arial" w:cs="Arial"/>
        </w:rPr>
      </w:pPr>
      <w:r w:rsidRPr="00AB721B">
        <w:rPr>
          <w:rFonts w:ascii="Arial" w:eastAsia="Calibri" w:hAnsi="Arial" w:cs="Arial"/>
        </w:rPr>
        <w:t xml:space="preserve">Deve ter a competência de discutir as aplicações dos radioisótopos na saúde e na indústria. </w:t>
      </w:r>
    </w:p>
    <w:p w:rsidR="00AB721B" w:rsidRPr="00AB721B" w:rsidRDefault="00AB721B" w:rsidP="00B359B1">
      <w:pPr>
        <w:numPr>
          <w:ilvl w:val="0"/>
          <w:numId w:val="76"/>
        </w:numPr>
        <w:spacing w:after="120" w:line="360" w:lineRule="auto"/>
        <w:jc w:val="both"/>
        <w:rPr>
          <w:rFonts w:ascii="Arial" w:eastAsia="Calibri" w:hAnsi="Arial" w:cs="Arial"/>
          <w:b/>
          <w:bCs/>
          <w:kern w:val="32"/>
        </w:rPr>
      </w:pPr>
      <w:r w:rsidRPr="00AB721B">
        <w:rPr>
          <w:rFonts w:ascii="Arial" w:eastAsia="Calibri" w:hAnsi="Arial" w:cs="Arial"/>
        </w:rPr>
        <w:t>Deve ser capaz de apresentar de maneira geral a área de radiologia</w:t>
      </w:r>
    </w:p>
    <w:p w:rsidR="00AB721B" w:rsidRPr="00AB721B" w:rsidRDefault="00AB721B" w:rsidP="00AB721B">
      <w:pPr>
        <w:spacing w:after="120" w:line="360" w:lineRule="auto"/>
        <w:ind w:left="720"/>
        <w:jc w:val="both"/>
        <w:rPr>
          <w:rFonts w:ascii="Arial" w:eastAsia="Calibri" w:hAnsi="Arial" w:cs="Arial"/>
          <w:b/>
          <w:bCs/>
          <w:kern w:val="32"/>
        </w:rPr>
      </w:pPr>
    </w:p>
    <w:p w:rsidR="00AB721B" w:rsidRPr="00AB721B" w:rsidRDefault="00AB721B" w:rsidP="00B359B1">
      <w:pPr>
        <w:numPr>
          <w:ilvl w:val="0"/>
          <w:numId w:val="121"/>
        </w:numPr>
        <w:spacing w:after="120" w:line="360" w:lineRule="auto"/>
        <w:jc w:val="both"/>
        <w:rPr>
          <w:rFonts w:ascii="Arial" w:eastAsia="Calibri" w:hAnsi="Arial" w:cs="Arial"/>
          <w:b/>
          <w:bCs/>
          <w:kern w:val="32"/>
        </w:rPr>
      </w:pPr>
      <w:r w:rsidRPr="00AB721B">
        <w:rPr>
          <w:rFonts w:ascii="Arial" w:eastAsia="Calibri" w:hAnsi="Arial" w:cs="Arial"/>
          <w:b/>
          <w:bCs/>
          <w:kern w:val="32"/>
        </w:rPr>
        <w:t>COMPETÊNCIAS</w:t>
      </w:r>
    </w:p>
    <w:p w:rsidR="00AB721B" w:rsidRPr="00AB721B" w:rsidRDefault="00AB721B" w:rsidP="00B359B1">
      <w:pPr>
        <w:numPr>
          <w:ilvl w:val="0"/>
          <w:numId w:val="77"/>
        </w:numPr>
        <w:spacing w:after="120" w:line="360" w:lineRule="auto"/>
        <w:jc w:val="both"/>
        <w:rPr>
          <w:rFonts w:ascii="Arial" w:eastAsia="Calibri" w:hAnsi="Arial" w:cs="Arial"/>
          <w:b/>
          <w:bCs/>
          <w:kern w:val="32"/>
        </w:rPr>
      </w:pPr>
      <w:r w:rsidRPr="00AB721B">
        <w:rPr>
          <w:rFonts w:ascii="Arial" w:eastAsia="Calibri" w:hAnsi="Arial" w:cs="Arial"/>
          <w:bCs/>
          <w:kern w:val="32"/>
        </w:rPr>
        <w:t xml:space="preserve">Construir um panorama da área de radiologia através evolução da tecnológica das aplicações nucleares. </w:t>
      </w:r>
    </w:p>
    <w:p w:rsidR="00AB721B" w:rsidRPr="00AB721B" w:rsidRDefault="00AB721B" w:rsidP="00AB721B">
      <w:pPr>
        <w:spacing w:after="120" w:line="360" w:lineRule="auto"/>
        <w:ind w:left="720"/>
        <w:jc w:val="both"/>
        <w:rPr>
          <w:rFonts w:ascii="Arial" w:eastAsia="Calibri" w:hAnsi="Arial" w:cs="Arial"/>
          <w:b/>
          <w:bCs/>
          <w:kern w:val="32"/>
        </w:rPr>
      </w:pPr>
    </w:p>
    <w:p w:rsidR="00AB721B" w:rsidRPr="00AB721B" w:rsidRDefault="00AB721B" w:rsidP="00B359B1">
      <w:pPr>
        <w:numPr>
          <w:ilvl w:val="0"/>
          <w:numId w:val="121"/>
        </w:numPr>
        <w:spacing w:after="120" w:line="360" w:lineRule="auto"/>
        <w:jc w:val="both"/>
        <w:rPr>
          <w:rFonts w:ascii="Arial" w:eastAsia="Calibri" w:hAnsi="Arial" w:cs="Arial"/>
          <w:b/>
          <w:bCs/>
          <w:kern w:val="32"/>
        </w:rPr>
      </w:pPr>
      <w:r w:rsidRPr="00AB721B">
        <w:rPr>
          <w:rFonts w:ascii="Arial" w:eastAsia="Calibri" w:hAnsi="Arial" w:cs="Arial"/>
          <w:b/>
          <w:bCs/>
          <w:kern w:val="32"/>
        </w:rPr>
        <w:t>CONTEÚDO PROGRAMÁTICO</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UNIDADE I</w:t>
      </w:r>
    </w:p>
    <w:p w:rsidR="00AB721B" w:rsidRPr="00AB721B" w:rsidRDefault="00AB721B" w:rsidP="00AB721B">
      <w:pPr>
        <w:jc w:val="both"/>
        <w:rPr>
          <w:rFonts w:ascii="Arial" w:eastAsia="Calibri" w:hAnsi="Arial" w:cs="Arial"/>
          <w:b/>
        </w:rPr>
      </w:pPr>
      <w:r w:rsidRPr="00AB721B">
        <w:rPr>
          <w:rFonts w:ascii="Arial" w:eastAsia="Calibri" w:hAnsi="Arial" w:cs="Arial"/>
          <w:b/>
        </w:rPr>
        <w:t>Histórico da Radiologia:</w:t>
      </w:r>
    </w:p>
    <w:p w:rsidR="00AB721B" w:rsidRPr="00AB721B" w:rsidRDefault="00AB721B" w:rsidP="00AB721B">
      <w:pPr>
        <w:ind w:left="720"/>
        <w:jc w:val="both"/>
        <w:rPr>
          <w:rFonts w:ascii="Arial" w:eastAsia="Calibri" w:hAnsi="Arial" w:cs="Arial"/>
        </w:rPr>
      </w:pPr>
    </w:p>
    <w:p w:rsidR="00AB721B" w:rsidRPr="00AB721B" w:rsidRDefault="00AB721B" w:rsidP="00AB721B">
      <w:pPr>
        <w:spacing w:after="200" w:line="360" w:lineRule="auto"/>
        <w:ind w:left="720"/>
        <w:contextualSpacing/>
        <w:jc w:val="both"/>
        <w:rPr>
          <w:rFonts w:ascii="Arial" w:eastAsia="Calibri" w:hAnsi="Arial" w:cs="Arial"/>
        </w:rPr>
      </w:pPr>
      <w:r w:rsidRPr="00AB721B">
        <w:rPr>
          <w:rFonts w:ascii="Arial" w:eastAsia="Calibri" w:hAnsi="Arial" w:cs="Arial"/>
        </w:rPr>
        <w:t>Descoberta dos Raios-X;</w:t>
      </w:r>
    </w:p>
    <w:p w:rsidR="00AB721B" w:rsidRPr="00AB721B" w:rsidRDefault="00AB721B" w:rsidP="00AB721B">
      <w:pPr>
        <w:spacing w:after="200" w:line="360" w:lineRule="auto"/>
        <w:ind w:left="720"/>
        <w:contextualSpacing/>
        <w:jc w:val="both"/>
        <w:rPr>
          <w:rFonts w:ascii="Arial" w:eastAsia="Calibri" w:hAnsi="Arial" w:cs="Arial"/>
        </w:rPr>
      </w:pPr>
      <w:r w:rsidRPr="00AB721B">
        <w:rPr>
          <w:rFonts w:ascii="Arial" w:eastAsia="Calibri" w:hAnsi="Arial" w:cs="Arial"/>
        </w:rPr>
        <w:t>Tubos de Raios-X</w:t>
      </w:r>
    </w:p>
    <w:p w:rsidR="00AB721B" w:rsidRPr="00AB721B" w:rsidRDefault="00AB721B" w:rsidP="00AB721B">
      <w:pPr>
        <w:spacing w:after="200" w:line="360" w:lineRule="auto"/>
        <w:ind w:left="720"/>
        <w:contextualSpacing/>
        <w:jc w:val="both"/>
        <w:rPr>
          <w:rFonts w:ascii="Arial" w:eastAsia="Calibri" w:hAnsi="Arial" w:cs="Arial"/>
        </w:rPr>
      </w:pPr>
      <w:r w:rsidRPr="00AB721B">
        <w:rPr>
          <w:rFonts w:ascii="Arial" w:eastAsia="Calibri" w:hAnsi="Arial" w:cs="Arial"/>
        </w:rPr>
        <w:t xml:space="preserve">Radioatividade Natural </w:t>
      </w:r>
    </w:p>
    <w:p w:rsidR="00AB721B" w:rsidRPr="00AB721B" w:rsidRDefault="00AB721B" w:rsidP="00AB721B">
      <w:pPr>
        <w:spacing w:after="200" w:line="360" w:lineRule="auto"/>
        <w:ind w:left="720"/>
        <w:contextualSpacing/>
        <w:jc w:val="both"/>
        <w:rPr>
          <w:rFonts w:ascii="Arial" w:eastAsia="Calibri" w:hAnsi="Arial" w:cs="Arial"/>
        </w:rPr>
      </w:pPr>
      <w:r w:rsidRPr="00AB721B">
        <w:rPr>
          <w:rFonts w:ascii="Arial" w:eastAsia="Calibri" w:hAnsi="Arial" w:cs="Arial"/>
        </w:rPr>
        <w:t xml:space="preserve">Introdução a imagem radiográfica </w:t>
      </w:r>
    </w:p>
    <w:p w:rsidR="00AB721B" w:rsidRPr="00AB721B" w:rsidRDefault="00AB721B" w:rsidP="00AB721B">
      <w:pPr>
        <w:spacing w:after="200" w:line="276" w:lineRule="auto"/>
        <w:ind w:left="1185"/>
        <w:contextualSpacing/>
        <w:jc w:val="both"/>
        <w:rPr>
          <w:rFonts w:ascii="Arial" w:eastAsia="Calibri" w:hAnsi="Arial" w:cs="Arial"/>
        </w:rPr>
      </w:pPr>
    </w:p>
    <w:p w:rsidR="00AB721B" w:rsidRPr="00AB721B" w:rsidRDefault="00AB721B" w:rsidP="00AB721B">
      <w:pPr>
        <w:spacing w:after="200" w:line="276" w:lineRule="auto"/>
        <w:contextualSpacing/>
        <w:jc w:val="both"/>
        <w:rPr>
          <w:rFonts w:ascii="Arial" w:eastAsia="Calibri" w:hAnsi="Arial" w:cs="Arial"/>
          <w:b/>
        </w:rPr>
      </w:pPr>
      <w:r w:rsidRPr="00AB721B">
        <w:rPr>
          <w:rFonts w:ascii="Arial" w:eastAsia="Calibri" w:hAnsi="Arial" w:cs="Arial"/>
          <w:b/>
        </w:rPr>
        <w:t>Radiologia Convencional e Digital:</w:t>
      </w:r>
    </w:p>
    <w:p w:rsidR="00AB721B" w:rsidRPr="00AB721B" w:rsidRDefault="00AB721B" w:rsidP="00AB721B">
      <w:pPr>
        <w:spacing w:after="200" w:line="276" w:lineRule="auto"/>
        <w:ind w:left="720"/>
        <w:contextualSpacing/>
        <w:jc w:val="both"/>
        <w:rPr>
          <w:rFonts w:ascii="Arial" w:eastAsia="Calibri" w:hAnsi="Arial" w:cs="Arial"/>
        </w:rPr>
      </w:pPr>
    </w:p>
    <w:p w:rsidR="00AB721B" w:rsidRPr="00AB721B" w:rsidRDefault="00AB721B" w:rsidP="00B359B1">
      <w:pPr>
        <w:numPr>
          <w:ilvl w:val="0"/>
          <w:numId w:val="77"/>
        </w:numPr>
        <w:contextualSpacing/>
        <w:jc w:val="both"/>
        <w:rPr>
          <w:rFonts w:ascii="Arial" w:eastAsia="Calibri" w:hAnsi="Arial" w:cs="Arial"/>
        </w:rPr>
      </w:pPr>
      <w:r w:rsidRPr="00AB721B">
        <w:rPr>
          <w:rFonts w:ascii="Arial" w:eastAsia="Calibri" w:hAnsi="Arial" w:cs="Arial"/>
        </w:rPr>
        <w:t xml:space="preserve">Equipamentos princípios e acessórios </w:t>
      </w:r>
    </w:p>
    <w:p w:rsidR="00AB721B" w:rsidRPr="00AB721B" w:rsidRDefault="00AB721B" w:rsidP="00AB721B">
      <w:pPr>
        <w:spacing w:after="200" w:line="276" w:lineRule="auto"/>
        <w:ind w:left="1185"/>
        <w:contextualSpacing/>
        <w:jc w:val="both"/>
        <w:rPr>
          <w:rFonts w:ascii="Arial" w:eastAsia="Calibri" w:hAnsi="Arial" w:cs="Arial"/>
        </w:rPr>
      </w:pPr>
    </w:p>
    <w:p w:rsidR="00AB721B" w:rsidRPr="00AB721B" w:rsidRDefault="00AB721B" w:rsidP="00AB721B">
      <w:pPr>
        <w:spacing w:after="200" w:line="360" w:lineRule="auto"/>
        <w:contextualSpacing/>
        <w:jc w:val="both"/>
        <w:rPr>
          <w:rFonts w:ascii="Arial" w:eastAsia="Calibri" w:hAnsi="Arial" w:cs="Arial"/>
          <w:b/>
        </w:rPr>
      </w:pPr>
      <w:r w:rsidRPr="00AB721B">
        <w:rPr>
          <w:rFonts w:ascii="Arial" w:eastAsia="Calibri" w:hAnsi="Arial" w:cs="Arial"/>
          <w:b/>
        </w:rPr>
        <w:t xml:space="preserve">Tomografia Computadorizada e Ressonância Magnética </w:t>
      </w:r>
    </w:p>
    <w:p w:rsidR="00AB721B" w:rsidRPr="00AB721B" w:rsidRDefault="00AB721B" w:rsidP="00B359B1">
      <w:pPr>
        <w:numPr>
          <w:ilvl w:val="0"/>
          <w:numId w:val="77"/>
        </w:numPr>
        <w:spacing w:line="360" w:lineRule="auto"/>
        <w:contextualSpacing/>
        <w:jc w:val="both"/>
        <w:rPr>
          <w:rFonts w:ascii="Arial" w:eastAsia="Calibri" w:hAnsi="Arial" w:cs="Arial"/>
        </w:rPr>
      </w:pPr>
      <w:r w:rsidRPr="00AB721B">
        <w:rPr>
          <w:rFonts w:ascii="Arial" w:eastAsia="Calibri" w:hAnsi="Arial" w:cs="Arial"/>
        </w:rPr>
        <w:t xml:space="preserve">Equipamentos, princípios e acessórios.  </w:t>
      </w:r>
    </w:p>
    <w:p w:rsidR="00AB721B" w:rsidRPr="00AB721B" w:rsidRDefault="00AB721B" w:rsidP="00AB721B">
      <w:pPr>
        <w:spacing w:after="200" w:line="276" w:lineRule="auto"/>
        <w:ind w:left="1185"/>
        <w:contextualSpacing/>
        <w:jc w:val="both"/>
        <w:rPr>
          <w:rFonts w:ascii="Arial" w:eastAsia="Calibri" w:hAnsi="Arial" w:cs="Arial"/>
        </w:rPr>
      </w:pPr>
    </w:p>
    <w:p w:rsidR="00AB721B" w:rsidRPr="00AB721B" w:rsidRDefault="00AB721B" w:rsidP="00AB721B">
      <w:pPr>
        <w:spacing w:after="120" w:line="360" w:lineRule="auto"/>
        <w:ind w:left="360"/>
        <w:jc w:val="both"/>
        <w:rPr>
          <w:rFonts w:ascii="Arial" w:eastAsia="Calibri" w:hAnsi="Arial" w:cs="Arial"/>
          <w:b/>
          <w:bCs/>
          <w:kern w:val="32"/>
        </w:rPr>
      </w:pP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UNIDADE II</w:t>
      </w:r>
    </w:p>
    <w:p w:rsidR="00AB721B" w:rsidRPr="00AB721B" w:rsidRDefault="00AB721B" w:rsidP="00AB721B">
      <w:pPr>
        <w:spacing w:after="200" w:line="276" w:lineRule="auto"/>
        <w:contextualSpacing/>
        <w:jc w:val="both"/>
        <w:rPr>
          <w:rFonts w:ascii="Arial" w:eastAsia="Calibri" w:hAnsi="Arial" w:cs="Arial"/>
          <w:b/>
        </w:rPr>
      </w:pPr>
      <w:r w:rsidRPr="00AB721B">
        <w:rPr>
          <w:rFonts w:ascii="Arial" w:eastAsia="Calibri" w:hAnsi="Arial" w:cs="Arial"/>
          <w:b/>
        </w:rPr>
        <w:t>Medicina Nuclear e Radioterapia</w:t>
      </w:r>
    </w:p>
    <w:p w:rsidR="00AB721B" w:rsidRPr="00AB721B" w:rsidRDefault="00AB721B" w:rsidP="00AB721B">
      <w:pPr>
        <w:jc w:val="both"/>
        <w:rPr>
          <w:rFonts w:ascii="Arial" w:eastAsia="Calibri" w:hAnsi="Arial" w:cs="Arial"/>
        </w:rPr>
      </w:pPr>
    </w:p>
    <w:p w:rsidR="00AB721B" w:rsidRPr="00AB721B" w:rsidRDefault="00AB721B" w:rsidP="00B359B1">
      <w:pPr>
        <w:numPr>
          <w:ilvl w:val="0"/>
          <w:numId w:val="77"/>
        </w:numPr>
        <w:contextualSpacing/>
        <w:jc w:val="both"/>
        <w:rPr>
          <w:rFonts w:ascii="Arial" w:eastAsia="Calibri" w:hAnsi="Arial" w:cs="Arial"/>
        </w:rPr>
      </w:pPr>
      <w:r w:rsidRPr="00AB721B">
        <w:rPr>
          <w:rFonts w:ascii="Arial" w:eastAsia="Calibri" w:hAnsi="Arial" w:cs="Arial"/>
        </w:rPr>
        <w:t xml:space="preserve">Equipamentos, princípios e acessórios.  </w:t>
      </w:r>
    </w:p>
    <w:p w:rsidR="00AB721B" w:rsidRPr="00AB721B" w:rsidRDefault="00AB721B" w:rsidP="00AB721B">
      <w:pPr>
        <w:spacing w:after="200" w:line="276" w:lineRule="auto"/>
        <w:ind w:left="1185"/>
        <w:contextualSpacing/>
        <w:jc w:val="both"/>
        <w:rPr>
          <w:rFonts w:ascii="Arial" w:eastAsia="Calibri" w:hAnsi="Arial" w:cs="Arial"/>
        </w:rPr>
      </w:pPr>
    </w:p>
    <w:p w:rsidR="00AB721B" w:rsidRPr="00AB721B" w:rsidRDefault="00AB721B" w:rsidP="00AB721B">
      <w:pPr>
        <w:spacing w:after="120" w:line="360" w:lineRule="auto"/>
        <w:jc w:val="both"/>
        <w:rPr>
          <w:rFonts w:ascii="Arial" w:eastAsia="Calibri" w:hAnsi="Arial" w:cs="Arial"/>
          <w:b/>
        </w:rPr>
      </w:pPr>
      <w:r w:rsidRPr="00AB721B">
        <w:rPr>
          <w:rFonts w:ascii="Arial" w:eastAsia="Calibri" w:hAnsi="Arial" w:cs="Arial"/>
          <w:b/>
        </w:rPr>
        <w:t>Introdução à radiologia industrial: uma visão geral da área.</w:t>
      </w:r>
    </w:p>
    <w:p w:rsidR="00AB721B" w:rsidRPr="00AB721B" w:rsidRDefault="00AB721B" w:rsidP="00AB721B">
      <w:pPr>
        <w:spacing w:after="120" w:line="360" w:lineRule="auto"/>
        <w:jc w:val="both"/>
        <w:rPr>
          <w:rFonts w:ascii="Arial" w:eastAsia="Calibri" w:hAnsi="Arial" w:cs="Arial"/>
        </w:rPr>
      </w:pPr>
      <w:r w:rsidRPr="00AB721B">
        <w:rPr>
          <w:rFonts w:ascii="Arial" w:eastAsia="Calibri" w:hAnsi="Arial" w:cs="Arial"/>
          <w:b/>
        </w:rPr>
        <w:t>Aplicação de radioisótopos na saúde e na agricultura</w:t>
      </w:r>
      <w:r w:rsidRPr="00AB721B">
        <w:rPr>
          <w:rFonts w:ascii="Arial" w:eastAsia="Calibri" w:hAnsi="Arial" w:cs="Arial"/>
        </w:rPr>
        <w:t xml:space="preserve">. </w:t>
      </w:r>
    </w:p>
    <w:p w:rsidR="00AB721B" w:rsidRPr="00AB721B" w:rsidRDefault="00AB721B" w:rsidP="00AB721B">
      <w:pPr>
        <w:spacing w:after="120" w:line="360" w:lineRule="auto"/>
        <w:jc w:val="both"/>
        <w:rPr>
          <w:rFonts w:ascii="Arial" w:eastAsia="Calibri" w:hAnsi="Arial" w:cs="Arial"/>
          <w:b/>
          <w:bCs/>
          <w:kern w:val="32"/>
        </w:rPr>
      </w:pPr>
    </w:p>
    <w:p w:rsidR="00AB721B" w:rsidRPr="00AB721B" w:rsidRDefault="00AB721B" w:rsidP="00B359B1">
      <w:pPr>
        <w:numPr>
          <w:ilvl w:val="0"/>
          <w:numId w:val="121"/>
        </w:numPr>
        <w:spacing w:after="120" w:line="360" w:lineRule="auto"/>
        <w:jc w:val="both"/>
        <w:rPr>
          <w:rFonts w:ascii="Arial" w:eastAsia="Calibri" w:hAnsi="Arial" w:cs="Arial"/>
          <w:b/>
          <w:bCs/>
          <w:kern w:val="32"/>
        </w:rPr>
      </w:pPr>
      <w:r w:rsidRPr="00AB721B">
        <w:rPr>
          <w:rFonts w:ascii="Arial" w:eastAsia="Calibri" w:hAnsi="Arial" w:cs="Arial"/>
          <w:b/>
          <w:bCs/>
          <w:kern w:val="32"/>
        </w:rPr>
        <w:t>PROCEDIMENTOS METODOLÓGICOS</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Emprego de metodologias ativas, na busca e construção do conhecimento, aproximando a teoria com a prática, para que os alunos desenvolvam uma formação profunda e sólida;</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 xml:space="preserve">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O professor deve incluir no planejamento da disciplina a possibilidade de discutir as aplicações de conteúdos básicos de Radiologia, com algumas outras disciplinas básicas do mesmo semestre, com finalidade de realização de práticas Integradoras da profissão. </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AB721B" w:rsidRPr="00AB721B" w:rsidRDefault="00AB721B" w:rsidP="00AB721B">
      <w:pPr>
        <w:spacing w:after="120" w:line="360" w:lineRule="auto"/>
        <w:jc w:val="both"/>
        <w:rPr>
          <w:rFonts w:ascii="Arial" w:eastAsia="Calibri" w:hAnsi="Arial" w:cs="Arial"/>
          <w:b/>
          <w:bCs/>
          <w:kern w:val="32"/>
        </w:rPr>
      </w:pP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RECURSOS DIDÁTICOS</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Os recursos didáticos, tecnológicos e ambientes para tais fins como: sala de aula, laboratório, lousa e pincel, data show, TV, computadores (netbooks e notebooks) e/ou smartfones, tablets,  realização pesquisas orientadas em sites dinâmicos para execução de atividades pedagógicas, assim como pesquisas em artigos científicos e sites científicos.</w:t>
      </w:r>
    </w:p>
    <w:p w:rsidR="00AB721B" w:rsidRPr="00AB721B" w:rsidRDefault="00AB721B" w:rsidP="00B359B1">
      <w:pPr>
        <w:numPr>
          <w:ilvl w:val="0"/>
          <w:numId w:val="121"/>
        </w:numPr>
        <w:spacing w:after="120" w:line="360" w:lineRule="auto"/>
        <w:jc w:val="both"/>
        <w:rPr>
          <w:rFonts w:ascii="Arial" w:eastAsia="Calibri" w:hAnsi="Arial" w:cs="Arial"/>
          <w:b/>
          <w:bCs/>
          <w:kern w:val="32"/>
        </w:rPr>
      </w:pPr>
      <w:r w:rsidRPr="00AB721B">
        <w:rPr>
          <w:rFonts w:ascii="Arial" w:eastAsia="Calibri" w:hAnsi="Arial" w:cs="Arial"/>
          <w:b/>
          <w:bCs/>
          <w:kern w:val="32"/>
        </w:rPr>
        <w:t>PROCEDIMENTOS DE AVALIAÇÃO</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meio de exame aplicado; pontualidade; assiduidade; grau de interesse, e principalmente avaliação, por competência nas habilidades desenvolvidas.</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 elaboração de relatórios e resumos críticos após pesquisa em bibliografia científica atualizada e contextualizada com a realidade da profissão.</w:t>
      </w:r>
    </w:p>
    <w:p w:rsidR="00AB721B" w:rsidRPr="00AB721B" w:rsidRDefault="00AB721B" w:rsidP="00AB721B">
      <w:pPr>
        <w:spacing w:after="120" w:line="360" w:lineRule="auto"/>
        <w:jc w:val="both"/>
        <w:rPr>
          <w:rFonts w:ascii="Arial" w:eastAsia="Calibri" w:hAnsi="Arial" w:cs="Arial"/>
        </w:rPr>
      </w:pPr>
    </w:p>
    <w:p w:rsidR="00AB721B" w:rsidRPr="00AB721B" w:rsidRDefault="00AB721B" w:rsidP="00AB721B">
      <w:pPr>
        <w:spacing w:after="120" w:line="360" w:lineRule="auto"/>
        <w:jc w:val="both"/>
        <w:rPr>
          <w:rFonts w:ascii="Arial" w:eastAsia="Calibri" w:hAnsi="Arial" w:cs="Arial"/>
          <w:b/>
        </w:rPr>
      </w:pPr>
      <w:r w:rsidRPr="00AB721B">
        <w:rPr>
          <w:rFonts w:ascii="Arial" w:eastAsia="Calibri" w:hAnsi="Arial" w:cs="Arial"/>
          <w:b/>
        </w:rPr>
        <w:t>BIBLIOGRAFIA BÁSICA:</w:t>
      </w:r>
    </w:p>
    <w:p w:rsidR="00AB721B" w:rsidRPr="00AB721B" w:rsidRDefault="00AB721B" w:rsidP="00AB721B">
      <w:pPr>
        <w:spacing w:after="120" w:line="360" w:lineRule="auto"/>
        <w:jc w:val="both"/>
        <w:rPr>
          <w:rFonts w:ascii="Arial" w:eastAsia="Calibri" w:hAnsi="Arial" w:cs="Arial"/>
        </w:rPr>
      </w:pPr>
      <w:r w:rsidRPr="00AB721B">
        <w:rPr>
          <w:rFonts w:ascii="Arial" w:eastAsia="Calibri" w:hAnsi="Arial" w:cs="Arial"/>
        </w:rPr>
        <w:t xml:space="preserve">BONTRAGER, K. L. LAMPAMPIGNANO, J. P. </w:t>
      </w:r>
      <w:r w:rsidRPr="00AB721B">
        <w:rPr>
          <w:rFonts w:ascii="Arial" w:eastAsia="Calibri" w:hAnsi="Arial" w:cs="Arial"/>
          <w:b/>
        </w:rPr>
        <w:t>Tratado de Técnica Radiográfico</w:t>
      </w:r>
      <w:r w:rsidRPr="00AB721B">
        <w:rPr>
          <w:rFonts w:ascii="Arial" w:eastAsia="Calibri" w:hAnsi="Arial" w:cs="Arial"/>
        </w:rPr>
        <w:t xml:space="preserve"> </w:t>
      </w:r>
      <w:r w:rsidRPr="00AB721B">
        <w:rPr>
          <w:rFonts w:ascii="Arial" w:eastAsia="Calibri" w:hAnsi="Arial" w:cs="Arial"/>
          <w:b/>
        </w:rPr>
        <w:t>e Base Anatômica.</w:t>
      </w:r>
      <w:r w:rsidRPr="00AB721B">
        <w:rPr>
          <w:rFonts w:ascii="Arial" w:eastAsia="Calibri" w:hAnsi="Arial" w:cs="Arial"/>
        </w:rPr>
        <w:t xml:space="preserve"> 6 ed. Rio de Janeiro: Editora Elsevier, 2005.</w:t>
      </w:r>
    </w:p>
    <w:p w:rsidR="00AB721B" w:rsidRPr="00AB721B" w:rsidRDefault="00AB721B" w:rsidP="00AB721B">
      <w:pPr>
        <w:spacing w:after="120" w:line="360" w:lineRule="auto"/>
        <w:jc w:val="both"/>
        <w:rPr>
          <w:rFonts w:ascii="Arial" w:eastAsia="Calibri" w:hAnsi="Arial" w:cs="Arial"/>
        </w:rPr>
      </w:pPr>
      <w:r w:rsidRPr="00AB721B">
        <w:rPr>
          <w:rFonts w:ascii="Arial" w:eastAsia="Calibri" w:hAnsi="Arial" w:cs="Arial"/>
        </w:rPr>
        <w:t xml:space="preserve">BUSHONG, Stewart C. </w:t>
      </w:r>
      <w:r w:rsidRPr="00AB721B">
        <w:rPr>
          <w:rFonts w:ascii="Arial" w:eastAsia="Calibri" w:hAnsi="Arial" w:cs="Arial"/>
          <w:b/>
        </w:rPr>
        <w:t>Ciência Radiológica para Tecnólogos: Física, Biologia e Proteção</w:t>
      </w:r>
      <w:r w:rsidRPr="00AB721B">
        <w:rPr>
          <w:rFonts w:ascii="Arial" w:eastAsia="Calibri" w:hAnsi="Arial" w:cs="Arial"/>
        </w:rPr>
        <w:t xml:space="preserve">. Tradução da 9ª edição. Ed Elsevier. Rio de Janeiro, 2010. </w:t>
      </w:r>
    </w:p>
    <w:p w:rsidR="00AB721B" w:rsidRPr="00AB721B" w:rsidRDefault="00AB721B" w:rsidP="00AB721B">
      <w:pPr>
        <w:spacing w:after="120" w:line="360" w:lineRule="auto"/>
        <w:jc w:val="both"/>
        <w:rPr>
          <w:rFonts w:ascii="Arial" w:eastAsia="Calibri" w:hAnsi="Arial" w:cs="Arial"/>
        </w:rPr>
      </w:pPr>
      <w:r w:rsidRPr="00AB721B">
        <w:rPr>
          <w:rFonts w:ascii="Arial" w:eastAsia="Calibri" w:hAnsi="Arial" w:cs="Arial"/>
        </w:rPr>
        <w:t xml:space="preserve">BIASOLI, Antônio Mendes. </w:t>
      </w:r>
      <w:r w:rsidRPr="00AB721B">
        <w:rPr>
          <w:rFonts w:ascii="Arial" w:eastAsia="Calibri" w:hAnsi="Arial" w:cs="Arial"/>
          <w:b/>
        </w:rPr>
        <w:t>Técnicas radiográficas</w:t>
      </w:r>
      <w:r w:rsidRPr="00AB721B">
        <w:rPr>
          <w:rFonts w:ascii="Arial" w:eastAsia="Calibri" w:hAnsi="Arial" w:cs="Arial"/>
        </w:rPr>
        <w:t>. Rio de janeiro: SANTOS, Gelvis. Manual de radiologia: fundamentos e técnicas. São Paulo: Yendis.</w:t>
      </w:r>
    </w:p>
    <w:p w:rsidR="00AB721B" w:rsidRPr="00AB721B" w:rsidRDefault="00AB721B" w:rsidP="00AB721B">
      <w:pPr>
        <w:spacing w:after="120" w:line="360" w:lineRule="auto"/>
        <w:jc w:val="both"/>
        <w:rPr>
          <w:rFonts w:ascii="Arial" w:eastAsia="Calibri" w:hAnsi="Arial" w:cs="Arial"/>
        </w:rPr>
      </w:pPr>
    </w:p>
    <w:p w:rsidR="00AB721B" w:rsidRPr="00AB721B" w:rsidRDefault="00AB721B" w:rsidP="00AB721B">
      <w:pPr>
        <w:spacing w:after="120" w:line="360" w:lineRule="auto"/>
        <w:jc w:val="both"/>
        <w:rPr>
          <w:rFonts w:ascii="Arial" w:eastAsia="Calibri" w:hAnsi="Arial" w:cs="Arial"/>
          <w:b/>
        </w:rPr>
      </w:pPr>
      <w:r w:rsidRPr="00AB721B">
        <w:rPr>
          <w:rFonts w:ascii="Arial" w:eastAsia="Calibri" w:hAnsi="Arial" w:cs="Arial"/>
          <w:b/>
        </w:rPr>
        <w:t>BIBLIOGRAFIA COMPLEMENTAR:</w:t>
      </w:r>
    </w:p>
    <w:p w:rsidR="00AB721B" w:rsidRPr="00AB721B" w:rsidRDefault="00AB721B" w:rsidP="00AB721B">
      <w:pPr>
        <w:spacing w:line="360" w:lineRule="auto"/>
        <w:ind w:left="709" w:hanging="709"/>
        <w:rPr>
          <w:rFonts w:ascii="Arial" w:eastAsia="Calibri" w:hAnsi="Arial" w:cs="Arial"/>
        </w:rPr>
      </w:pPr>
      <w:r w:rsidRPr="00AB721B">
        <w:rPr>
          <w:rFonts w:ascii="Arial" w:eastAsia="Calibri" w:hAnsi="Arial" w:cs="Arial"/>
        </w:rPr>
        <w:t xml:space="preserve">CASTRO JR., Amaury de. </w:t>
      </w:r>
      <w:r w:rsidRPr="00AB721B">
        <w:rPr>
          <w:rFonts w:ascii="Arial" w:eastAsia="Calibri" w:hAnsi="Arial" w:cs="Arial"/>
          <w:b/>
        </w:rPr>
        <w:t>Introdução á radiologia</w:t>
      </w:r>
      <w:r w:rsidRPr="00AB721B">
        <w:rPr>
          <w:rFonts w:ascii="Arial" w:eastAsia="Calibri" w:hAnsi="Arial" w:cs="Arial"/>
        </w:rPr>
        <w:t>. 4 ed. São Paulo: Rideel.</w:t>
      </w:r>
    </w:p>
    <w:p w:rsidR="00AB721B" w:rsidRPr="00AB721B" w:rsidRDefault="00AB721B" w:rsidP="00AB721B">
      <w:pPr>
        <w:spacing w:line="360" w:lineRule="auto"/>
        <w:ind w:left="709" w:hanging="709"/>
        <w:rPr>
          <w:rFonts w:ascii="Arial" w:eastAsia="Calibri" w:hAnsi="Arial" w:cs="Arial"/>
        </w:rPr>
      </w:pPr>
      <w:r w:rsidRPr="00AB721B">
        <w:rPr>
          <w:rFonts w:ascii="Arial" w:eastAsia="Calibri" w:hAnsi="Arial" w:cs="Arial"/>
        </w:rPr>
        <w:t xml:space="preserve">NOVELLINE, Robert A. </w:t>
      </w:r>
      <w:r w:rsidRPr="00AB721B">
        <w:rPr>
          <w:rFonts w:ascii="Arial" w:eastAsia="Calibri" w:hAnsi="Arial" w:cs="Arial"/>
          <w:b/>
        </w:rPr>
        <w:t>Fundamentos de Radiologia de Squire</w:t>
      </w:r>
      <w:r w:rsidRPr="00AB721B">
        <w:rPr>
          <w:rFonts w:ascii="Arial" w:eastAsia="Calibri" w:hAnsi="Arial" w:cs="Arial"/>
        </w:rPr>
        <w:t>. Porto Alegre: Artmed.</w:t>
      </w:r>
    </w:p>
    <w:p w:rsidR="00AB721B" w:rsidRPr="00AB721B" w:rsidRDefault="00AB721B" w:rsidP="00AB721B">
      <w:pPr>
        <w:spacing w:line="360" w:lineRule="auto"/>
        <w:ind w:left="709" w:hanging="709"/>
        <w:rPr>
          <w:rFonts w:ascii="Arial" w:eastAsia="Calibri" w:hAnsi="Arial" w:cs="Arial"/>
        </w:rPr>
      </w:pPr>
      <w:r w:rsidRPr="00AB721B">
        <w:rPr>
          <w:rFonts w:ascii="Arial" w:eastAsia="Calibri" w:hAnsi="Arial" w:cs="Arial"/>
        </w:rPr>
        <w:t xml:space="preserve">GARCIA, Eduardo A. C. </w:t>
      </w:r>
      <w:r w:rsidRPr="00AB721B">
        <w:rPr>
          <w:rFonts w:ascii="Arial" w:eastAsia="Calibri" w:hAnsi="Arial" w:cs="Arial"/>
          <w:b/>
        </w:rPr>
        <w:t>Biofísica</w:t>
      </w:r>
      <w:r w:rsidRPr="00AB721B">
        <w:rPr>
          <w:rFonts w:ascii="Arial" w:eastAsia="Calibri" w:hAnsi="Arial" w:cs="Arial"/>
        </w:rPr>
        <w:t xml:space="preserve">. São Paulo: Sarvier, 2002. </w:t>
      </w:r>
    </w:p>
    <w:p w:rsidR="00AB721B" w:rsidRPr="00AB721B" w:rsidRDefault="00AB721B" w:rsidP="00AB721B">
      <w:pPr>
        <w:spacing w:line="360" w:lineRule="auto"/>
        <w:rPr>
          <w:rFonts w:ascii="Arial" w:eastAsia="Calibri" w:hAnsi="Arial" w:cs="Arial"/>
        </w:rPr>
      </w:pPr>
      <w:r w:rsidRPr="00AB721B">
        <w:rPr>
          <w:rFonts w:ascii="Arial" w:eastAsia="Calibri" w:hAnsi="Arial" w:cs="Arial"/>
        </w:rPr>
        <w:t>OKUNO, Emico, CALDAS, Ibere L., CHOW, Cecil</w:t>
      </w:r>
      <w:r w:rsidRPr="00AB721B">
        <w:rPr>
          <w:rFonts w:ascii="Arial" w:eastAsia="Calibri" w:hAnsi="Arial" w:cs="Arial"/>
          <w:b/>
        </w:rPr>
        <w:t>. Física para ciências biológicas e biomédicas</w:t>
      </w:r>
      <w:r w:rsidRPr="00AB721B">
        <w:rPr>
          <w:rFonts w:ascii="Arial" w:eastAsia="Calibri" w:hAnsi="Arial" w:cs="Arial"/>
        </w:rPr>
        <w:t>. São Paulo: Harbra, 1986.</w:t>
      </w:r>
    </w:p>
    <w:p w:rsidR="00AB721B" w:rsidRPr="00AB721B" w:rsidRDefault="00AB721B" w:rsidP="00AB721B">
      <w:pPr>
        <w:spacing w:line="360" w:lineRule="auto"/>
        <w:rPr>
          <w:rFonts w:ascii="Arial" w:eastAsia="Calibri" w:hAnsi="Arial" w:cs="Arial"/>
        </w:rPr>
      </w:pPr>
      <w:r w:rsidRPr="00AB721B">
        <w:rPr>
          <w:rFonts w:ascii="Arial" w:eastAsia="Calibri" w:hAnsi="Arial" w:cs="Arial"/>
        </w:rPr>
        <w:t xml:space="preserve">ANDREUCCI, R. </w:t>
      </w:r>
      <w:r w:rsidRPr="00AB721B">
        <w:rPr>
          <w:rFonts w:ascii="Arial" w:eastAsia="Calibri" w:hAnsi="Arial" w:cs="Arial"/>
          <w:b/>
        </w:rPr>
        <w:t>Iniciação à Radiologia Industrial</w:t>
      </w:r>
      <w:r w:rsidRPr="00AB721B">
        <w:rPr>
          <w:rFonts w:ascii="Arial" w:eastAsia="Calibri" w:hAnsi="Arial" w:cs="Arial"/>
        </w:rPr>
        <w:t>. São Paulo: Uninove, 2006.</w:t>
      </w:r>
    </w:p>
    <w:p w:rsidR="00AB721B" w:rsidRPr="00AB721B" w:rsidRDefault="00AB721B" w:rsidP="00AB721B">
      <w:pPr>
        <w:spacing w:line="360" w:lineRule="auto"/>
        <w:rPr>
          <w:rFonts w:ascii="Arial" w:eastAsia="Calibri"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843"/>
      </w:tblGrid>
      <w:tr w:rsidR="00AB721B" w:rsidRPr="00AB721B" w:rsidTr="00182F00">
        <w:tc>
          <w:tcPr>
            <w:tcW w:w="2943" w:type="dxa"/>
            <w:vMerge w:val="restart"/>
            <w:tcBorders>
              <w:top w:val="single" w:sz="4" w:space="0" w:color="auto"/>
              <w:left w:val="single" w:sz="4" w:space="0" w:color="auto"/>
              <w:bottom w:val="single" w:sz="4" w:space="0" w:color="auto"/>
              <w:right w:val="single" w:sz="4" w:space="0" w:color="auto"/>
            </w:tcBorders>
            <w:hideMark/>
          </w:tcPr>
          <w:p w:rsidR="00AB721B" w:rsidRPr="00AB721B" w:rsidRDefault="00AB721B" w:rsidP="00AB721B">
            <w:pPr>
              <w:jc w:val="center"/>
              <w:rPr>
                <w:rFonts w:ascii="Arial" w:eastAsia="Calibri" w:hAnsi="Arial" w:cs="Arial"/>
                <w:b/>
              </w:rPr>
            </w:pPr>
          </w:p>
          <w:p w:rsidR="00AB721B" w:rsidRPr="00AB721B" w:rsidRDefault="00AB721B" w:rsidP="00AB721B">
            <w:pPr>
              <w:jc w:val="center"/>
              <w:rPr>
                <w:rFonts w:ascii="Arial" w:eastAsia="Calibri" w:hAnsi="Arial" w:cs="Arial"/>
                <w:b/>
              </w:rPr>
            </w:pPr>
            <w:r w:rsidRPr="00AB721B">
              <w:rPr>
                <w:rFonts w:ascii="Arial" w:eastAsia="Calibri" w:hAnsi="Arial" w:cs="Arial"/>
                <w:b/>
                <w:noProof/>
                <w:lang w:eastAsia="pt-BR"/>
              </w:rPr>
              <w:drawing>
                <wp:inline distT="0" distB="0" distL="0" distR="0" wp14:anchorId="7BA332BE" wp14:editId="3EDEA433">
                  <wp:extent cx="1569720" cy="334724"/>
                  <wp:effectExtent l="0" t="0" r="0" b="825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AB721B" w:rsidRPr="00AB721B" w:rsidRDefault="00AB721B" w:rsidP="00AB721B">
            <w:pPr>
              <w:spacing w:before="120"/>
              <w:jc w:val="center"/>
              <w:rPr>
                <w:rFonts w:ascii="Arial" w:eastAsia="Calibri" w:hAnsi="Arial" w:cs="Arial"/>
                <w:b/>
                <w:lang w:val="pt-PT"/>
              </w:rPr>
            </w:pPr>
            <w:r w:rsidRPr="00AB721B">
              <w:rPr>
                <w:rFonts w:ascii="Arial" w:eastAsia="Calibri" w:hAnsi="Arial" w:cs="Arial"/>
                <w:b/>
                <w:lang w:val="pt-PT"/>
              </w:rPr>
              <w:t>DIRETORIA GERAL</w:t>
            </w:r>
          </w:p>
          <w:p w:rsidR="00AB721B" w:rsidRPr="00AB721B" w:rsidRDefault="00AB721B" w:rsidP="00AB721B">
            <w:pPr>
              <w:jc w:val="center"/>
              <w:rPr>
                <w:rFonts w:ascii="Arial" w:eastAsia="Calibri" w:hAnsi="Arial" w:cs="Arial"/>
                <w:b/>
              </w:rPr>
            </w:pPr>
            <w:r w:rsidRPr="00AB721B">
              <w:rPr>
                <w:rFonts w:ascii="Arial" w:eastAsia="Calibri" w:hAnsi="Arial" w:cs="Arial"/>
                <w:b/>
                <w:lang w:val="pt-PT"/>
              </w:rPr>
              <w:t>COORDENAÇÃO ACADÊMICA</w:t>
            </w:r>
          </w:p>
        </w:tc>
        <w:tc>
          <w:tcPr>
            <w:tcW w:w="6096" w:type="dxa"/>
            <w:gridSpan w:val="4"/>
            <w:tcBorders>
              <w:top w:val="single" w:sz="4" w:space="0" w:color="auto"/>
              <w:left w:val="single" w:sz="4" w:space="0" w:color="auto"/>
              <w:bottom w:val="single" w:sz="4" w:space="0" w:color="auto"/>
              <w:right w:val="single" w:sz="4" w:space="0" w:color="auto"/>
            </w:tcBorders>
            <w:hideMark/>
          </w:tcPr>
          <w:p w:rsidR="00AB721B" w:rsidRPr="00AB721B" w:rsidRDefault="00AB721B" w:rsidP="00AB721B">
            <w:pPr>
              <w:jc w:val="center"/>
              <w:rPr>
                <w:rFonts w:ascii="Arial" w:eastAsia="Calibri" w:hAnsi="Arial" w:cs="Arial"/>
              </w:rPr>
            </w:pPr>
            <w:r w:rsidRPr="00AB721B">
              <w:rPr>
                <w:rFonts w:ascii="Arial" w:eastAsia="Calibri" w:hAnsi="Arial" w:cs="Arial"/>
                <w:b/>
              </w:rPr>
              <w:t xml:space="preserve">ÁREA: </w:t>
            </w:r>
            <w:r w:rsidRPr="00AB721B">
              <w:rPr>
                <w:rFonts w:ascii="Arial" w:eastAsia="Calibri" w:hAnsi="Arial" w:cs="Arial"/>
              </w:rPr>
              <w:t>SAÚDE</w:t>
            </w:r>
          </w:p>
        </w:tc>
      </w:tr>
      <w:tr w:rsidR="00AB721B" w:rsidRPr="00AB721B" w:rsidTr="00182F00">
        <w:tc>
          <w:tcPr>
            <w:tcW w:w="0" w:type="auto"/>
            <w:vMerge/>
            <w:tcBorders>
              <w:top w:val="single" w:sz="4" w:space="0" w:color="auto"/>
              <w:left w:val="single" w:sz="4" w:space="0" w:color="auto"/>
              <w:bottom w:val="single" w:sz="4" w:space="0" w:color="auto"/>
              <w:right w:val="single" w:sz="4" w:space="0" w:color="auto"/>
            </w:tcBorders>
            <w:vAlign w:val="center"/>
            <w:hideMark/>
          </w:tcPr>
          <w:p w:rsidR="00AB721B" w:rsidRPr="00AB721B" w:rsidRDefault="00AB721B" w:rsidP="00AB721B">
            <w:pPr>
              <w:rPr>
                <w:rFonts w:ascii="Arial" w:eastAsia="Calibri" w:hAnsi="Arial" w:cs="Arial"/>
                <w:b/>
              </w:rPr>
            </w:pPr>
          </w:p>
        </w:tc>
        <w:tc>
          <w:tcPr>
            <w:tcW w:w="6096" w:type="dxa"/>
            <w:gridSpan w:val="4"/>
            <w:tcBorders>
              <w:top w:val="single" w:sz="4" w:space="0" w:color="auto"/>
              <w:left w:val="single" w:sz="4" w:space="0" w:color="auto"/>
              <w:bottom w:val="single" w:sz="4" w:space="0" w:color="auto"/>
              <w:right w:val="single" w:sz="4" w:space="0" w:color="auto"/>
            </w:tcBorders>
            <w:hideMark/>
          </w:tcPr>
          <w:p w:rsidR="00AB721B" w:rsidRPr="00AB721B" w:rsidRDefault="00AB721B" w:rsidP="00AB721B">
            <w:pPr>
              <w:jc w:val="center"/>
              <w:rPr>
                <w:rFonts w:ascii="Arial" w:eastAsia="Calibri" w:hAnsi="Arial" w:cs="Arial"/>
              </w:rPr>
            </w:pPr>
            <w:r w:rsidRPr="00AB721B">
              <w:rPr>
                <w:rFonts w:ascii="Arial" w:eastAsia="Calibri" w:hAnsi="Arial" w:cs="Arial"/>
                <w:b/>
              </w:rPr>
              <w:t xml:space="preserve">DISCIPLINA: </w:t>
            </w:r>
            <w:r w:rsidRPr="00AB721B">
              <w:rPr>
                <w:rFonts w:ascii="Arial" w:eastAsia="Calibri" w:hAnsi="Arial" w:cs="Arial"/>
                <w:shd w:val="clear" w:color="auto" w:fill="FFFFFF"/>
              </w:rPr>
              <w:t>Química Geral e Orgânica</w:t>
            </w:r>
          </w:p>
        </w:tc>
      </w:tr>
      <w:tr w:rsidR="00AB721B" w:rsidRPr="00AB721B" w:rsidTr="00182F00">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721B" w:rsidRPr="00AB721B" w:rsidRDefault="00AB721B" w:rsidP="00AB721B">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AB721B" w:rsidRPr="00AB721B" w:rsidRDefault="00AB721B" w:rsidP="00AB721B">
            <w:pPr>
              <w:jc w:val="center"/>
              <w:rPr>
                <w:rFonts w:ascii="Arial" w:eastAsia="Calibri" w:hAnsi="Arial" w:cs="Arial"/>
                <w:b/>
              </w:rPr>
            </w:pPr>
            <w:r w:rsidRPr="00AB721B">
              <w:rPr>
                <w:rFonts w:ascii="Arial" w:eastAsia="Calibri" w:hAnsi="Arial" w:cs="Arial"/>
                <w:b/>
              </w:rPr>
              <w:t>CÓDIGO</w:t>
            </w:r>
          </w:p>
        </w:tc>
        <w:tc>
          <w:tcPr>
            <w:tcW w:w="851" w:type="dxa"/>
            <w:tcBorders>
              <w:top w:val="single" w:sz="4" w:space="0" w:color="auto"/>
              <w:left w:val="single" w:sz="4" w:space="0" w:color="auto"/>
              <w:bottom w:val="single" w:sz="4" w:space="0" w:color="auto"/>
              <w:right w:val="single" w:sz="4" w:space="0" w:color="auto"/>
            </w:tcBorders>
            <w:vAlign w:val="center"/>
            <w:hideMark/>
          </w:tcPr>
          <w:p w:rsidR="00AB721B" w:rsidRPr="00AB721B" w:rsidRDefault="00AB721B" w:rsidP="00AB721B">
            <w:pPr>
              <w:jc w:val="center"/>
              <w:rPr>
                <w:rFonts w:ascii="Arial" w:eastAsia="Calibri" w:hAnsi="Arial" w:cs="Arial"/>
                <w:b/>
              </w:rPr>
            </w:pPr>
            <w:r w:rsidRPr="00AB721B">
              <w:rPr>
                <w:rFonts w:ascii="Arial" w:eastAsia="Calibri" w:hAnsi="Arial" w:cs="Arial"/>
                <w:b/>
              </w:rPr>
              <w:t>CR</w:t>
            </w:r>
          </w:p>
        </w:tc>
        <w:tc>
          <w:tcPr>
            <w:tcW w:w="1559" w:type="dxa"/>
            <w:tcBorders>
              <w:top w:val="single" w:sz="4" w:space="0" w:color="auto"/>
              <w:left w:val="single" w:sz="4" w:space="0" w:color="auto"/>
              <w:bottom w:val="single" w:sz="4" w:space="0" w:color="auto"/>
              <w:right w:val="single" w:sz="4" w:space="0" w:color="auto"/>
            </w:tcBorders>
            <w:vAlign w:val="center"/>
            <w:hideMark/>
          </w:tcPr>
          <w:p w:rsidR="00AB721B" w:rsidRPr="00AB721B" w:rsidRDefault="00AB721B" w:rsidP="00AB721B">
            <w:pPr>
              <w:jc w:val="center"/>
              <w:rPr>
                <w:rFonts w:ascii="Arial" w:eastAsia="Calibri" w:hAnsi="Arial" w:cs="Arial"/>
                <w:b/>
              </w:rPr>
            </w:pPr>
            <w:r w:rsidRPr="00AB721B">
              <w:rPr>
                <w:rFonts w:ascii="Arial" w:eastAsia="Calibri" w:hAnsi="Arial" w:cs="Arial"/>
                <w:b/>
              </w:rPr>
              <w:t>PERÍODO</w:t>
            </w:r>
          </w:p>
        </w:tc>
        <w:tc>
          <w:tcPr>
            <w:tcW w:w="1843" w:type="dxa"/>
            <w:tcBorders>
              <w:top w:val="single" w:sz="4" w:space="0" w:color="auto"/>
              <w:left w:val="single" w:sz="4" w:space="0" w:color="auto"/>
              <w:bottom w:val="single" w:sz="4" w:space="0" w:color="auto"/>
              <w:right w:val="single" w:sz="4" w:space="0" w:color="auto"/>
            </w:tcBorders>
            <w:vAlign w:val="center"/>
            <w:hideMark/>
          </w:tcPr>
          <w:p w:rsidR="00AB721B" w:rsidRPr="00AB721B" w:rsidRDefault="00AB721B" w:rsidP="00AB721B">
            <w:pPr>
              <w:jc w:val="center"/>
              <w:rPr>
                <w:rFonts w:ascii="Arial" w:eastAsia="Calibri" w:hAnsi="Arial" w:cs="Arial"/>
                <w:b/>
              </w:rPr>
            </w:pPr>
            <w:r w:rsidRPr="00AB721B">
              <w:rPr>
                <w:rFonts w:ascii="Arial" w:eastAsia="Calibri" w:hAnsi="Arial" w:cs="Arial"/>
                <w:b/>
              </w:rPr>
              <w:t>CARGA HORÁRIA</w:t>
            </w:r>
          </w:p>
        </w:tc>
      </w:tr>
      <w:tr w:rsidR="00AB721B" w:rsidRPr="00AB721B" w:rsidTr="00182F00">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721B" w:rsidRPr="00AB721B" w:rsidRDefault="00AB721B" w:rsidP="00AB721B">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AB721B" w:rsidRPr="00AB721B" w:rsidRDefault="00AB721B" w:rsidP="00AB721B">
            <w:pPr>
              <w:jc w:val="center"/>
              <w:rPr>
                <w:rFonts w:ascii="Arial" w:eastAsia="Calibri" w:hAnsi="Arial" w:cs="Arial"/>
                <w:b/>
              </w:rPr>
            </w:pPr>
            <w:r w:rsidRPr="00AB721B">
              <w:rPr>
                <w:rFonts w:ascii="Arial" w:eastAsia="Calibri" w:hAnsi="Arial" w:cs="Arial"/>
                <w:b/>
              </w:rPr>
              <w:t>B100590</w:t>
            </w:r>
          </w:p>
        </w:tc>
        <w:tc>
          <w:tcPr>
            <w:tcW w:w="851" w:type="dxa"/>
            <w:tcBorders>
              <w:top w:val="single" w:sz="4" w:space="0" w:color="auto"/>
              <w:left w:val="single" w:sz="4" w:space="0" w:color="auto"/>
              <w:bottom w:val="single" w:sz="4" w:space="0" w:color="auto"/>
              <w:right w:val="single" w:sz="4" w:space="0" w:color="auto"/>
            </w:tcBorders>
            <w:vAlign w:val="center"/>
            <w:hideMark/>
          </w:tcPr>
          <w:p w:rsidR="00AB721B" w:rsidRPr="00AB721B" w:rsidRDefault="00AB721B" w:rsidP="00AB721B">
            <w:pPr>
              <w:jc w:val="center"/>
              <w:rPr>
                <w:rFonts w:ascii="Arial" w:eastAsia="Calibri" w:hAnsi="Arial" w:cs="Arial"/>
                <w:b/>
              </w:rPr>
            </w:pPr>
            <w:r w:rsidRPr="00AB721B">
              <w:rPr>
                <w:rFonts w:ascii="Arial" w:eastAsia="Calibri" w:hAnsi="Arial" w:cs="Arial"/>
                <w:b/>
              </w:rPr>
              <w:t>02</w:t>
            </w:r>
          </w:p>
        </w:tc>
        <w:tc>
          <w:tcPr>
            <w:tcW w:w="1559" w:type="dxa"/>
            <w:tcBorders>
              <w:top w:val="single" w:sz="4" w:space="0" w:color="auto"/>
              <w:left w:val="single" w:sz="4" w:space="0" w:color="auto"/>
              <w:bottom w:val="single" w:sz="4" w:space="0" w:color="auto"/>
              <w:right w:val="single" w:sz="4" w:space="0" w:color="auto"/>
            </w:tcBorders>
            <w:vAlign w:val="center"/>
            <w:hideMark/>
          </w:tcPr>
          <w:p w:rsidR="00AB721B" w:rsidRPr="00AB721B" w:rsidRDefault="00AB721B" w:rsidP="00AB721B">
            <w:pPr>
              <w:jc w:val="center"/>
              <w:rPr>
                <w:rFonts w:ascii="Arial" w:eastAsia="Calibri" w:hAnsi="Arial" w:cs="Arial"/>
                <w:b/>
              </w:rPr>
            </w:pPr>
            <w:r w:rsidRPr="00AB721B">
              <w:rPr>
                <w:rFonts w:ascii="Arial" w:eastAsia="Calibri" w:hAnsi="Arial" w:cs="Arial"/>
                <w:b/>
              </w:rPr>
              <w:t>1º</w:t>
            </w:r>
          </w:p>
        </w:tc>
        <w:tc>
          <w:tcPr>
            <w:tcW w:w="1843" w:type="dxa"/>
            <w:tcBorders>
              <w:top w:val="single" w:sz="4" w:space="0" w:color="auto"/>
              <w:left w:val="single" w:sz="4" w:space="0" w:color="auto"/>
              <w:bottom w:val="single" w:sz="4" w:space="0" w:color="auto"/>
              <w:right w:val="single" w:sz="4" w:space="0" w:color="auto"/>
            </w:tcBorders>
            <w:vAlign w:val="center"/>
            <w:hideMark/>
          </w:tcPr>
          <w:p w:rsidR="00AB721B" w:rsidRPr="00AB721B" w:rsidRDefault="00AB721B" w:rsidP="00AB721B">
            <w:pPr>
              <w:jc w:val="center"/>
              <w:rPr>
                <w:rFonts w:ascii="Arial" w:eastAsia="Calibri" w:hAnsi="Arial" w:cs="Arial"/>
                <w:b/>
              </w:rPr>
            </w:pPr>
            <w:r w:rsidRPr="00AB721B">
              <w:rPr>
                <w:rFonts w:ascii="Arial" w:eastAsia="Calibri" w:hAnsi="Arial" w:cs="Arial"/>
                <w:b/>
              </w:rPr>
              <w:t>40H</w:t>
            </w:r>
          </w:p>
        </w:tc>
      </w:tr>
      <w:tr w:rsidR="00AB721B" w:rsidRPr="00AB721B" w:rsidTr="00182F00">
        <w:tc>
          <w:tcPr>
            <w:tcW w:w="9039" w:type="dxa"/>
            <w:gridSpan w:val="5"/>
            <w:tcBorders>
              <w:top w:val="single" w:sz="4" w:space="0" w:color="auto"/>
              <w:left w:val="single" w:sz="4" w:space="0" w:color="auto"/>
              <w:bottom w:val="single" w:sz="4" w:space="0" w:color="auto"/>
              <w:right w:val="single" w:sz="4" w:space="0" w:color="auto"/>
            </w:tcBorders>
            <w:shd w:val="clear" w:color="auto" w:fill="D9D9D9"/>
            <w:hideMark/>
          </w:tcPr>
          <w:p w:rsidR="00AB721B" w:rsidRPr="00AB721B" w:rsidRDefault="00AB721B" w:rsidP="00AB721B">
            <w:pPr>
              <w:jc w:val="center"/>
              <w:rPr>
                <w:rFonts w:ascii="Arial" w:eastAsia="Calibri" w:hAnsi="Arial" w:cs="Arial"/>
                <w:b/>
              </w:rPr>
            </w:pPr>
            <w:r w:rsidRPr="00AB721B">
              <w:rPr>
                <w:rFonts w:ascii="Arial" w:eastAsia="Calibri" w:hAnsi="Arial" w:cs="Arial"/>
                <w:b/>
              </w:rPr>
              <w:t>PLANO DE ENSINO E APRENDIZAGEM</w:t>
            </w:r>
          </w:p>
        </w:tc>
      </w:tr>
    </w:tbl>
    <w:p w:rsidR="00AB721B" w:rsidRPr="00AB721B" w:rsidRDefault="00AB721B" w:rsidP="00AB721B">
      <w:pPr>
        <w:spacing w:after="120" w:line="360" w:lineRule="auto"/>
        <w:jc w:val="both"/>
        <w:rPr>
          <w:rFonts w:ascii="Arial" w:eastAsia="Calibri" w:hAnsi="Arial" w:cs="Arial"/>
        </w:rPr>
      </w:pPr>
    </w:p>
    <w:p w:rsidR="00AB721B" w:rsidRPr="00AB721B" w:rsidRDefault="00AB721B" w:rsidP="00B359B1">
      <w:pPr>
        <w:numPr>
          <w:ilvl w:val="0"/>
          <w:numId w:val="122"/>
        </w:numPr>
        <w:spacing w:after="120" w:line="360" w:lineRule="auto"/>
        <w:jc w:val="both"/>
        <w:rPr>
          <w:rFonts w:ascii="Arial" w:eastAsia="Calibri" w:hAnsi="Arial" w:cs="Arial"/>
        </w:rPr>
      </w:pPr>
      <w:r w:rsidRPr="00AB721B">
        <w:rPr>
          <w:rFonts w:ascii="Arial" w:eastAsia="Calibri" w:hAnsi="Arial" w:cs="Arial"/>
          <w:b/>
        </w:rPr>
        <w:t>EMENTA:</w:t>
      </w:r>
    </w:p>
    <w:p w:rsidR="00AB721B" w:rsidRPr="00AB721B" w:rsidRDefault="00AB721B" w:rsidP="00AB721B">
      <w:pPr>
        <w:spacing w:after="120" w:line="360" w:lineRule="auto"/>
        <w:jc w:val="both"/>
        <w:rPr>
          <w:rFonts w:ascii="Arial" w:eastAsia="Calibri" w:hAnsi="Arial" w:cs="Arial"/>
        </w:rPr>
      </w:pPr>
      <w:r w:rsidRPr="00AB721B">
        <w:rPr>
          <w:rFonts w:ascii="Arial" w:eastAsia="Calibri" w:hAnsi="Arial" w:cs="Arial"/>
        </w:rPr>
        <w:t xml:space="preserve">Aspectos Fundamentais de Química Orgânica e Inorgânica, Impactos ambientais Causados pelo descarte de substâncias químicas. Química Aplicada à Radiologia (processamento químico de revelação de películas radiográficas). </w:t>
      </w:r>
    </w:p>
    <w:p w:rsidR="00AB721B" w:rsidRPr="00AB721B" w:rsidRDefault="00AB721B" w:rsidP="00AB721B">
      <w:pPr>
        <w:spacing w:after="120" w:line="360" w:lineRule="auto"/>
        <w:jc w:val="both"/>
        <w:rPr>
          <w:rFonts w:ascii="Arial" w:eastAsia="Calibri" w:hAnsi="Arial" w:cs="Arial"/>
        </w:rPr>
      </w:pPr>
    </w:p>
    <w:p w:rsidR="00AB721B" w:rsidRPr="00AB721B" w:rsidRDefault="00AB721B" w:rsidP="00B359B1">
      <w:pPr>
        <w:numPr>
          <w:ilvl w:val="0"/>
          <w:numId w:val="122"/>
        </w:numPr>
        <w:spacing w:after="120" w:line="360" w:lineRule="auto"/>
        <w:jc w:val="both"/>
        <w:rPr>
          <w:rFonts w:ascii="Arial" w:eastAsia="Calibri" w:hAnsi="Arial" w:cs="Arial"/>
          <w:b/>
          <w:bCs/>
          <w:kern w:val="32"/>
        </w:rPr>
      </w:pPr>
      <w:r w:rsidRPr="00AB721B">
        <w:rPr>
          <w:rFonts w:ascii="Arial" w:eastAsia="Calibri" w:hAnsi="Arial" w:cs="Arial"/>
          <w:b/>
          <w:bCs/>
          <w:kern w:val="32"/>
        </w:rPr>
        <w:t>OBJETIVOS DA DISCIPLINA</w:t>
      </w:r>
    </w:p>
    <w:p w:rsidR="00AB721B" w:rsidRPr="00AB721B" w:rsidRDefault="00AB721B" w:rsidP="00B359B1">
      <w:pPr>
        <w:numPr>
          <w:ilvl w:val="1"/>
          <w:numId w:val="176"/>
        </w:numPr>
        <w:spacing w:after="120" w:line="360" w:lineRule="auto"/>
        <w:jc w:val="both"/>
        <w:rPr>
          <w:rFonts w:ascii="Arial" w:eastAsia="Calibri" w:hAnsi="Arial" w:cs="Arial"/>
        </w:rPr>
      </w:pPr>
      <w:r w:rsidRPr="00AB721B">
        <w:rPr>
          <w:rFonts w:ascii="Arial" w:eastAsia="Calibri" w:hAnsi="Arial" w:cs="Arial"/>
          <w:b/>
          <w:bCs/>
          <w:kern w:val="32"/>
        </w:rPr>
        <w:t>GERAL</w:t>
      </w:r>
    </w:p>
    <w:p w:rsidR="00AB721B" w:rsidRPr="00AB721B" w:rsidRDefault="00AB721B" w:rsidP="00AB721B">
      <w:pPr>
        <w:spacing w:after="120" w:line="360" w:lineRule="auto"/>
        <w:jc w:val="both"/>
        <w:rPr>
          <w:rFonts w:ascii="Arial" w:eastAsia="Calibri" w:hAnsi="Arial" w:cs="Arial"/>
        </w:rPr>
      </w:pPr>
      <w:r w:rsidRPr="00AB721B">
        <w:rPr>
          <w:rFonts w:ascii="Arial" w:eastAsia="Calibri" w:hAnsi="Arial" w:cs="Arial"/>
          <w:bCs/>
          <w:kern w:val="32"/>
        </w:rPr>
        <w:t>Possibilitar oportunidades para o desenvolvimento de habilidades que permitam ao aluno compreender</w:t>
      </w:r>
      <w:r w:rsidRPr="00AB721B">
        <w:rPr>
          <w:rFonts w:ascii="Arial" w:eastAsia="Calibri" w:hAnsi="Arial" w:cs="Arial"/>
        </w:rPr>
        <w:t xml:space="preserve"> os principais aspectos relativos à Química. Proporcionar embasamento teórico para que seja ele seja capaz de aplicar os conhecimentos adquiridos em sua profissão, bem como criar um posicionamento e uma consciência (educação) ambiental.</w:t>
      </w:r>
    </w:p>
    <w:p w:rsidR="00AB721B" w:rsidRPr="00AB721B" w:rsidRDefault="00AB721B" w:rsidP="00AB721B">
      <w:pPr>
        <w:spacing w:after="120" w:line="360" w:lineRule="auto"/>
        <w:jc w:val="both"/>
        <w:rPr>
          <w:rFonts w:ascii="Arial" w:eastAsia="Calibri" w:hAnsi="Arial" w:cs="Arial"/>
        </w:rPr>
      </w:pPr>
    </w:p>
    <w:p w:rsidR="00AB721B" w:rsidRPr="00AB721B" w:rsidRDefault="00AB721B" w:rsidP="00B359B1">
      <w:pPr>
        <w:numPr>
          <w:ilvl w:val="1"/>
          <w:numId w:val="176"/>
        </w:numPr>
        <w:spacing w:after="120" w:line="360" w:lineRule="auto"/>
        <w:jc w:val="both"/>
        <w:rPr>
          <w:rFonts w:ascii="Arial" w:eastAsia="Calibri" w:hAnsi="Arial" w:cs="Arial"/>
          <w:b/>
          <w:bCs/>
          <w:kern w:val="32"/>
        </w:rPr>
      </w:pPr>
      <w:r w:rsidRPr="00AB721B">
        <w:rPr>
          <w:rFonts w:ascii="Arial" w:eastAsia="Calibri" w:hAnsi="Arial" w:cs="Arial"/>
          <w:b/>
          <w:bCs/>
          <w:kern w:val="32"/>
        </w:rPr>
        <w:t>ESPECÍFICOS</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 xml:space="preserve">UNIDADE I: </w:t>
      </w:r>
    </w:p>
    <w:p w:rsidR="00AB721B" w:rsidRPr="00AB721B" w:rsidRDefault="00AB721B" w:rsidP="00B359B1">
      <w:pPr>
        <w:numPr>
          <w:ilvl w:val="0"/>
          <w:numId w:val="77"/>
        </w:numPr>
        <w:spacing w:after="120" w:line="360" w:lineRule="auto"/>
        <w:jc w:val="both"/>
        <w:rPr>
          <w:rFonts w:ascii="Arial" w:eastAsia="Calibri" w:hAnsi="Arial" w:cs="Arial"/>
        </w:rPr>
      </w:pPr>
      <w:r w:rsidRPr="00AB721B">
        <w:rPr>
          <w:rFonts w:ascii="Arial" w:eastAsia="Calibri" w:hAnsi="Arial" w:cs="Arial"/>
        </w:rPr>
        <w:t>Apresentar as propriedades da matéria;</w:t>
      </w:r>
    </w:p>
    <w:p w:rsidR="00AB721B" w:rsidRPr="00AB721B" w:rsidRDefault="00AB721B" w:rsidP="00B359B1">
      <w:pPr>
        <w:numPr>
          <w:ilvl w:val="0"/>
          <w:numId w:val="77"/>
        </w:numPr>
        <w:spacing w:after="120" w:line="360" w:lineRule="auto"/>
        <w:jc w:val="both"/>
        <w:rPr>
          <w:rFonts w:ascii="Arial" w:eastAsia="Calibri" w:hAnsi="Arial" w:cs="Arial"/>
        </w:rPr>
      </w:pPr>
      <w:r w:rsidRPr="00AB721B">
        <w:rPr>
          <w:rFonts w:ascii="Arial" w:eastAsia="Calibri" w:hAnsi="Arial" w:cs="Arial"/>
        </w:rPr>
        <w:t>Caracterizar os aspectos fundamentais de química inorgânica;</w:t>
      </w:r>
    </w:p>
    <w:p w:rsidR="00AB721B" w:rsidRPr="00AB721B" w:rsidRDefault="00AB721B" w:rsidP="00B359B1">
      <w:pPr>
        <w:numPr>
          <w:ilvl w:val="0"/>
          <w:numId w:val="77"/>
        </w:numPr>
        <w:spacing w:after="120" w:line="360" w:lineRule="auto"/>
        <w:jc w:val="both"/>
        <w:rPr>
          <w:rFonts w:ascii="Arial" w:eastAsia="Calibri" w:hAnsi="Arial" w:cs="Arial"/>
        </w:rPr>
      </w:pPr>
      <w:r w:rsidRPr="00AB721B">
        <w:rPr>
          <w:rFonts w:ascii="Arial" w:eastAsia="Calibri" w:hAnsi="Arial" w:cs="Arial"/>
        </w:rPr>
        <w:t>Aplicar na prática da radiologia o conceito de funções orgânicas na revelação de radiografias;</w:t>
      </w:r>
    </w:p>
    <w:p w:rsidR="00AB721B" w:rsidRPr="00AB721B" w:rsidRDefault="00AB721B" w:rsidP="00B359B1">
      <w:pPr>
        <w:numPr>
          <w:ilvl w:val="0"/>
          <w:numId w:val="77"/>
        </w:numPr>
        <w:spacing w:after="120" w:line="360" w:lineRule="auto"/>
        <w:jc w:val="both"/>
        <w:rPr>
          <w:rFonts w:ascii="Arial" w:eastAsia="Calibri" w:hAnsi="Arial" w:cs="Arial"/>
        </w:rPr>
      </w:pPr>
      <w:r w:rsidRPr="00AB721B">
        <w:rPr>
          <w:rFonts w:ascii="Arial" w:eastAsia="Calibri" w:hAnsi="Arial" w:cs="Arial"/>
        </w:rPr>
        <w:t>Aplicar na prática da radiologia o conceito de funções orgânicas na utilização e biossegurança dos contrastes radiológicos.</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 xml:space="preserve">UNIDADE II: </w:t>
      </w:r>
    </w:p>
    <w:p w:rsidR="00AB721B" w:rsidRPr="00AB721B" w:rsidRDefault="00AB721B" w:rsidP="00B359B1">
      <w:pPr>
        <w:numPr>
          <w:ilvl w:val="0"/>
          <w:numId w:val="77"/>
        </w:numPr>
        <w:spacing w:after="120" w:line="360" w:lineRule="auto"/>
        <w:jc w:val="both"/>
        <w:rPr>
          <w:rFonts w:ascii="Arial" w:eastAsia="Calibri" w:hAnsi="Arial" w:cs="Arial"/>
        </w:rPr>
      </w:pPr>
      <w:r w:rsidRPr="00AB721B">
        <w:rPr>
          <w:rFonts w:ascii="Arial" w:eastAsia="Calibri" w:hAnsi="Arial" w:cs="Arial"/>
        </w:rPr>
        <w:t>Manipular substâncias químicas com segurança compreender o risco associado ao uso de substâncias químicas</w:t>
      </w:r>
    </w:p>
    <w:p w:rsidR="00AB721B" w:rsidRPr="00AB721B" w:rsidRDefault="00AB721B" w:rsidP="00B359B1">
      <w:pPr>
        <w:numPr>
          <w:ilvl w:val="0"/>
          <w:numId w:val="77"/>
        </w:numPr>
        <w:spacing w:after="120" w:line="360" w:lineRule="auto"/>
        <w:jc w:val="both"/>
        <w:rPr>
          <w:rFonts w:ascii="Arial" w:eastAsia="Calibri" w:hAnsi="Arial" w:cs="Arial"/>
        </w:rPr>
      </w:pPr>
      <w:r w:rsidRPr="00AB721B">
        <w:rPr>
          <w:rFonts w:ascii="Arial" w:eastAsia="Calibri" w:hAnsi="Arial" w:cs="Arial"/>
        </w:rPr>
        <w:t>Descartar corretamente substâncias químicas e os riscos relacionados a contaminação ambiental.</w:t>
      </w:r>
    </w:p>
    <w:p w:rsidR="00AB721B" w:rsidRPr="00AB721B" w:rsidRDefault="00AB721B" w:rsidP="00AB721B">
      <w:pPr>
        <w:spacing w:after="120" w:line="360" w:lineRule="auto"/>
        <w:ind w:left="720"/>
        <w:jc w:val="both"/>
        <w:rPr>
          <w:rFonts w:ascii="Arial" w:eastAsia="Calibri" w:hAnsi="Arial" w:cs="Arial"/>
        </w:rPr>
      </w:pPr>
    </w:p>
    <w:p w:rsidR="00AB721B" w:rsidRPr="00AB721B" w:rsidRDefault="00AB721B" w:rsidP="00B359B1">
      <w:pPr>
        <w:numPr>
          <w:ilvl w:val="0"/>
          <w:numId w:val="176"/>
        </w:numPr>
        <w:spacing w:after="120" w:line="360" w:lineRule="auto"/>
        <w:jc w:val="both"/>
        <w:rPr>
          <w:rFonts w:ascii="Arial" w:eastAsia="Calibri" w:hAnsi="Arial" w:cs="Arial"/>
          <w:b/>
          <w:bCs/>
          <w:kern w:val="32"/>
        </w:rPr>
      </w:pPr>
      <w:r w:rsidRPr="00AB721B">
        <w:rPr>
          <w:rFonts w:ascii="Arial" w:eastAsia="Calibri" w:hAnsi="Arial" w:cs="Arial"/>
          <w:b/>
          <w:bCs/>
          <w:kern w:val="32"/>
        </w:rPr>
        <w:t>COMPETÊNCIAS</w:t>
      </w:r>
    </w:p>
    <w:p w:rsidR="00AB721B" w:rsidRPr="00AB721B" w:rsidRDefault="00AB721B" w:rsidP="00B359B1">
      <w:pPr>
        <w:numPr>
          <w:ilvl w:val="0"/>
          <w:numId w:val="78"/>
        </w:numPr>
        <w:spacing w:after="120" w:line="360" w:lineRule="auto"/>
        <w:jc w:val="both"/>
        <w:rPr>
          <w:rFonts w:ascii="Arial" w:eastAsia="Calibri" w:hAnsi="Arial" w:cs="Arial"/>
          <w:b/>
          <w:bCs/>
          <w:kern w:val="32"/>
        </w:rPr>
      </w:pPr>
      <w:r w:rsidRPr="00AB721B">
        <w:rPr>
          <w:rFonts w:ascii="Arial" w:eastAsia="Calibri" w:hAnsi="Arial" w:cs="Arial"/>
          <w:bCs/>
          <w:kern w:val="32"/>
        </w:rPr>
        <w:t xml:space="preserve">Realizar de maneira adequada, dentro dos padrões da biossegurança, substâncias químicas envolvidas nas práticas radiológicas. </w:t>
      </w:r>
    </w:p>
    <w:p w:rsidR="00AB721B" w:rsidRPr="00AB721B" w:rsidRDefault="00AB721B" w:rsidP="00AB721B">
      <w:pPr>
        <w:spacing w:after="120" w:line="360" w:lineRule="auto"/>
        <w:ind w:left="720"/>
        <w:jc w:val="both"/>
        <w:rPr>
          <w:rFonts w:ascii="Arial" w:eastAsia="Calibri" w:hAnsi="Arial" w:cs="Arial"/>
          <w:b/>
          <w:bCs/>
          <w:kern w:val="32"/>
        </w:rPr>
      </w:pPr>
    </w:p>
    <w:p w:rsidR="00AB721B" w:rsidRPr="00AB721B" w:rsidRDefault="00AB721B" w:rsidP="00B359B1">
      <w:pPr>
        <w:numPr>
          <w:ilvl w:val="0"/>
          <w:numId w:val="176"/>
        </w:numPr>
        <w:spacing w:after="120" w:line="360" w:lineRule="auto"/>
        <w:jc w:val="both"/>
        <w:rPr>
          <w:rFonts w:ascii="Arial" w:eastAsia="Calibri" w:hAnsi="Arial" w:cs="Arial"/>
          <w:b/>
          <w:bCs/>
          <w:kern w:val="32"/>
        </w:rPr>
      </w:pPr>
      <w:r w:rsidRPr="00AB721B">
        <w:rPr>
          <w:rFonts w:ascii="Arial" w:eastAsia="Calibri" w:hAnsi="Arial" w:cs="Arial"/>
          <w:b/>
          <w:bCs/>
          <w:kern w:val="32"/>
        </w:rPr>
        <w:t>CONTEÚDO PROGRAMÁTICO</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UNIDADE I</w:t>
      </w:r>
    </w:p>
    <w:p w:rsidR="00AB721B" w:rsidRPr="00AB721B" w:rsidRDefault="00AB721B" w:rsidP="00AB721B">
      <w:pPr>
        <w:autoSpaceDE w:val="0"/>
        <w:autoSpaceDN w:val="0"/>
        <w:adjustRightInd w:val="0"/>
        <w:rPr>
          <w:rFonts w:ascii="Arial" w:eastAsia="Calibri" w:hAnsi="Arial" w:cs="Arial"/>
          <w:color w:val="000000"/>
        </w:rPr>
      </w:pPr>
      <w:r w:rsidRPr="00AB721B">
        <w:rPr>
          <w:rFonts w:ascii="Arial" w:eastAsia="Calibri" w:hAnsi="Arial" w:cs="Arial"/>
          <w:b/>
          <w:color w:val="000000"/>
        </w:rPr>
        <w:t>Estrutura Atômica</w:t>
      </w:r>
      <w:r w:rsidRPr="00AB721B">
        <w:rPr>
          <w:rFonts w:ascii="Arial" w:eastAsia="Calibri" w:hAnsi="Arial" w:cs="Arial"/>
          <w:color w:val="000000"/>
        </w:rPr>
        <w:t xml:space="preserve">: </w:t>
      </w:r>
    </w:p>
    <w:p w:rsidR="00AB721B" w:rsidRPr="00AB721B" w:rsidRDefault="00AB721B" w:rsidP="00AB721B">
      <w:pPr>
        <w:autoSpaceDE w:val="0"/>
        <w:autoSpaceDN w:val="0"/>
        <w:adjustRightInd w:val="0"/>
        <w:rPr>
          <w:rFonts w:ascii="Arial" w:eastAsia="Calibri" w:hAnsi="Arial" w:cs="Arial"/>
          <w:color w:val="000000"/>
        </w:rPr>
      </w:pPr>
    </w:p>
    <w:p w:rsidR="00AB721B" w:rsidRPr="00AB721B" w:rsidRDefault="00AB721B" w:rsidP="00B359B1">
      <w:pPr>
        <w:numPr>
          <w:ilvl w:val="0"/>
          <w:numId w:val="79"/>
        </w:numPr>
        <w:autoSpaceDE w:val="0"/>
        <w:autoSpaceDN w:val="0"/>
        <w:adjustRightInd w:val="0"/>
        <w:spacing w:line="360" w:lineRule="auto"/>
        <w:contextualSpacing/>
        <w:rPr>
          <w:rFonts w:ascii="Arial" w:eastAsia="Calibri" w:hAnsi="Arial" w:cs="Arial"/>
          <w:color w:val="000000"/>
        </w:rPr>
      </w:pPr>
      <w:r w:rsidRPr="00AB721B">
        <w:rPr>
          <w:rFonts w:ascii="Arial" w:eastAsia="Calibri" w:hAnsi="Arial" w:cs="Arial"/>
          <w:color w:val="000000"/>
        </w:rPr>
        <w:t xml:space="preserve">Radiação Eletromagnética: Comprimento de onda e frequência; </w:t>
      </w:r>
    </w:p>
    <w:p w:rsidR="00AB721B" w:rsidRPr="00AB721B" w:rsidRDefault="00AB721B" w:rsidP="00B359B1">
      <w:pPr>
        <w:numPr>
          <w:ilvl w:val="0"/>
          <w:numId w:val="79"/>
        </w:numPr>
        <w:autoSpaceDE w:val="0"/>
        <w:autoSpaceDN w:val="0"/>
        <w:adjustRightInd w:val="0"/>
        <w:spacing w:line="360" w:lineRule="auto"/>
        <w:contextualSpacing/>
        <w:rPr>
          <w:rFonts w:ascii="Arial" w:eastAsia="Calibri" w:hAnsi="Arial" w:cs="Arial"/>
          <w:color w:val="000000"/>
        </w:rPr>
      </w:pPr>
      <w:r w:rsidRPr="00AB721B">
        <w:rPr>
          <w:rFonts w:ascii="Arial" w:eastAsia="Calibri" w:hAnsi="Arial" w:cs="Arial"/>
          <w:color w:val="000000"/>
        </w:rPr>
        <w:t xml:space="preserve">A equação de Planck: a quantização de energia; </w:t>
      </w:r>
    </w:p>
    <w:p w:rsidR="00AB721B" w:rsidRPr="00AB721B" w:rsidRDefault="00AB721B" w:rsidP="00B359B1">
      <w:pPr>
        <w:numPr>
          <w:ilvl w:val="0"/>
          <w:numId w:val="79"/>
        </w:numPr>
        <w:autoSpaceDE w:val="0"/>
        <w:autoSpaceDN w:val="0"/>
        <w:adjustRightInd w:val="0"/>
        <w:spacing w:line="360" w:lineRule="auto"/>
        <w:contextualSpacing/>
        <w:rPr>
          <w:rFonts w:ascii="Arial" w:eastAsia="Calibri" w:hAnsi="Arial" w:cs="Arial"/>
          <w:color w:val="000000"/>
        </w:rPr>
      </w:pPr>
      <w:r w:rsidRPr="00AB721B">
        <w:rPr>
          <w:rFonts w:ascii="Arial" w:eastAsia="Calibri" w:hAnsi="Arial" w:cs="Arial"/>
          <w:color w:val="000000"/>
        </w:rPr>
        <w:t xml:space="preserve">O modelo de Bohr  aspectos atômicos de raiais; </w:t>
      </w:r>
    </w:p>
    <w:p w:rsidR="00AB721B" w:rsidRPr="00AB721B" w:rsidRDefault="00AB721B" w:rsidP="00B359B1">
      <w:pPr>
        <w:numPr>
          <w:ilvl w:val="0"/>
          <w:numId w:val="79"/>
        </w:numPr>
        <w:autoSpaceDE w:val="0"/>
        <w:autoSpaceDN w:val="0"/>
        <w:adjustRightInd w:val="0"/>
        <w:spacing w:line="360" w:lineRule="auto"/>
        <w:contextualSpacing/>
        <w:rPr>
          <w:rFonts w:ascii="Arial" w:eastAsia="Calibri" w:hAnsi="Arial" w:cs="Arial"/>
          <w:color w:val="000000"/>
        </w:rPr>
      </w:pPr>
      <w:r w:rsidRPr="00AB721B">
        <w:rPr>
          <w:rFonts w:ascii="Arial" w:eastAsia="Calibri" w:hAnsi="Arial" w:cs="Arial"/>
          <w:color w:val="000000"/>
        </w:rPr>
        <w:t xml:space="preserve">O modelo atômico atual: o orbital </w:t>
      </w:r>
    </w:p>
    <w:p w:rsidR="00AB721B" w:rsidRPr="00AB721B" w:rsidRDefault="00AB721B" w:rsidP="00AB721B">
      <w:pPr>
        <w:autoSpaceDE w:val="0"/>
        <w:autoSpaceDN w:val="0"/>
        <w:adjustRightInd w:val="0"/>
        <w:rPr>
          <w:rFonts w:ascii="Arial" w:eastAsia="Calibri" w:hAnsi="Arial" w:cs="Arial"/>
          <w:b/>
          <w:color w:val="000000"/>
        </w:rPr>
      </w:pPr>
      <w:r w:rsidRPr="00AB721B">
        <w:rPr>
          <w:rFonts w:ascii="Arial" w:eastAsia="Calibri" w:hAnsi="Arial" w:cs="Arial"/>
          <w:b/>
          <w:color w:val="000000"/>
        </w:rPr>
        <w:t xml:space="preserve">  </w:t>
      </w:r>
    </w:p>
    <w:p w:rsidR="00AB721B" w:rsidRPr="00AB721B" w:rsidRDefault="00AB721B" w:rsidP="00AB721B">
      <w:pPr>
        <w:autoSpaceDE w:val="0"/>
        <w:autoSpaceDN w:val="0"/>
        <w:adjustRightInd w:val="0"/>
        <w:rPr>
          <w:rFonts w:ascii="Arial" w:eastAsia="Calibri" w:hAnsi="Arial" w:cs="Arial"/>
          <w:color w:val="000000"/>
        </w:rPr>
      </w:pPr>
      <w:r w:rsidRPr="00AB721B">
        <w:rPr>
          <w:rFonts w:ascii="Arial" w:eastAsia="Calibri" w:hAnsi="Arial" w:cs="Arial"/>
          <w:b/>
          <w:color w:val="000000"/>
        </w:rPr>
        <w:t>SUB-UNIDADE I - Tabela Periódica</w:t>
      </w:r>
      <w:r w:rsidRPr="00AB721B">
        <w:rPr>
          <w:rFonts w:ascii="Arial" w:eastAsia="Calibri" w:hAnsi="Arial" w:cs="Arial"/>
          <w:color w:val="000000"/>
        </w:rPr>
        <w:t>:</w:t>
      </w:r>
    </w:p>
    <w:p w:rsidR="00AB721B" w:rsidRPr="00AB721B" w:rsidRDefault="00AB721B" w:rsidP="00AB721B">
      <w:pPr>
        <w:autoSpaceDE w:val="0"/>
        <w:autoSpaceDN w:val="0"/>
        <w:adjustRightInd w:val="0"/>
        <w:rPr>
          <w:rFonts w:ascii="Arial" w:eastAsia="Calibri" w:hAnsi="Arial" w:cs="Arial"/>
          <w:color w:val="000000"/>
        </w:rPr>
      </w:pPr>
      <w:r w:rsidRPr="00AB721B">
        <w:rPr>
          <w:rFonts w:ascii="Arial" w:eastAsia="Calibri" w:hAnsi="Arial" w:cs="Arial"/>
          <w:color w:val="000000"/>
        </w:rPr>
        <w:t xml:space="preserve"> </w:t>
      </w:r>
    </w:p>
    <w:p w:rsidR="00AB721B" w:rsidRPr="00AB721B" w:rsidRDefault="00AB721B" w:rsidP="00B359B1">
      <w:pPr>
        <w:numPr>
          <w:ilvl w:val="0"/>
          <w:numId w:val="80"/>
        </w:numPr>
        <w:autoSpaceDE w:val="0"/>
        <w:autoSpaceDN w:val="0"/>
        <w:adjustRightInd w:val="0"/>
        <w:spacing w:line="360" w:lineRule="auto"/>
        <w:contextualSpacing/>
        <w:rPr>
          <w:rFonts w:ascii="Arial" w:eastAsia="Calibri" w:hAnsi="Arial" w:cs="Arial"/>
          <w:color w:val="000000"/>
        </w:rPr>
      </w:pPr>
      <w:r w:rsidRPr="00AB721B">
        <w:rPr>
          <w:rFonts w:ascii="Arial" w:eastAsia="Calibri" w:hAnsi="Arial" w:cs="Arial"/>
          <w:color w:val="000000"/>
        </w:rPr>
        <w:t xml:space="preserve">Histórico: A lei periódica; </w:t>
      </w:r>
    </w:p>
    <w:p w:rsidR="00AB721B" w:rsidRPr="00AB721B" w:rsidRDefault="00AB721B" w:rsidP="00B359B1">
      <w:pPr>
        <w:numPr>
          <w:ilvl w:val="0"/>
          <w:numId w:val="80"/>
        </w:numPr>
        <w:autoSpaceDE w:val="0"/>
        <w:autoSpaceDN w:val="0"/>
        <w:adjustRightInd w:val="0"/>
        <w:spacing w:line="360" w:lineRule="auto"/>
        <w:contextualSpacing/>
        <w:rPr>
          <w:rFonts w:ascii="Arial" w:eastAsia="Calibri" w:hAnsi="Arial" w:cs="Arial"/>
          <w:color w:val="000000"/>
        </w:rPr>
      </w:pPr>
      <w:r w:rsidRPr="00AB721B">
        <w:rPr>
          <w:rFonts w:ascii="Arial" w:eastAsia="Calibri" w:hAnsi="Arial" w:cs="Arial"/>
          <w:color w:val="000000"/>
        </w:rPr>
        <w:t xml:space="preserve">A construção da tabela: grupos e periódicos; </w:t>
      </w:r>
    </w:p>
    <w:p w:rsidR="00AB721B" w:rsidRPr="00AB721B" w:rsidRDefault="00AB721B" w:rsidP="00B359B1">
      <w:pPr>
        <w:numPr>
          <w:ilvl w:val="0"/>
          <w:numId w:val="80"/>
        </w:numPr>
        <w:autoSpaceDE w:val="0"/>
        <w:autoSpaceDN w:val="0"/>
        <w:adjustRightInd w:val="0"/>
        <w:spacing w:line="360" w:lineRule="auto"/>
        <w:contextualSpacing/>
        <w:rPr>
          <w:rFonts w:ascii="Arial" w:eastAsia="Calibri" w:hAnsi="Arial" w:cs="Arial"/>
          <w:color w:val="000000"/>
        </w:rPr>
      </w:pPr>
      <w:r w:rsidRPr="00AB721B">
        <w:rPr>
          <w:rFonts w:ascii="Arial" w:eastAsia="Calibri" w:hAnsi="Arial" w:cs="Arial"/>
          <w:color w:val="000000"/>
        </w:rPr>
        <w:t>Propriedades periódicas: tamanho do átomo; potencial de ionização; afinidade eletrônica; eletronegatividade;</w:t>
      </w:r>
    </w:p>
    <w:p w:rsidR="00AB721B" w:rsidRPr="00AB721B" w:rsidRDefault="00AB721B" w:rsidP="00AB721B">
      <w:pPr>
        <w:autoSpaceDE w:val="0"/>
        <w:autoSpaceDN w:val="0"/>
        <w:adjustRightInd w:val="0"/>
        <w:spacing w:after="200" w:line="276" w:lineRule="auto"/>
        <w:ind w:left="720"/>
        <w:contextualSpacing/>
        <w:rPr>
          <w:rFonts w:ascii="Arial" w:eastAsia="Calibri" w:hAnsi="Arial" w:cs="Arial"/>
          <w:color w:val="000000"/>
        </w:rPr>
      </w:pPr>
    </w:p>
    <w:p w:rsidR="00AB721B" w:rsidRPr="00AB721B" w:rsidRDefault="00AB721B" w:rsidP="00AB721B">
      <w:pPr>
        <w:autoSpaceDE w:val="0"/>
        <w:autoSpaceDN w:val="0"/>
        <w:adjustRightInd w:val="0"/>
        <w:rPr>
          <w:rFonts w:ascii="Arial" w:eastAsia="Calibri" w:hAnsi="Arial" w:cs="Arial"/>
          <w:b/>
          <w:color w:val="000000"/>
        </w:rPr>
      </w:pPr>
      <w:r w:rsidRPr="00AB721B">
        <w:rPr>
          <w:rFonts w:ascii="Arial" w:eastAsia="Calibri" w:hAnsi="Arial" w:cs="Arial"/>
          <w:b/>
          <w:color w:val="000000"/>
        </w:rPr>
        <w:t xml:space="preserve">SUB-UNIDADE I- Ligação Química: </w:t>
      </w:r>
    </w:p>
    <w:p w:rsidR="00AB721B" w:rsidRPr="00AB721B" w:rsidRDefault="00AB721B" w:rsidP="00AB721B">
      <w:pPr>
        <w:autoSpaceDE w:val="0"/>
        <w:autoSpaceDN w:val="0"/>
        <w:adjustRightInd w:val="0"/>
        <w:rPr>
          <w:rFonts w:ascii="Arial" w:eastAsia="Calibri" w:hAnsi="Arial" w:cs="Arial"/>
          <w:b/>
          <w:color w:val="000000"/>
        </w:rPr>
      </w:pPr>
    </w:p>
    <w:p w:rsidR="00AB721B" w:rsidRPr="00AB721B" w:rsidRDefault="00AB721B" w:rsidP="00B359B1">
      <w:pPr>
        <w:numPr>
          <w:ilvl w:val="0"/>
          <w:numId w:val="81"/>
        </w:numPr>
        <w:autoSpaceDE w:val="0"/>
        <w:autoSpaceDN w:val="0"/>
        <w:adjustRightInd w:val="0"/>
        <w:spacing w:line="360" w:lineRule="auto"/>
        <w:contextualSpacing/>
        <w:rPr>
          <w:rFonts w:ascii="Arial" w:eastAsia="Calibri" w:hAnsi="Arial" w:cs="Arial"/>
          <w:b/>
          <w:color w:val="000000"/>
        </w:rPr>
      </w:pPr>
      <w:r w:rsidRPr="00AB721B">
        <w:rPr>
          <w:rFonts w:ascii="Arial" w:eastAsia="Calibri" w:hAnsi="Arial" w:cs="Arial"/>
          <w:color w:val="000000"/>
        </w:rPr>
        <w:t xml:space="preserve">A ligação Iônica; </w:t>
      </w:r>
    </w:p>
    <w:p w:rsidR="00AB721B" w:rsidRPr="00AB721B" w:rsidRDefault="00AB721B" w:rsidP="00B359B1">
      <w:pPr>
        <w:numPr>
          <w:ilvl w:val="0"/>
          <w:numId w:val="81"/>
        </w:numPr>
        <w:autoSpaceDE w:val="0"/>
        <w:autoSpaceDN w:val="0"/>
        <w:adjustRightInd w:val="0"/>
        <w:spacing w:line="360" w:lineRule="auto"/>
        <w:contextualSpacing/>
        <w:rPr>
          <w:rFonts w:ascii="Arial" w:eastAsia="Calibri" w:hAnsi="Arial" w:cs="Arial"/>
          <w:color w:val="000000"/>
        </w:rPr>
      </w:pPr>
      <w:r w:rsidRPr="00AB721B">
        <w:rPr>
          <w:rFonts w:ascii="Arial" w:eastAsia="Calibri" w:hAnsi="Arial" w:cs="Arial"/>
          <w:color w:val="000000"/>
        </w:rPr>
        <w:t xml:space="preserve">A ligação covalente; </w:t>
      </w:r>
    </w:p>
    <w:p w:rsidR="00AB721B" w:rsidRPr="00AB721B" w:rsidRDefault="00AB721B" w:rsidP="00B359B1">
      <w:pPr>
        <w:numPr>
          <w:ilvl w:val="0"/>
          <w:numId w:val="81"/>
        </w:numPr>
        <w:autoSpaceDE w:val="0"/>
        <w:autoSpaceDN w:val="0"/>
        <w:adjustRightInd w:val="0"/>
        <w:spacing w:line="360" w:lineRule="auto"/>
        <w:contextualSpacing/>
        <w:rPr>
          <w:rFonts w:ascii="Arial" w:eastAsia="Calibri" w:hAnsi="Arial" w:cs="Arial"/>
          <w:color w:val="000000"/>
        </w:rPr>
      </w:pPr>
      <w:r w:rsidRPr="00AB721B">
        <w:rPr>
          <w:rFonts w:ascii="Arial" w:eastAsia="Calibri" w:hAnsi="Arial" w:cs="Arial"/>
          <w:color w:val="000000"/>
        </w:rPr>
        <w:t xml:space="preserve">A ligação metálica; </w:t>
      </w:r>
    </w:p>
    <w:p w:rsidR="00AB721B" w:rsidRPr="00AB721B" w:rsidRDefault="00AB721B" w:rsidP="00B359B1">
      <w:pPr>
        <w:numPr>
          <w:ilvl w:val="0"/>
          <w:numId w:val="81"/>
        </w:numPr>
        <w:autoSpaceDE w:val="0"/>
        <w:autoSpaceDN w:val="0"/>
        <w:adjustRightInd w:val="0"/>
        <w:spacing w:line="360" w:lineRule="auto"/>
        <w:contextualSpacing/>
        <w:rPr>
          <w:rFonts w:ascii="Arial" w:eastAsia="Calibri" w:hAnsi="Arial" w:cs="Arial"/>
          <w:color w:val="000000"/>
        </w:rPr>
      </w:pPr>
      <w:r w:rsidRPr="00AB721B">
        <w:rPr>
          <w:rFonts w:ascii="Arial" w:eastAsia="Calibri" w:hAnsi="Arial" w:cs="Arial"/>
          <w:color w:val="000000"/>
        </w:rPr>
        <w:t xml:space="preserve">Polaridade das ligações; </w:t>
      </w:r>
    </w:p>
    <w:p w:rsidR="00AB721B" w:rsidRPr="00AB721B" w:rsidRDefault="00AB721B" w:rsidP="00B359B1">
      <w:pPr>
        <w:numPr>
          <w:ilvl w:val="0"/>
          <w:numId w:val="81"/>
        </w:numPr>
        <w:autoSpaceDE w:val="0"/>
        <w:autoSpaceDN w:val="0"/>
        <w:adjustRightInd w:val="0"/>
        <w:spacing w:line="360" w:lineRule="auto"/>
        <w:contextualSpacing/>
        <w:rPr>
          <w:rFonts w:ascii="Arial" w:eastAsia="Calibri" w:hAnsi="Arial" w:cs="Arial"/>
          <w:color w:val="000000"/>
        </w:rPr>
      </w:pPr>
      <w:r w:rsidRPr="00AB721B">
        <w:rPr>
          <w:rFonts w:ascii="Arial" w:eastAsia="Calibri" w:hAnsi="Arial" w:cs="Arial"/>
          <w:color w:val="000000"/>
        </w:rPr>
        <w:t xml:space="preserve">Orbitais moleculares. </w:t>
      </w: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 xml:space="preserve">UNIDADE II </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
          <w:bCs/>
          <w:kern w:val="32"/>
        </w:rPr>
        <w:t>Aspectos ambientais de Química Aplicada</w:t>
      </w:r>
      <w:r w:rsidRPr="00AB721B">
        <w:rPr>
          <w:rFonts w:ascii="Arial" w:eastAsia="Calibri" w:hAnsi="Arial" w:cs="Arial"/>
          <w:bCs/>
          <w:kern w:val="32"/>
        </w:rPr>
        <w:t xml:space="preserve">: </w:t>
      </w:r>
    </w:p>
    <w:p w:rsidR="00AB721B" w:rsidRPr="00AB721B" w:rsidRDefault="00AB721B" w:rsidP="00B359B1">
      <w:pPr>
        <w:numPr>
          <w:ilvl w:val="0"/>
          <w:numId w:val="82"/>
        </w:numPr>
        <w:spacing w:after="120"/>
        <w:jc w:val="both"/>
        <w:rPr>
          <w:rFonts w:ascii="Arial" w:eastAsia="Calibri" w:hAnsi="Arial" w:cs="Arial"/>
          <w:bCs/>
          <w:kern w:val="32"/>
        </w:rPr>
      </w:pPr>
      <w:r w:rsidRPr="00AB721B">
        <w:rPr>
          <w:rFonts w:ascii="Arial" w:eastAsia="Calibri" w:hAnsi="Arial" w:cs="Arial"/>
          <w:bCs/>
          <w:kern w:val="32"/>
        </w:rPr>
        <w:t xml:space="preserve">Impactos ambientais; </w:t>
      </w:r>
    </w:p>
    <w:p w:rsidR="00AB721B" w:rsidRPr="00AB721B" w:rsidRDefault="00AB721B" w:rsidP="00B359B1">
      <w:pPr>
        <w:numPr>
          <w:ilvl w:val="0"/>
          <w:numId w:val="82"/>
        </w:numPr>
        <w:spacing w:after="120"/>
        <w:jc w:val="both"/>
        <w:rPr>
          <w:rFonts w:ascii="Arial" w:eastAsia="Calibri" w:hAnsi="Arial" w:cs="Arial"/>
          <w:bCs/>
          <w:kern w:val="32"/>
        </w:rPr>
      </w:pPr>
      <w:r w:rsidRPr="00AB721B">
        <w:rPr>
          <w:rFonts w:ascii="Arial" w:eastAsia="Calibri" w:hAnsi="Arial" w:cs="Arial"/>
          <w:bCs/>
          <w:kern w:val="32"/>
        </w:rPr>
        <w:t xml:space="preserve">acidez da Água; </w:t>
      </w:r>
    </w:p>
    <w:p w:rsidR="00AB721B" w:rsidRPr="00AB721B" w:rsidRDefault="00AB721B" w:rsidP="00B359B1">
      <w:pPr>
        <w:numPr>
          <w:ilvl w:val="0"/>
          <w:numId w:val="82"/>
        </w:numPr>
        <w:spacing w:after="120"/>
        <w:jc w:val="both"/>
        <w:rPr>
          <w:rFonts w:ascii="Arial" w:eastAsia="Calibri" w:hAnsi="Arial" w:cs="Arial"/>
          <w:bCs/>
          <w:kern w:val="32"/>
        </w:rPr>
      </w:pPr>
      <w:r w:rsidRPr="00AB721B">
        <w:rPr>
          <w:rFonts w:ascii="Arial" w:eastAsia="Calibri" w:hAnsi="Arial" w:cs="Arial"/>
          <w:bCs/>
          <w:kern w:val="32"/>
        </w:rPr>
        <w:t xml:space="preserve">A teoria de Ácidos e Bases de Arrehenus; </w:t>
      </w:r>
    </w:p>
    <w:p w:rsidR="00AB721B" w:rsidRPr="00AB721B" w:rsidRDefault="00AB721B" w:rsidP="00B359B1">
      <w:pPr>
        <w:numPr>
          <w:ilvl w:val="0"/>
          <w:numId w:val="82"/>
        </w:numPr>
        <w:spacing w:after="120"/>
        <w:jc w:val="both"/>
        <w:rPr>
          <w:rFonts w:ascii="Arial" w:eastAsia="Calibri" w:hAnsi="Arial" w:cs="Arial"/>
          <w:bCs/>
          <w:kern w:val="32"/>
        </w:rPr>
      </w:pPr>
      <w:r w:rsidRPr="00AB721B">
        <w:rPr>
          <w:rFonts w:ascii="Arial" w:eastAsia="Calibri" w:hAnsi="Arial" w:cs="Arial"/>
          <w:bCs/>
          <w:kern w:val="32"/>
        </w:rPr>
        <w:t xml:space="preserve">O conceito de Lowry-Bronsted; </w:t>
      </w:r>
    </w:p>
    <w:p w:rsidR="00AB721B" w:rsidRPr="00AB721B" w:rsidRDefault="00AB721B" w:rsidP="00B359B1">
      <w:pPr>
        <w:numPr>
          <w:ilvl w:val="0"/>
          <w:numId w:val="82"/>
        </w:numPr>
        <w:spacing w:after="120"/>
        <w:jc w:val="both"/>
        <w:rPr>
          <w:rFonts w:ascii="Arial" w:eastAsia="Calibri" w:hAnsi="Arial" w:cs="Arial"/>
          <w:bCs/>
          <w:kern w:val="32"/>
        </w:rPr>
      </w:pPr>
      <w:r w:rsidRPr="00AB721B">
        <w:rPr>
          <w:rFonts w:ascii="Arial" w:eastAsia="Calibri" w:hAnsi="Arial" w:cs="Arial"/>
          <w:bCs/>
          <w:kern w:val="32"/>
        </w:rPr>
        <w:t xml:space="preserve">Força dos Ácidos e Bases; </w:t>
      </w:r>
    </w:p>
    <w:p w:rsidR="00AB721B" w:rsidRPr="00AB721B" w:rsidRDefault="00AB721B" w:rsidP="00B359B1">
      <w:pPr>
        <w:numPr>
          <w:ilvl w:val="0"/>
          <w:numId w:val="82"/>
        </w:numPr>
        <w:spacing w:after="120"/>
        <w:jc w:val="both"/>
        <w:rPr>
          <w:rFonts w:ascii="Arial" w:eastAsia="Calibri" w:hAnsi="Arial" w:cs="Arial"/>
          <w:bCs/>
          <w:kern w:val="32"/>
        </w:rPr>
      </w:pPr>
      <w:r w:rsidRPr="00AB721B">
        <w:rPr>
          <w:rFonts w:ascii="Arial" w:eastAsia="Calibri" w:hAnsi="Arial" w:cs="Arial"/>
          <w:bCs/>
          <w:kern w:val="32"/>
        </w:rPr>
        <w:t xml:space="preserve">A escala de PH; </w:t>
      </w:r>
    </w:p>
    <w:p w:rsidR="00AB721B" w:rsidRPr="00AB721B" w:rsidRDefault="00AB721B" w:rsidP="00B359B1">
      <w:pPr>
        <w:numPr>
          <w:ilvl w:val="0"/>
          <w:numId w:val="82"/>
        </w:numPr>
        <w:spacing w:after="120"/>
        <w:jc w:val="both"/>
        <w:rPr>
          <w:rFonts w:ascii="Arial" w:eastAsia="Calibri" w:hAnsi="Arial" w:cs="Arial"/>
          <w:bCs/>
          <w:kern w:val="32"/>
        </w:rPr>
      </w:pPr>
      <w:r w:rsidRPr="00AB721B">
        <w:rPr>
          <w:rFonts w:ascii="Arial" w:eastAsia="Calibri" w:hAnsi="Arial" w:cs="Arial"/>
          <w:bCs/>
          <w:kern w:val="32"/>
        </w:rPr>
        <w:t xml:space="preserve">A auto-ionização da Água (Acidez da água); </w:t>
      </w:r>
    </w:p>
    <w:p w:rsidR="00AB721B" w:rsidRPr="00AB721B" w:rsidRDefault="00AB721B" w:rsidP="00B359B1">
      <w:pPr>
        <w:numPr>
          <w:ilvl w:val="0"/>
          <w:numId w:val="82"/>
        </w:numPr>
        <w:spacing w:after="120"/>
        <w:jc w:val="both"/>
        <w:rPr>
          <w:rFonts w:ascii="Arial" w:eastAsia="Calibri" w:hAnsi="Arial" w:cs="Arial"/>
          <w:bCs/>
          <w:kern w:val="32"/>
        </w:rPr>
      </w:pPr>
      <w:r w:rsidRPr="00AB721B">
        <w:rPr>
          <w:rFonts w:ascii="Arial" w:eastAsia="Calibri" w:hAnsi="Arial" w:cs="Arial"/>
          <w:bCs/>
          <w:kern w:val="32"/>
        </w:rPr>
        <w:t xml:space="preserve">A relação entre Ka e Kb; </w:t>
      </w:r>
    </w:p>
    <w:p w:rsidR="00AB721B" w:rsidRPr="00AB721B" w:rsidRDefault="00AB721B" w:rsidP="00B359B1">
      <w:pPr>
        <w:numPr>
          <w:ilvl w:val="0"/>
          <w:numId w:val="82"/>
        </w:numPr>
        <w:spacing w:after="120"/>
        <w:jc w:val="both"/>
        <w:rPr>
          <w:rFonts w:ascii="Arial" w:eastAsia="Calibri" w:hAnsi="Arial" w:cs="Arial"/>
          <w:bCs/>
          <w:kern w:val="32"/>
        </w:rPr>
      </w:pPr>
      <w:r w:rsidRPr="00AB721B">
        <w:rPr>
          <w:rFonts w:ascii="Arial" w:eastAsia="Calibri" w:hAnsi="Arial" w:cs="Arial"/>
          <w:bCs/>
          <w:kern w:val="32"/>
        </w:rPr>
        <w:t xml:space="preserve">Neutralização. </w:t>
      </w:r>
    </w:p>
    <w:p w:rsidR="00AB721B" w:rsidRPr="00AB721B" w:rsidRDefault="00AB721B" w:rsidP="00B359B1">
      <w:pPr>
        <w:numPr>
          <w:ilvl w:val="0"/>
          <w:numId w:val="82"/>
        </w:numPr>
        <w:spacing w:after="120"/>
        <w:jc w:val="both"/>
        <w:rPr>
          <w:rFonts w:ascii="Arial" w:eastAsia="Calibri" w:hAnsi="Arial" w:cs="Arial"/>
          <w:bCs/>
          <w:kern w:val="32"/>
        </w:rPr>
      </w:pPr>
      <w:r w:rsidRPr="00AB721B">
        <w:rPr>
          <w:rFonts w:ascii="Arial" w:eastAsia="Calibri" w:hAnsi="Arial" w:cs="Arial"/>
          <w:bCs/>
          <w:kern w:val="32"/>
        </w:rPr>
        <w:t>Corrosão</w:t>
      </w:r>
    </w:p>
    <w:p w:rsidR="00AB721B" w:rsidRPr="00AB721B" w:rsidRDefault="00AB721B" w:rsidP="00AB721B">
      <w:pPr>
        <w:spacing w:after="120"/>
        <w:ind w:left="720"/>
        <w:jc w:val="both"/>
        <w:rPr>
          <w:rFonts w:ascii="Arial" w:eastAsia="Calibri" w:hAnsi="Arial" w:cs="Arial"/>
          <w:bCs/>
          <w:kern w:val="32"/>
        </w:rPr>
      </w:pPr>
    </w:p>
    <w:p w:rsidR="00AB721B" w:rsidRPr="00AB721B" w:rsidRDefault="00AB721B" w:rsidP="00B359B1">
      <w:pPr>
        <w:numPr>
          <w:ilvl w:val="0"/>
          <w:numId w:val="176"/>
        </w:numPr>
        <w:spacing w:after="120" w:line="360" w:lineRule="auto"/>
        <w:jc w:val="both"/>
        <w:rPr>
          <w:rFonts w:ascii="Arial" w:eastAsia="Calibri" w:hAnsi="Arial" w:cs="Arial"/>
          <w:b/>
          <w:bCs/>
          <w:kern w:val="32"/>
        </w:rPr>
      </w:pPr>
      <w:r w:rsidRPr="00AB721B">
        <w:rPr>
          <w:rFonts w:ascii="Arial" w:eastAsia="Calibri" w:hAnsi="Arial" w:cs="Arial"/>
          <w:b/>
          <w:bCs/>
          <w:kern w:val="32"/>
        </w:rPr>
        <w:t>PROCEDIMENTOS METODOLÓGICOS</w:t>
      </w:r>
    </w:p>
    <w:p w:rsidR="00AB721B" w:rsidRPr="00AB721B" w:rsidRDefault="00AB721B" w:rsidP="00AB721B">
      <w:pPr>
        <w:spacing w:after="120" w:line="360" w:lineRule="auto"/>
        <w:ind w:left="720"/>
        <w:jc w:val="both"/>
        <w:rPr>
          <w:rFonts w:ascii="Arial" w:eastAsia="Calibri" w:hAnsi="Arial" w:cs="Arial"/>
          <w:b/>
          <w:bCs/>
          <w:kern w:val="32"/>
        </w:rPr>
      </w:pP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Emprego de metodologias ativas, na busca e construção do conhecimento, aproximando a teoria com a prática, para que os alunos desenvolvam uma formação profunda e sólida;</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 xml:space="preserve">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O professor deve incluir no planejamento da disciplina a possibilidade de discutir as aplicações de conteúdos básicos de química geral e orgânica, com algumas outras disciplinas básicas do mesmo semestre, com finalidade de realização de práticas Integradoras da profissão. </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AB721B" w:rsidRPr="00AB721B" w:rsidRDefault="00AB721B" w:rsidP="00AB721B">
      <w:pPr>
        <w:spacing w:after="120" w:line="360" w:lineRule="auto"/>
        <w:jc w:val="both"/>
        <w:rPr>
          <w:rFonts w:ascii="Arial" w:eastAsia="Calibri" w:hAnsi="Arial" w:cs="Arial"/>
          <w:b/>
          <w:bCs/>
          <w:kern w:val="32"/>
        </w:rPr>
      </w:pPr>
    </w:p>
    <w:p w:rsidR="00AB721B" w:rsidRPr="00AB721B" w:rsidRDefault="00AB721B" w:rsidP="00AB721B">
      <w:pPr>
        <w:spacing w:after="120" w:line="360" w:lineRule="auto"/>
        <w:jc w:val="both"/>
        <w:rPr>
          <w:rFonts w:ascii="Arial" w:eastAsia="Calibri" w:hAnsi="Arial" w:cs="Arial"/>
          <w:b/>
          <w:bCs/>
          <w:kern w:val="32"/>
        </w:rPr>
      </w:pPr>
      <w:r w:rsidRPr="00AB721B">
        <w:rPr>
          <w:rFonts w:ascii="Arial" w:eastAsia="Calibri" w:hAnsi="Arial" w:cs="Arial"/>
          <w:b/>
          <w:bCs/>
          <w:kern w:val="32"/>
        </w:rPr>
        <w:t>RECURSOS DIDÁTICOS</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Os recursos didáticos, tecnológicos e ambientes para tais fins como: sala de aula, laboratório, lousa e pincel, data show, TV, computadores (netbooks e notebooks) e/ou smartfones, tablets,  realização pesquisas orientadas em sites dinâmicos para execução de atividades pedagógicas, assim como pesquisas em artigos científicos e sites científicos, de órgãos públicos e de organizações relacionados com a saúde.</w:t>
      </w:r>
    </w:p>
    <w:p w:rsidR="00AB721B" w:rsidRPr="00AB721B" w:rsidRDefault="00AB721B" w:rsidP="00AB721B">
      <w:pPr>
        <w:spacing w:after="120" w:line="360" w:lineRule="auto"/>
        <w:jc w:val="both"/>
        <w:rPr>
          <w:rFonts w:ascii="Arial" w:eastAsia="Calibri" w:hAnsi="Arial" w:cs="Arial"/>
          <w:bCs/>
          <w:kern w:val="32"/>
        </w:rPr>
      </w:pPr>
    </w:p>
    <w:p w:rsidR="00AB721B" w:rsidRPr="00AB721B" w:rsidRDefault="00AB721B" w:rsidP="00B359B1">
      <w:pPr>
        <w:numPr>
          <w:ilvl w:val="0"/>
          <w:numId w:val="176"/>
        </w:numPr>
        <w:spacing w:after="120" w:line="360" w:lineRule="auto"/>
        <w:jc w:val="both"/>
        <w:rPr>
          <w:rFonts w:ascii="Arial" w:eastAsia="Calibri" w:hAnsi="Arial" w:cs="Arial"/>
          <w:b/>
          <w:bCs/>
          <w:kern w:val="32"/>
        </w:rPr>
      </w:pPr>
      <w:r w:rsidRPr="00AB721B">
        <w:rPr>
          <w:rFonts w:ascii="Arial" w:eastAsia="Calibri" w:hAnsi="Arial" w:cs="Arial"/>
          <w:b/>
          <w:bCs/>
          <w:kern w:val="32"/>
        </w:rPr>
        <w:t>PROCEDIMENTOS DE AVALIAÇÃO</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AB721B" w:rsidRPr="00AB721B" w:rsidRDefault="00AB721B" w:rsidP="00AB721B">
      <w:pPr>
        <w:spacing w:after="120" w:line="360" w:lineRule="auto"/>
        <w:jc w:val="both"/>
        <w:rPr>
          <w:rFonts w:ascii="Arial" w:eastAsia="Calibri" w:hAnsi="Arial" w:cs="Arial"/>
          <w:bCs/>
          <w:kern w:val="32"/>
        </w:rPr>
      </w:pPr>
      <w:r w:rsidRPr="00AB721B">
        <w:rPr>
          <w:rFonts w:ascii="Arial" w:eastAsia="Calibri" w:hAnsi="Arial" w:cs="Arial"/>
          <w:bCs/>
          <w:kern w:val="32"/>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AB721B" w:rsidRPr="00AB721B" w:rsidRDefault="00AB721B" w:rsidP="00AB721B">
      <w:pPr>
        <w:spacing w:after="120" w:line="360" w:lineRule="auto"/>
        <w:jc w:val="both"/>
        <w:rPr>
          <w:rFonts w:ascii="Arial" w:eastAsia="Calibri" w:hAnsi="Arial" w:cs="Arial"/>
          <w:bCs/>
          <w:kern w:val="32"/>
        </w:rPr>
      </w:pPr>
    </w:p>
    <w:p w:rsidR="00AB721B" w:rsidRPr="00AB721B" w:rsidRDefault="00AB721B" w:rsidP="00B359B1">
      <w:pPr>
        <w:numPr>
          <w:ilvl w:val="0"/>
          <w:numId w:val="176"/>
        </w:numPr>
        <w:spacing w:after="120" w:line="360" w:lineRule="auto"/>
        <w:jc w:val="both"/>
        <w:rPr>
          <w:rFonts w:ascii="Arial" w:eastAsia="Calibri" w:hAnsi="Arial" w:cs="Arial"/>
          <w:b/>
        </w:rPr>
      </w:pPr>
      <w:r w:rsidRPr="00AB721B">
        <w:rPr>
          <w:rFonts w:ascii="Arial" w:eastAsia="Calibri" w:hAnsi="Arial" w:cs="Arial"/>
          <w:b/>
        </w:rPr>
        <w:t>BIBLIOGRAFIA BÁSICA:</w:t>
      </w:r>
    </w:p>
    <w:p w:rsidR="00AB721B" w:rsidRPr="00AB721B" w:rsidRDefault="00AB721B" w:rsidP="00AB721B">
      <w:pPr>
        <w:spacing w:after="120" w:line="360" w:lineRule="auto"/>
        <w:jc w:val="both"/>
        <w:rPr>
          <w:rFonts w:ascii="Arial" w:eastAsia="Calibri" w:hAnsi="Arial" w:cs="Arial"/>
        </w:rPr>
      </w:pPr>
      <w:r w:rsidRPr="00AB721B">
        <w:rPr>
          <w:rFonts w:ascii="Arial" w:eastAsia="Calibri" w:hAnsi="Arial" w:cs="Arial"/>
        </w:rPr>
        <w:t xml:space="preserve">ATKINS, P. W.; JONES, Loretta. </w:t>
      </w:r>
      <w:r w:rsidRPr="00AB721B">
        <w:rPr>
          <w:rFonts w:ascii="Arial" w:eastAsia="Calibri" w:hAnsi="Arial" w:cs="Arial"/>
          <w:b/>
        </w:rPr>
        <w:t>Princípios de química: questionando a vida moderna e o meio ambiente</w:t>
      </w:r>
      <w:r w:rsidRPr="00AB721B">
        <w:rPr>
          <w:rFonts w:ascii="Arial" w:eastAsia="Calibri" w:hAnsi="Arial" w:cs="Arial"/>
        </w:rPr>
        <w:t>. 3. ed. Porto Alegre, RS: Bookman, 2007. xv, 965 p. ISBN 8536306688.</w:t>
      </w:r>
    </w:p>
    <w:p w:rsidR="00AB721B" w:rsidRPr="00AB721B" w:rsidRDefault="00AB721B" w:rsidP="00AB721B">
      <w:pPr>
        <w:spacing w:after="120" w:line="360" w:lineRule="auto"/>
        <w:jc w:val="both"/>
        <w:rPr>
          <w:rFonts w:ascii="Arial" w:eastAsia="Calibri" w:hAnsi="Arial" w:cs="Arial"/>
        </w:rPr>
      </w:pPr>
      <w:r w:rsidRPr="00AB721B">
        <w:rPr>
          <w:rFonts w:ascii="Arial" w:eastAsia="Calibri" w:hAnsi="Arial" w:cs="Arial"/>
        </w:rPr>
        <w:t>MASTERTON, William L.; HURLEY, Cecile N.; STANITSKI, Conrad L</w:t>
      </w:r>
      <w:r w:rsidRPr="00AB721B">
        <w:rPr>
          <w:rFonts w:ascii="Arial" w:eastAsia="Calibri" w:hAnsi="Arial" w:cs="Arial"/>
          <w:b/>
        </w:rPr>
        <w:t>. Princípios de química</w:t>
      </w:r>
      <w:r w:rsidRPr="00AB721B">
        <w:rPr>
          <w:rFonts w:ascii="Arial" w:eastAsia="Calibri" w:hAnsi="Arial" w:cs="Arial"/>
        </w:rPr>
        <w:t>. 6. ed. Rio de Janeiro: Livros Técnicos e Científicos, c 2010. 663 p. ISBN 788521617433.</w:t>
      </w:r>
    </w:p>
    <w:p w:rsidR="00AB721B" w:rsidRPr="00AB721B" w:rsidRDefault="00AB721B" w:rsidP="00AB721B">
      <w:pPr>
        <w:spacing w:after="120" w:line="360" w:lineRule="auto"/>
        <w:jc w:val="both"/>
        <w:rPr>
          <w:rFonts w:ascii="Arial" w:eastAsia="Calibri" w:hAnsi="Arial" w:cs="Arial"/>
        </w:rPr>
      </w:pPr>
      <w:r w:rsidRPr="00AB721B">
        <w:rPr>
          <w:rFonts w:ascii="Arial" w:eastAsia="Calibri" w:hAnsi="Arial" w:cs="Arial"/>
        </w:rPr>
        <w:t xml:space="preserve">SACKHEIM, George I.; LEHMAN, Dennis D. </w:t>
      </w:r>
      <w:r w:rsidRPr="00AB721B">
        <w:rPr>
          <w:rFonts w:ascii="Arial" w:eastAsia="Calibri" w:hAnsi="Arial" w:cs="Arial"/>
          <w:b/>
        </w:rPr>
        <w:t>Química e bioquímica para ciências biomédicas</w:t>
      </w:r>
      <w:r w:rsidRPr="00AB721B">
        <w:rPr>
          <w:rFonts w:ascii="Arial" w:eastAsia="Calibri" w:hAnsi="Arial" w:cs="Arial"/>
        </w:rPr>
        <w:t>. 8. ed. São Paulo, SP: Manole, 2001. 644 p. ISBN 8520411193.</w:t>
      </w:r>
    </w:p>
    <w:p w:rsidR="00AB721B" w:rsidRPr="00AB721B" w:rsidRDefault="00AB721B" w:rsidP="00AB721B">
      <w:pPr>
        <w:spacing w:after="120" w:line="360" w:lineRule="auto"/>
        <w:ind w:left="851" w:hanging="851"/>
        <w:jc w:val="both"/>
        <w:rPr>
          <w:rFonts w:ascii="Arial" w:eastAsia="Calibri" w:hAnsi="Arial" w:cs="Arial"/>
        </w:rPr>
      </w:pPr>
    </w:p>
    <w:p w:rsidR="00AB721B" w:rsidRPr="00AB721B" w:rsidRDefault="00AB721B" w:rsidP="00B359B1">
      <w:pPr>
        <w:numPr>
          <w:ilvl w:val="0"/>
          <w:numId w:val="176"/>
        </w:numPr>
        <w:spacing w:after="120" w:line="360" w:lineRule="auto"/>
        <w:jc w:val="both"/>
        <w:rPr>
          <w:rFonts w:ascii="Arial" w:eastAsia="Calibri" w:hAnsi="Arial" w:cs="Arial"/>
          <w:b/>
        </w:rPr>
      </w:pPr>
      <w:r w:rsidRPr="00AB721B">
        <w:rPr>
          <w:rFonts w:ascii="Arial" w:eastAsia="Calibri" w:hAnsi="Arial" w:cs="Arial"/>
          <w:b/>
        </w:rPr>
        <w:t>BIBLIOGRAFIA COMPLEMENTAR:</w:t>
      </w:r>
    </w:p>
    <w:p w:rsidR="00AB721B" w:rsidRPr="00AB721B" w:rsidRDefault="00AB721B" w:rsidP="00AB721B">
      <w:pPr>
        <w:spacing w:after="120" w:line="360" w:lineRule="auto"/>
        <w:jc w:val="both"/>
        <w:rPr>
          <w:rFonts w:ascii="Arial" w:eastAsia="Calibri" w:hAnsi="Arial" w:cs="Arial"/>
        </w:rPr>
      </w:pPr>
      <w:r w:rsidRPr="00AB721B">
        <w:rPr>
          <w:rFonts w:ascii="Arial" w:eastAsia="Calibri" w:hAnsi="Arial" w:cs="Arial"/>
        </w:rPr>
        <w:t xml:space="preserve">BESSLER, Karl E. </w:t>
      </w:r>
      <w:r w:rsidRPr="00AB721B">
        <w:rPr>
          <w:rFonts w:ascii="Arial" w:eastAsia="Calibri" w:hAnsi="Arial" w:cs="Arial"/>
          <w:b/>
        </w:rPr>
        <w:t>Química em tubos de ensaio: uma abordagem para principiantes</w:t>
      </w:r>
      <w:r w:rsidRPr="00AB721B">
        <w:rPr>
          <w:rFonts w:ascii="Arial" w:eastAsia="Calibri" w:hAnsi="Arial" w:cs="Arial"/>
        </w:rPr>
        <w:t>. São Paulo, SP: E. Blucher, 2009. 195c p. ISBN 9788521203247.</w:t>
      </w:r>
    </w:p>
    <w:p w:rsidR="00AB721B" w:rsidRPr="00AB721B" w:rsidRDefault="00AB721B" w:rsidP="00AB721B">
      <w:pPr>
        <w:spacing w:after="120" w:line="360" w:lineRule="auto"/>
        <w:jc w:val="both"/>
        <w:rPr>
          <w:rFonts w:ascii="Arial" w:eastAsia="Calibri" w:hAnsi="Arial" w:cs="Arial"/>
        </w:rPr>
      </w:pPr>
      <w:r w:rsidRPr="00AB721B">
        <w:rPr>
          <w:rFonts w:ascii="Arial" w:eastAsia="Calibri" w:hAnsi="Arial" w:cs="Arial"/>
        </w:rPr>
        <w:t xml:space="preserve">MASTERTON, William L.; HURLEY, Cecile N.; STANITSKI, Conrad L. </w:t>
      </w:r>
      <w:r w:rsidRPr="00AB721B">
        <w:rPr>
          <w:rFonts w:ascii="Arial" w:eastAsia="Calibri" w:hAnsi="Arial" w:cs="Arial"/>
          <w:b/>
        </w:rPr>
        <w:t>Princípios de química</w:t>
      </w:r>
      <w:r w:rsidRPr="00AB721B">
        <w:rPr>
          <w:rFonts w:ascii="Arial" w:eastAsia="Calibri" w:hAnsi="Arial" w:cs="Arial"/>
        </w:rPr>
        <w:t>. 6. ed. Rio de Janeiro: Livros Técnicos e Científicos, c 2010. 663 p. ISBN 788521617433.</w:t>
      </w:r>
    </w:p>
    <w:p w:rsidR="00AB721B" w:rsidRPr="00AB721B" w:rsidRDefault="00AB721B" w:rsidP="00AB721B">
      <w:pPr>
        <w:spacing w:after="120" w:line="360" w:lineRule="auto"/>
        <w:jc w:val="both"/>
        <w:rPr>
          <w:rFonts w:ascii="Arial" w:eastAsia="Calibri" w:hAnsi="Arial" w:cs="Arial"/>
        </w:rPr>
      </w:pPr>
      <w:r w:rsidRPr="00AB721B">
        <w:rPr>
          <w:rFonts w:ascii="Arial" w:eastAsia="Calibri" w:hAnsi="Arial" w:cs="Arial"/>
        </w:rPr>
        <w:t xml:space="preserve">MORRISON, R.; BOYD, R. </w:t>
      </w:r>
      <w:r w:rsidRPr="00AB721B">
        <w:rPr>
          <w:rFonts w:ascii="Arial" w:eastAsia="Calibri" w:hAnsi="Arial" w:cs="Arial"/>
          <w:b/>
        </w:rPr>
        <w:t>Química orgânica</w:t>
      </w:r>
      <w:r w:rsidRPr="00AB721B">
        <w:rPr>
          <w:rFonts w:ascii="Arial" w:eastAsia="Calibri" w:hAnsi="Arial" w:cs="Arial"/>
        </w:rPr>
        <w:t>. 16. ed. Lisboa: Fundação Calouste Gulbenkian, 2011. 1510 p. ISBN 9789723105131.</w:t>
      </w:r>
    </w:p>
    <w:p w:rsidR="00AB721B" w:rsidRPr="00AB721B" w:rsidRDefault="00AB721B" w:rsidP="00AB721B">
      <w:pPr>
        <w:spacing w:after="120" w:line="360" w:lineRule="auto"/>
        <w:jc w:val="both"/>
        <w:rPr>
          <w:rFonts w:ascii="Arial" w:eastAsia="Calibri" w:hAnsi="Arial" w:cs="Arial"/>
        </w:rPr>
      </w:pPr>
      <w:r w:rsidRPr="00AB721B">
        <w:rPr>
          <w:rFonts w:ascii="Arial" w:eastAsia="Calibri" w:hAnsi="Arial" w:cs="Arial"/>
        </w:rPr>
        <w:t xml:space="preserve">SOLOMONS, T. W. Graham. </w:t>
      </w:r>
      <w:r w:rsidRPr="00AB721B">
        <w:rPr>
          <w:rFonts w:ascii="Arial" w:eastAsia="Calibri" w:hAnsi="Arial" w:cs="Arial"/>
          <w:b/>
        </w:rPr>
        <w:t>Química orgânica</w:t>
      </w:r>
      <w:r w:rsidRPr="00AB721B">
        <w:rPr>
          <w:rFonts w:ascii="Arial" w:eastAsia="Calibri" w:hAnsi="Arial" w:cs="Arial"/>
        </w:rPr>
        <w:t>. 10. ed. Rio de Janeiro, RJ: LTC, c2012. 2.v ISBN 788521620334(v.1) 97885.</w:t>
      </w:r>
    </w:p>
    <w:p w:rsidR="00AB721B" w:rsidRPr="00AB721B" w:rsidRDefault="00AB721B" w:rsidP="00AB721B">
      <w:pPr>
        <w:spacing w:after="120" w:line="360" w:lineRule="auto"/>
        <w:jc w:val="both"/>
        <w:rPr>
          <w:rFonts w:ascii="Arial" w:eastAsia="Calibri" w:hAnsi="Arial" w:cs="Arial"/>
        </w:rPr>
      </w:pPr>
      <w:r w:rsidRPr="00AB721B">
        <w:rPr>
          <w:rFonts w:ascii="Arial" w:eastAsia="Calibri" w:hAnsi="Arial" w:cs="Arial"/>
        </w:rPr>
        <w:t xml:space="preserve">TRINDADE, Diamantino Fernandes (Et al.). </w:t>
      </w:r>
      <w:r w:rsidRPr="00AB721B">
        <w:rPr>
          <w:rFonts w:ascii="Arial" w:eastAsia="Calibri" w:hAnsi="Arial" w:cs="Arial"/>
          <w:b/>
        </w:rPr>
        <w:t>Química básica experimental</w:t>
      </w:r>
      <w:r w:rsidRPr="00AB721B">
        <w:rPr>
          <w:rFonts w:ascii="Arial" w:eastAsia="Calibri" w:hAnsi="Arial" w:cs="Arial"/>
        </w:rPr>
        <w:t>. 4. ed. São Paulo, SP: Ícone, 2010. 174 p. ISBN 9788527410908.</w:t>
      </w:r>
    </w:p>
    <w:p w:rsidR="00AB721B" w:rsidRPr="00AB721B" w:rsidRDefault="00AB721B" w:rsidP="00AB721B">
      <w:pPr>
        <w:rPr>
          <w:rFonts w:ascii="Arial" w:eastAsia="Calibri" w:hAnsi="Arial" w:cs="Arial"/>
          <w:b/>
        </w:rPr>
      </w:pPr>
      <w:r w:rsidRPr="00AB721B">
        <w:rPr>
          <w:rFonts w:ascii="Arial" w:eastAsia="Calibri" w:hAnsi="Arial" w:cs="Arial"/>
          <w:b/>
        </w:rPr>
        <w:t>EBOOK</w:t>
      </w:r>
    </w:p>
    <w:p w:rsidR="00AB721B" w:rsidRPr="00AB721B" w:rsidRDefault="00AB721B" w:rsidP="00AB721B">
      <w:pPr>
        <w:rPr>
          <w:rFonts w:ascii="Arial" w:eastAsia="Calibri" w:hAnsi="Arial" w:cs="Arial"/>
          <w:b/>
        </w:rPr>
      </w:pPr>
    </w:p>
    <w:p w:rsidR="00AB721B" w:rsidRDefault="00AB721B" w:rsidP="00AB721B">
      <w:pPr>
        <w:spacing w:line="360" w:lineRule="auto"/>
        <w:jc w:val="both"/>
        <w:rPr>
          <w:rFonts w:ascii="Arial" w:eastAsia="Calibri" w:hAnsi="Arial" w:cs="Arial"/>
        </w:rPr>
      </w:pPr>
      <w:r w:rsidRPr="00AB721B">
        <w:rPr>
          <w:rFonts w:ascii="Arial" w:eastAsia="Calibri" w:hAnsi="Arial" w:cs="Arial"/>
        </w:rPr>
        <w:t xml:space="preserve">Atkins, Peter W. </w:t>
      </w:r>
      <w:r w:rsidRPr="00AB721B">
        <w:rPr>
          <w:rFonts w:ascii="Arial" w:eastAsia="Calibri" w:hAnsi="Arial" w:cs="Arial"/>
          <w:b/>
        </w:rPr>
        <w:t>Principios de Química - Questionando a vida moderna e o meio</w:t>
      </w:r>
      <w:r w:rsidRPr="00AB721B">
        <w:rPr>
          <w:rFonts w:ascii="Arial" w:eastAsia="Calibri" w:hAnsi="Arial" w:cs="Arial"/>
        </w:rPr>
        <w:t>, 5ª edição. Bookman, 2012. VitalBook file. Minha Biblioteca.</w:t>
      </w:r>
    </w:p>
    <w:p w:rsidR="00E84CAC" w:rsidRPr="00E40A54" w:rsidRDefault="00E84CAC" w:rsidP="00E84CAC">
      <w:pPr>
        <w:autoSpaceDE w:val="0"/>
        <w:spacing w:line="360" w:lineRule="auto"/>
        <w:jc w:val="both"/>
        <w:rPr>
          <w:rFonts w:eastAsia="Times New Roman"/>
          <w:lang w:eastAsia="pt-BR"/>
        </w:rPr>
      </w:pPr>
    </w:p>
    <w:p w:rsidR="00E84CAC" w:rsidRDefault="00E84CAC" w:rsidP="00E84CAC">
      <w:pPr>
        <w:rPr>
          <w:rFonts w:ascii="Arial" w:hAnsi="Arial" w:cs="Arial"/>
          <w:b/>
          <w:color w:val="000000" w:themeColor="text1"/>
        </w:rPr>
      </w:pPr>
      <w:bookmarkStart w:id="68" w:name="_Toc494134162"/>
      <w:bookmarkStart w:id="69" w:name="_Toc527841415"/>
      <w:r w:rsidRPr="00E84CAC">
        <w:rPr>
          <w:rFonts w:ascii="Arial" w:hAnsi="Arial" w:cs="Arial"/>
          <w:b/>
          <w:color w:val="000000" w:themeColor="text1"/>
        </w:rPr>
        <w:t>Disciplinas do 2º Período letivo</w:t>
      </w:r>
      <w:bookmarkEnd w:id="68"/>
      <w:bookmarkEnd w:id="69"/>
    </w:p>
    <w:p w:rsidR="00E84CAC" w:rsidRDefault="00E84CAC" w:rsidP="00E84CAC">
      <w:pPr>
        <w:rPr>
          <w:rFonts w:ascii="Arial" w:hAnsi="Arial" w:cs="Arial"/>
          <w:b/>
          <w:color w:val="000000" w:themeColor="text1"/>
        </w:rPr>
      </w:pPr>
    </w:p>
    <w:p w:rsidR="00E84CAC" w:rsidRPr="00E84CAC" w:rsidRDefault="00E84CAC" w:rsidP="00E84CAC">
      <w:pPr>
        <w:rPr>
          <w:rFonts w:ascii="Arial" w:eastAsia="Calibri" w:hAnsi="Arial" w:cs="Arial"/>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417"/>
      </w:tblGrid>
      <w:tr w:rsidR="00E84CAC" w:rsidRPr="00E84CAC" w:rsidTr="00150792">
        <w:tc>
          <w:tcPr>
            <w:tcW w:w="2943" w:type="dxa"/>
            <w:vMerge w:val="restart"/>
            <w:tcBorders>
              <w:top w:val="single" w:sz="4" w:space="0" w:color="auto"/>
              <w:left w:val="single" w:sz="4" w:space="0" w:color="auto"/>
              <w:bottom w:val="single" w:sz="4" w:space="0" w:color="auto"/>
              <w:right w:val="single" w:sz="4" w:space="0" w:color="auto"/>
            </w:tcBorders>
            <w:vAlign w:val="center"/>
          </w:tcPr>
          <w:p w:rsidR="00E84CAC" w:rsidRPr="00E84CAC" w:rsidRDefault="00E84CAC" w:rsidP="00E84CAC">
            <w:pPr>
              <w:jc w:val="center"/>
              <w:rPr>
                <w:rFonts w:ascii="Arial" w:eastAsia="Calibri" w:hAnsi="Arial" w:cs="Arial"/>
                <w:b/>
              </w:rPr>
            </w:pPr>
            <w:r w:rsidRPr="00E84CAC">
              <w:rPr>
                <w:rFonts w:ascii="Arial" w:eastAsia="Calibri" w:hAnsi="Arial" w:cs="Arial"/>
                <w:b/>
                <w:noProof/>
                <w:lang w:eastAsia="pt-BR"/>
              </w:rPr>
              <w:drawing>
                <wp:inline distT="0" distB="0" distL="0" distR="0" wp14:anchorId="7E4E180F" wp14:editId="14FDE7FF">
                  <wp:extent cx="1569720" cy="334724"/>
                  <wp:effectExtent l="0" t="0" r="0" b="8255"/>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E84CAC" w:rsidRPr="00E84CAC" w:rsidRDefault="00E84CAC" w:rsidP="00E84CAC">
            <w:pPr>
              <w:spacing w:before="120"/>
              <w:jc w:val="center"/>
              <w:rPr>
                <w:rFonts w:ascii="Arial" w:eastAsia="Calibri" w:hAnsi="Arial" w:cs="Arial"/>
                <w:b/>
                <w:lang w:val="pt-PT"/>
              </w:rPr>
            </w:pPr>
            <w:r w:rsidRPr="00E84CAC">
              <w:rPr>
                <w:rFonts w:ascii="Arial" w:eastAsia="Calibri" w:hAnsi="Arial" w:cs="Arial"/>
                <w:b/>
                <w:lang w:val="pt-PT"/>
              </w:rPr>
              <w:t>DIRETORIA GERAL</w:t>
            </w:r>
          </w:p>
          <w:p w:rsidR="00E84CAC" w:rsidRPr="00E84CAC" w:rsidRDefault="00E84CAC" w:rsidP="00E84CAC">
            <w:pPr>
              <w:jc w:val="center"/>
              <w:rPr>
                <w:rFonts w:ascii="Arial" w:eastAsia="Calibri" w:hAnsi="Arial" w:cs="Arial"/>
                <w:b/>
              </w:rPr>
            </w:pPr>
            <w:r w:rsidRPr="00E84CAC">
              <w:rPr>
                <w:rFonts w:ascii="Arial" w:eastAsia="Calibri" w:hAnsi="Arial" w:cs="Arial"/>
                <w:b/>
                <w:lang w:val="pt-PT"/>
              </w:rPr>
              <w:t>COORDENAÇÃO ACADÊMICA</w:t>
            </w:r>
          </w:p>
        </w:tc>
        <w:tc>
          <w:tcPr>
            <w:tcW w:w="5670" w:type="dxa"/>
            <w:gridSpan w:val="4"/>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jc w:val="center"/>
              <w:rPr>
                <w:rFonts w:ascii="Arial" w:eastAsia="Calibri" w:hAnsi="Arial" w:cs="Arial"/>
              </w:rPr>
            </w:pPr>
            <w:r w:rsidRPr="00E84CAC">
              <w:rPr>
                <w:rFonts w:ascii="Arial" w:eastAsia="Calibri" w:hAnsi="Arial" w:cs="Arial"/>
                <w:b/>
              </w:rPr>
              <w:t xml:space="preserve">ÁREA: </w:t>
            </w:r>
            <w:r w:rsidRPr="00E84CAC">
              <w:rPr>
                <w:rFonts w:ascii="Arial" w:eastAsia="Calibri" w:hAnsi="Arial" w:cs="Arial"/>
              </w:rPr>
              <w:t>SAÚDE</w:t>
            </w:r>
          </w:p>
        </w:tc>
      </w:tr>
      <w:tr w:rsidR="00E84CAC" w:rsidRPr="00E84CAC" w:rsidTr="00150792">
        <w:tc>
          <w:tcPr>
            <w:tcW w:w="0" w:type="auto"/>
            <w:vMerge/>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rPr>
                <w:rFonts w:ascii="Arial" w:eastAsia="Calibri" w:hAnsi="Arial" w:cs="Arial"/>
                <w:b/>
              </w:rPr>
            </w:pPr>
          </w:p>
        </w:tc>
        <w:tc>
          <w:tcPr>
            <w:tcW w:w="5670" w:type="dxa"/>
            <w:gridSpan w:val="4"/>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jc w:val="center"/>
              <w:rPr>
                <w:rFonts w:ascii="Arial" w:eastAsia="Calibri" w:hAnsi="Arial" w:cs="Arial"/>
              </w:rPr>
            </w:pPr>
            <w:r w:rsidRPr="00E84CAC">
              <w:rPr>
                <w:rFonts w:ascii="Arial" w:eastAsia="Calibri" w:hAnsi="Arial" w:cs="Arial"/>
                <w:b/>
              </w:rPr>
              <w:t xml:space="preserve">DISCIPLINA: </w:t>
            </w:r>
            <w:r w:rsidRPr="00E84CAC">
              <w:rPr>
                <w:rFonts w:ascii="Arial" w:eastAsia="Calibri" w:hAnsi="Arial" w:cs="Arial"/>
              </w:rPr>
              <w:t>SAÚDE COLETIVA</w:t>
            </w:r>
          </w:p>
        </w:tc>
      </w:tr>
      <w:tr w:rsidR="00E84CAC" w:rsidRPr="00E84CAC" w:rsidTr="00150792">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jc w:val="center"/>
              <w:rPr>
                <w:rFonts w:ascii="Arial" w:eastAsia="Calibri" w:hAnsi="Arial" w:cs="Arial"/>
                <w:b/>
              </w:rPr>
            </w:pPr>
            <w:r w:rsidRPr="00E84CAC">
              <w:rPr>
                <w:rFonts w:ascii="Arial" w:eastAsia="Calibri" w:hAnsi="Arial" w:cs="Arial"/>
                <w:b/>
              </w:rPr>
              <w:t>CÓDIGO</w:t>
            </w:r>
          </w:p>
        </w:tc>
        <w:tc>
          <w:tcPr>
            <w:tcW w:w="851" w:type="dxa"/>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jc w:val="center"/>
              <w:rPr>
                <w:rFonts w:ascii="Arial" w:eastAsia="Calibri" w:hAnsi="Arial" w:cs="Arial"/>
                <w:b/>
              </w:rPr>
            </w:pPr>
            <w:r w:rsidRPr="00E84CAC">
              <w:rPr>
                <w:rFonts w:ascii="Arial" w:eastAsia="Calibri" w:hAnsi="Arial" w:cs="Arial"/>
                <w:b/>
              </w:rPr>
              <w:t>CR</w:t>
            </w:r>
          </w:p>
        </w:tc>
        <w:tc>
          <w:tcPr>
            <w:tcW w:w="1559" w:type="dxa"/>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jc w:val="center"/>
              <w:rPr>
                <w:rFonts w:ascii="Arial" w:eastAsia="Calibri" w:hAnsi="Arial" w:cs="Arial"/>
                <w:b/>
              </w:rPr>
            </w:pPr>
            <w:r w:rsidRPr="00E84CAC">
              <w:rPr>
                <w:rFonts w:ascii="Arial" w:eastAsia="Calibri" w:hAnsi="Arial" w:cs="Arial"/>
                <w:b/>
              </w:rPr>
              <w:t>PERÍODO</w:t>
            </w:r>
          </w:p>
        </w:tc>
        <w:tc>
          <w:tcPr>
            <w:tcW w:w="1417" w:type="dxa"/>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jc w:val="center"/>
              <w:rPr>
                <w:rFonts w:ascii="Arial" w:eastAsia="Calibri" w:hAnsi="Arial" w:cs="Arial"/>
                <w:b/>
              </w:rPr>
            </w:pPr>
            <w:r w:rsidRPr="00E84CAC">
              <w:rPr>
                <w:rFonts w:ascii="Arial" w:eastAsia="Calibri" w:hAnsi="Arial" w:cs="Arial"/>
                <w:b/>
              </w:rPr>
              <w:t>CARGA HORÁRIA</w:t>
            </w:r>
          </w:p>
        </w:tc>
      </w:tr>
      <w:tr w:rsidR="00E84CAC" w:rsidRPr="00E84CAC" w:rsidTr="00150792">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jc w:val="center"/>
              <w:rPr>
                <w:rFonts w:ascii="Arial" w:eastAsia="Calibri" w:hAnsi="Arial" w:cs="Arial"/>
                <w:b/>
              </w:rPr>
            </w:pPr>
            <w:r w:rsidRPr="00E84CAC">
              <w:rPr>
                <w:rFonts w:ascii="Arial" w:eastAsia="Calibri" w:hAnsi="Arial" w:cs="Arial"/>
                <w:b/>
              </w:rPr>
              <w:t>H109450</w:t>
            </w:r>
          </w:p>
        </w:tc>
        <w:tc>
          <w:tcPr>
            <w:tcW w:w="851" w:type="dxa"/>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jc w:val="center"/>
              <w:rPr>
                <w:rFonts w:ascii="Arial" w:eastAsia="Calibri" w:hAnsi="Arial" w:cs="Arial"/>
                <w:b/>
              </w:rPr>
            </w:pPr>
            <w:r w:rsidRPr="00E84CAC">
              <w:rPr>
                <w:rFonts w:ascii="Arial" w:eastAsia="Calibri" w:hAnsi="Arial" w:cs="Arial"/>
                <w:b/>
              </w:rPr>
              <w:t>02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jc w:val="center"/>
              <w:rPr>
                <w:rFonts w:ascii="Arial" w:eastAsia="Calibri" w:hAnsi="Arial" w:cs="Arial"/>
                <w:b/>
              </w:rPr>
            </w:pPr>
            <w:r w:rsidRPr="00E84CAC">
              <w:rPr>
                <w:rFonts w:ascii="Arial" w:eastAsia="Calibri" w:hAnsi="Arial" w:cs="Arial"/>
                <w:b/>
              </w:rPr>
              <w:t>2º</w:t>
            </w:r>
          </w:p>
        </w:tc>
        <w:tc>
          <w:tcPr>
            <w:tcW w:w="1417" w:type="dxa"/>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jc w:val="center"/>
              <w:rPr>
                <w:rFonts w:ascii="Arial" w:eastAsia="Calibri" w:hAnsi="Arial" w:cs="Arial"/>
                <w:b/>
              </w:rPr>
            </w:pPr>
            <w:r w:rsidRPr="00E84CAC">
              <w:rPr>
                <w:rFonts w:ascii="Arial" w:eastAsia="Calibri" w:hAnsi="Arial" w:cs="Arial"/>
                <w:b/>
              </w:rPr>
              <w:t>40 horas</w:t>
            </w:r>
          </w:p>
        </w:tc>
      </w:tr>
      <w:tr w:rsidR="00E84CAC" w:rsidRPr="00E84CAC" w:rsidTr="00150792">
        <w:tc>
          <w:tcPr>
            <w:tcW w:w="8613"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E84CAC" w:rsidRPr="00E84CAC" w:rsidRDefault="00E84CAC" w:rsidP="00E84CAC">
            <w:pPr>
              <w:jc w:val="center"/>
              <w:rPr>
                <w:rFonts w:ascii="Arial" w:eastAsia="Calibri" w:hAnsi="Arial" w:cs="Arial"/>
                <w:b/>
              </w:rPr>
            </w:pPr>
            <w:r w:rsidRPr="00E84CAC">
              <w:rPr>
                <w:rFonts w:ascii="Arial" w:eastAsia="Calibri" w:hAnsi="Arial" w:cs="Arial"/>
                <w:b/>
              </w:rPr>
              <w:t>PLANO DE ENSINO E APRENDIZAGEM</w:t>
            </w:r>
          </w:p>
        </w:tc>
      </w:tr>
    </w:tbl>
    <w:p w:rsidR="00E84CAC" w:rsidRPr="00E84CAC" w:rsidRDefault="00E84CAC" w:rsidP="00E84CAC">
      <w:pPr>
        <w:rPr>
          <w:rFonts w:ascii="Arial" w:eastAsia="Calibri" w:hAnsi="Arial" w:cs="Arial"/>
        </w:rPr>
      </w:pPr>
    </w:p>
    <w:p w:rsidR="00E84CAC" w:rsidRPr="00E84CAC" w:rsidRDefault="00E84CAC" w:rsidP="00E84CAC">
      <w:pPr>
        <w:jc w:val="both"/>
        <w:rPr>
          <w:rFonts w:ascii="Arial" w:eastAsia="Calibri" w:hAnsi="Arial" w:cs="Arial"/>
          <w:b/>
        </w:rPr>
      </w:pPr>
      <w:r w:rsidRPr="00E84CAC">
        <w:rPr>
          <w:rFonts w:ascii="Arial" w:eastAsia="Calibri" w:hAnsi="Arial" w:cs="Arial"/>
          <w:b/>
        </w:rPr>
        <w:t>1. EMENTA</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Conceituar saúde. Compreender o desenvolvimento de políticas públicas, a Epidemiologia, em seus conceitos básicos, evolução enquanto disciplina científica, campos de aplicação e estratégias de investigação de problemas de saúde em populações humanas. Reconhecimento e análise da situação de saúde da população brasileira.</w:t>
      </w:r>
    </w:p>
    <w:p w:rsidR="00E84CAC" w:rsidRPr="00E84CAC" w:rsidRDefault="00E84CAC" w:rsidP="00E84CAC">
      <w:pPr>
        <w:jc w:val="both"/>
        <w:rPr>
          <w:rFonts w:ascii="Arial" w:eastAsia="Calibri" w:hAnsi="Arial" w:cs="Arial"/>
          <w:b/>
        </w:rPr>
      </w:pP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2. OBJETIVOS DA DISCIPLINA</w:t>
      </w: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 xml:space="preserve">2.1. Geral </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Proporcionar ao aluno o entendimento da relação entre sociedade e sistema de saúde.</w:t>
      </w:r>
    </w:p>
    <w:p w:rsidR="00E84CAC" w:rsidRPr="00E84CAC" w:rsidRDefault="00E84CAC" w:rsidP="00E84CAC">
      <w:pPr>
        <w:spacing w:line="360" w:lineRule="auto"/>
        <w:jc w:val="both"/>
        <w:rPr>
          <w:rFonts w:ascii="Arial" w:eastAsia="Calibri" w:hAnsi="Arial" w:cs="Arial"/>
          <w:b/>
        </w:rPr>
      </w:pP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 xml:space="preserve">2.2.  Específicos </w:t>
      </w: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rPr>
        <w:t>Conhecer os princípios doutrinários e organizacionais do SUS; Aplicar os princípios doutrinários no atendimento dos usuários do serviço</w:t>
      </w:r>
      <w:r w:rsidRPr="00E84CAC">
        <w:rPr>
          <w:rFonts w:ascii="Arial" w:eastAsia="Calibri" w:hAnsi="Arial" w:cs="Arial"/>
          <w:b/>
        </w:rPr>
        <w:t>.</w:t>
      </w:r>
    </w:p>
    <w:p w:rsidR="00E84CAC" w:rsidRPr="00E84CAC" w:rsidRDefault="00E84CAC" w:rsidP="00E84CAC">
      <w:pPr>
        <w:spacing w:line="360" w:lineRule="auto"/>
        <w:jc w:val="both"/>
        <w:rPr>
          <w:rFonts w:ascii="Arial" w:eastAsia="Calibri" w:hAnsi="Arial" w:cs="Arial"/>
          <w:b/>
        </w:rPr>
      </w:pPr>
    </w:p>
    <w:p w:rsidR="00E84CAC" w:rsidRPr="00E84CAC" w:rsidRDefault="00E84CAC" w:rsidP="00E84CAC">
      <w:pPr>
        <w:spacing w:line="360" w:lineRule="auto"/>
        <w:jc w:val="both"/>
        <w:rPr>
          <w:rFonts w:ascii="Arial" w:eastAsia="Calibri" w:hAnsi="Arial" w:cs="Arial"/>
          <w:b/>
        </w:rPr>
      </w:pP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 xml:space="preserve">3. COMPETÊNCIAS </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Possibilitar o estudante a desenvolver reflexões críticas sobre o Sistema Único de Saúde desenvolvendo atitudes crítica e reflexiva necessárias para a sua prática profissional. Assim, deve despertar no aluno, o interesse pelas questões, métodos, programas e técnicas aplicados nos serviços de saúde no Brasil; o raciocínio analítico e sistemático sobre o sistema de Saúde no Brasil, contribuindo para a formação crítica e humanizada do profissional de saúde.</w:t>
      </w:r>
    </w:p>
    <w:p w:rsidR="00E84CAC" w:rsidRPr="00E84CAC" w:rsidRDefault="00E84CAC" w:rsidP="00E84CAC">
      <w:pPr>
        <w:spacing w:line="360" w:lineRule="auto"/>
        <w:jc w:val="both"/>
        <w:rPr>
          <w:rFonts w:ascii="Arial" w:eastAsia="Calibri" w:hAnsi="Arial" w:cs="Arial"/>
          <w:b/>
        </w:rPr>
      </w:pPr>
    </w:p>
    <w:p w:rsidR="00E84CAC" w:rsidRPr="00E84CAC" w:rsidRDefault="00E84CAC" w:rsidP="00E84CAC">
      <w:pPr>
        <w:jc w:val="both"/>
        <w:rPr>
          <w:rFonts w:ascii="Arial" w:eastAsia="Calibri" w:hAnsi="Arial" w:cs="Arial"/>
          <w:b/>
        </w:rPr>
      </w:pPr>
      <w:r w:rsidRPr="00E84CAC">
        <w:rPr>
          <w:rFonts w:ascii="Arial" w:eastAsia="Calibri" w:hAnsi="Arial" w:cs="Arial"/>
          <w:b/>
        </w:rPr>
        <w:t xml:space="preserve">4. CONTEÚDO PROGRAMÁTICO </w:t>
      </w:r>
    </w:p>
    <w:p w:rsidR="00E84CAC" w:rsidRPr="00E84CAC" w:rsidRDefault="00E84CAC" w:rsidP="00E84CAC">
      <w:pPr>
        <w:jc w:val="both"/>
        <w:rPr>
          <w:rFonts w:ascii="Arial" w:eastAsia="Calibri" w:hAnsi="Arial" w:cs="Arial"/>
          <w:b/>
        </w:rPr>
      </w:pPr>
    </w:p>
    <w:p w:rsidR="00E84CAC" w:rsidRPr="00E84CAC" w:rsidRDefault="00E84CAC" w:rsidP="00E84CAC">
      <w:pPr>
        <w:jc w:val="both"/>
        <w:rPr>
          <w:rFonts w:ascii="Arial" w:eastAsia="Calibri" w:hAnsi="Arial" w:cs="Arial"/>
          <w:b/>
        </w:rPr>
      </w:pPr>
    </w:p>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gridCol w:w="2438"/>
        <w:gridCol w:w="283"/>
        <w:gridCol w:w="2438"/>
        <w:gridCol w:w="2438"/>
      </w:tblGrid>
      <w:tr w:rsidR="00E84CAC" w:rsidRPr="00E84CAC" w:rsidTr="00150792">
        <w:trPr>
          <w:trHeight w:val="454"/>
          <w:jc w:val="center"/>
        </w:trPr>
        <w:tc>
          <w:tcPr>
            <w:tcW w:w="10035" w:type="dxa"/>
            <w:gridSpan w:val="5"/>
            <w:tcBorders>
              <w:top w:val="double" w:sz="4" w:space="0" w:color="auto"/>
              <w:left w:val="double" w:sz="4" w:space="0" w:color="auto"/>
              <w:bottom w:val="single" w:sz="4" w:space="0" w:color="auto"/>
              <w:right w:val="double" w:sz="4" w:space="0" w:color="auto"/>
            </w:tcBorders>
            <w:shd w:val="clear" w:color="auto" w:fill="B3B3B3"/>
            <w:vAlign w:val="center"/>
          </w:tcPr>
          <w:p w:rsidR="00E84CAC" w:rsidRPr="00E84CAC" w:rsidRDefault="00E84CAC" w:rsidP="00E84CAC">
            <w:pPr>
              <w:jc w:val="both"/>
              <w:rPr>
                <w:rFonts w:ascii="Arial" w:eastAsia="Calibri" w:hAnsi="Arial" w:cs="Arial"/>
                <w:b/>
              </w:rPr>
            </w:pPr>
            <w:r w:rsidRPr="00E84CAC">
              <w:rPr>
                <w:rFonts w:ascii="Arial" w:eastAsia="Calibri" w:hAnsi="Arial" w:cs="Arial"/>
                <w:b/>
              </w:rPr>
              <w:t>BLOCO TEMÁTICO 1</w:t>
            </w:r>
          </w:p>
        </w:tc>
      </w:tr>
      <w:tr w:rsidR="00E84CAC" w:rsidRPr="00E84CAC" w:rsidTr="00150792">
        <w:trPr>
          <w:trHeight w:val="454"/>
          <w:jc w:val="center"/>
        </w:trPr>
        <w:tc>
          <w:tcPr>
            <w:tcW w:w="10035" w:type="dxa"/>
            <w:gridSpan w:val="5"/>
            <w:tcBorders>
              <w:top w:val="single" w:sz="4" w:space="0" w:color="auto"/>
              <w:left w:val="double" w:sz="4" w:space="0" w:color="auto"/>
              <w:bottom w:val="double" w:sz="4" w:space="0" w:color="auto"/>
              <w:right w:val="double" w:sz="4" w:space="0" w:color="auto"/>
            </w:tcBorders>
            <w:vAlign w:val="center"/>
          </w:tcPr>
          <w:p w:rsidR="00E84CAC" w:rsidRPr="00E84CAC" w:rsidRDefault="00E84CAC" w:rsidP="00E84CAC">
            <w:pPr>
              <w:jc w:val="both"/>
              <w:rPr>
                <w:rFonts w:ascii="Arial" w:eastAsia="Calibri" w:hAnsi="Arial" w:cs="Arial"/>
                <w:b/>
              </w:rPr>
            </w:pPr>
            <w:r w:rsidRPr="00E84CAC">
              <w:rPr>
                <w:rFonts w:ascii="Arial" w:eastAsia="Calibri" w:hAnsi="Arial" w:cs="Arial"/>
                <w:b/>
              </w:rPr>
              <w:t>Evolução do Conceito de Saúde e das Políticas de Saúde no Brasil</w:t>
            </w:r>
          </w:p>
        </w:tc>
      </w:tr>
      <w:tr w:rsidR="00E84CAC" w:rsidRPr="00E84CAC" w:rsidTr="001507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70"/>
          <w:jc w:val="center"/>
        </w:trPr>
        <w:tc>
          <w:tcPr>
            <w:tcW w:w="2438" w:type="dxa"/>
            <w:tcBorders>
              <w:top w:val="nil"/>
              <w:left w:val="nil"/>
              <w:bottom w:val="nil"/>
              <w:right w:val="nil"/>
            </w:tcBorders>
            <w:vAlign w:val="center"/>
          </w:tcPr>
          <w:p w:rsidR="00E84CAC" w:rsidRPr="00E84CAC" w:rsidRDefault="00E84CAC" w:rsidP="00E84CAC">
            <w:pPr>
              <w:jc w:val="both"/>
              <w:rPr>
                <w:rFonts w:ascii="Arial" w:eastAsia="Calibri" w:hAnsi="Arial" w:cs="Arial"/>
                <w:b/>
              </w:rPr>
            </w:pPr>
          </w:p>
        </w:tc>
        <w:tc>
          <w:tcPr>
            <w:tcW w:w="2438" w:type="dxa"/>
            <w:tcBorders>
              <w:top w:val="nil"/>
              <w:left w:val="nil"/>
              <w:bottom w:val="single" w:sz="4" w:space="0" w:color="000000"/>
            </w:tcBorders>
            <w:vAlign w:val="center"/>
          </w:tcPr>
          <w:p w:rsidR="00E84CAC" w:rsidRPr="00E84CAC" w:rsidRDefault="00E84CAC" w:rsidP="00E84CAC">
            <w:pPr>
              <w:jc w:val="both"/>
              <w:rPr>
                <w:rFonts w:ascii="Arial" w:eastAsia="Calibri" w:hAnsi="Arial" w:cs="Arial"/>
                <w:b/>
              </w:rPr>
            </w:pPr>
          </w:p>
        </w:tc>
        <w:tc>
          <w:tcPr>
            <w:tcW w:w="283" w:type="dxa"/>
            <w:tcBorders>
              <w:top w:val="nil"/>
              <w:bottom w:val="nil"/>
            </w:tcBorders>
            <w:vAlign w:val="center"/>
          </w:tcPr>
          <w:p w:rsidR="00E84CAC" w:rsidRPr="00E84CAC" w:rsidRDefault="00E84CAC" w:rsidP="00E84CAC">
            <w:pPr>
              <w:jc w:val="both"/>
              <w:rPr>
                <w:rFonts w:ascii="Arial" w:eastAsia="Calibri" w:hAnsi="Arial" w:cs="Arial"/>
                <w:b/>
              </w:rPr>
            </w:pPr>
          </w:p>
        </w:tc>
        <w:tc>
          <w:tcPr>
            <w:tcW w:w="2438" w:type="dxa"/>
            <w:tcBorders>
              <w:top w:val="nil"/>
              <w:bottom w:val="single" w:sz="4" w:space="0" w:color="000000"/>
              <w:right w:val="nil"/>
            </w:tcBorders>
            <w:vAlign w:val="center"/>
          </w:tcPr>
          <w:p w:rsidR="00E84CAC" w:rsidRPr="00E84CAC" w:rsidRDefault="00E84CAC" w:rsidP="00E84CAC">
            <w:pPr>
              <w:jc w:val="both"/>
              <w:rPr>
                <w:rFonts w:ascii="Arial" w:eastAsia="Calibri" w:hAnsi="Arial" w:cs="Arial"/>
                <w:b/>
              </w:rPr>
            </w:pPr>
          </w:p>
        </w:tc>
        <w:tc>
          <w:tcPr>
            <w:tcW w:w="2438" w:type="dxa"/>
            <w:tcBorders>
              <w:top w:val="nil"/>
              <w:left w:val="nil"/>
              <w:bottom w:val="nil"/>
              <w:right w:val="nil"/>
            </w:tcBorders>
            <w:vAlign w:val="center"/>
          </w:tcPr>
          <w:p w:rsidR="00E84CAC" w:rsidRPr="00E84CAC" w:rsidRDefault="00E84CAC" w:rsidP="00E84CAC">
            <w:pPr>
              <w:jc w:val="both"/>
              <w:rPr>
                <w:rFonts w:ascii="Arial" w:eastAsia="Calibri" w:hAnsi="Arial" w:cs="Arial"/>
                <w:b/>
              </w:rPr>
            </w:pPr>
          </w:p>
        </w:tc>
      </w:tr>
      <w:tr w:rsidR="00E84CAC" w:rsidRPr="00E84CAC" w:rsidTr="001507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70"/>
          <w:jc w:val="center"/>
        </w:trPr>
        <w:tc>
          <w:tcPr>
            <w:tcW w:w="2438" w:type="dxa"/>
            <w:tcBorders>
              <w:top w:val="nil"/>
              <w:left w:val="nil"/>
              <w:bottom w:val="single" w:sz="4" w:space="0" w:color="000000"/>
            </w:tcBorders>
            <w:vAlign w:val="center"/>
          </w:tcPr>
          <w:p w:rsidR="00E84CAC" w:rsidRPr="00E84CAC" w:rsidRDefault="00E84CAC" w:rsidP="00E84CAC">
            <w:pPr>
              <w:jc w:val="both"/>
              <w:rPr>
                <w:rFonts w:ascii="Arial" w:eastAsia="Calibri" w:hAnsi="Arial" w:cs="Arial"/>
                <w:b/>
              </w:rPr>
            </w:pPr>
          </w:p>
        </w:tc>
        <w:tc>
          <w:tcPr>
            <w:tcW w:w="2438" w:type="dxa"/>
            <w:tcBorders>
              <w:right w:val="nil"/>
            </w:tcBorders>
            <w:vAlign w:val="center"/>
          </w:tcPr>
          <w:p w:rsidR="00E84CAC" w:rsidRPr="00E84CAC" w:rsidRDefault="00E84CAC" w:rsidP="00E84CAC">
            <w:pPr>
              <w:jc w:val="both"/>
              <w:rPr>
                <w:rFonts w:ascii="Arial" w:eastAsia="Calibri" w:hAnsi="Arial" w:cs="Arial"/>
                <w:b/>
              </w:rPr>
            </w:pPr>
          </w:p>
        </w:tc>
        <w:tc>
          <w:tcPr>
            <w:tcW w:w="283" w:type="dxa"/>
            <w:tcBorders>
              <w:top w:val="nil"/>
              <w:left w:val="nil"/>
              <w:bottom w:val="nil"/>
              <w:right w:val="nil"/>
            </w:tcBorders>
            <w:vAlign w:val="center"/>
          </w:tcPr>
          <w:p w:rsidR="00E84CAC" w:rsidRPr="00E84CAC" w:rsidRDefault="00E84CAC" w:rsidP="00E84CAC">
            <w:pPr>
              <w:jc w:val="both"/>
              <w:rPr>
                <w:rFonts w:ascii="Arial" w:eastAsia="Calibri" w:hAnsi="Arial" w:cs="Arial"/>
                <w:b/>
              </w:rPr>
            </w:pPr>
          </w:p>
        </w:tc>
        <w:tc>
          <w:tcPr>
            <w:tcW w:w="2438" w:type="dxa"/>
            <w:tcBorders>
              <w:left w:val="nil"/>
            </w:tcBorders>
            <w:vAlign w:val="center"/>
          </w:tcPr>
          <w:p w:rsidR="00E84CAC" w:rsidRPr="00E84CAC" w:rsidRDefault="00E84CAC" w:rsidP="00E84CAC">
            <w:pPr>
              <w:jc w:val="both"/>
              <w:rPr>
                <w:rFonts w:ascii="Arial" w:eastAsia="Calibri" w:hAnsi="Arial" w:cs="Arial"/>
                <w:b/>
              </w:rPr>
            </w:pPr>
          </w:p>
        </w:tc>
        <w:tc>
          <w:tcPr>
            <w:tcW w:w="2438" w:type="dxa"/>
            <w:tcBorders>
              <w:top w:val="nil"/>
              <w:bottom w:val="single" w:sz="4" w:space="0" w:color="000000"/>
              <w:right w:val="nil"/>
            </w:tcBorders>
            <w:vAlign w:val="center"/>
          </w:tcPr>
          <w:p w:rsidR="00E84CAC" w:rsidRPr="00E84CAC" w:rsidRDefault="00E84CAC" w:rsidP="00E84CAC">
            <w:pPr>
              <w:jc w:val="both"/>
              <w:rPr>
                <w:rFonts w:ascii="Arial" w:eastAsia="Calibri" w:hAnsi="Arial" w:cs="Arial"/>
                <w:b/>
              </w:rPr>
            </w:pPr>
          </w:p>
        </w:tc>
      </w:tr>
      <w:tr w:rsidR="00E84CAC" w:rsidRPr="00E84CAC" w:rsidTr="001507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54"/>
          <w:jc w:val="center"/>
        </w:trPr>
        <w:tc>
          <w:tcPr>
            <w:tcW w:w="4876" w:type="dxa"/>
            <w:gridSpan w:val="2"/>
            <w:tcBorders>
              <w:top w:val="single" w:sz="4" w:space="0" w:color="000000"/>
            </w:tcBorders>
            <w:shd w:val="clear" w:color="auto" w:fill="BFBFBF"/>
            <w:vAlign w:val="center"/>
          </w:tcPr>
          <w:p w:rsidR="00E84CAC" w:rsidRPr="00E84CAC" w:rsidRDefault="00E84CAC" w:rsidP="00E84CAC">
            <w:pPr>
              <w:jc w:val="both"/>
              <w:rPr>
                <w:rFonts w:ascii="Arial" w:eastAsia="Calibri" w:hAnsi="Arial" w:cs="Arial"/>
                <w:b/>
              </w:rPr>
            </w:pPr>
            <w:r w:rsidRPr="00E84CAC">
              <w:rPr>
                <w:rFonts w:ascii="Arial" w:eastAsia="Calibri" w:hAnsi="Arial" w:cs="Arial"/>
                <w:b/>
              </w:rPr>
              <w:t>TEMA 1</w:t>
            </w:r>
          </w:p>
        </w:tc>
        <w:tc>
          <w:tcPr>
            <w:tcW w:w="283" w:type="dxa"/>
            <w:tcBorders>
              <w:top w:val="nil"/>
              <w:bottom w:val="nil"/>
            </w:tcBorders>
            <w:vAlign w:val="center"/>
          </w:tcPr>
          <w:p w:rsidR="00E84CAC" w:rsidRPr="00E84CAC" w:rsidRDefault="00E84CAC" w:rsidP="00E84CAC">
            <w:pPr>
              <w:jc w:val="both"/>
              <w:rPr>
                <w:rFonts w:ascii="Arial" w:eastAsia="Calibri" w:hAnsi="Arial" w:cs="Arial"/>
                <w:b/>
              </w:rPr>
            </w:pPr>
          </w:p>
        </w:tc>
        <w:tc>
          <w:tcPr>
            <w:tcW w:w="4876" w:type="dxa"/>
            <w:gridSpan w:val="2"/>
            <w:tcBorders>
              <w:right w:val="single" w:sz="4" w:space="0" w:color="000000"/>
            </w:tcBorders>
            <w:shd w:val="clear" w:color="auto" w:fill="BFBFBF"/>
            <w:vAlign w:val="center"/>
          </w:tcPr>
          <w:p w:rsidR="00E84CAC" w:rsidRPr="00E84CAC" w:rsidRDefault="00E84CAC" w:rsidP="00E84CAC">
            <w:pPr>
              <w:jc w:val="both"/>
              <w:rPr>
                <w:rFonts w:ascii="Arial" w:eastAsia="Calibri" w:hAnsi="Arial" w:cs="Arial"/>
                <w:b/>
              </w:rPr>
            </w:pPr>
            <w:r w:rsidRPr="00E84CAC">
              <w:rPr>
                <w:rFonts w:ascii="Arial" w:eastAsia="Calibri" w:hAnsi="Arial" w:cs="Arial"/>
                <w:b/>
              </w:rPr>
              <w:t>TEMA 2</w:t>
            </w:r>
          </w:p>
        </w:tc>
      </w:tr>
      <w:tr w:rsidR="00E84CAC" w:rsidRPr="00E84CAC" w:rsidTr="001507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54"/>
          <w:jc w:val="center"/>
        </w:trPr>
        <w:tc>
          <w:tcPr>
            <w:tcW w:w="4876" w:type="dxa"/>
            <w:gridSpan w:val="2"/>
            <w:vAlign w:val="center"/>
          </w:tcPr>
          <w:p w:rsidR="00E84CAC" w:rsidRPr="00E84CAC" w:rsidRDefault="00E84CAC" w:rsidP="00E84CAC">
            <w:pPr>
              <w:jc w:val="both"/>
              <w:rPr>
                <w:rFonts w:ascii="Arial" w:eastAsia="Calibri" w:hAnsi="Arial" w:cs="Arial"/>
                <w:b/>
              </w:rPr>
            </w:pPr>
            <w:r w:rsidRPr="00E84CAC">
              <w:rPr>
                <w:rFonts w:ascii="Arial" w:eastAsia="Calibri" w:hAnsi="Arial" w:cs="Arial"/>
                <w:b/>
              </w:rPr>
              <w:t>Contextualização da Saúde</w:t>
            </w:r>
          </w:p>
        </w:tc>
        <w:tc>
          <w:tcPr>
            <w:tcW w:w="283" w:type="dxa"/>
            <w:tcBorders>
              <w:top w:val="nil"/>
              <w:bottom w:val="nil"/>
            </w:tcBorders>
            <w:vAlign w:val="center"/>
          </w:tcPr>
          <w:p w:rsidR="00E84CAC" w:rsidRPr="00E84CAC" w:rsidRDefault="00E84CAC" w:rsidP="00E84CAC">
            <w:pPr>
              <w:jc w:val="both"/>
              <w:rPr>
                <w:rFonts w:ascii="Arial" w:eastAsia="Calibri" w:hAnsi="Arial" w:cs="Arial"/>
                <w:b/>
              </w:rPr>
            </w:pPr>
          </w:p>
        </w:tc>
        <w:tc>
          <w:tcPr>
            <w:tcW w:w="4876" w:type="dxa"/>
            <w:gridSpan w:val="2"/>
            <w:tcBorders>
              <w:right w:val="single" w:sz="4" w:space="0" w:color="000000"/>
            </w:tcBorders>
            <w:vAlign w:val="center"/>
          </w:tcPr>
          <w:p w:rsidR="00E84CAC" w:rsidRPr="00E84CAC" w:rsidRDefault="00E84CAC" w:rsidP="00E84CAC">
            <w:pPr>
              <w:jc w:val="both"/>
              <w:rPr>
                <w:rFonts w:ascii="Arial" w:eastAsia="Calibri" w:hAnsi="Arial" w:cs="Arial"/>
                <w:b/>
              </w:rPr>
            </w:pPr>
            <w:r w:rsidRPr="00E84CAC">
              <w:rPr>
                <w:rFonts w:ascii="Arial" w:eastAsia="Calibri" w:hAnsi="Arial" w:cs="Arial"/>
                <w:b/>
              </w:rPr>
              <w:t>O arcabouço legal e técnico do Sistema Único de Saúde – SUS</w:t>
            </w:r>
          </w:p>
        </w:tc>
      </w:tr>
      <w:tr w:rsidR="00E84CAC" w:rsidRPr="00E84CAC" w:rsidTr="001507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70"/>
          <w:jc w:val="center"/>
        </w:trPr>
        <w:tc>
          <w:tcPr>
            <w:tcW w:w="2438" w:type="dxa"/>
            <w:tcBorders>
              <w:top w:val="nil"/>
              <w:left w:val="nil"/>
              <w:bottom w:val="single" w:sz="4" w:space="0" w:color="000000"/>
            </w:tcBorders>
            <w:vAlign w:val="center"/>
          </w:tcPr>
          <w:p w:rsidR="00E84CAC" w:rsidRPr="00E84CAC" w:rsidRDefault="00E84CAC" w:rsidP="00E84CAC">
            <w:pPr>
              <w:jc w:val="both"/>
              <w:rPr>
                <w:rFonts w:ascii="Arial" w:eastAsia="Calibri" w:hAnsi="Arial" w:cs="Arial"/>
                <w:b/>
              </w:rPr>
            </w:pPr>
          </w:p>
        </w:tc>
        <w:tc>
          <w:tcPr>
            <w:tcW w:w="2438" w:type="dxa"/>
            <w:tcBorders>
              <w:right w:val="nil"/>
            </w:tcBorders>
            <w:vAlign w:val="center"/>
          </w:tcPr>
          <w:p w:rsidR="00E84CAC" w:rsidRPr="00E84CAC" w:rsidRDefault="00E84CAC" w:rsidP="00E84CAC">
            <w:pPr>
              <w:jc w:val="both"/>
              <w:rPr>
                <w:rFonts w:ascii="Arial" w:eastAsia="Calibri" w:hAnsi="Arial" w:cs="Arial"/>
                <w:b/>
              </w:rPr>
            </w:pPr>
          </w:p>
        </w:tc>
        <w:tc>
          <w:tcPr>
            <w:tcW w:w="283" w:type="dxa"/>
            <w:tcBorders>
              <w:top w:val="nil"/>
              <w:left w:val="nil"/>
              <w:bottom w:val="nil"/>
              <w:right w:val="nil"/>
            </w:tcBorders>
            <w:vAlign w:val="center"/>
          </w:tcPr>
          <w:p w:rsidR="00E84CAC" w:rsidRPr="00E84CAC" w:rsidRDefault="00E84CAC" w:rsidP="00E84CAC">
            <w:pPr>
              <w:jc w:val="both"/>
              <w:rPr>
                <w:rFonts w:ascii="Arial" w:eastAsia="Calibri" w:hAnsi="Arial" w:cs="Arial"/>
                <w:b/>
              </w:rPr>
            </w:pPr>
          </w:p>
        </w:tc>
        <w:tc>
          <w:tcPr>
            <w:tcW w:w="2438" w:type="dxa"/>
            <w:tcBorders>
              <w:left w:val="nil"/>
            </w:tcBorders>
            <w:vAlign w:val="center"/>
          </w:tcPr>
          <w:p w:rsidR="00E84CAC" w:rsidRPr="00E84CAC" w:rsidRDefault="00E84CAC" w:rsidP="00E84CAC">
            <w:pPr>
              <w:jc w:val="both"/>
              <w:rPr>
                <w:rFonts w:ascii="Arial" w:eastAsia="Calibri" w:hAnsi="Arial" w:cs="Arial"/>
                <w:b/>
              </w:rPr>
            </w:pPr>
          </w:p>
        </w:tc>
        <w:tc>
          <w:tcPr>
            <w:tcW w:w="2438" w:type="dxa"/>
            <w:tcBorders>
              <w:top w:val="nil"/>
              <w:bottom w:val="single" w:sz="4" w:space="0" w:color="000000"/>
              <w:right w:val="nil"/>
            </w:tcBorders>
            <w:vAlign w:val="center"/>
          </w:tcPr>
          <w:p w:rsidR="00E84CAC" w:rsidRPr="00E84CAC" w:rsidRDefault="00E84CAC" w:rsidP="00E84CAC">
            <w:pPr>
              <w:jc w:val="both"/>
              <w:rPr>
                <w:rFonts w:ascii="Arial" w:eastAsia="Calibri" w:hAnsi="Arial" w:cs="Arial"/>
                <w:b/>
              </w:rPr>
            </w:pPr>
          </w:p>
        </w:tc>
      </w:tr>
      <w:tr w:rsidR="00E84CAC" w:rsidRPr="00E84CAC" w:rsidTr="001507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54"/>
          <w:jc w:val="center"/>
        </w:trPr>
        <w:tc>
          <w:tcPr>
            <w:tcW w:w="4876" w:type="dxa"/>
            <w:gridSpan w:val="2"/>
            <w:tcBorders>
              <w:top w:val="single" w:sz="4" w:space="0" w:color="000000"/>
            </w:tcBorders>
            <w:shd w:val="clear" w:color="auto" w:fill="BFBFBF"/>
            <w:vAlign w:val="center"/>
          </w:tcPr>
          <w:p w:rsidR="00E84CAC" w:rsidRPr="00E84CAC" w:rsidRDefault="00E84CAC" w:rsidP="00E84CAC">
            <w:pPr>
              <w:jc w:val="both"/>
              <w:rPr>
                <w:rFonts w:ascii="Arial" w:eastAsia="Calibri" w:hAnsi="Arial" w:cs="Arial"/>
                <w:b/>
              </w:rPr>
            </w:pPr>
            <w:r w:rsidRPr="00E84CAC">
              <w:rPr>
                <w:rFonts w:ascii="Arial" w:eastAsia="Calibri" w:hAnsi="Arial" w:cs="Arial"/>
                <w:b/>
              </w:rPr>
              <w:t>CONTEÚDO 1</w:t>
            </w:r>
          </w:p>
        </w:tc>
        <w:tc>
          <w:tcPr>
            <w:tcW w:w="283" w:type="dxa"/>
            <w:tcBorders>
              <w:top w:val="nil"/>
              <w:bottom w:val="nil"/>
            </w:tcBorders>
            <w:vAlign w:val="center"/>
          </w:tcPr>
          <w:p w:rsidR="00E84CAC" w:rsidRPr="00E84CAC" w:rsidRDefault="00E84CAC" w:rsidP="00E84CAC">
            <w:pPr>
              <w:jc w:val="both"/>
              <w:rPr>
                <w:rFonts w:ascii="Arial" w:eastAsia="Calibri" w:hAnsi="Arial" w:cs="Arial"/>
                <w:b/>
              </w:rPr>
            </w:pPr>
          </w:p>
        </w:tc>
        <w:tc>
          <w:tcPr>
            <w:tcW w:w="4876" w:type="dxa"/>
            <w:gridSpan w:val="2"/>
            <w:tcBorders>
              <w:right w:val="single" w:sz="4" w:space="0" w:color="000000"/>
            </w:tcBorders>
            <w:shd w:val="clear" w:color="auto" w:fill="BFBFBF"/>
            <w:vAlign w:val="center"/>
          </w:tcPr>
          <w:p w:rsidR="00E84CAC" w:rsidRPr="00E84CAC" w:rsidRDefault="00E84CAC" w:rsidP="00E84CAC">
            <w:pPr>
              <w:jc w:val="both"/>
              <w:rPr>
                <w:rFonts w:ascii="Arial" w:eastAsia="Calibri" w:hAnsi="Arial" w:cs="Arial"/>
                <w:b/>
              </w:rPr>
            </w:pPr>
            <w:r w:rsidRPr="00E84CAC">
              <w:rPr>
                <w:rFonts w:ascii="Arial" w:eastAsia="Calibri" w:hAnsi="Arial" w:cs="Arial"/>
                <w:b/>
              </w:rPr>
              <w:t>CONTEÚDO 5</w:t>
            </w:r>
          </w:p>
        </w:tc>
      </w:tr>
      <w:tr w:rsidR="00E84CAC" w:rsidRPr="00E84CAC" w:rsidTr="001507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54"/>
          <w:jc w:val="center"/>
        </w:trPr>
        <w:tc>
          <w:tcPr>
            <w:tcW w:w="4876" w:type="dxa"/>
            <w:gridSpan w:val="2"/>
            <w:vAlign w:val="center"/>
          </w:tcPr>
          <w:p w:rsidR="00E84CAC" w:rsidRPr="00E84CAC" w:rsidRDefault="00E84CAC" w:rsidP="00E84CAC">
            <w:pPr>
              <w:jc w:val="both"/>
              <w:rPr>
                <w:rFonts w:ascii="Arial" w:eastAsia="Calibri" w:hAnsi="Arial" w:cs="Arial"/>
                <w:b/>
              </w:rPr>
            </w:pPr>
            <w:r w:rsidRPr="00E84CAC">
              <w:rPr>
                <w:rFonts w:ascii="Arial" w:eastAsia="Calibri" w:hAnsi="Arial" w:cs="Arial"/>
                <w:b/>
              </w:rPr>
              <w:t>Histórico Mundial da Saúde e da Doença</w:t>
            </w:r>
          </w:p>
        </w:tc>
        <w:tc>
          <w:tcPr>
            <w:tcW w:w="283" w:type="dxa"/>
            <w:tcBorders>
              <w:top w:val="nil"/>
              <w:bottom w:val="nil"/>
            </w:tcBorders>
            <w:vAlign w:val="center"/>
          </w:tcPr>
          <w:p w:rsidR="00E84CAC" w:rsidRPr="00E84CAC" w:rsidRDefault="00E84CAC" w:rsidP="00E84CAC">
            <w:pPr>
              <w:jc w:val="both"/>
              <w:rPr>
                <w:rFonts w:ascii="Arial" w:eastAsia="Calibri" w:hAnsi="Arial" w:cs="Arial"/>
                <w:b/>
              </w:rPr>
            </w:pPr>
          </w:p>
        </w:tc>
        <w:tc>
          <w:tcPr>
            <w:tcW w:w="4876" w:type="dxa"/>
            <w:gridSpan w:val="2"/>
            <w:tcBorders>
              <w:right w:val="single" w:sz="4" w:space="0" w:color="000000"/>
            </w:tcBorders>
            <w:vAlign w:val="center"/>
          </w:tcPr>
          <w:p w:rsidR="00E84CAC" w:rsidRPr="00E84CAC" w:rsidRDefault="00E84CAC" w:rsidP="00E84CAC">
            <w:pPr>
              <w:jc w:val="both"/>
              <w:rPr>
                <w:rFonts w:ascii="Arial" w:eastAsia="Calibri" w:hAnsi="Arial" w:cs="Arial"/>
                <w:b/>
              </w:rPr>
            </w:pPr>
            <w:r w:rsidRPr="00E84CAC">
              <w:rPr>
                <w:rFonts w:ascii="Arial" w:eastAsia="Calibri" w:hAnsi="Arial" w:cs="Arial"/>
                <w:b/>
              </w:rPr>
              <w:t>A Constituição Federal Brasileira (1988)</w:t>
            </w:r>
          </w:p>
        </w:tc>
      </w:tr>
      <w:tr w:rsidR="00E84CAC" w:rsidRPr="00E84CAC" w:rsidTr="001507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70"/>
          <w:jc w:val="center"/>
        </w:trPr>
        <w:tc>
          <w:tcPr>
            <w:tcW w:w="2438" w:type="dxa"/>
            <w:tcBorders>
              <w:top w:val="nil"/>
              <w:left w:val="nil"/>
              <w:bottom w:val="single" w:sz="4" w:space="0" w:color="000000"/>
            </w:tcBorders>
            <w:vAlign w:val="center"/>
          </w:tcPr>
          <w:p w:rsidR="00E84CAC" w:rsidRPr="00E84CAC" w:rsidRDefault="00E84CAC" w:rsidP="00E84CAC">
            <w:pPr>
              <w:jc w:val="both"/>
              <w:rPr>
                <w:rFonts w:ascii="Arial" w:eastAsia="Calibri" w:hAnsi="Arial" w:cs="Arial"/>
                <w:b/>
              </w:rPr>
            </w:pPr>
          </w:p>
        </w:tc>
        <w:tc>
          <w:tcPr>
            <w:tcW w:w="2438" w:type="dxa"/>
            <w:tcBorders>
              <w:top w:val="nil"/>
              <w:right w:val="nil"/>
            </w:tcBorders>
            <w:vAlign w:val="center"/>
          </w:tcPr>
          <w:p w:rsidR="00E84CAC" w:rsidRPr="00E84CAC" w:rsidRDefault="00E84CAC" w:rsidP="00E84CAC">
            <w:pPr>
              <w:jc w:val="both"/>
              <w:rPr>
                <w:rFonts w:ascii="Arial" w:eastAsia="Calibri" w:hAnsi="Arial" w:cs="Arial"/>
                <w:b/>
              </w:rPr>
            </w:pPr>
          </w:p>
        </w:tc>
        <w:tc>
          <w:tcPr>
            <w:tcW w:w="283" w:type="dxa"/>
            <w:tcBorders>
              <w:top w:val="nil"/>
              <w:left w:val="nil"/>
              <w:bottom w:val="nil"/>
              <w:right w:val="nil"/>
            </w:tcBorders>
            <w:vAlign w:val="center"/>
          </w:tcPr>
          <w:p w:rsidR="00E84CAC" w:rsidRPr="00E84CAC" w:rsidRDefault="00E84CAC" w:rsidP="00E84CAC">
            <w:pPr>
              <w:jc w:val="both"/>
              <w:rPr>
                <w:rFonts w:ascii="Arial" w:eastAsia="Calibri" w:hAnsi="Arial" w:cs="Arial"/>
                <w:b/>
              </w:rPr>
            </w:pPr>
          </w:p>
        </w:tc>
        <w:tc>
          <w:tcPr>
            <w:tcW w:w="2438" w:type="dxa"/>
            <w:tcBorders>
              <w:top w:val="nil"/>
              <w:left w:val="nil"/>
            </w:tcBorders>
            <w:vAlign w:val="center"/>
          </w:tcPr>
          <w:p w:rsidR="00E84CAC" w:rsidRPr="00E84CAC" w:rsidRDefault="00E84CAC" w:rsidP="00E84CAC">
            <w:pPr>
              <w:jc w:val="both"/>
              <w:rPr>
                <w:rFonts w:ascii="Arial" w:eastAsia="Calibri" w:hAnsi="Arial" w:cs="Arial"/>
                <w:b/>
              </w:rPr>
            </w:pPr>
          </w:p>
        </w:tc>
        <w:tc>
          <w:tcPr>
            <w:tcW w:w="2438" w:type="dxa"/>
            <w:tcBorders>
              <w:top w:val="nil"/>
              <w:bottom w:val="single" w:sz="4" w:space="0" w:color="000000"/>
              <w:right w:val="nil"/>
            </w:tcBorders>
            <w:vAlign w:val="center"/>
          </w:tcPr>
          <w:p w:rsidR="00E84CAC" w:rsidRPr="00E84CAC" w:rsidRDefault="00E84CAC" w:rsidP="00E84CAC">
            <w:pPr>
              <w:jc w:val="both"/>
              <w:rPr>
                <w:rFonts w:ascii="Arial" w:eastAsia="Calibri" w:hAnsi="Arial" w:cs="Arial"/>
                <w:b/>
              </w:rPr>
            </w:pPr>
          </w:p>
        </w:tc>
      </w:tr>
      <w:tr w:rsidR="00E84CAC" w:rsidRPr="00E84CAC" w:rsidTr="001507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54"/>
          <w:jc w:val="center"/>
        </w:trPr>
        <w:tc>
          <w:tcPr>
            <w:tcW w:w="4876" w:type="dxa"/>
            <w:gridSpan w:val="2"/>
            <w:tcBorders>
              <w:top w:val="single" w:sz="4" w:space="0" w:color="000000"/>
            </w:tcBorders>
            <w:shd w:val="clear" w:color="auto" w:fill="BFBFBF"/>
            <w:vAlign w:val="center"/>
          </w:tcPr>
          <w:p w:rsidR="00E84CAC" w:rsidRPr="00E84CAC" w:rsidRDefault="00E84CAC" w:rsidP="00E84CAC">
            <w:pPr>
              <w:jc w:val="both"/>
              <w:rPr>
                <w:rFonts w:ascii="Arial" w:eastAsia="Calibri" w:hAnsi="Arial" w:cs="Arial"/>
                <w:b/>
              </w:rPr>
            </w:pPr>
            <w:r w:rsidRPr="00E84CAC">
              <w:rPr>
                <w:rFonts w:ascii="Arial" w:eastAsia="Calibri" w:hAnsi="Arial" w:cs="Arial"/>
                <w:b/>
              </w:rPr>
              <w:t>CONTEÚDO 2</w:t>
            </w:r>
          </w:p>
        </w:tc>
        <w:tc>
          <w:tcPr>
            <w:tcW w:w="283" w:type="dxa"/>
            <w:tcBorders>
              <w:top w:val="nil"/>
              <w:bottom w:val="nil"/>
            </w:tcBorders>
            <w:vAlign w:val="center"/>
          </w:tcPr>
          <w:p w:rsidR="00E84CAC" w:rsidRPr="00E84CAC" w:rsidRDefault="00E84CAC" w:rsidP="00E84CAC">
            <w:pPr>
              <w:jc w:val="both"/>
              <w:rPr>
                <w:rFonts w:ascii="Arial" w:eastAsia="Calibri" w:hAnsi="Arial" w:cs="Arial"/>
                <w:b/>
              </w:rPr>
            </w:pPr>
          </w:p>
        </w:tc>
        <w:tc>
          <w:tcPr>
            <w:tcW w:w="4876" w:type="dxa"/>
            <w:gridSpan w:val="2"/>
            <w:tcBorders>
              <w:right w:val="single" w:sz="4" w:space="0" w:color="000000"/>
            </w:tcBorders>
            <w:shd w:val="clear" w:color="auto" w:fill="BFBFBF"/>
            <w:vAlign w:val="center"/>
          </w:tcPr>
          <w:p w:rsidR="00E84CAC" w:rsidRPr="00E84CAC" w:rsidRDefault="00E84CAC" w:rsidP="00E84CAC">
            <w:pPr>
              <w:jc w:val="both"/>
              <w:rPr>
                <w:rFonts w:ascii="Arial" w:eastAsia="Calibri" w:hAnsi="Arial" w:cs="Arial"/>
                <w:b/>
              </w:rPr>
            </w:pPr>
            <w:r w:rsidRPr="00E84CAC">
              <w:rPr>
                <w:rFonts w:ascii="Arial" w:eastAsia="Calibri" w:hAnsi="Arial" w:cs="Arial"/>
                <w:b/>
              </w:rPr>
              <w:t>CONTEÚDO 6</w:t>
            </w:r>
          </w:p>
        </w:tc>
      </w:tr>
      <w:tr w:rsidR="00E84CAC" w:rsidRPr="00E84CAC" w:rsidTr="001507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54"/>
          <w:jc w:val="center"/>
        </w:trPr>
        <w:tc>
          <w:tcPr>
            <w:tcW w:w="4876" w:type="dxa"/>
            <w:gridSpan w:val="2"/>
            <w:vAlign w:val="center"/>
          </w:tcPr>
          <w:p w:rsidR="00E84CAC" w:rsidRPr="00E84CAC" w:rsidRDefault="00E84CAC" w:rsidP="00E84CAC">
            <w:pPr>
              <w:jc w:val="both"/>
              <w:rPr>
                <w:rFonts w:ascii="Arial" w:eastAsia="Calibri" w:hAnsi="Arial" w:cs="Arial"/>
                <w:b/>
              </w:rPr>
            </w:pPr>
            <w:r w:rsidRPr="00E84CAC">
              <w:rPr>
                <w:rFonts w:ascii="Arial" w:eastAsia="Calibri" w:hAnsi="Arial" w:cs="Arial"/>
                <w:b/>
              </w:rPr>
              <w:t>Conceitos de Saúde</w:t>
            </w:r>
          </w:p>
        </w:tc>
        <w:tc>
          <w:tcPr>
            <w:tcW w:w="283" w:type="dxa"/>
            <w:tcBorders>
              <w:top w:val="nil"/>
              <w:bottom w:val="nil"/>
            </w:tcBorders>
            <w:vAlign w:val="center"/>
          </w:tcPr>
          <w:p w:rsidR="00E84CAC" w:rsidRPr="00E84CAC" w:rsidRDefault="00E84CAC" w:rsidP="00E84CAC">
            <w:pPr>
              <w:jc w:val="both"/>
              <w:rPr>
                <w:rFonts w:ascii="Arial" w:eastAsia="Calibri" w:hAnsi="Arial" w:cs="Arial"/>
                <w:b/>
              </w:rPr>
            </w:pPr>
          </w:p>
        </w:tc>
        <w:tc>
          <w:tcPr>
            <w:tcW w:w="4876" w:type="dxa"/>
            <w:gridSpan w:val="2"/>
            <w:tcBorders>
              <w:right w:val="single" w:sz="4" w:space="0" w:color="000000"/>
            </w:tcBorders>
            <w:vAlign w:val="center"/>
          </w:tcPr>
          <w:p w:rsidR="00E84CAC" w:rsidRPr="00E84CAC" w:rsidRDefault="00E84CAC" w:rsidP="00E84CAC">
            <w:pPr>
              <w:jc w:val="both"/>
              <w:rPr>
                <w:rFonts w:ascii="Arial" w:eastAsia="Calibri" w:hAnsi="Arial" w:cs="Arial"/>
                <w:b/>
              </w:rPr>
            </w:pPr>
            <w:r w:rsidRPr="00E84CAC">
              <w:rPr>
                <w:rFonts w:ascii="Arial" w:eastAsia="Calibri" w:hAnsi="Arial" w:cs="Arial"/>
                <w:b/>
              </w:rPr>
              <w:t>O SUS com suas diretrizes e princípios</w:t>
            </w:r>
          </w:p>
        </w:tc>
      </w:tr>
      <w:tr w:rsidR="00E84CAC" w:rsidRPr="00E84CAC" w:rsidTr="001507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70"/>
          <w:jc w:val="center"/>
        </w:trPr>
        <w:tc>
          <w:tcPr>
            <w:tcW w:w="2438" w:type="dxa"/>
            <w:tcBorders>
              <w:top w:val="nil"/>
              <w:left w:val="nil"/>
              <w:bottom w:val="single" w:sz="4" w:space="0" w:color="000000"/>
            </w:tcBorders>
            <w:vAlign w:val="center"/>
          </w:tcPr>
          <w:p w:rsidR="00E84CAC" w:rsidRPr="00E84CAC" w:rsidRDefault="00E84CAC" w:rsidP="00E84CAC">
            <w:pPr>
              <w:jc w:val="both"/>
              <w:rPr>
                <w:rFonts w:ascii="Arial" w:eastAsia="Calibri" w:hAnsi="Arial" w:cs="Arial"/>
                <w:b/>
              </w:rPr>
            </w:pPr>
          </w:p>
        </w:tc>
        <w:tc>
          <w:tcPr>
            <w:tcW w:w="2438" w:type="dxa"/>
            <w:tcBorders>
              <w:top w:val="nil"/>
              <w:right w:val="nil"/>
            </w:tcBorders>
            <w:vAlign w:val="center"/>
          </w:tcPr>
          <w:p w:rsidR="00E84CAC" w:rsidRPr="00E84CAC" w:rsidRDefault="00E84CAC" w:rsidP="00E84CAC">
            <w:pPr>
              <w:jc w:val="both"/>
              <w:rPr>
                <w:rFonts w:ascii="Arial" w:eastAsia="Calibri" w:hAnsi="Arial" w:cs="Arial"/>
                <w:b/>
              </w:rPr>
            </w:pPr>
          </w:p>
        </w:tc>
        <w:tc>
          <w:tcPr>
            <w:tcW w:w="283" w:type="dxa"/>
            <w:tcBorders>
              <w:top w:val="nil"/>
              <w:left w:val="nil"/>
              <w:bottom w:val="nil"/>
              <w:right w:val="nil"/>
            </w:tcBorders>
            <w:vAlign w:val="center"/>
          </w:tcPr>
          <w:p w:rsidR="00E84CAC" w:rsidRPr="00E84CAC" w:rsidRDefault="00E84CAC" w:rsidP="00E84CAC">
            <w:pPr>
              <w:jc w:val="both"/>
              <w:rPr>
                <w:rFonts w:ascii="Arial" w:eastAsia="Calibri" w:hAnsi="Arial" w:cs="Arial"/>
                <w:b/>
              </w:rPr>
            </w:pPr>
          </w:p>
        </w:tc>
        <w:tc>
          <w:tcPr>
            <w:tcW w:w="2438" w:type="dxa"/>
            <w:tcBorders>
              <w:top w:val="nil"/>
              <w:left w:val="nil"/>
            </w:tcBorders>
            <w:vAlign w:val="center"/>
          </w:tcPr>
          <w:p w:rsidR="00E84CAC" w:rsidRPr="00E84CAC" w:rsidRDefault="00E84CAC" w:rsidP="00E84CAC">
            <w:pPr>
              <w:jc w:val="both"/>
              <w:rPr>
                <w:rFonts w:ascii="Arial" w:eastAsia="Calibri" w:hAnsi="Arial" w:cs="Arial"/>
                <w:b/>
              </w:rPr>
            </w:pPr>
          </w:p>
        </w:tc>
        <w:tc>
          <w:tcPr>
            <w:tcW w:w="2438" w:type="dxa"/>
            <w:tcBorders>
              <w:top w:val="nil"/>
              <w:bottom w:val="single" w:sz="4" w:space="0" w:color="000000"/>
              <w:right w:val="nil"/>
            </w:tcBorders>
            <w:vAlign w:val="center"/>
          </w:tcPr>
          <w:p w:rsidR="00E84CAC" w:rsidRPr="00E84CAC" w:rsidRDefault="00E84CAC" w:rsidP="00E84CAC">
            <w:pPr>
              <w:jc w:val="both"/>
              <w:rPr>
                <w:rFonts w:ascii="Arial" w:eastAsia="Calibri" w:hAnsi="Arial" w:cs="Arial"/>
                <w:b/>
              </w:rPr>
            </w:pPr>
          </w:p>
        </w:tc>
      </w:tr>
      <w:tr w:rsidR="00E84CAC" w:rsidRPr="00E84CAC" w:rsidTr="001507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54"/>
          <w:jc w:val="center"/>
        </w:trPr>
        <w:tc>
          <w:tcPr>
            <w:tcW w:w="4876" w:type="dxa"/>
            <w:gridSpan w:val="2"/>
            <w:tcBorders>
              <w:top w:val="single" w:sz="4" w:space="0" w:color="000000"/>
            </w:tcBorders>
            <w:shd w:val="clear" w:color="auto" w:fill="BFBFBF"/>
            <w:vAlign w:val="center"/>
          </w:tcPr>
          <w:p w:rsidR="00E84CAC" w:rsidRPr="00E84CAC" w:rsidRDefault="00E84CAC" w:rsidP="00E84CAC">
            <w:pPr>
              <w:jc w:val="both"/>
              <w:rPr>
                <w:rFonts w:ascii="Arial" w:eastAsia="Calibri" w:hAnsi="Arial" w:cs="Arial"/>
                <w:b/>
              </w:rPr>
            </w:pPr>
            <w:r w:rsidRPr="00E84CAC">
              <w:rPr>
                <w:rFonts w:ascii="Arial" w:eastAsia="Calibri" w:hAnsi="Arial" w:cs="Arial"/>
                <w:b/>
              </w:rPr>
              <w:t>CONTEÚDO 3</w:t>
            </w:r>
          </w:p>
        </w:tc>
        <w:tc>
          <w:tcPr>
            <w:tcW w:w="283" w:type="dxa"/>
            <w:tcBorders>
              <w:top w:val="nil"/>
              <w:bottom w:val="nil"/>
            </w:tcBorders>
            <w:vAlign w:val="center"/>
          </w:tcPr>
          <w:p w:rsidR="00E84CAC" w:rsidRPr="00E84CAC" w:rsidRDefault="00E84CAC" w:rsidP="00E84CAC">
            <w:pPr>
              <w:jc w:val="both"/>
              <w:rPr>
                <w:rFonts w:ascii="Arial" w:eastAsia="Calibri" w:hAnsi="Arial" w:cs="Arial"/>
                <w:b/>
              </w:rPr>
            </w:pPr>
          </w:p>
        </w:tc>
        <w:tc>
          <w:tcPr>
            <w:tcW w:w="4876" w:type="dxa"/>
            <w:gridSpan w:val="2"/>
            <w:tcBorders>
              <w:right w:val="single" w:sz="4" w:space="0" w:color="000000"/>
            </w:tcBorders>
            <w:shd w:val="clear" w:color="auto" w:fill="BFBFBF"/>
            <w:vAlign w:val="center"/>
          </w:tcPr>
          <w:p w:rsidR="00E84CAC" w:rsidRPr="00E84CAC" w:rsidRDefault="00E84CAC" w:rsidP="00E84CAC">
            <w:pPr>
              <w:jc w:val="both"/>
              <w:rPr>
                <w:rFonts w:ascii="Arial" w:eastAsia="Calibri" w:hAnsi="Arial" w:cs="Arial"/>
                <w:b/>
              </w:rPr>
            </w:pPr>
            <w:r w:rsidRPr="00E84CAC">
              <w:rPr>
                <w:rFonts w:ascii="Arial" w:eastAsia="Calibri" w:hAnsi="Arial" w:cs="Arial"/>
                <w:b/>
              </w:rPr>
              <w:t>CONTEÚDO 7</w:t>
            </w:r>
          </w:p>
        </w:tc>
      </w:tr>
      <w:tr w:rsidR="00E84CAC" w:rsidRPr="00E84CAC" w:rsidTr="001507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54"/>
          <w:jc w:val="center"/>
        </w:trPr>
        <w:tc>
          <w:tcPr>
            <w:tcW w:w="4876" w:type="dxa"/>
            <w:gridSpan w:val="2"/>
            <w:vAlign w:val="center"/>
          </w:tcPr>
          <w:p w:rsidR="00E84CAC" w:rsidRPr="00E84CAC" w:rsidRDefault="00E84CAC" w:rsidP="00E84CAC">
            <w:pPr>
              <w:jc w:val="both"/>
              <w:rPr>
                <w:rFonts w:ascii="Arial" w:eastAsia="Calibri" w:hAnsi="Arial" w:cs="Arial"/>
                <w:b/>
              </w:rPr>
            </w:pPr>
            <w:r w:rsidRPr="00E84CAC">
              <w:rPr>
                <w:rFonts w:ascii="Arial" w:eastAsia="Calibri" w:hAnsi="Arial" w:cs="Arial"/>
                <w:b/>
              </w:rPr>
              <w:t>Determinantes Sociais da Saúde e da Doença</w:t>
            </w:r>
          </w:p>
        </w:tc>
        <w:tc>
          <w:tcPr>
            <w:tcW w:w="283" w:type="dxa"/>
            <w:tcBorders>
              <w:top w:val="nil"/>
              <w:bottom w:val="nil"/>
            </w:tcBorders>
            <w:vAlign w:val="center"/>
          </w:tcPr>
          <w:p w:rsidR="00E84CAC" w:rsidRPr="00E84CAC" w:rsidRDefault="00E84CAC" w:rsidP="00E84CAC">
            <w:pPr>
              <w:jc w:val="both"/>
              <w:rPr>
                <w:rFonts w:ascii="Arial" w:eastAsia="Calibri" w:hAnsi="Arial" w:cs="Arial"/>
                <w:b/>
              </w:rPr>
            </w:pPr>
          </w:p>
        </w:tc>
        <w:tc>
          <w:tcPr>
            <w:tcW w:w="4876" w:type="dxa"/>
            <w:gridSpan w:val="2"/>
            <w:tcBorders>
              <w:right w:val="single" w:sz="4" w:space="0" w:color="000000"/>
            </w:tcBorders>
            <w:vAlign w:val="center"/>
          </w:tcPr>
          <w:p w:rsidR="00E84CAC" w:rsidRPr="00E84CAC" w:rsidRDefault="00E84CAC" w:rsidP="00E84CAC">
            <w:pPr>
              <w:jc w:val="both"/>
              <w:rPr>
                <w:rFonts w:ascii="Arial" w:eastAsia="Calibri" w:hAnsi="Arial" w:cs="Arial"/>
                <w:b/>
              </w:rPr>
            </w:pPr>
            <w:r w:rsidRPr="00E84CAC">
              <w:rPr>
                <w:rFonts w:ascii="Arial" w:eastAsia="Calibri" w:hAnsi="Arial" w:cs="Arial"/>
                <w:b/>
              </w:rPr>
              <w:t>A Lei Orgânica da Saúde</w:t>
            </w:r>
          </w:p>
        </w:tc>
      </w:tr>
      <w:tr w:rsidR="00E84CAC" w:rsidRPr="00E84CAC" w:rsidTr="001507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70"/>
          <w:jc w:val="center"/>
        </w:trPr>
        <w:tc>
          <w:tcPr>
            <w:tcW w:w="2438" w:type="dxa"/>
            <w:tcBorders>
              <w:top w:val="nil"/>
              <w:left w:val="nil"/>
              <w:bottom w:val="single" w:sz="4" w:space="0" w:color="000000"/>
            </w:tcBorders>
            <w:vAlign w:val="center"/>
          </w:tcPr>
          <w:p w:rsidR="00E84CAC" w:rsidRPr="00E84CAC" w:rsidRDefault="00E84CAC" w:rsidP="00E84CAC">
            <w:pPr>
              <w:jc w:val="both"/>
              <w:rPr>
                <w:rFonts w:ascii="Arial" w:eastAsia="Calibri" w:hAnsi="Arial" w:cs="Arial"/>
                <w:b/>
              </w:rPr>
            </w:pPr>
          </w:p>
        </w:tc>
        <w:tc>
          <w:tcPr>
            <w:tcW w:w="2438" w:type="dxa"/>
            <w:tcBorders>
              <w:top w:val="nil"/>
              <w:right w:val="nil"/>
            </w:tcBorders>
            <w:vAlign w:val="center"/>
          </w:tcPr>
          <w:p w:rsidR="00E84CAC" w:rsidRPr="00E84CAC" w:rsidRDefault="00E84CAC" w:rsidP="00E84CAC">
            <w:pPr>
              <w:jc w:val="both"/>
              <w:rPr>
                <w:rFonts w:ascii="Arial" w:eastAsia="Calibri" w:hAnsi="Arial" w:cs="Arial"/>
                <w:b/>
              </w:rPr>
            </w:pPr>
          </w:p>
        </w:tc>
        <w:tc>
          <w:tcPr>
            <w:tcW w:w="283" w:type="dxa"/>
            <w:tcBorders>
              <w:top w:val="nil"/>
              <w:left w:val="nil"/>
              <w:bottom w:val="nil"/>
              <w:right w:val="nil"/>
            </w:tcBorders>
            <w:vAlign w:val="center"/>
          </w:tcPr>
          <w:p w:rsidR="00E84CAC" w:rsidRPr="00E84CAC" w:rsidRDefault="00E84CAC" w:rsidP="00E84CAC">
            <w:pPr>
              <w:jc w:val="both"/>
              <w:rPr>
                <w:rFonts w:ascii="Arial" w:eastAsia="Calibri" w:hAnsi="Arial" w:cs="Arial"/>
                <w:b/>
              </w:rPr>
            </w:pPr>
          </w:p>
        </w:tc>
        <w:tc>
          <w:tcPr>
            <w:tcW w:w="2438" w:type="dxa"/>
            <w:tcBorders>
              <w:top w:val="nil"/>
              <w:left w:val="nil"/>
            </w:tcBorders>
            <w:vAlign w:val="center"/>
          </w:tcPr>
          <w:p w:rsidR="00E84CAC" w:rsidRPr="00E84CAC" w:rsidRDefault="00E84CAC" w:rsidP="00E84CAC">
            <w:pPr>
              <w:jc w:val="both"/>
              <w:rPr>
                <w:rFonts w:ascii="Arial" w:eastAsia="Calibri" w:hAnsi="Arial" w:cs="Arial"/>
                <w:b/>
              </w:rPr>
            </w:pPr>
          </w:p>
        </w:tc>
        <w:tc>
          <w:tcPr>
            <w:tcW w:w="2438" w:type="dxa"/>
            <w:tcBorders>
              <w:top w:val="nil"/>
              <w:bottom w:val="single" w:sz="4" w:space="0" w:color="000000"/>
              <w:right w:val="nil"/>
            </w:tcBorders>
            <w:vAlign w:val="center"/>
          </w:tcPr>
          <w:p w:rsidR="00E84CAC" w:rsidRPr="00E84CAC" w:rsidRDefault="00E84CAC" w:rsidP="00E84CAC">
            <w:pPr>
              <w:jc w:val="both"/>
              <w:rPr>
                <w:rFonts w:ascii="Arial" w:eastAsia="Calibri" w:hAnsi="Arial" w:cs="Arial"/>
                <w:b/>
              </w:rPr>
            </w:pPr>
          </w:p>
        </w:tc>
      </w:tr>
      <w:tr w:rsidR="00E84CAC" w:rsidRPr="00E84CAC" w:rsidTr="001507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54"/>
          <w:jc w:val="center"/>
        </w:trPr>
        <w:tc>
          <w:tcPr>
            <w:tcW w:w="4876" w:type="dxa"/>
            <w:gridSpan w:val="2"/>
            <w:tcBorders>
              <w:top w:val="single" w:sz="4" w:space="0" w:color="000000"/>
            </w:tcBorders>
            <w:shd w:val="clear" w:color="auto" w:fill="BFBFBF"/>
            <w:vAlign w:val="center"/>
          </w:tcPr>
          <w:p w:rsidR="00E84CAC" w:rsidRPr="00E84CAC" w:rsidRDefault="00E84CAC" w:rsidP="00E84CAC">
            <w:pPr>
              <w:jc w:val="both"/>
              <w:rPr>
                <w:rFonts w:ascii="Arial" w:eastAsia="Calibri" w:hAnsi="Arial" w:cs="Arial"/>
                <w:b/>
              </w:rPr>
            </w:pPr>
            <w:r w:rsidRPr="00E84CAC">
              <w:rPr>
                <w:rFonts w:ascii="Arial" w:eastAsia="Calibri" w:hAnsi="Arial" w:cs="Arial"/>
                <w:b/>
              </w:rPr>
              <w:t>CONTEÚDO 4</w:t>
            </w:r>
          </w:p>
        </w:tc>
        <w:tc>
          <w:tcPr>
            <w:tcW w:w="283" w:type="dxa"/>
            <w:tcBorders>
              <w:top w:val="nil"/>
              <w:bottom w:val="nil"/>
            </w:tcBorders>
            <w:vAlign w:val="center"/>
          </w:tcPr>
          <w:p w:rsidR="00E84CAC" w:rsidRPr="00E84CAC" w:rsidRDefault="00E84CAC" w:rsidP="00E84CAC">
            <w:pPr>
              <w:jc w:val="both"/>
              <w:rPr>
                <w:rFonts w:ascii="Arial" w:eastAsia="Calibri" w:hAnsi="Arial" w:cs="Arial"/>
                <w:b/>
              </w:rPr>
            </w:pPr>
          </w:p>
        </w:tc>
        <w:tc>
          <w:tcPr>
            <w:tcW w:w="4876" w:type="dxa"/>
            <w:gridSpan w:val="2"/>
            <w:tcBorders>
              <w:right w:val="single" w:sz="4" w:space="0" w:color="000000"/>
            </w:tcBorders>
            <w:shd w:val="clear" w:color="auto" w:fill="BFBFBF"/>
            <w:vAlign w:val="center"/>
          </w:tcPr>
          <w:p w:rsidR="00E84CAC" w:rsidRPr="00E84CAC" w:rsidRDefault="00E84CAC" w:rsidP="00E84CAC">
            <w:pPr>
              <w:jc w:val="both"/>
              <w:rPr>
                <w:rFonts w:ascii="Arial" w:eastAsia="Calibri" w:hAnsi="Arial" w:cs="Arial"/>
                <w:b/>
              </w:rPr>
            </w:pPr>
            <w:r w:rsidRPr="00E84CAC">
              <w:rPr>
                <w:rFonts w:ascii="Arial" w:eastAsia="Calibri" w:hAnsi="Arial" w:cs="Arial"/>
                <w:b/>
              </w:rPr>
              <w:t>CONTEÚDO 8</w:t>
            </w:r>
          </w:p>
        </w:tc>
      </w:tr>
      <w:tr w:rsidR="00E84CAC" w:rsidRPr="00E84CAC" w:rsidTr="001507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54"/>
          <w:jc w:val="center"/>
        </w:trPr>
        <w:tc>
          <w:tcPr>
            <w:tcW w:w="4876" w:type="dxa"/>
            <w:gridSpan w:val="2"/>
            <w:vAlign w:val="center"/>
          </w:tcPr>
          <w:p w:rsidR="00E84CAC" w:rsidRPr="00E84CAC" w:rsidRDefault="00E84CAC" w:rsidP="00E84CAC">
            <w:pPr>
              <w:jc w:val="both"/>
              <w:rPr>
                <w:rFonts w:ascii="Arial" w:eastAsia="Calibri" w:hAnsi="Arial" w:cs="Arial"/>
                <w:b/>
              </w:rPr>
            </w:pPr>
            <w:r w:rsidRPr="00E84CAC">
              <w:rPr>
                <w:rFonts w:ascii="Arial" w:eastAsia="Calibri" w:hAnsi="Arial" w:cs="Arial"/>
                <w:b/>
              </w:rPr>
              <w:t>Histórico da Saúde Pública no Brasil</w:t>
            </w:r>
          </w:p>
        </w:tc>
        <w:tc>
          <w:tcPr>
            <w:tcW w:w="283" w:type="dxa"/>
            <w:tcBorders>
              <w:top w:val="nil"/>
              <w:bottom w:val="nil"/>
            </w:tcBorders>
            <w:vAlign w:val="center"/>
          </w:tcPr>
          <w:p w:rsidR="00E84CAC" w:rsidRPr="00E84CAC" w:rsidRDefault="00E84CAC" w:rsidP="00E84CAC">
            <w:pPr>
              <w:jc w:val="both"/>
              <w:rPr>
                <w:rFonts w:ascii="Arial" w:eastAsia="Calibri" w:hAnsi="Arial" w:cs="Arial"/>
                <w:b/>
              </w:rPr>
            </w:pPr>
          </w:p>
        </w:tc>
        <w:tc>
          <w:tcPr>
            <w:tcW w:w="4876" w:type="dxa"/>
            <w:gridSpan w:val="2"/>
            <w:tcBorders>
              <w:right w:val="single" w:sz="4" w:space="0" w:color="000000"/>
            </w:tcBorders>
            <w:vAlign w:val="center"/>
          </w:tcPr>
          <w:p w:rsidR="00E84CAC" w:rsidRPr="00E84CAC" w:rsidRDefault="00E84CAC" w:rsidP="00E84CAC">
            <w:pPr>
              <w:jc w:val="both"/>
              <w:rPr>
                <w:rFonts w:ascii="Arial" w:eastAsia="Calibri" w:hAnsi="Arial" w:cs="Arial"/>
                <w:b/>
              </w:rPr>
            </w:pPr>
            <w:r w:rsidRPr="00E84CAC">
              <w:rPr>
                <w:rFonts w:ascii="Arial" w:eastAsia="Calibri" w:hAnsi="Arial" w:cs="Arial"/>
                <w:b/>
              </w:rPr>
              <w:t>Financiamento e Controle Social do SUS</w:t>
            </w:r>
          </w:p>
        </w:tc>
      </w:tr>
    </w:tbl>
    <w:p w:rsidR="00E84CAC" w:rsidRPr="00E84CAC" w:rsidRDefault="00E84CAC" w:rsidP="00E84CAC">
      <w:pPr>
        <w:jc w:val="both"/>
        <w:rPr>
          <w:rFonts w:ascii="Arial" w:eastAsia="Calibri" w:hAnsi="Arial" w:cs="Arial"/>
          <w:b/>
        </w:rPr>
      </w:pPr>
    </w:p>
    <w:p w:rsidR="00E84CAC" w:rsidRPr="00E84CAC" w:rsidRDefault="00E84CAC" w:rsidP="00E84CAC">
      <w:pPr>
        <w:jc w:val="both"/>
        <w:rPr>
          <w:rFonts w:ascii="Arial" w:eastAsia="Calibri" w:hAnsi="Arial" w:cs="Arial"/>
          <w:b/>
        </w:rPr>
      </w:pP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5. PROCEDIMENTOS METODOLÓGICOS</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A disciplina utilizar-se-á diversas mídias de modo integrado, visando favorecer as diferentes formas de aprendizagem numa perspectiva colaborativa. As atividades serão desenvolvidas por meiodos conteúdos disponíveis no Ambiente Virtual de Aprendizagem (AVA), como: videoaulas, fóruns, podcast,  desafios de aprendizagem, estudos de autoaprendizagem e textos, bem como encontros presenciais interativos.</w:t>
      </w:r>
    </w:p>
    <w:p w:rsidR="00E84CAC" w:rsidRPr="00E84CAC" w:rsidRDefault="00E84CAC" w:rsidP="00E84CAC">
      <w:pPr>
        <w:spacing w:line="360" w:lineRule="auto"/>
        <w:jc w:val="both"/>
        <w:rPr>
          <w:rFonts w:ascii="Arial" w:eastAsia="Calibri" w:hAnsi="Arial" w:cs="Arial"/>
          <w:b/>
        </w:rPr>
      </w:pP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 xml:space="preserve">6. PROCEDIMENTOS DE AVALIAÇÃO </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O processo de avaliação da disciplina será realizado a partir da participação e das atividades de autoaprendizagem no Ambiente Virtual de Aprendizagem (AVA) ao longo das unidades. Utilizar-se-á também desafios de aprendizagem e prova presencial com questões contextualizadas objetivas e subjetivas.</w:t>
      </w:r>
    </w:p>
    <w:p w:rsidR="00E84CAC" w:rsidRPr="00E84CAC" w:rsidRDefault="00E84CAC" w:rsidP="00E84CAC">
      <w:pPr>
        <w:spacing w:line="360" w:lineRule="auto"/>
        <w:jc w:val="both"/>
        <w:rPr>
          <w:rFonts w:ascii="Arial" w:eastAsia="Calibri" w:hAnsi="Arial" w:cs="Arial"/>
          <w:b/>
        </w:rPr>
      </w:pP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 xml:space="preserve">BIBLIOGRAFIA BÁSICA  </w:t>
      </w:r>
    </w:p>
    <w:p w:rsidR="00E84CAC" w:rsidRPr="00E84CAC" w:rsidRDefault="00E84CAC" w:rsidP="00E84CAC">
      <w:pPr>
        <w:spacing w:line="360" w:lineRule="auto"/>
        <w:jc w:val="both"/>
        <w:rPr>
          <w:rFonts w:ascii="Arial" w:eastAsia="Calibri" w:hAnsi="Arial" w:cs="Arial"/>
          <w:b/>
        </w:rPr>
      </w:pP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 xml:space="preserve">ALMEIDA FILHO, Naomar de; ROUQUAYROL, Maria Zélia. Introdução à epidemiologia. 4. ed., rev. e ampl. Rio de Janeiro: MEDSI, 2006. 282 p. </w:t>
      </w:r>
    </w:p>
    <w:p w:rsidR="00E84CAC" w:rsidRPr="00E84CAC" w:rsidRDefault="00E84CAC" w:rsidP="00E84CAC">
      <w:pPr>
        <w:spacing w:line="360" w:lineRule="auto"/>
        <w:jc w:val="both"/>
        <w:rPr>
          <w:rFonts w:ascii="Arial" w:eastAsia="Calibri" w:hAnsi="Arial" w:cs="Arial"/>
        </w:rPr>
      </w:pP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 xml:space="preserve">FORTES, P. A. de C.; ZOBOLI, E. L. C. P. BIOÉTICA e saúde pública. 2. ed. São Paulo Edições Loyola 2004 167 p. </w:t>
      </w:r>
    </w:p>
    <w:p w:rsidR="00E84CAC" w:rsidRPr="00E84CAC" w:rsidRDefault="00E84CAC" w:rsidP="00E84CAC">
      <w:pPr>
        <w:spacing w:line="360" w:lineRule="auto"/>
        <w:jc w:val="both"/>
        <w:rPr>
          <w:rFonts w:ascii="Arial" w:eastAsia="Calibri" w:hAnsi="Arial" w:cs="Arial"/>
        </w:rPr>
      </w:pP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MINAYO, Maria Cecilia de Souza; MIRANDA, Ary Carvalho de (Org.) Saúde e ambiente sustentável: estreitando nós. reimpr. Rio de Janeiro: Fiocruz, 2006. 343 p.</w:t>
      </w:r>
    </w:p>
    <w:p w:rsidR="00E84CAC" w:rsidRPr="00E84CAC" w:rsidRDefault="00E84CAC" w:rsidP="00E84CAC">
      <w:pPr>
        <w:spacing w:line="360" w:lineRule="auto"/>
        <w:jc w:val="both"/>
        <w:rPr>
          <w:rFonts w:ascii="Arial" w:eastAsia="Calibri" w:hAnsi="Arial" w:cs="Arial"/>
          <w:b/>
        </w:rPr>
      </w:pP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 xml:space="preserve">BIBLIOGRAFIA COMPLEMENTAR  </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 xml:space="preserve">SILVEIRA, Mário Magalhães da; SILVA, Rebeca de Souza e; MORELL, Maria Graciela González de (Org.). Política nacional de saúde pública: a trindade desvelada : economia, saúde, população. Rio de Janeiro: Revan, c2005. 380 p. </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COSTA, Elisa Maria Amorim; CARBONE, Maria Herminda. Saúde da família: uma abordagem interdisciplinar. 2. ed. Rio de Janeiro: Rubio, c2009. 260 p.</w:t>
      </w:r>
    </w:p>
    <w:p w:rsidR="00E84CAC" w:rsidRPr="00E84CAC" w:rsidRDefault="00E84CAC" w:rsidP="00E84CAC">
      <w:pPr>
        <w:spacing w:line="360" w:lineRule="auto"/>
        <w:jc w:val="both"/>
        <w:rPr>
          <w:rFonts w:ascii="Arial" w:eastAsia="Calibri" w:hAnsi="Arial" w:cs="Arial"/>
        </w:rPr>
      </w:pP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PERIÓDICOS:</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CADERNO de Graduação - Ciências Biológicas e da Saúde – UNIT. Disponível em:&lt; https://periodicos.set.edu.br/index.php/cadernobiologicas&gt;. Acesso em: 01 fev. 2016.</w:t>
      </w:r>
    </w:p>
    <w:p w:rsidR="00E84CAC" w:rsidRPr="00E84CAC" w:rsidRDefault="00E84CAC" w:rsidP="00E84CAC">
      <w:pPr>
        <w:spacing w:line="360" w:lineRule="auto"/>
        <w:jc w:val="both"/>
        <w:rPr>
          <w:rFonts w:ascii="Arial" w:eastAsia="Calibri" w:hAnsi="Arial" w:cs="Arial"/>
        </w:rPr>
      </w:pP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SÍTIOS:</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ASSOCIAÇÃO BRASILEIRA DE SAÚDE COLETIVA – ABRASCO. Disponível em:&lt; http:// http://www.abrasco.org.br/site/ /&gt;. Acesso em: 10 Fev. 2016.</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REDE HUMANIZA SUS. Disponível em:&lt;http:// http://www.redehumanizasus.net/ &gt;. Acesso em: 01 fev. 2016.</w:t>
      </w:r>
    </w:p>
    <w:p w:rsidR="00E84CAC" w:rsidRPr="00E84CAC" w:rsidRDefault="00E84CAC" w:rsidP="00E84CAC">
      <w:pPr>
        <w:spacing w:line="360" w:lineRule="auto"/>
        <w:jc w:val="both"/>
        <w:rPr>
          <w:rFonts w:ascii="Arial" w:eastAsia="Calibri" w:hAnsi="Arial" w:cs="Arial"/>
        </w:rPr>
      </w:pP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PERIÓDICOS CAPES. Disponível em:&lt; http://www.periodicos.capes.gov.br/&gt;. Acesso em: 01 fev. 2016.</w:t>
      </w: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rPr>
        <w:t>PORTAL de Periódicos. Disponível em:&lt;https://periodicos.set.edu.br/&gt;. Acesso em: 01 fev. 2016</w:t>
      </w:r>
      <w:r w:rsidRPr="00E84CAC">
        <w:rPr>
          <w:rFonts w:ascii="Arial" w:eastAsia="Calibri" w:hAnsi="Arial" w:cs="Arial"/>
          <w:b/>
        </w:rPr>
        <w:t>.</w:t>
      </w:r>
    </w:p>
    <w:p w:rsidR="00E84CAC" w:rsidRPr="00E84CAC" w:rsidRDefault="00E84CAC" w:rsidP="00E84CAC">
      <w:pPr>
        <w:jc w:val="both"/>
        <w:rPr>
          <w:rFonts w:ascii="Arial" w:eastAsia="Calibri" w:hAnsi="Arial" w:cs="Arial"/>
          <w:b/>
        </w:rPr>
      </w:pPr>
    </w:p>
    <w:p w:rsidR="00E84CAC" w:rsidRPr="00E84CAC" w:rsidRDefault="00E84CAC" w:rsidP="00E84CAC">
      <w:pPr>
        <w:jc w:val="both"/>
        <w:rPr>
          <w:rFonts w:ascii="Arial" w:eastAsia="Calibri" w:hAnsi="Arial" w:cs="Arial"/>
          <w:b/>
          <w:u w:val="singl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484"/>
        <w:gridCol w:w="662"/>
        <w:gridCol w:w="1413"/>
        <w:gridCol w:w="1962"/>
      </w:tblGrid>
      <w:tr w:rsidR="00E84CAC" w:rsidRPr="00E84CAC" w:rsidTr="00150792">
        <w:tc>
          <w:tcPr>
            <w:tcW w:w="2943" w:type="dxa"/>
            <w:vMerge w:val="restart"/>
            <w:tcBorders>
              <w:top w:val="single" w:sz="4" w:space="0" w:color="auto"/>
              <w:left w:val="single" w:sz="4" w:space="0" w:color="auto"/>
              <w:bottom w:val="single" w:sz="4" w:space="0" w:color="auto"/>
              <w:right w:val="single" w:sz="4" w:space="0" w:color="auto"/>
            </w:tcBorders>
            <w:hideMark/>
          </w:tcPr>
          <w:p w:rsidR="00E84CAC" w:rsidRPr="00E84CAC" w:rsidRDefault="00E84CAC" w:rsidP="00E84CAC">
            <w:pPr>
              <w:jc w:val="center"/>
              <w:rPr>
                <w:rFonts w:ascii="Arial" w:eastAsia="Calibri" w:hAnsi="Arial" w:cs="Arial"/>
                <w:b/>
              </w:rPr>
            </w:pPr>
          </w:p>
          <w:p w:rsidR="00E84CAC" w:rsidRPr="00E84CAC" w:rsidRDefault="00E84CAC" w:rsidP="00E84CAC">
            <w:pPr>
              <w:jc w:val="center"/>
              <w:rPr>
                <w:rFonts w:ascii="Arial" w:eastAsia="Calibri" w:hAnsi="Arial" w:cs="Arial"/>
                <w:noProof/>
                <w:color w:val="000000"/>
              </w:rPr>
            </w:pPr>
            <w:r w:rsidRPr="00E84CAC">
              <w:rPr>
                <w:rFonts w:ascii="Arial" w:eastAsia="Calibri" w:hAnsi="Arial" w:cs="Arial"/>
                <w:b/>
                <w:noProof/>
                <w:lang w:eastAsia="pt-BR"/>
              </w:rPr>
              <w:drawing>
                <wp:inline distT="0" distB="0" distL="0" distR="0" wp14:anchorId="6BB9CE84" wp14:editId="52349696">
                  <wp:extent cx="1569720" cy="334724"/>
                  <wp:effectExtent l="0" t="0" r="0" b="8255"/>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E84CAC" w:rsidRPr="00E84CAC" w:rsidRDefault="00E84CAC" w:rsidP="00E84CAC">
            <w:pPr>
              <w:jc w:val="center"/>
              <w:rPr>
                <w:rFonts w:ascii="Arial" w:eastAsia="Calibri" w:hAnsi="Arial" w:cs="Arial"/>
                <w:b/>
                <w:lang w:val="pt-PT"/>
              </w:rPr>
            </w:pPr>
            <w:r w:rsidRPr="00E84CAC">
              <w:rPr>
                <w:rFonts w:ascii="Arial" w:eastAsia="Calibri" w:hAnsi="Arial" w:cs="Arial"/>
                <w:b/>
                <w:lang w:val="pt-PT"/>
              </w:rPr>
              <w:t>DIRETORIA GERAL</w:t>
            </w:r>
          </w:p>
          <w:p w:rsidR="00E84CAC" w:rsidRPr="00E84CAC" w:rsidRDefault="00E84CAC" w:rsidP="00E84CAC">
            <w:pPr>
              <w:jc w:val="center"/>
              <w:rPr>
                <w:rFonts w:ascii="Arial" w:eastAsia="Calibri" w:hAnsi="Arial" w:cs="Arial"/>
                <w:b/>
              </w:rPr>
            </w:pPr>
            <w:r w:rsidRPr="00E84CAC">
              <w:rPr>
                <w:rFonts w:ascii="Arial" w:eastAsia="Calibri" w:hAnsi="Arial" w:cs="Arial"/>
                <w:b/>
                <w:lang w:val="pt-PT"/>
              </w:rPr>
              <w:t>COORDENAÇÃO ACADÊMICA</w:t>
            </w:r>
          </w:p>
        </w:tc>
        <w:tc>
          <w:tcPr>
            <w:tcW w:w="6521" w:type="dxa"/>
            <w:gridSpan w:val="4"/>
            <w:tcBorders>
              <w:top w:val="single" w:sz="4" w:space="0" w:color="auto"/>
              <w:left w:val="single" w:sz="4" w:space="0" w:color="auto"/>
              <w:bottom w:val="single" w:sz="4" w:space="0" w:color="auto"/>
              <w:right w:val="single" w:sz="4" w:space="0" w:color="auto"/>
            </w:tcBorders>
            <w:hideMark/>
          </w:tcPr>
          <w:p w:rsidR="00E84CAC" w:rsidRPr="00E84CAC" w:rsidRDefault="00E84CAC" w:rsidP="00E84CAC">
            <w:pPr>
              <w:jc w:val="center"/>
              <w:rPr>
                <w:rFonts w:ascii="Arial" w:eastAsia="Calibri" w:hAnsi="Arial" w:cs="Arial"/>
              </w:rPr>
            </w:pPr>
            <w:r w:rsidRPr="00E84CAC">
              <w:rPr>
                <w:rFonts w:ascii="Arial" w:eastAsia="Calibri" w:hAnsi="Arial" w:cs="Arial"/>
                <w:b/>
              </w:rPr>
              <w:t xml:space="preserve">ÁREA: </w:t>
            </w:r>
            <w:r w:rsidRPr="00E84CAC">
              <w:rPr>
                <w:rFonts w:ascii="Arial" w:eastAsia="Calibri" w:hAnsi="Arial" w:cs="Arial"/>
              </w:rPr>
              <w:t>SAÚDE</w:t>
            </w:r>
          </w:p>
        </w:tc>
      </w:tr>
      <w:tr w:rsidR="00E84CAC" w:rsidRPr="00E84CAC" w:rsidTr="00150792">
        <w:tc>
          <w:tcPr>
            <w:tcW w:w="2943" w:type="dxa"/>
            <w:vMerge/>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rPr>
                <w:rFonts w:ascii="Arial" w:eastAsia="Calibri" w:hAnsi="Arial" w:cs="Arial"/>
                <w:b/>
              </w:rPr>
            </w:pPr>
          </w:p>
        </w:tc>
        <w:tc>
          <w:tcPr>
            <w:tcW w:w="6521" w:type="dxa"/>
            <w:gridSpan w:val="4"/>
            <w:tcBorders>
              <w:top w:val="single" w:sz="4" w:space="0" w:color="auto"/>
              <w:left w:val="single" w:sz="4" w:space="0" w:color="auto"/>
              <w:bottom w:val="single" w:sz="4" w:space="0" w:color="auto"/>
              <w:right w:val="single" w:sz="4" w:space="0" w:color="auto"/>
            </w:tcBorders>
            <w:hideMark/>
          </w:tcPr>
          <w:p w:rsidR="00E84CAC" w:rsidRPr="00E84CAC" w:rsidRDefault="00E84CAC" w:rsidP="00E84CAC">
            <w:pPr>
              <w:jc w:val="center"/>
              <w:rPr>
                <w:rFonts w:ascii="Arial" w:eastAsia="Calibri" w:hAnsi="Arial" w:cs="Arial"/>
              </w:rPr>
            </w:pPr>
            <w:r w:rsidRPr="00E84CAC">
              <w:rPr>
                <w:rFonts w:ascii="Arial" w:eastAsia="Calibri" w:hAnsi="Arial" w:cs="Arial"/>
                <w:b/>
              </w:rPr>
              <w:t xml:space="preserve">DISCIPLINA: </w:t>
            </w:r>
            <w:r w:rsidRPr="00E84CAC">
              <w:rPr>
                <w:rFonts w:ascii="Arial" w:eastAsia="Calibri" w:hAnsi="Arial" w:cs="Arial"/>
                <w:shd w:val="clear" w:color="auto" w:fill="FFFFFF"/>
              </w:rPr>
              <w:t>Fundamentos Antropológicos e Sociológicos</w:t>
            </w:r>
          </w:p>
        </w:tc>
      </w:tr>
      <w:tr w:rsidR="00E84CAC" w:rsidRPr="00E84CAC" w:rsidTr="00150792">
        <w:trPr>
          <w:trHeight w:val="757"/>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rPr>
                <w:rFonts w:ascii="Arial" w:eastAsia="Calibri" w:hAnsi="Arial" w:cs="Arial"/>
                <w:b/>
              </w:rPr>
            </w:pPr>
          </w:p>
        </w:tc>
        <w:tc>
          <w:tcPr>
            <w:tcW w:w="2484" w:type="dxa"/>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jc w:val="center"/>
              <w:rPr>
                <w:rFonts w:ascii="Arial" w:eastAsia="Calibri" w:hAnsi="Arial" w:cs="Arial"/>
                <w:b/>
              </w:rPr>
            </w:pPr>
            <w:r w:rsidRPr="00E84CAC">
              <w:rPr>
                <w:rFonts w:ascii="Arial" w:eastAsia="Calibri" w:hAnsi="Arial" w:cs="Arial"/>
                <w:b/>
              </w:rPr>
              <w:t>CÓDIGO</w:t>
            </w:r>
          </w:p>
        </w:tc>
        <w:tc>
          <w:tcPr>
            <w:tcW w:w="662" w:type="dxa"/>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jc w:val="center"/>
              <w:rPr>
                <w:rFonts w:ascii="Arial" w:eastAsia="Calibri" w:hAnsi="Arial" w:cs="Arial"/>
                <w:b/>
              </w:rPr>
            </w:pPr>
            <w:r w:rsidRPr="00E84CAC">
              <w:rPr>
                <w:rFonts w:ascii="Arial" w:eastAsia="Calibri" w:hAnsi="Arial" w:cs="Arial"/>
                <w:b/>
              </w:rPr>
              <w:t>CR</w:t>
            </w:r>
          </w:p>
        </w:tc>
        <w:tc>
          <w:tcPr>
            <w:tcW w:w="1413" w:type="dxa"/>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jc w:val="center"/>
              <w:rPr>
                <w:rFonts w:ascii="Arial" w:eastAsia="Calibri" w:hAnsi="Arial" w:cs="Arial"/>
                <w:b/>
              </w:rPr>
            </w:pPr>
            <w:r w:rsidRPr="00E84CAC">
              <w:rPr>
                <w:rFonts w:ascii="Arial" w:eastAsia="Calibri" w:hAnsi="Arial" w:cs="Arial"/>
                <w:b/>
              </w:rPr>
              <w:t>PERÍODO</w:t>
            </w:r>
          </w:p>
        </w:tc>
        <w:tc>
          <w:tcPr>
            <w:tcW w:w="1962" w:type="dxa"/>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jc w:val="center"/>
              <w:rPr>
                <w:rFonts w:ascii="Arial" w:eastAsia="Calibri" w:hAnsi="Arial" w:cs="Arial"/>
                <w:b/>
              </w:rPr>
            </w:pPr>
            <w:r w:rsidRPr="00E84CAC">
              <w:rPr>
                <w:rFonts w:ascii="Arial" w:eastAsia="Calibri" w:hAnsi="Arial" w:cs="Arial"/>
                <w:b/>
              </w:rPr>
              <w:t>CARGA HORÁRIA</w:t>
            </w:r>
          </w:p>
        </w:tc>
      </w:tr>
      <w:tr w:rsidR="00E84CAC" w:rsidRPr="00E84CAC" w:rsidTr="00150792">
        <w:trPr>
          <w:trHeight w:val="683"/>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rPr>
                <w:rFonts w:ascii="Arial" w:eastAsia="Calibri" w:hAnsi="Arial" w:cs="Arial"/>
                <w:b/>
              </w:rPr>
            </w:pPr>
          </w:p>
        </w:tc>
        <w:tc>
          <w:tcPr>
            <w:tcW w:w="2484" w:type="dxa"/>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jc w:val="center"/>
              <w:rPr>
                <w:rFonts w:ascii="Arial" w:eastAsia="Calibri" w:hAnsi="Arial" w:cs="Arial"/>
                <w:b/>
              </w:rPr>
            </w:pPr>
            <w:r w:rsidRPr="00E84CAC">
              <w:rPr>
                <w:rFonts w:ascii="Arial" w:eastAsia="Calibri" w:hAnsi="Arial" w:cs="Arial"/>
                <w:b/>
              </w:rPr>
              <w:t>H108828</w:t>
            </w:r>
          </w:p>
        </w:tc>
        <w:tc>
          <w:tcPr>
            <w:tcW w:w="662" w:type="dxa"/>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jc w:val="center"/>
              <w:rPr>
                <w:rFonts w:ascii="Arial" w:eastAsia="Calibri" w:hAnsi="Arial" w:cs="Arial"/>
                <w:b/>
              </w:rPr>
            </w:pPr>
            <w:r w:rsidRPr="00E84CAC">
              <w:rPr>
                <w:rFonts w:ascii="Arial" w:eastAsia="Calibri" w:hAnsi="Arial" w:cs="Arial"/>
                <w:b/>
              </w:rPr>
              <w:t>04</w:t>
            </w:r>
          </w:p>
        </w:tc>
        <w:tc>
          <w:tcPr>
            <w:tcW w:w="1413" w:type="dxa"/>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jc w:val="center"/>
              <w:rPr>
                <w:rFonts w:ascii="Arial" w:eastAsia="Calibri" w:hAnsi="Arial" w:cs="Arial"/>
                <w:b/>
              </w:rPr>
            </w:pPr>
            <w:r w:rsidRPr="00E84CAC">
              <w:rPr>
                <w:rFonts w:ascii="Arial" w:eastAsia="Calibri" w:hAnsi="Arial" w:cs="Arial"/>
                <w:b/>
              </w:rPr>
              <w:t>2º</w:t>
            </w:r>
          </w:p>
        </w:tc>
        <w:tc>
          <w:tcPr>
            <w:tcW w:w="1962" w:type="dxa"/>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jc w:val="center"/>
              <w:rPr>
                <w:rFonts w:ascii="Arial" w:eastAsia="Calibri" w:hAnsi="Arial" w:cs="Arial"/>
                <w:b/>
              </w:rPr>
            </w:pPr>
            <w:r w:rsidRPr="00E84CAC">
              <w:rPr>
                <w:rFonts w:ascii="Arial" w:eastAsia="Calibri" w:hAnsi="Arial" w:cs="Arial"/>
                <w:b/>
              </w:rPr>
              <w:t>80 horas</w:t>
            </w:r>
          </w:p>
        </w:tc>
      </w:tr>
      <w:tr w:rsidR="00E84CAC" w:rsidRPr="00E84CAC" w:rsidTr="00150792">
        <w:tc>
          <w:tcPr>
            <w:tcW w:w="9464" w:type="dxa"/>
            <w:gridSpan w:val="5"/>
            <w:tcBorders>
              <w:top w:val="single" w:sz="4" w:space="0" w:color="auto"/>
              <w:left w:val="single" w:sz="4" w:space="0" w:color="auto"/>
              <w:bottom w:val="single" w:sz="4" w:space="0" w:color="auto"/>
              <w:right w:val="single" w:sz="4" w:space="0" w:color="auto"/>
            </w:tcBorders>
            <w:shd w:val="clear" w:color="auto" w:fill="D9D9D9"/>
            <w:hideMark/>
          </w:tcPr>
          <w:p w:rsidR="00E84CAC" w:rsidRPr="00E84CAC" w:rsidRDefault="00E84CAC" w:rsidP="00E84CAC">
            <w:pPr>
              <w:jc w:val="center"/>
              <w:rPr>
                <w:rFonts w:ascii="Arial" w:eastAsia="Calibri" w:hAnsi="Arial" w:cs="Arial"/>
                <w:b/>
              </w:rPr>
            </w:pPr>
            <w:r w:rsidRPr="00E84CAC">
              <w:rPr>
                <w:rFonts w:ascii="Arial" w:eastAsia="Calibri" w:hAnsi="Arial" w:cs="Arial"/>
                <w:b/>
              </w:rPr>
              <w:t>PLANO DE ENSINO E APRENDIZAGEM</w:t>
            </w:r>
          </w:p>
        </w:tc>
      </w:tr>
    </w:tbl>
    <w:p w:rsidR="00E84CAC" w:rsidRPr="00E84CAC" w:rsidRDefault="00E84CAC" w:rsidP="00E84CAC">
      <w:pPr>
        <w:spacing w:after="120" w:line="360" w:lineRule="auto"/>
        <w:jc w:val="both"/>
        <w:rPr>
          <w:rFonts w:ascii="Arial" w:eastAsia="Calibri" w:hAnsi="Arial" w:cs="Arial"/>
          <w:b/>
          <w:bCs/>
          <w:kern w:val="32"/>
        </w:rPr>
      </w:pPr>
    </w:p>
    <w:p w:rsidR="00E84CAC" w:rsidRPr="00E84CAC" w:rsidRDefault="00E84CAC" w:rsidP="00B359B1">
      <w:pPr>
        <w:numPr>
          <w:ilvl w:val="0"/>
          <w:numId w:val="128"/>
        </w:numPr>
        <w:spacing w:line="360" w:lineRule="auto"/>
        <w:jc w:val="both"/>
        <w:rPr>
          <w:rFonts w:ascii="Arial" w:eastAsia="Calibri" w:hAnsi="Arial" w:cs="Arial"/>
          <w:b/>
          <w:bCs/>
        </w:rPr>
      </w:pPr>
      <w:r w:rsidRPr="00E84CAC">
        <w:rPr>
          <w:rFonts w:ascii="Arial" w:eastAsia="Calibri" w:hAnsi="Arial" w:cs="Arial"/>
          <w:b/>
          <w:bCs/>
        </w:rPr>
        <w:t>EMENTA</w:t>
      </w:r>
    </w:p>
    <w:p w:rsidR="00E84CAC" w:rsidRPr="00E84CAC" w:rsidRDefault="00E84CAC" w:rsidP="00E84CAC">
      <w:pPr>
        <w:autoSpaceDE w:val="0"/>
        <w:autoSpaceDN w:val="0"/>
        <w:adjustRightInd w:val="0"/>
        <w:spacing w:line="360" w:lineRule="auto"/>
        <w:contextualSpacing/>
        <w:jc w:val="both"/>
        <w:rPr>
          <w:rFonts w:ascii="Arial" w:eastAsia="Calibri" w:hAnsi="Arial" w:cs="Arial"/>
        </w:rPr>
      </w:pPr>
      <w:r w:rsidRPr="00E84CAC">
        <w:rPr>
          <w:rFonts w:ascii="Arial" w:eastAsia="Calibri" w:hAnsi="Arial" w:cs="Arial"/>
        </w:rPr>
        <w:t>O surgimento da Antropologia e da Sociologia como Ciências. Seus idealizadores e principais teóricos. Análise antropológica e sociológica do processo identitário do homem cultural e social. O homem e a organização da sociedade. A perspectiva da Antropologia e da Sociologia na contemporaneidade mundial e brasileira. Saberes e fazeres antropológicos e sociológicos nas distintas áreas de atuação.</w:t>
      </w:r>
    </w:p>
    <w:p w:rsidR="00E84CAC" w:rsidRPr="00E84CAC" w:rsidRDefault="00E84CAC" w:rsidP="00E84CAC">
      <w:pPr>
        <w:autoSpaceDE w:val="0"/>
        <w:autoSpaceDN w:val="0"/>
        <w:adjustRightInd w:val="0"/>
        <w:spacing w:line="360" w:lineRule="auto"/>
        <w:contextualSpacing/>
        <w:jc w:val="both"/>
        <w:rPr>
          <w:rFonts w:ascii="Arial" w:eastAsia="Calibri" w:hAnsi="Arial" w:cs="Arial"/>
        </w:rPr>
      </w:pPr>
    </w:p>
    <w:p w:rsidR="00E84CAC" w:rsidRPr="00E84CAC" w:rsidRDefault="00E84CAC" w:rsidP="00E84CAC">
      <w:pPr>
        <w:ind w:left="360" w:right="-568"/>
        <w:jc w:val="both"/>
        <w:rPr>
          <w:rFonts w:ascii="Arial" w:eastAsia="Calibri" w:hAnsi="Arial" w:cs="Arial"/>
          <w:b/>
        </w:rPr>
      </w:pP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2 .OBJETIVO(S) DA DISCIPLINA</w:t>
      </w:r>
    </w:p>
    <w:p w:rsidR="00E84CAC" w:rsidRPr="00E84CAC" w:rsidRDefault="00E84CAC" w:rsidP="00E84CAC">
      <w:pPr>
        <w:spacing w:line="360" w:lineRule="auto"/>
        <w:ind w:right="100"/>
        <w:jc w:val="both"/>
        <w:rPr>
          <w:rFonts w:ascii="Arial" w:eastAsia="Calibri" w:hAnsi="Arial" w:cs="Arial"/>
          <w:b/>
        </w:rPr>
      </w:pPr>
      <w:r w:rsidRPr="00E84CAC">
        <w:rPr>
          <w:rFonts w:ascii="Arial" w:eastAsia="Calibri" w:hAnsi="Arial" w:cs="Arial"/>
          <w:b/>
        </w:rPr>
        <w:t xml:space="preserve">2.1 GERAL </w:t>
      </w:r>
    </w:p>
    <w:p w:rsidR="00E84CAC" w:rsidRPr="00E84CAC" w:rsidRDefault="00E84CAC" w:rsidP="00B359B1">
      <w:pPr>
        <w:numPr>
          <w:ilvl w:val="0"/>
          <w:numId w:val="123"/>
        </w:numPr>
        <w:autoSpaceDE w:val="0"/>
        <w:autoSpaceDN w:val="0"/>
        <w:adjustRightInd w:val="0"/>
        <w:spacing w:line="360" w:lineRule="auto"/>
        <w:contextualSpacing/>
        <w:jc w:val="both"/>
        <w:rPr>
          <w:rFonts w:ascii="Arial" w:eastAsia="Calibri" w:hAnsi="Arial" w:cs="Arial"/>
        </w:rPr>
      </w:pPr>
      <w:r w:rsidRPr="00E84CAC">
        <w:rPr>
          <w:rFonts w:ascii="Arial" w:eastAsia="Calibri" w:hAnsi="Arial" w:cs="Arial"/>
        </w:rPr>
        <w:t xml:space="preserve">Proporcionar subsídios teóricos que possibilitem interpretações de fenômenos antropológicos e sociológicos calcadas em conceitos científicos. </w:t>
      </w:r>
    </w:p>
    <w:p w:rsidR="00E84CAC" w:rsidRPr="00E84CAC" w:rsidRDefault="00E84CAC" w:rsidP="00E84CAC">
      <w:pPr>
        <w:autoSpaceDE w:val="0"/>
        <w:autoSpaceDN w:val="0"/>
        <w:adjustRightInd w:val="0"/>
        <w:spacing w:line="360" w:lineRule="auto"/>
        <w:ind w:left="360"/>
        <w:jc w:val="both"/>
        <w:rPr>
          <w:rFonts w:ascii="Arial" w:eastAsia="Calibri" w:hAnsi="Arial" w:cs="Arial"/>
        </w:rPr>
      </w:pP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2.2 ESPECÍFICOS</w:t>
      </w:r>
    </w:p>
    <w:p w:rsidR="00E84CAC" w:rsidRPr="00E84CAC" w:rsidRDefault="00E84CAC" w:rsidP="00E84CAC">
      <w:pPr>
        <w:spacing w:line="360" w:lineRule="auto"/>
        <w:jc w:val="both"/>
        <w:rPr>
          <w:rFonts w:ascii="Arial" w:eastAsia="Calibri" w:hAnsi="Arial" w:cs="Arial"/>
          <w:b/>
        </w:rPr>
      </w:pP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 xml:space="preserve">UNIDADE I </w:t>
      </w:r>
    </w:p>
    <w:p w:rsidR="00E84CAC" w:rsidRPr="00E84CAC" w:rsidRDefault="00E84CAC" w:rsidP="00B359B1">
      <w:pPr>
        <w:numPr>
          <w:ilvl w:val="0"/>
          <w:numId w:val="123"/>
        </w:numPr>
        <w:autoSpaceDE w:val="0"/>
        <w:autoSpaceDN w:val="0"/>
        <w:adjustRightInd w:val="0"/>
        <w:spacing w:line="360" w:lineRule="auto"/>
        <w:contextualSpacing/>
        <w:jc w:val="both"/>
        <w:rPr>
          <w:rFonts w:ascii="Arial" w:eastAsia="Calibri" w:hAnsi="Arial" w:cs="Arial"/>
        </w:rPr>
      </w:pPr>
      <w:r w:rsidRPr="00E84CAC">
        <w:rPr>
          <w:rFonts w:ascii="Arial" w:eastAsia="Calibri" w:hAnsi="Arial" w:cs="Arial"/>
        </w:rPr>
        <w:t xml:space="preserve">Compreender os mecanismos existentes na sociedade que controlam as ações dos indivíduos. </w:t>
      </w:r>
    </w:p>
    <w:p w:rsidR="00E84CAC" w:rsidRPr="00E84CAC" w:rsidRDefault="00E84CAC" w:rsidP="00E84CAC">
      <w:pPr>
        <w:spacing w:line="360" w:lineRule="auto"/>
        <w:jc w:val="both"/>
        <w:rPr>
          <w:rFonts w:ascii="Arial" w:eastAsia="Calibri" w:hAnsi="Arial" w:cs="Arial"/>
          <w:b/>
          <w:bCs/>
        </w:rPr>
      </w:pP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UNIDADE II</w:t>
      </w:r>
    </w:p>
    <w:p w:rsidR="00E84CAC" w:rsidRPr="00E84CAC" w:rsidRDefault="00E84CAC" w:rsidP="00B359B1">
      <w:pPr>
        <w:numPr>
          <w:ilvl w:val="0"/>
          <w:numId w:val="124"/>
        </w:numPr>
        <w:autoSpaceDE w:val="0"/>
        <w:autoSpaceDN w:val="0"/>
        <w:adjustRightInd w:val="0"/>
        <w:spacing w:line="360" w:lineRule="auto"/>
        <w:contextualSpacing/>
        <w:jc w:val="both"/>
        <w:rPr>
          <w:rFonts w:ascii="Arial" w:eastAsia="Calibri" w:hAnsi="Arial" w:cs="Arial"/>
        </w:rPr>
      </w:pPr>
      <w:r w:rsidRPr="00E84CAC">
        <w:rPr>
          <w:rFonts w:ascii="Arial" w:eastAsia="Calibri" w:hAnsi="Arial" w:cs="Arial"/>
        </w:rPr>
        <w:t>Propiciar o desenvolvimento do espírito científico e atento aos problemas que envolvem a função social dos diversos ramos da formação profissional.</w:t>
      </w:r>
    </w:p>
    <w:p w:rsidR="00E84CAC" w:rsidRPr="00E84CAC" w:rsidRDefault="00E84CAC" w:rsidP="00E84CAC">
      <w:pPr>
        <w:spacing w:line="360" w:lineRule="auto"/>
        <w:jc w:val="both"/>
        <w:rPr>
          <w:rFonts w:ascii="Arial" w:eastAsia="Calibri" w:hAnsi="Arial" w:cs="Arial"/>
          <w:b/>
          <w:bCs/>
          <w:lang w:val="pt-PT"/>
        </w:rPr>
      </w:pPr>
      <w:r w:rsidRPr="00E84CAC">
        <w:rPr>
          <w:rFonts w:ascii="Arial" w:eastAsia="Calibri" w:hAnsi="Arial" w:cs="Arial"/>
          <w:b/>
          <w:bCs/>
        </w:rPr>
        <w:t xml:space="preserve">3. </w:t>
      </w:r>
      <w:r w:rsidRPr="00E84CAC">
        <w:rPr>
          <w:rFonts w:ascii="Arial" w:eastAsia="Calibri" w:hAnsi="Arial" w:cs="Arial"/>
          <w:b/>
          <w:bCs/>
          <w:lang w:val="pt-PT"/>
        </w:rPr>
        <w:t>COMPETÊNCIAS</w:t>
      </w:r>
    </w:p>
    <w:p w:rsidR="00E84CAC" w:rsidRPr="00E84CAC" w:rsidRDefault="00E84CAC" w:rsidP="00B359B1">
      <w:pPr>
        <w:numPr>
          <w:ilvl w:val="0"/>
          <w:numId w:val="125"/>
        </w:numPr>
        <w:spacing w:line="360" w:lineRule="auto"/>
        <w:contextualSpacing/>
        <w:jc w:val="both"/>
        <w:rPr>
          <w:rFonts w:ascii="Arial" w:eastAsia="Calibri" w:hAnsi="Arial" w:cs="Arial"/>
        </w:rPr>
      </w:pPr>
      <w:r w:rsidRPr="00E84CAC">
        <w:rPr>
          <w:rFonts w:ascii="Arial" w:eastAsia="Calibri" w:hAnsi="Arial" w:cs="Arial"/>
        </w:rPr>
        <w:t>Compreender a trajetória da Antropologia e da Sociologia</w:t>
      </w:r>
    </w:p>
    <w:p w:rsidR="00E84CAC" w:rsidRPr="00E84CAC" w:rsidRDefault="00E84CAC" w:rsidP="00B359B1">
      <w:pPr>
        <w:numPr>
          <w:ilvl w:val="0"/>
          <w:numId w:val="125"/>
        </w:numPr>
        <w:spacing w:line="360" w:lineRule="auto"/>
        <w:contextualSpacing/>
        <w:jc w:val="both"/>
        <w:rPr>
          <w:rFonts w:ascii="Arial" w:eastAsia="Calibri" w:hAnsi="Arial" w:cs="Arial"/>
        </w:rPr>
      </w:pPr>
      <w:r w:rsidRPr="00E84CAC">
        <w:rPr>
          <w:rFonts w:ascii="Arial" w:eastAsia="Calibri" w:hAnsi="Arial" w:cs="Arial"/>
        </w:rPr>
        <w:t>Identificar o nascimento da Antropologia e da sociologia como ciência e seus principais teóricos.</w:t>
      </w:r>
    </w:p>
    <w:p w:rsidR="00E84CAC" w:rsidRPr="00E84CAC" w:rsidRDefault="00E84CAC" w:rsidP="00B359B1">
      <w:pPr>
        <w:numPr>
          <w:ilvl w:val="0"/>
          <w:numId w:val="125"/>
        </w:numPr>
        <w:spacing w:line="360" w:lineRule="auto"/>
        <w:contextualSpacing/>
        <w:jc w:val="both"/>
        <w:rPr>
          <w:rFonts w:ascii="Arial" w:eastAsia="Calibri" w:hAnsi="Arial" w:cs="Arial"/>
        </w:rPr>
      </w:pPr>
      <w:r w:rsidRPr="00E84CAC">
        <w:rPr>
          <w:rFonts w:ascii="Arial" w:eastAsia="Calibri" w:hAnsi="Arial" w:cs="Arial"/>
        </w:rPr>
        <w:t xml:space="preserve">Entender os mecanismos existentes na sociedade que controlam as ações dos indivíduos. </w:t>
      </w:r>
    </w:p>
    <w:p w:rsidR="00E84CAC" w:rsidRPr="00E84CAC" w:rsidRDefault="00E84CAC" w:rsidP="00B359B1">
      <w:pPr>
        <w:numPr>
          <w:ilvl w:val="0"/>
          <w:numId w:val="125"/>
        </w:numPr>
        <w:spacing w:line="360" w:lineRule="auto"/>
        <w:contextualSpacing/>
        <w:jc w:val="both"/>
        <w:rPr>
          <w:rFonts w:ascii="Arial" w:eastAsia="Calibri" w:hAnsi="Arial" w:cs="Arial"/>
        </w:rPr>
      </w:pPr>
      <w:r w:rsidRPr="00E84CAC">
        <w:rPr>
          <w:rFonts w:ascii="Arial" w:eastAsia="Calibri" w:hAnsi="Arial" w:cs="Arial"/>
        </w:rPr>
        <w:t xml:space="preserve">Entender e ampliar subsídios teóricos que possibilitem interpretações de fenômenos antropológicos e sociológicos calcadas em conceitos científicos. </w:t>
      </w:r>
    </w:p>
    <w:p w:rsidR="00E84CAC" w:rsidRPr="00E84CAC" w:rsidRDefault="00E84CAC" w:rsidP="00B359B1">
      <w:pPr>
        <w:numPr>
          <w:ilvl w:val="0"/>
          <w:numId w:val="125"/>
        </w:numPr>
        <w:spacing w:line="360" w:lineRule="auto"/>
        <w:contextualSpacing/>
        <w:jc w:val="both"/>
        <w:rPr>
          <w:rFonts w:ascii="Arial" w:eastAsia="Calibri" w:hAnsi="Arial" w:cs="Arial"/>
        </w:rPr>
      </w:pPr>
      <w:r w:rsidRPr="00E84CAC">
        <w:rPr>
          <w:rFonts w:ascii="Arial" w:eastAsia="Calibri" w:hAnsi="Arial" w:cs="Arial"/>
        </w:rPr>
        <w:t xml:space="preserve"> Desenvolver um espírito científico e atento aos problemas que envolvem a função social da carreira que escolheram.</w:t>
      </w:r>
    </w:p>
    <w:p w:rsidR="00E84CAC" w:rsidRPr="00E84CAC" w:rsidRDefault="00E84CAC" w:rsidP="00E84CAC">
      <w:pPr>
        <w:spacing w:line="360" w:lineRule="auto"/>
        <w:ind w:left="708"/>
        <w:jc w:val="both"/>
        <w:rPr>
          <w:rFonts w:ascii="Arial" w:eastAsia="Calibri" w:hAnsi="Arial" w:cs="Arial"/>
        </w:rPr>
      </w:pPr>
    </w:p>
    <w:p w:rsidR="00E84CAC" w:rsidRPr="00E84CAC" w:rsidRDefault="00E84CAC" w:rsidP="00E84CAC">
      <w:pPr>
        <w:spacing w:line="360" w:lineRule="auto"/>
        <w:jc w:val="both"/>
        <w:rPr>
          <w:rFonts w:ascii="Arial" w:eastAsia="Calibri" w:hAnsi="Arial" w:cs="Arial"/>
          <w:b/>
          <w:bCs/>
          <w:lang w:val="pt-PT"/>
        </w:rPr>
      </w:pPr>
      <w:r w:rsidRPr="00E84CAC">
        <w:rPr>
          <w:rFonts w:ascii="Arial" w:eastAsia="Calibri" w:hAnsi="Arial" w:cs="Arial"/>
          <w:b/>
          <w:bCs/>
        </w:rPr>
        <w:t xml:space="preserve">4. </w:t>
      </w:r>
      <w:r w:rsidRPr="00E84CAC">
        <w:rPr>
          <w:rFonts w:ascii="Arial" w:eastAsia="Calibri" w:hAnsi="Arial" w:cs="Arial"/>
          <w:b/>
          <w:bCs/>
          <w:lang w:val="pt-PT"/>
        </w:rPr>
        <w:t>CONTEÚDO PROGRAMÁTICO</w:t>
      </w:r>
    </w:p>
    <w:p w:rsidR="00E84CAC" w:rsidRPr="00E84CAC" w:rsidRDefault="00E84CAC" w:rsidP="00E84CAC">
      <w:pPr>
        <w:spacing w:line="360" w:lineRule="auto"/>
        <w:jc w:val="both"/>
        <w:rPr>
          <w:rFonts w:ascii="Arial" w:eastAsia="Calibri" w:hAnsi="Arial" w:cs="Arial"/>
          <w:b/>
        </w:rPr>
      </w:pPr>
    </w:p>
    <w:p w:rsidR="00E84CAC" w:rsidRPr="00E84CAC" w:rsidRDefault="00E84CAC" w:rsidP="00E84CAC">
      <w:pPr>
        <w:spacing w:line="360" w:lineRule="auto"/>
        <w:jc w:val="both"/>
        <w:rPr>
          <w:rFonts w:ascii="Arial" w:eastAsia="Calibri" w:hAnsi="Arial" w:cs="Arial"/>
          <w:b/>
          <w:color w:val="000000"/>
        </w:rPr>
      </w:pPr>
      <w:r w:rsidRPr="00E84CAC">
        <w:rPr>
          <w:rFonts w:ascii="Arial" w:eastAsia="Calibri" w:hAnsi="Arial" w:cs="Arial"/>
          <w:b/>
        </w:rPr>
        <w:t>UNIDADE</w:t>
      </w:r>
      <w:r w:rsidRPr="00E84CAC">
        <w:rPr>
          <w:rFonts w:ascii="Arial" w:eastAsia="Calibri" w:hAnsi="Arial" w:cs="Arial"/>
          <w:b/>
          <w:color w:val="000000"/>
        </w:rPr>
        <w:t xml:space="preserve"> I</w:t>
      </w:r>
      <w:r w:rsidRPr="00E84CAC">
        <w:rPr>
          <w:rFonts w:ascii="Arial" w:eastAsia="Calibri" w:hAnsi="Arial" w:cs="Arial"/>
          <w:color w:val="000000"/>
        </w:rPr>
        <w:t>:</w:t>
      </w:r>
      <w:r w:rsidRPr="00E84CAC">
        <w:rPr>
          <w:rFonts w:ascii="Arial" w:eastAsia="Calibri" w:hAnsi="Arial" w:cs="Arial"/>
        </w:rPr>
        <w:t xml:space="preserve"> </w:t>
      </w:r>
      <w:r w:rsidRPr="00E84CAC">
        <w:rPr>
          <w:rFonts w:ascii="Arial" w:eastAsia="Calibri" w:hAnsi="Arial" w:cs="Arial"/>
          <w:b/>
        </w:rPr>
        <w:t>A Antropologia e a Sociologia como ciências</w:t>
      </w:r>
    </w:p>
    <w:p w:rsidR="00E84CAC" w:rsidRPr="00E84CAC" w:rsidRDefault="00E84CAC" w:rsidP="00B359B1">
      <w:pPr>
        <w:numPr>
          <w:ilvl w:val="0"/>
          <w:numId w:val="126"/>
        </w:numPr>
        <w:spacing w:line="360" w:lineRule="auto"/>
        <w:jc w:val="both"/>
        <w:rPr>
          <w:rFonts w:ascii="Arial" w:eastAsia="Calibri" w:hAnsi="Arial" w:cs="Arial"/>
        </w:rPr>
      </w:pPr>
      <w:r w:rsidRPr="00E84CAC">
        <w:rPr>
          <w:rFonts w:ascii="Arial" w:eastAsia="Calibri" w:hAnsi="Arial" w:cs="Arial"/>
        </w:rPr>
        <w:t>A institucionalização da Antropologia e da Sociologia</w:t>
      </w:r>
    </w:p>
    <w:p w:rsidR="00E84CAC" w:rsidRPr="00E84CAC" w:rsidRDefault="00E84CAC" w:rsidP="00B359B1">
      <w:pPr>
        <w:numPr>
          <w:ilvl w:val="0"/>
          <w:numId w:val="126"/>
        </w:numPr>
        <w:spacing w:line="360" w:lineRule="auto"/>
        <w:jc w:val="both"/>
        <w:rPr>
          <w:rFonts w:ascii="Arial" w:eastAsia="Calibri" w:hAnsi="Arial" w:cs="Arial"/>
        </w:rPr>
      </w:pPr>
      <w:r w:rsidRPr="00E84CAC">
        <w:rPr>
          <w:rFonts w:ascii="Arial" w:eastAsia="Calibri" w:hAnsi="Arial" w:cs="Arial"/>
        </w:rPr>
        <w:t>O conhecimento antropológico e sociológico como base para a compreensão da sociedade</w:t>
      </w:r>
    </w:p>
    <w:p w:rsidR="00E84CAC" w:rsidRPr="00E84CAC" w:rsidRDefault="00E84CAC" w:rsidP="00B359B1">
      <w:pPr>
        <w:numPr>
          <w:ilvl w:val="0"/>
          <w:numId w:val="126"/>
        </w:numPr>
        <w:spacing w:line="360" w:lineRule="auto"/>
        <w:jc w:val="both"/>
        <w:rPr>
          <w:rFonts w:ascii="Arial" w:eastAsia="Calibri" w:hAnsi="Arial" w:cs="Arial"/>
        </w:rPr>
      </w:pPr>
      <w:r w:rsidRPr="00E84CAC">
        <w:rPr>
          <w:rFonts w:ascii="Arial" w:eastAsia="Calibri" w:hAnsi="Arial" w:cs="Arial"/>
        </w:rPr>
        <w:t>Princípios que norteiam o ensino da Antropologia e da Sociologia: a ruptura com o senso comum</w:t>
      </w:r>
    </w:p>
    <w:p w:rsidR="00E84CAC" w:rsidRPr="00E84CAC" w:rsidRDefault="00E84CAC" w:rsidP="00B359B1">
      <w:pPr>
        <w:numPr>
          <w:ilvl w:val="0"/>
          <w:numId w:val="126"/>
        </w:numPr>
        <w:spacing w:line="360" w:lineRule="auto"/>
        <w:jc w:val="both"/>
        <w:rPr>
          <w:rFonts w:ascii="Arial" w:eastAsia="Calibri" w:hAnsi="Arial" w:cs="Arial"/>
        </w:rPr>
      </w:pPr>
      <w:r w:rsidRPr="00E84CAC">
        <w:rPr>
          <w:rFonts w:ascii="Arial" w:eastAsia="Calibri" w:hAnsi="Arial" w:cs="Arial"/>
        </w:rPr>
        <w:t>A trajetória da Antropologia e da Sociologia e seus principais teóricos</w:t>
      </w:r>
    </w:p>
    <w:p w:rsidR="00E84CAC" w:rsidRPr="00E84CAC" w:rsidRDefault="00E84CAC" w:rsidP="00B359B1">
      <w:pPr>
        <w:numPr>
          <w:ilvl w:val="0"/>
          <w:numId w:val="126"/>
        </w:numPr>
        <w:spacing w:line="360" w:lineRule="auto"/>
        <w:jc w:val="both"/>
        <w:rPr>
          <w:rFonts w:ascii="Arial" w:eastAsia="Calibri" w:hAnsi="Arial" w:cs="Arial"/>
        </w:rPr>
      </w:pPr>
      <w:r w:rsidRPr="00E84CAC">
        <w:rPr>
          <w:rFonts w:ascii="Arial" w:eastAsia="Calibri" w:hAnsi="Arial" w:cs="Arial"/>
        </w:rPr>
        <w:t>O homem como ser cultural e social</w:t>
      </w:r>
    </w:p>
    <w:p w:rsidR="00E84CAC" w:rsidRPr="00E84CAC" w:rsidRDefault="00E84CAC" w:rsidP="00B359B1">
      <w:pPr>
        <w:numPr>
          <w:ilvl w:val="0"/>
          <w:numId w:val="126"/>
        </w:numPr>
        <w:spacing w:line="360" w:lineRule="auto"/>
        <w:jc w:val="both"/>
        <w:rPr>
          <w:rFonts w:ascii="Arial" w:eastAsia="Calibri" w:hAnsi="Arial" w:cs="Arial"/>
        </w:rPr>
      </w:pPr>
      <w:r w:rsidRPr="00E84CAC">
        <w:rPr>
          <w:rFonts w:ascii="Arial" w:eastAsia="Calibri" w:hAnsi="Arial" w:cs="Arial"/>
        </w:rPr>
        <w:t>A relação indivíduo e sociedade</w:t>
      </w:r>
    </w:p>
    <w:p w:rsidR="00E84CAC" w:rsidRPr="00E84CAC" w:rsidRDefault="00E84CAC" w:rsidP="00B359B1">
      <w:pPr>
        <w:numPr>
          <w:ilvl w:val="0"/>
          <w:numId w:val="126"/>
        </w:numPr>
        <w:spacing w:line="360" w:lineRule="auto"/>
        <w:jc w:val="both"/>
        <w:rPr>
          <w:rFonts w:ascii="Arial" w:eastAsia="Calibri" w:hAnsi="Arial" w:cs="Arial"/>
        </w:rPr>
      </w:pPr>
      <w:r w:rsidRPr="00E84CAC">
        <w:rPr>
          <w:rFonts w:ascii="Arial" w:eastAsia="Calibri" w:hAnsi="Arial" w:cs="Arial"/>
        </w:rPr>
        <w:t>Estrutura societal, grupos sociais e organizações</w:t>
      </w:r>
    </w:p>
    <w:p w:rsidR="00E84CAC" w:rsidRPr="00E84CAC" w:rsidRDefault="00E84CAC" w:rsidP="00B359B1">
      <w:pPr>
        <w:numPr>
          <w:ilvl w:val="0"/>
          <w:numId w:val="126"/>
        </w:numPr>
        <w:spacing w:line="360" w:lineRule="auto"/>
        <w:jc w:val="both"/>
        <w:rPr>
          <w:rFonts w:ascii="Arial" w:eastAsia="Calibri" w:hAnsi="Arial" w:cs="Arial"/>
        </w:rPr>
      </w:pPr>
      <w:r w:rsidRPr="00E84CAC">
        <w:rPr>
          <w:rFonts w:ascii="Arial" w:eastAsia="Calibri" w:hAnsi="Arial" w:cs="Arial"/>
        </w:rPr>
        <w:t>Disparidades sociais</w:t>
      </w:r>
    </w:p>
    <w:p w:rsidR="00E84CAC" w:rsidRPr="00E84CAC" w:rsidRDefault="00E84CAC" w:rsidP="00B359B1">
      <w:pPr>
        <w:numPr>
          <w:ilvl w:val="0"/>
          <w:numId w:val="126"/>
        </w:numPr>
        <w:spacing w:line="360" w:lineRule="auto"/>
        <w:jc w:val="both"/>
        <w:rPr>
          <w:rFonts w:ascii="Arial" w:eastAsia="Calibri" w:hAnsi="Arial" w:cs="Arial"/>
        </w:rPr>
      </w:pPr>
      <w:r w:rsidRPr="00E84CAC">
        <w:rPr>
          <w:rFonts w:ascii="Arial" w:eastAsia="Calibri" w:hAnsi="Arial" w:cs="Arial"/>
        </w:rPr>
        <w:t>O homem e suas instituições sociais</w:t>
      </w:r>
    </w:p>
    <w:p w:rsidR="00E84CAC" w:rsidRPr="00E84CAC" w:rsidRDefault="00E84CAC" w:rsidP="00B359B1">
      <w:pPr>
        <w:numPr>
          <w:ilvl w:val="0"/>
          <w:numId w:val="126"/>
        </w:numPr>
        <w:spacing w:line="360" w:lineRule="auto"/>
        <w:jc w:val="both"/>
        <w:rPr>
          <w:rFonts w:ascii="Arial" w:eastAsia="Calibri" w:hAnsi="Arial" w:cs="Arial"/>
        </w:rPr>
      </w:pPr>
      <w:r w:rsidRPr="00E84CAC">
        <w:rPr>
          <w:rFonts w:ascii="Arial" w:eastAsia="Calibri" w:hAnsi="Arial" w:cs="Arial"/>
        </w:rPr>
        <w:t>Dinâmica Econômica e trabalho</w:t>
      </w:r>
    </w:p>
    <w:p w:rsidR="00E84CAC" w:rsidRPr="00E84CAC" w:rsidRDefault="00E84CAC" w:rsidP="00E84CAC">
      <w:pPr>
        <w:spacing w:line="360" w:lineRule="auto"/>
        <w:ind w:left="450" w:right="450"/>
        <w:jc w:val="both"/>
        <w:rPr>
          <w:rFonts w:ascii="Arial" w:eastAsia="Calibri" w:hAnsi="Arial" w:cs="Arial"/>
        </w:rPr>
      </w:pPr>
    </w:p>
    <w:p w:rsidR="00E84CAC" w:rsidRPr="00E84CAC" w:rsidRDefault="00E84CAC" w:rsidP="00E84CAC">
      <w:pPr>
        <w:spacing w:line="360" w:lineRule="auto"/>
        <w:ind w:left="450" w:right="450"/>
        <w:jc w:val="both"/>
        <w:rPr>
          <w:rFonts w:ascii="Arial" w:eastAsia="Calibri" w:hAnsi="Arial" w:cs="Arial"/>
          <w:b/>
        </w:rPr>
      </w:pPr>
      <w:r w:rsidRPr="00E84CAC">
        <w:rPr>
          <w:rFonts w:ascii="Arial" w:eastAsia="Calibri" w:hAnsi="Arial" w:cs="Arial"/>
          <w:b/>
        </w:rPr>
        <w:t>UNIDADE</w:t>
      </w:r>
      <w:r w:rsidRPr="00E84CAC">
        <w:rPr>
          <w:rFonts w:ascii="Arial" w:eastAsia="Calibri" w:hAnsi="Arial" w:cs="Arial"/>
          <w:b/>
          <w:color w:val="000000"/>
        </w:rPr>
        <w:t xml:space="preserve"> II</w:t>
      </w:r>
      <w:r w:rsidRPr="00E84CAC">
        <w:rPr>
          <w:rFonts w:ascii="Arial" w:eastAsia="Calibri" w:hAnsi="Arial" w:cs="Arial"/>
          <w:color w:val="000000"/>
        </w:rPr>
        <w:t>:</w:t>
      </w:r>
      <w:r w:rsidRPr="00E84CAC">
        <w:rPr>
          <w:rFonts w:ascii="Arial" w:eastAsia="Calibri" w:hAnsi="Arial" w:cs="Arial"/>
        </w:rPr>
        <w:t xml:space="preserve"> </w:t>
      </w:r>
      <w:r w:rsidRPr="00E84CAC">
        <w:rPr>
          <w:rFonts w:ascii="Arial" w:eastAsia="Calibri" w:hAnsi="Arial" w:cs="Arial"/>
          <w:b/>
        </w:rPr>
        <w:t>A construção do olhar antropo-sociológico em alguns de seus principais debates</w:t>
      </w:r>
    </w:p>
    <w:p w:rsidR="00E84CAC" w:rsidRPr="00E84CAC" w:rsidRDefault="00E84CAC" w:rsidP="00B359B1">
      <w:pPr>
        <w:numPr>
          <w:ilvl w:val="0"/>
          <w:numId w:val="127"/>
        </w:numPr>
        <w:spacing w:line="360" w:lineRule="auto"/>
        <w:jc w:val="both"/>
        <w:rPr>
          <w:rFonts w:ascii="Arial" w:eastAsia="Calibri" w:hAnsi="Arial" w:cs="Arial"/>
        </w:rPr>
      </w:pPr>
      <w:r w:rsidRPr="00E84CAC">
        <w:rPr>
          <w:rFonts w:ascii="Arial" w:eastAsia="Calibri" w:hAnsi="Arial" w:cs="Arial"/>
        </w:rPr>
        <w:t>A Antropologia e a Sociologia no conhecimento das realidades sociais</w:t>
      </w:r>
    </w:p>
    <w:p w:rsidR="00E84CAC" w:rsidRPr="00E84CAC" w:rsidRDefault="00E84CAC" w:rsidP="00B359B1">
      <w:pPr>
        <w:numPr>
          <w:ilvl w:val="0"/>
          <w:numId w:val="127"/>
        </w:numPr>
        <w:spacing w:line="360" w:lineRule="auto"/>
        <w:jc w:val="both"/>
        <w:rPr>
          <w:rFonts w:ascii="Arial" w:eastAsia="Calibri" w:hAnsi="Arial" w:cs="Arial"/>
        </w:rPr>
      </w:pPr>
      <w:r w:rsidRPr="00E84CAC">
        <w:rPr>
          <w:rFonts w:ascii="Arial" w:eastAsia="Calibri" w:hAnsi="Arial" w:cs="Arial"/>
        </w:rPr>
        <w:t>A Antropologia e a Sociologia em suas especificidades</w:t>
      </w:r>
    </w:p>
    <w:p w:rsidR="00E84CAC" w:rsidRPr="00E84CAC" w:rsidRDefault="00E84CAC" w:rsidP="00B359B1">
      <w:pPr>
        <w:numPr>
          <w:ilvl w:val="0"/>
          <w:numId w:val="127"/>
        </w:numPr>
        <w:spacing w:line="360" w:lineRule="auto"/>
        <w:jc w:val="both"/>
        <w:rPr>
          <w:rFonts w:ascii="Arial" w:eastAsia="Calibri" w:hAnsi="Arial" w:cs="Arial"/>
        </w:rPr>
      </w:pPr>
      <w:r w:rsidRPr="00E84CAC">
        <w:rPr>
          <w:rFonts w:ascii="Arial" w:eastAsia="Calibri" w:hAnsi="Arial" w:cs="Arial"/>
        </w:rPr>
        <w:t>A composição populacional como problema social</w:t>
      </w:r>
    </w:p>
    <w:p w:rsidR="00E84CAC" w:rsidRPr="00E84CAC" w:rsidRDefault="00E84CAC" w:rsidP="00B359B1">
      <w:pPr>
        <w:numPr>
          <w:ilvl w:val="0"/>
          <w:numId w:val="127"/>
        </w:numPr>
        <w:spacing w:line="360" w:lineRule="auto"/>
        <w:jc w:val="both"/>
        <w:rPr>
          <w:rFonts w:ascii="Arial" w:eastAsia="Calibri" w:hAnsi="Arial" w:cs="Arial"/>
        </w:rPr>
      </w:pPr>
      <w:r w:rsidRPr="00E84CAC">
        <w:rPr>
          <w:rFonts w:ascii="Arial" w:eastAsia="Calibri" w:hAnsi="Arial" w:cs="Arial"/>
        </w:rPr>
        <w:t>Movimentos sociais como fruto do comportamento coletivo</w:t>
      </w:r>
    </w:p>
    <w:p w:rsidR="00E84CAC" w:rsidRPr="00E84CAC" w:rsidRDefault="00E84CAC" w:rsidP="00B359B1">
      <w:pPr>
        <w:numPr>
          <w:ilvl w:val="0"/>
          <w:numId w:val="127"/>
        </w:numPr>
        <w:spacing w:line="360" w:lineRule="auto"/>
        <w:jc w:val="both"/>
        <w:rPr>
          <w:rFonts w:ascii="Arial" w:eastAsia="Calibri" w:hAnsi="Arial" w:cs="Arial"/>
        </w:rPr>
      </w:pPr>
      <w:r w:rsidRPr="00E84CAC">
        <w:rPr>
          <w:rFonts w:ascii="Arial" w:eastAsia="Calibri" w:hAnsi="Arial" w:cs="Arial"/>
        </w:rPr>
        <w:t>Globalização e diversidade cultural</w:t>
      </w:r>
    </w:p>
    <w:p w:rsidR="00E84CAC" w:rsidRPr="00E84CAC" w:rsidRDefault="00E84CAC" w:rsidP="00B359B1">
      <w:pPr>
        <w:numPr>
          <w:ilvl w:val="0"/>
          <w:numId w:val="127"/>
        </w:numPr>
        <w:spacing w:line="360" w:lineRule="auto"/>
        <w:jc w:val="both"/>
        <w:rPr>
          <w:rFonts w:ascii="Arial" w:eastAsia="Calibri" w:hAnsi="Arial" w:cs="Arial"/>
        </w:rPr>
      </w:pPr>
      <w:r w:rsidRPr="00E84CAC">
        <w:rPr>
          <w:rFonts w:ascii="Arial" w:eastAsia="Calibri" w:hAnsi="Arial" w:cs="Arial"/>
        </w:rPr>
        <w:t>A mudança cultural e a mudança social</w:t>
      </w:r>
    </w:p>
    <w:p w:rsidR="00E84CAC" w:rsidRPr="00E84CAC" w:rsidRDefault="00E84CAC" w:rsidP="00B359B1">
      <w:pPr>
        <w:numPr>
          <w:ilvl w:val="0"/>
          <w:numId w:val="127"/>
        </w:numPr>
        <w:spacing w:line="360" w:lineRule="auto"/>
        <w:jc w:val="both"/>
        <w:rPr>
          <w:rFonts w:ascii="Arial" w:eastAsia="Calibri" w:hAnsi="Arial" w:cs="Arial"/>
        </w:rPr>
      </w:pPr>
      <w:r w:rsidRPr="00E84CAC">
        <w:rPr>
          <w:rFonts w:ascii="Arial" w:eastAsia="Calibri" w:hAnsi="Arial" w:cs="Arial"/>
        </w:rPr>
        <w:t>Educação</w:t>
      </w:r>
    </w:p>
    <w:p w:rsidR="00E84CAC" w:rsidRPr="00E84CAC" w:rsidRDefault="00E84CAC" w:rsidP="00B359B1">
      <w:pPr>
        <w:numPr>
          <w:ilvl w:val="0"/>
          <w:numId w:val="127"/>
        </w:numPr>
        <w:spacing w:line="360" w:lineRule="auto"/>
        <w:jc w:val="both"/>
        <w:rPr>
          <w:rFonts w:ascii="Arial" w:eastAsia="Calibri" w:hAnsi="Arial" w:cs="Arial"/>
        </w:rPr>
      </w:pPr>
      <w:r w:rsidRPr="00E84CAC">
        <w:rPr>
          <w:rFonts w:ascii="Arial" w:eastAsia="Calibri" w:hAnsi="Arial" w:cs="Arial"/>
        </w:rPr>
        <w:t>Direito</w:t>
      </w:r>
    </w:p>
    <w:p w:rsidR="00E84CAC" w:rsidRPr="00E84CAC" w:rsidRDefault="00E84CAC" w:rsidP="00B359B1">
      <w:pPr>
        <w:numPr>
          <w:ilvl w:val="0"/>
          <w:numId w:val="127"/>
        </w:numPr>
        <w:spacing w:line="360" w:lineRule="auto"/>
        <w:jc w:val="both"/>
        <w:rPr>
          <w:rFonts w:ascii="Arial" w:eastAsia="Calibri" w:hAnsi="Arial" w:cs="Arial"/>
        </w:rPr>
      </w:pPr>
      <w:r w:rsidRPr="00E84CAC">
        <w:rPr>
          <w:rFonts w:ascii="Arial" w:eastAsia="Calibri" w:hAnsi="Arial" w:cs="Arial"/>
        </w:rPr>
        <w:t>Saúde</w:t>
      </w:r>
    </w:p>
    <w:p w:rsidR="00E84CAC" w:rsidRPr="00E84CAC" w:rsidRDefault="00E84CAC" w:rsidP="00B359B1">
      <w:pPr>
        <w:numPr>
          <w:ilvl w:val="0"/>
          <w:numId w:val="127"/>
        </w:numPr>
        <w:spacing w:line="360" w:lineRule="auto"/>
        <w:jc w:val="both"/>
        <w:rPr>
          <w:rFonts w:ascii="Arial" w:eastAsia="Calibri" w:hAnsi="Arial" w:cs="Arial"/>
        </w:rPr>
      </w:pPr>
      <w:r w:rsidRPr="00E84CAC">
        <w:rPr>
          <w:rFonts w:ascii="Arial" w:eastAsia="Calibri" w:hAnsi="Arial" w:cs="Arial"/>
        </w:rPr>
        <w:t>Comunicação e tecnologias</w:t>
      </w:r>
    </w:p>
    <w:p w:rsidR="00E84CAC" w:rsidRPr="00E84CAC" w:rsidRDefault="00E84CAC" w:rsidP="00E84CAC">
      <w:pPr>
        <w:spacing w:line="360" w:lineRule="auto"/>
        <w:jc w:val="both"/>
        <w:rPr>
          <w:rFonts w:ascii="Arial" w:eastAsia="Calibri" w:hAnsi="Arial" w:cs="Arial"/>
          <w:b/>
          <w:bCs/>
        </w:rPr>
      </w:pPr>
    </w:p>
    <w:p w:rsidR="00E84CAC" w:rsidRPr="00E84CAC" w:rsidRDefault="00E84CAC" w:rsidP="00E84CAC">
      <w:pPr>
        <w:spacing w:after="200" w:line="360" w:lineRule="auto"/>
        <w:contextualSpacing/>
        <w:jc w:val="both"/>
        <w:rPr>
          <w:rFonts w:ascii="Arial" w:eastAsia="Calibri" w:hAnsi="Arial" w:cs="Arial"/>
          <w:b/>
        </w:rPr>
      </w:pPr>
      <w:r w:rsidRPr="00E84CAC">
        <w:rPr>
          <w:rFonts w:ascii="Arial" w:eastAsia="Calibri" w:hAnsi="Arial" w:cs="Arial"/>
          <w:b/>
        </w:rPr>
        <w:t>4. PROCEDIMENTOS METODOLÓGICOS</w:t>
      </w:r>
    </w:p>
    <w:p w:rsidR="00E84CAC" w:rsidRPr="00E84CAC" w:rsidRDefault="00E84CAC" w:rsidP="00E84CAC">
      <w:pPr>
        <w:tabs>
          <w:tab w:val="num" w:pos="0"/>
        </w:tabs>
        <w:spacing w:after="120" w:line="360" w:lineRule="auto"/>
        <w:jc w:val="both"/>
        <w:rPr>
          <w:rFonts w:ascii="Arial" w:eastAsia="Calibri" w:hAnsi="Arial" w:cs="Arial"/>
        </w:rPr>
      </w:pPr>
      <w:r w:rsidRPr="00E84CAC">
        <w:rPr>
          <w:rFonts w:ascii="Arial" w:eastAsia="Calibri" w:hAnsi="Arial" w:cs="Arial"/>
        </w:rPr>
        <w:t>A metodologia é desenvolvida através de aulas expositivas, seguidas de debates: questionamento, contextualização e reflexão. Atividades envolvendo a produção de textos (artigos, resenhas, resumos), elaboração de um projeto de pesquisa. Realização de seminário. Uso de recursos como: textos, jornais, revistas, transparências, filmes, trabalhos extra-classe, associando sempre, teoria e prática. Realização de proposta de projeto de pesquisa na área.</w:t>
      </w: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bCs/>
        </w:rPr>
        <w:t xml:space="preserve">5. </w:t>
      </w:r>
      <w:r w:rsidRPr="00E84CAC">
        <w:rPr>
          <w:rFonts w:ascii="Arial" w:eastAsia="Calibri" w:hAnsi="Arial" w:cs="Arial"/>
          <w:b/>
        </w:rPr>
        <w:t>PROCEDIMENTOS DE AVALIAÇÃO</w:t>
      </w:r>
    </w:p>
    <w:p w:rsidR="00E84CAC" w:rsidRPr="00E84CAC" w:rsidRDefault="00E84CAC" w:rsidP="00E84CAC">
      <w:pPr>
        <w:tabs>
          <w:tab w:val="num" w:pos="0"/>
        </w:tabs>
        <w:spacing w:line="360" w:lineRule="auto"/>
        <w:jc w:val="both"/>
        <w:rPr>
          <w:rFonts w:ascii="Arial" w:eastAsia="Calibri" w:hAnsi="Arial" w:cs="Arial"/>
        </w:rPr>
      </w:pPr>
      <w:r w:rsidRPr="00E84CAC">
        <w:rPr>
          <w:rFonts w:ascii="Arial" w:eastAsia="Calibri" w:hAnsi="Arial" w:cs="Arial"/>
        </w:rPr>
        <w:t>Será desenvolvida por meio de prova individual e através da participação das aulas via fóruns e chats e medidas de eficiência. </w:t>
      </w:r>
    </w:p>
    <w:p w:rsidR="00E84CAC" w:rsidRPr="00E84CAC" w:rsidRDefault="00E84CAC" w:rsidP="00E84CAC">
      <w:pPr>
        <w:spacing w:line="360" w:lineRule="auto"/>
        <w:jc w:val="both"/>
        <w:rPr>
          <w:rFonts w:ascii="Arial" w:eastAsia="Calibri" w:hAnsi="Arial" w:cs="Arial"/>
          <w:b/>
          <w:bCs/>
        </w:rPr>
      </w:pPr>
    </w:p>
    <w:p w:rsidR="00E84CAC" w:rsidRPr="00E84CAC" w:rsidRDefault="00E84CAC" w:rsidP="00E84CAC">
      <w:pPr>
        <w:spacing w:line="360" w:lineRule="auto"/>
        <w:jc w:val="both"/>
        <w:rPr>
          <w:rFonts w:ascii="Arial" w:eastAsia="Calibri" w:hAnsi="Arial" w:cs="Arial"/>
          <w:b/>
          <w:bCs/>
        </w:rPr>
      </w:pPr>
      <w:r w:rsidRPr="00E84CAC">
        <w:rPr>
          <w:rFonts w:ascii="Arial" w:eastAsia="Calibri" w:hAnsi="Arial" w:cs="Arial"/>
          <w:b/>
          <w:bCs/>
        </w:rPr>
        <w:t>6. BIBLIOGRAFIA BÁSICA</w:t>
      </w:r>
    </w:p>
    <w:p w:rsidR="00E84CAC" w:rsidRPr="00E84CAC" w:rsidRDefault="00E84CAC" w:rsidP="00E84CAC">
      <w:pPr>
        <w:spacing w:line="360" w:lineRule="auto"/>
        <w:jc w:val="both"/>
        <w:rPr>
          <w:rFonts w:ascii="Arial" w:eastAsia="Calibri" w:hAnsi="Arial" w:cs="Arial"/>
          <w:b/>
          <w:bCs/>
        </w:rPr>
      </w:pP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 xml:space="preserve">COSTA, Cristina. </w:t>
      </w:r>
      <w:r w:rsidRPr="00E84CAC">
        <w:rPr>
          <w:rFonts w:ascii="Arial" w:eastAsia="Calibri" w:hAnsi="Arial" w:cs="Arial"/>
          <w:b/>
        </w:rPr>
        <w:t>Sociologia: introdução à ciência da sociedade</w:t>
      </w:r>
      <w:r w:rsidRPr="00E84CAC">
        <w:rPr>
          <w:rFonts w:ascii="Arial" w:eastAsia="Calibri" w:hAnsi="Arial" w:cs="Arial"/>
        </w:rPr>
        <w:t xml:space="preserve">. 3. ed. São Paulo: Moderna, 2009. 415 p. </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 xml:space="preserve">LARAIA, Roque de Barros. </w:t>
      </w:r>
      <w:r w:rsidRPr="00E84CAC">
        <w:rPr>
          <w:rFonts w:ascii="Arial" w:eastAsia="Calibri" w:hAnsi="Arial" w:cs="Arial"/>
          <w:b/>
        </w:rPr>
        <w:t>Cultura: um conceito antropológico</w:t>
      </w:r>
      <w:r w:rsidRPr="00E84CAC">
        <w:rPr>
          <w:rFonts w:ascii="Arial" w:eastAsia="Calibri" w:hAnsi="Arial" w:cs="Arial"/>
        </w:rPr>
        <w:t xml:space="preserve">. 24. ed. Rio de Janeiro: J. Zahar, 2009. </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 xml:space="preserve">LAPLANTINE, François. </w:t>
      </w:r>
      <w:r w:rsidRPr="00E84CAC">
        <w:rPr>
          <w:rFonts w:ascii="Arial" w:eastAsia="Calibri" w:hAnsi="Arial" w:cs="Arial"/>
          <w:b/>
        </w:rPr>
        <w:t>Aprender antropologia</w:t>
      </w:r>
      <w:r w:rsidRPr="00E84CAC">
        <w:rPr>
          <w:rFonts w:ascii="Arial" w:eastAsia="Calibri" w:hAnsi="Arial" w:cs="Arial"/>
        </w:rPr>
        <w:t xml:space="preserve">. 22. reimpr. São Paulo: Brasiliense, 2010. </w:t>
      </w:r>
    </w:p>
    <w:p w:rsidR="00E84CAC" w:rsidRPr="00E84CAC" w:rsidRDefault="00E84CAC" w:rsidP="00E84CAC">
      <w:pPr>
        <w:spacing w:line="360" w:lineRule="auto"/>
        <w:jc w:val="both"/>
        <w:rPr>
          <w:rFonts w:ascii="Arial" w:eastAsia="Calibri" w:hAnsi="Arial" w:cs="Arial"/>
        </w:rPr>
      </w:pPr>
    </w:p>
    <w:p w:rsidR="00E84CAC" w:rsidRPr="00E84CAC" w:rsidRDefault="00E84CAC" w:rsidP="00E84CAC">
      <w:pPr>
        <w:spacing w:line="360" w:lineRule="auto"/>
        <w:jc w:val="both"/>
        <w:rPr>
          <w:rFonts w:ascii="Arial" w:eastAsia="Calibri" w:hAnsi="Arial" w:cs="Arial"/>
        </w:rPr>
      </w:pP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b/>
          <w:bCs/>
        </w:rPr>
        <w:t>8.BIBLIOGRAFIA COMPLEMENTAR</w:t>
      </w:r>
    </w:p>
    <w:p w:rsidR="00E84CAC" w:rsidRPr="00E84CAC" w:rsidRDefault="00E84CAC" w:rsidP="00E84CAC">
      <w:pPr>
        <w:spacing w:line="360" w:lineRule="auto"/>
        <w:jc w:val="both"/>
        <w:rPr>
          <w:rFonts w:ascii="Arial" w:eastAsia="Calibri" w:hAnsi="Arial" w:cs="Arial"/>
        </w:rPr>
      </w:pP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 xml:space="preserve">BERGER, Peter L. </w:t>
      </w:r>
      <w:r w:rsidRPr="00E84CAC">
        <w:rPr>
          <w:rFonts w:ascii="Arial" w:eastAsia="Calibri" w:hAnsi="Arial" w:cs="Arial"/>
          <w:b/>
        </w:rPr>
        <w:t>Perspectivas sociológicas: uma visão humanística</w:t>
      </w:r>
      <w:r w:rsidRPr="00E84CAC">
        <w:rPr>
          <w:rFonts w:ascii="Arial" w:eastAsia="Calibri" w:hAnsi="Arial" w:cs="Arial"/>
        </w:rPr>
        <w:t xml:space="preserve">. [31. ed.]. Petrópolis, RJ: Vozes, [2011]. </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 xml:space="preserve">DAMATTA, Roberto. </w:t>
      </w:r>
      <w:r w:rsidRPr="00E84CAC">
        <w:rPr>
          <w:rFonts w:ascii="Arial" w:eastAsia="Calibri" w:hAnsi="Arial" w:cs="Arial"/>
          <w:b/>
        </w:rPr>
        <w:t>Relativizando: uma introdução à antropologia social</w:t>
      </w:r>
      <w:r w:rsidRPr="00E84CAC">
        <w:rPr>
          <w:rFonts w:ascii="Arial" w:eastAsia="Calibri" w:hAnsi="Arial" w:cs="Arial"/>
        </w:rPr>
        <w:t xml:space="preserve">. Rio de Janeiro: Rocco, [1987]. </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 xml:space="preserve">ARON, Raymond. </w:t>
      </w:r>
      <w:r w:rsidRPr="00E84CAC">
        <w:rPr>
          <w:rFonts w:ascii="Arial" w:eastAsia="Calibri" w:hAnsi="Arial" w:cs="Arial"/>
          <w:b/>
        </w:rPr>
        <w:t>As etapas do pensamento sociológico</w:t>
      </w:r>
      <w:r w:rsidRPr="00E84CAC">
        <w:rPr>
          <w:rFonts w:ascii="Arial" w:eastAsia="Calibri" w:hAnsi="Arial" w:cs="Arial"/>
        </w:rPr>
        <w:t xml:space="preserve">. 4. ed. São Paulo: Livraria Martins Fontes, 1995. 557 p. </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 xml:space="preserve">MARCONI, Marina de Andrade; PRESOTTO, Zelia Maria Neves. </w:t>
      </w:r>
      <w:r w:rsidRPr="00E84CAC">
        <w:rPr>
          <w:rFonts w:ascii="Arial" w:eastAsia="Calibri" w:hAnsi="Arial" w:cs="Arial"/>
          <w:b/>
        </w:rPr>
        <w:t>Antropologia: uma introdução</w:t>
      </w:r>
      <w:r w:rsidRPr="00E84CAC">
        <w:rPr>
          <w:rFonts w:ascii="Arial" w:eastAsia="Calibri" w:hAnsi="Arial" w:cs="Arial"/>
        </w:rPr>
        <w:t xml:space="preserve">. 7. ed., 2. reimpr. São Paulo: Atlas, 2009. 331 p. </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 xml:space="preserve">RODRIGUES, Auro de Jesus. </w:t>
      </w:r>
      <w:r w:rsidRPr="00E84CAC">
        <w:rPr>
          <w:rFonts w:ascii="Arial" w:eastAsia="Calibri" w:hAnsi="Arial" w:cs="Arial"/>
          <w:b/>
        </w:rPr>
        <w:t>Metodologia científica</w:t>
      </w:r>
      <w:r w:rsidRPr="00E84CAC">
        <w:rPr>
          <w:rFonts w:ascii="Arial" w:eastAsia="Calibri" w:hAnsi="Arial" w:cs="Arial"/>
        </w:rPr>
        <w:t xml:space="preserve">. 2. ed. Aracaju: UNIT, 2009. 154 p.(Série Bibliográfica. UNIT). </w:t>
      </w:r>
    </w:p>
    <w:p w:rsidR="00E84CAC" w:rsidRPr="00E84CAC" w:rsidRDefault="00E84CAC" w:rsidP="00E84CAC">
      <w:pPr>
        <w:spacing w:line="360" w:lineRule="auto"/>
        <w:jc w:val="both"/>
        <w:rPr>
          <w:rFonts w:ascii="Arial" w:eastAsia="Calibri" w:hAnsi="Arial" w:cs="Arial"/>
        </w:rPr>
      </w:pPr>
    </w:p>
    <w:p w:rsidR="00E84CAC" w:rsidRPr="00E84CAC" w:rsidRDefault="00E84CAC" w:rsidP="00E84CAC">
      <w:pPr>
        <w:spacing w:line="360" w:lineRule="auto"/>
        <w:jc w:val="both"/>
        <w:rPr>
          <w:rFonts w:ascii="Arial" w:eastAsia="Calibri" w:hAnsi="Arial" w:cs="Arial"/>
          <w:b/>
        </w:rPr>
      </w:pP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E-BOOK</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 xml:space="preserve">MARCONI, Marina de Andrade; PRESOTTO, Zelia Maria Neves. </w:t>
      </w:r>
      <w:r w:rsidRPr="00E84CAC">
        <w:rPr>
          <w:rFonts w:ascii="Arial" w:eastAsia="Calibri" w:hAnsi="Arial" w:cs="Arial"/>
          <w:b/>
        </w:rPr>
        <w:t>Antropologia: uma introdução</w:t>
      </w:r>
      <w:r w:rsidRPr="00E84CAC">
        <w:rPr>
          <w:rFonts w:ascii="Arial" w:eastAsia="Calibri" w:hAnsi="Arial" w:cs="Arial"/>
        </w:rPr>
        <w:t xml:space="preserve">, 7ª edição, 2012. Minha Biblioteca. Web. 09 August 2013  </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 xml:space="preserve">FERREIRA, Delson. </w:t>
      </w:r>
      <w:r w:rsidRPr="00E84CAC">
        <w:rPr>
          <w:rFonts w:ascii="Arial" w:eastAsia="Calibri" w:hAnsi="Arial" w:cs="Arial"/>
          <w:b/>
        </w:rPr>
        <w:t>Manual de sociologia</w:t>
      </w:r>
      <w:r w:rsidRPr="00E84CAC">
        <w:rPr>
          <w:rFonts w:ascii="Arial" w:eastAsia="Calibri" w:hAnsi="Arial" w:cs="Arial"/>
        </w:rPr>
        <w:t>, 2ª edição, 2010. Minha Biblioteca. Web. 09 August 2013</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 xml:space="preserve">DEMO, Pedro. </w:t>
      </w:r>
      <w:r w:rsidRPr="00E84CAC">
        <w:rPr>
          <w:rFonts w:ascii="Arial" w:eastAsia="Calibri" w:hAnsi="Arial" w:cs="Arial"/>
          <w:b/>
        </w:rPr>
        <w:t>Introdução à sociologia : complexidade, interdisciplinaridade e desigualdade social</w:t>
      </w:r>
      <w:r w:rsidRPr="00E84CAC">
        <w:rPr>
          <w:rFonts w:ascii="Arial" w:eastAsia="Calibri" w:hAnsi="Arial" w:cs="Arial"/>
        </w:rPr>
        <w:t>, 2002. Minha Biblioteca. Web. 19 August 2013</w:t>
      </w:r>
    </w:p>
    <w:p w:rsidR="00E84CAC" w:rsidRPr="00E84CAC" w:rsidRDefault="00E84CAC" w:rsidP="00E84CAC">
      <w:pPr>
        <w:spacing w:line="360" w:lineRule="auto"/>
        <w:jc w:val="both"/>
        <w:rPr>
          <w:rFonts w:ascii="Arial" w:eastAsia="Calibri"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984"/>
      </w:tblGrid>
      <w:tr w:rsidR="00E84CAC" w:rsidRPr="00E84CAC" w:rsidTr="00150792">
        <w:tc>
          <w:tcPr>
            <w:tcW w:w="2943" w:type="dxa"/>
            <w:vMerge w:val="restart"/>
            <w:tcBorders>
              <w:top w:val="single" w:sz="4" w:space="0" w:color="auto"/>
              <w:left w:val="single" w:sz="4" w:space="0" w:color="auto"/>
              <w:bottom w:val="single" w:sz="4" w:space="0" w:color="auto"/>
              <w:right w:val="single" w:sz="4" w:space="0" w:color="auto"/>
            </w:tcBorders>
            <w:hideMark/>
          </w:tcPr>
          <w:p w:rsidR="00E84CAC" w:rsidRPr="00E84CAC" w:rsidRDefault="00E84CAC" w:rsidP="00E84CAC">
            <w:pPr>
              <w:jc w:val="center"/>
              <w:rPr>
                <w:rFonts w:ascii="Arial" w:eastAsia="Calibri" w:hAnsi="Arial" w:cs="Arial"/>
                <w:b/>
              </w:rPr>
            </w:pPr>
          </w:p>
          <w:p w:rsidR="00E84CAC" w:rsidRPr="00E84CAC" w:rsidRDefault="00E84CAC" w:rsidP="00E84CAC">
            <w:pPr>
              <w:jc w:val="center"/>
              <w:rPr>
                <w:rFonts w:ascii="Arial" w:eastAsia="Calibri" w:hAnsi="Arial" w:cs="Arial"/>
                <w:b/>
              </w:rPr>
            </w:pPr>
            <w:r w:rsidRPr="00E84CAC">
              <w:rPr>
                <w:rFonts w:ascii="Arial" w:eastAsia="Calibri" w:hAnsi="Arial" w:cs="Arial"/>
                <w:b/>
                <w:noProof/>
                <w:lang w:eastAsia="pt-BR"/>
              </w:rPr>
              <w:drawing>
                <wp:inline distT="0" distB="0" distL="0" distR="0" wp14:anchorId="4681E36A" wp14:editId="7FFE3B10">
                  <wp:extent cx="1569720" cy="334724"/>
                  <wp:effectExtent l="0" t="0" r="0" b="8255"/>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E84CAC" w:rsidRPr="00E84CAC" w:rsidRDefault="00E84CAC" w:rsidP="00E84CAC">
            <w:pPr>
              <w:spacing w:before="120"/>
              <w:jc w:val="center"/>
              <w:rPr>
                <w:rFonts w:ascii="Arial" w:eastAsia="Calibri" w:hAnsi="Arial" w:cs="Arial"/>
                <w:b/>
                <w:lang w:val="pt-PT"/>
              </w:rPr>
            </w:pPr>
            <w:r w:rsidRPr="00E84CAC">
              <w:rPr>
                <w:rFonts w:ascii="Arial" w:eastAsia="Calibri" w:hAnsi="Arial" w:cs="Arial"/>
                <w:b/>
                <w:lang w:val="pt-PT"/>
              </w:rPr>
              <w:t>DIRETORIA GERAL</w:t>
            </w:r>
          </w:p>
          <w:p w:rsidR="00E84CAC" w:rsidRPr="00E84CAC" w:rsidRDefault="00E84CAC" w:rsidP="00E84CAC">
            <w:pPr>
              <w:jc w:val="center"/>
              <w:rPr>
                <w:rFonts w:ascii="Arial" w:eastAsia="Calibri" w:hAnsi="Arial" w:cs="Arial"/>
                <w:b/>
              </w:rPr>
            </w:pPr>
            <w:r w:rsidRPr="00E84CAC">
              <w:rPr>
                <w:rFonts w:ascii="Arial" w:eastAsia="Calibri" w:hAnsi="Arial" w:cs="Arial"/>
                <w:b/>
                <w:lang w:val="pt-PT"/>
              </w:rPr>
              <w:t>COORDENAÇÃO ACADÊMICA</w:t>
            </w:r>
          </w:p>
        </w:tc>
        <w:tc>
          <w:tcPr>
            <w:tcW w:w="6237" w:type="dxa"/>
            <w:gridSpan w:val="4"/>
            <w:tcBorders>
              <w:top w:val="single" w:sz="4" w:space="0" w:color="auto"/>
              <w:left w:val="single" w:sz="4" w:space="0" w:color="auto"/>
              <w:bottom w:val="single" w:sz="4" w:space="0" w:color="auto"/>
              <w:right w:val="single" w:sz="4" w:space="0" w:color="auto"/>
            </w:tcBorders>
            <w:hideMark/>
          </w:tcPr>
          <w:p w:rsidR="00E84CAC" w:rsidRPr="00E84CAC" w:rsidRDefault="00E84CAC" w:rsidP="00E84CAC">
            <w:pPr>
              <w:jc w:val="center"/>
              <w:rPr>
                <w:rFonts w:ascii="Arial" w:eastAsia="Calibri" w:hAnsi="Arial" w:cs="Arial"/>
              </w:rPr>
            </w:pPr>
            <w:r w:rsidRPr="00E84CAC">
              <w:rPr>
                <w:rFonts w:ascii="Arial" w:eastAsia="Calibri" w:hAnsi="Arial" w:cs="Arial"/>
                <w:b/>
              </w:rPr>
              <w:t xml:space="preserve">ÁREA: </w:t>
            </w:r>
            <w:r w:rsidRPr="00E84CAC">
              <w:rPr>
                <w:rFonts w:ascii="Arial" w:eastAsia="Calibri" w:hAnsi="Arial" w:cs="Arial"/>
              </w:rPr>
              <w:t>SAÚDE</w:t>
            </w:r>
          </w:p>
        </w:tc>
      </w:tr>
      <w:tr w:rsidR="00E84CAC" w:rsidRPr="00E84CAC" w:rsidTr="00150792">
        <w:tc>
          <w:tcPr>
            <w:tcW w:w="0" w:type="auto"/>
            <w:vMerge/>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rPr>
                <w:rFonts w:ascii="Arial" w:eastAsia="Calibri" w:hAnsi="Arial" w:cs="Arial"/>
                <w:b/>
              </w:rPr>
            </w:pPr>
          </w:p>
        </w:tc>
        <w:tc>
          <w:tcPr>
            <w:tcW w:w="6237" w:type="dxa"/>
            <w:gridSpan w:val="4"/>
            <w:tcBorders>
              <w:top w:val="single" w:sz="4" w:space="0" w:color="auto"/>
              <w:left w:val="single" w:sz="4" w:space="0" w:color="auto"/>
              <w:bottom w:val="single" w:sz="4" w:space="0" w:color="auto"/>
              <w:right w:val="single" w:sz="4" w:space="0" w:color="auto"/>
            </w:tcBorders>
            <w:hideMark/>
          </w:tcPr>
          <w:p w:rsidR="00E84CAC" w:rsidRPr="00E84CAC" w:rsidRDefault="00E84CAC" w:rsidP="00E84CAC">
            <w:pPr>
              <w:jc w:val="center"/>
              <w:rPr>
                <w:rFonts w:ascii="Arial" w:eastAsia="Calibri" w:hAnsi="Arial" w:cs="Arial"/>
              </w:rPr>
            </w:pPr>
            <w:r w:rsidRPr="00E84CAC">
              <w:rPr>
                <w:rFonts w:ascii="Arial" w:eastAsia="Calibri" w:hAnsi="Arial" w:cs="Arial"/>
                <w:b/>
              </w:rPr>
              <w:t xml:space="preserve">DISCIPLINA: </w:t>
            </w:r>
            <w:r w:rsidRPr="00E84CAC">
              <w:rPr>
                <w:rFonts w:ascii="Arial" w:eastAsia="Calibri" w:hAnsi="Arial" w:cs="Arial"/>
                <w:shd w:val="clear" w:color="auto" w:fill="FFFFFF"/>
              </w:rPr>
              <w:t>Biossegurança</w:t>
            </w:r>
          </w:p>
        </w:tc>
      </w:tr>
      <w:tr w:rsidR="00E84CAC" w:rsidRPr="00E84CAC" w:rsidTr="00150792">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jc w:val="center"/>
              <w:rPr>
                <w:rFonts w:ascii="Arial" w:eastAsia="Calibri" w:hAnsi="Arial" w:cs="Arial"/>
                <w:b/>
              </w:rPr>
            </w:pPr>
            <w:r w:rsidRPr="00E84CAC">
              <w:rPr>
                <w:rFonts w:ascii="Arial" w:eastAsia="Calibri" w:hAnsi="Arial" w:cs="Arial"/>
                <w:b/>
              </w:rPr>
              <w:t>CÓDIGO</w:t>
            </w:r>
          </w:p>
        </w:tc>
        <w:tc>
          <w:tcPr>
            <w:tcW w:w="851" w:type="dxa"/>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jc w:val="center"/>
              <w:rPr>
                <w:rFonts w:ascii="Arial" w:eastAsia="Calibri" w:hAnsi="Arial" w:cs="Arial"/>
                <w:b/>
              </w:rPr>
            </w:pPr>
            <w:r w:rsidRPr="00E84CAC">
              <w:rPr>
                <w:rFonts w:ascii="Arial" w:eastAsia="Calibri" w:hAnsi="Arial" w:cs="Arial"/>
                <w:b/>
              </w:rPr>
              <w:t>CR</w:t>
            </w:r>
          </w:p>
        </w:tc>
        <w:tc>
          <w:tcPr>
            <w:tcW w:w="1559" w:type="dxa"/>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jc w:val="center"/>
              <w:rPr>
                <w:rFonts w:ascii="Arial" w:eastAsia="Calibri" w:hAnsi="Arial" w:cs="Arial"/>
                <w:b/>
              </w:rPr>
            </w:pPr>
            <w:r w:rsidRPr="00E84CAC">
              <w:rPr>
                <w:rFonts w:ascii="Arial" w:eastAsia="Calibri" w:hAnsi="Arial" w:cs="Arial"/>
                <w:b/>
              </w:rPr>
              <w:t>PERÍODO</w:t>
            </w:r>
          </w:p>
        </w:tc>
        <w:tc>
          <w:tcPr>
            <w:tcW w:w="1984" w:type="dxa"/>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jc w:val="center"/>
              <w:rPr>
                <w:rFonts w:ascii="Arial" w:eastAsia="Calibri" w:hAnsi="Arial" w:cs="Arial"/>
                <w:b/>
              </w:rPr>
            </w:pPr>
            <w:r w:rsidRPr="00E84CAC">
              <w:rPr>
                <w:rFonts w:ascii="Arial" w:eastAsia="Calibri" w:hAnsi="Arial" w:cs="Arial"/>
                <w:b/>
              </w:rPr>
              <w:t>CARGA HORÁRIA</w:t>
            </w:r>
          </w:p>
        </w:tc>
      </w:tr>
      <w:tr w:rsidR="00E84CAC" w:rsidRPr="00E84CAC" w:rsidTr="00150792">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jc w:val="center"/>
              <w:rPr>
                <w:rFonts w:ascii="Arial" w:eastAsia="Calibri" w:hAnsi="Arial" w:cs="Arial"/>
                <w:b/>
              </w:rPr>
            </w:pPr>
            <w:r w:rsidRPr="00E84CAC">
              <w:rPr>
                <w:rFonts w:ascii="Arial" w:eastAsia="Calibri" w:hAnsi="Arial" w:cs="Arial"/>
                <w:b/>
              </w:rPr>
              <w:t>B102267</w:t>
            </w:r>
          </w:p>
        </w:tc>
        <w:tc>
          <w:tcPr>
            <w:tcW w:w="851" w:type="dxa"/>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jc w:val="center"/>
              <w:rPr>
                <w:rFonts w:ascii="Arial" w:eastAsia="Calibri" w:hAnsi="Arial" w:cs="Arial"/>
                <w:b/>
              </w:rPr>
            </w:pPr>
            <w:r w:rsidRPr="00E84CAC">
              <w:rPr>
                <w:rFonts w:ascii="Arial" w:eastAsia="Calibri" w:hAnsi="Arial" w:cs="Arial"/>
                <w:b/>
              </w:rPr>
              <w:t>02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jc w:val="center"/>
              <w:rPr>
                <w:rFonts w:ascii="Arial" w:eastAsia="Calibri" w:hAnsi="Arial" w:cs="Arial"/>
                <w:b/>
              </w:rPr>
            </w:pPr>
            <w:r w:rsidRPr="00E84CAC">
              <w:rPr>
                <w:rFonts w:ascii="Arial" w:eastAsia="Calibri" w:hAnsi="Arial" w:cs="Arial"/>
                <w:b/>
              </w:rPr>
              <w:t>2º</w:t>
            </w:r>
          </w:p>
        </w:tc>
        <w:tc>
          <w:tcPr>
            <w:tcW w:w="1984" w:type="dxa"/>
            <w:tcBorders>
              <w:top w:val="single" w:sz="4" w:space="0" w:color="auto"/>
              <w:left w:val="single" w:sz="4" w:space="0" w:color="auto"/>
              <w:bottom w:val="single" w:sz="4" w:space="0" w:color="auto"/>
              <w:right w:val="single" w:sz="4" w:space="0" w:color="auto"/>
            </w:tcBorders>
            <w:vAlign w:val="center"/>
            <w:hideMark/>
          </w:tcPr>
          <w:p w:rsidR="00E84CAC" w:rsidRPr="00E84CAC" w:rsidRDefault="00E84CAC" w:rsidP="00E84CAC">
            <w:pPr>
              <w:jc w:val="center"/>
              <w:rPr>
                <w:rFonts w:ascii="Arial" w:eastAsia="Calibri" w:hAnsi="Arial" w:cs="Arial"/>
                <w:b/>
              </w:rPr>
            </w:pPr>
            <w:r w:rsidRPr="00E84CAC">
              <w:rPr>
                <w:rFonts w:ascii="Arial" w:eastAsia="Calibri" w:hAnsi="Arial" w:cs="Arial"/>
                <w:b/>
              </w:rPr>
              <w:t>40H</w:t>
            </w:r>
          </w:p>
        </w:tc>
      </w:tr>
      <w:tr w:rsidR="00E84CAC" w:rsidRPr="00E84CAC" w:rsidTr="00150792">
        <w:tc>
          <w:tcPr>
            <w:tcW w:w="9180" w:type="dxa"/>
            <w:gridSpan w:val="5"/>
            <w:tcBorders>
              <w:top w:val="single" w:sz="4" w:space="0" w:color="auto"/>
              <w:left w:val="single" w:sz="4" w:space="0" w:color="auto"/>
              <w:bottom w:val="single" w:sz="4" w:space="0" w:color="auto"/>
              <w:right w:val="single" w:sz="4" w:space="0" w:color="auto"/>
            </w:tcBorders>
            <w:shd w:val="clear" w:color="auto" w:fill="D9D9D9"/>
            <w:hideMark/>
          </w:tcPr>
          <w:p w:rsidR="00E84CAC" w:rsidRPr="00E84CAC" w:rsidRDefault="00E84CAC" w:rsidP="00E84CAC">
            <w:pPr>
              <w:jc w:val="center"/>
              <w:rPr>
                <w:rFonts w:ascii="Arial" w:eastAsia="Calibri" w:hAnsi="Arial" w:cs="Arial"/>
                <w:b/>
              </w:rPr>
            </w:pPr>
            <w:r w:rsidRPr="00E84CAC">
              <w:rPr>
                <w:rFonts w:ascii="Arial" w:eastAsia="Calibri" w:hAnsi="Arial" w:cs="Arial"/>
                <w:b/>
              </w:rPr>
              <w:t>PLANO DE ENSINO E APRENDIZAGEM</w:t>
            </w:r>
          </w:p>
        </w:tc>
      </w:tr>
    </w:tbl>
    <w:p w:rsidR="00E84CAC" w:rsidRPr="00E84CAC" w:rsidRDefault="00E84CAC" w:rsidP="00E84CAC">
      <w:pPr>
        <w:rPr>
          <w:rFonts w:ascii="Arial" w:eastAsia="Calibri" w:hAnsi="Arial" w:cs="Arial"/>
        </w:rPr>
      </w:pPr>
    </w:p>
    <w:p w:rsidR="00E84CAC" w:rsidRPr="00E84CAC" w:rsidRDefault="00E84CAC" w:rsidP="00E84CAC">
      <w:pPr>
        <w:spacing w:after="120" w:line="360" w:lineRule="auto"/>
        <w:jc w:val="both"/>
        <w:rPr>
          <w:rFonts w:ascii="Arial" w:eastAsia="Calibri" w:hAnsi="Arial" w:cs="Arial"/>
        </w:rPr>
      </w:pPr>
      <w:r w:rsidRPr="00E84CAC">
        <w:rPr>
          <w:rFonts w:ascii="Arial" w:eastAsia="Calibri" w:hAnsi="Arial" w:cs="Arial"/>
          <w:b/>
        </w:rPr>
        <w:t>EMENTA:</w:t>
      </w:r>
    </w:p>
    <w:p w:rsidR="00E84CAC" w:rsidRPr="00E84CAC" w:rsidRDefault="00E84CAC" w:rsidP="00E84CAC">
      <w:pPr>
        <w:spacing w:after="120" w:line="360" w:lineRule="auto"/>
        <w:jc w:val="both"/>
        <w:rPr>
          <w:rFonts w:ascii="Arial" w:eastAsia="Calibri" w:hAnsi="Arial" w:cs="Arial"/>
        </w:rPr>
      </w:pPr>
      <w:r w:rsidRPr="00E84CAC">
        <w:rPr>
          <w:rFonts w:ascii="Arial" w:eastAsia="Calibri" w:hAnsi="Arial" w:cs="Arial"/>
        </w:rPr>
        <w:t>Morfologia, fisiologia, taxonomia, genética e patogênia de bactérias, vírus e fungos. Controle da população bacteriana, mecanismo de defesa bacteriana às drogas de uso clínico. Processo de crescimento bacteriano com a infecção hospitalar. Técnicas de Esterilização de Materiais. Normas básicas de biossegurança.</w:t>
      </w: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2 .OBJETIVO DA DISCIPLINA</w:t>
      </w:r>
    </w:p>
    <w:p w:rsidR="00E84CAC" w:rsidRPr="00E84CAC" w:rsidRDefault="00E84CAC" w:rsidP="00E84CAC">
      <w:pPr>
        <w:spacing w:line="360" w:lineRule="auto"/>
        <w:ind w:right="100"/>
        <w:jc w:val="both"/>
        <w:rPr>
          <w:rFonts w:ascii="Arial" w:eastAsia="Calibri" w:hAnsi="Arial" w:cs="Arial"/>
          <w:b/>
        </w:rPr>
      </w:pPr>
      <w:r w:rsidRPr="00E84CAC">
        <w:rPr>
          <w:rFonts w:ascii="Arial" w:eastAsia="Calibri" w:hAnsi="Arial" w:cs="Arial"/>
          <w:b/>
        </w:rPr>
        <w:t xml:space="preserve">2.1 GERAL </w:t>
      </w:r>
    </w:p>
    <w:p w:rsidR="00E84CAC" w:rsidRPr="00E84CAC" w:rsidRDefault="00E84CAC" w:rsidP="00E84CAC">
      <w:pPr>
        <w:autoSpaceDE w:val="0"/>
        <w:autoSpaceDN w:val="0"/>
        <w:adjustRightInd w:val="0"/>
        <w:spacing w:line="360" w:lineRule="auto"/>
        <w:contextualSpacing/>
        <w:jc w:val="both"/>
        <w:rPr>
          <w:rFonts w:ascii="Arial" w:eastAsia="Calibri" w:hAnsi="Arial" w:cs="Arial"/>
        </w:rPr>
      </w:pPr>
      <w:r w:rsidRPr="00E84CAC">
        <w:rPr>
          <w:rFonts w:ascii="Arial" w:eastAsia="Calibri" w:hAnsi="Arial" w:cs="Arial"/>
        </w:rPr>
        <w:t xml:space="preserve">Apresentar aos discentes conceitos e normas de biossegurança em laboratórios de ensino, pesquisa, e em serviços de radiodiagnóstico e radiologia intervencionista e radioterápicos de clínicas e hospitais. Incentivar a aplicação e relatar a importância da biossegurança no ambiente de trabalho e para o meio ambiente. Fornecer conhecimentos básicos sobre a microbiologia, principalmente ao que diz respeito aos principais organismos bacterianos, fúngicos e virais causadores de infecções hospitalares.  . </w:t>
      </w:r>
    </w:p>
    <w:p w:rsidR="00E84CAC" w:rsidRPr="00E84CAC" w:rsidRDefault="00E84CAC" w:rsidP="00E84CAC">
      <w:pPr>
        <w:autoSpaceDE w:val="0"/>
        <w:autoSpaceDN w:val="0"/>
        <w:adjustRightInd w:val="0"/>
        <w:spacing w:line="360" w:lineRule="auto"/>
        <w:ind w:left="360"/>
        <w:jc w:val="both"/>
        <w:rPr>
          <w:rFonts w:ascii="Arial" w:eastAsia="Calibri" w:hAnsi="Arial" w:cs="Arial"/>
        </w:rPr>
      </w:pP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2.2 ESPECÍFICOS</w:t>
      </w: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 xml:space="preserve">UNIDADE I </w:t>
      </w:r>
    </w:p>
    <w:p w:rsidR="00E84CAC" w:rsidRPr="00E84CAC" w:rsidRDefault="00E84CAC" w:rsidP="00E84CAC">
      <w:pPr>
        <w:spacing w:line="360" w:lineRule="auto"/>
        <w:jc w:val="both"/>
        <w:rPr>
          <w:rFonts w:ascii="Arial" w:eastAsia="Calibri" w:hAnsi="Arial" w:cs="Arial"/>
          <w:b/>
          <w:bCs/>
        </w:rPr>
      </w:pPr>
      <w:r w:rsidRPr="00E84CAC">
        <w:rPr>
          <w:rFonts w:ascii="Arial" w:eastAsia="Calibri" w:hAnsi="Arial" w:cs="Arial"/>
          <w:bCs/>
        </w:rPr>
        <w:t xml:space="preserve">Aplicar os conceitos de biossegurança na prática de radiologia. Utilização correta  das barreiras de conteção  para promover a prática profissional segura para o paciente, trabalhador e o meio  ambiente. </w:t>
      </w: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 xml:space="preserve">UNIDADE II </w:t>
      </w:r>
    </w:p>
    <w:p w:rsidR="00E84CAC" w:rsidRPr="00E84CAC" w:rsidRDefault="00E84CAC" w:rsidP="00E84CAC">
      <w:pPr>
        <w:spacing w:line="360" w:lineRule="auto"/>
        <w:jc w:val="both"/>
        <w:rPr>
          <w:rFonts w:ascii="Arial" w:eastAsia="Calibri" w:hAnsi="Arial" w:cs="Arial"/>
          <w:bCs/>
        </w:rPr>
      </w:pPr>
      <w:r w:rsidRPr="00E84CAC">
        <w:rPr>
          <w:rFonts w:ascii="Arial" w:eastAsia="Calibri" w:hAnsi="Arial" w:cs="Arial"/>
          <w:bCs/>
        </w:rPr>
        <w:t xml:space="preserve">Aplicar os conceitos de microbiologia na prática de radiologia. Controle de infecção hospitalar no setor de imagem através de práticas seguras. </w:t>
      </w:r>
    </w:p>
    <w:p w:rsidR="00E84CAC" w:rsidRPr="00E84CAC" w:rsidRDefault="00E84CAC" w:rsidP="00E84CAC">
      <w:pPr>
        <w:spacing w:line="360" w:lineRule="auto"/>
        <w:jc w:val="both"/>
        <w:rPr>
          <w:rFonts w:ascii="Arial" w:eastAsia="Calibri" w:hAnsi="Arial" w:cs="Arial"/>
          <w:bCs/>
        </w:rPr>
      </w:pPr>
    </w:p>
    <w:p w:rsidR="00E84CAC" w:rsidRPr="00E84CAC" w:rsidRDefault="00E84CAC" w:rsidP="00E84CAC">
      <w:pPr>
        <w:spacing w:line="360" w:lineRule="auto"/>
        <w:jc w:val="both"/>
        <w:rPr>
          <w:rFonts w:ascii="Arial" w:eastAsia="Calibri" w:hAnsi="Arial" w:cs="Arial"/>
          <w:bCs/>
        </w:rPr>
      </w:pPr>
    </w:p>
    <w:p w:rsidR="00E84CAC" w:rsidRPr="00E84CAC" w:rsidRDefault="00E84CAC" w:rsidP="00E84CAC">
      <w:pPr>
        <w:spacing w:line="360" w:lineRule="auto"/>
        <w:jc w:val="both"/>
        <w:rPr>
          <w:rFonts w:ascii="Arial" w:eastAsia="Calibri" w:hAnsi="Arial" w:cs="Arial"/>
          <w:b/>
          <w:bCs/>
          <w:lang w:val="pt-PT"/>
        </w:rPr>
      </w:pPr>
      <w:r w:rsidRPr="00E84CAC">
        <w:rPr>
          <w:rFonts w:ascii="Arial" w:eastAsia="Calibri" w:hAnsi="Arial" w:cs="Arial"/>
          <w:b/>
          <w:bCs/>
        </w:rPr>
        <w:t xml:space="preserve">3. </w:t>
      </w:r>
      <w:r w:rsidRPr="00E84CAC">
        <w:rPr>
          <w:rFonts w:ascii="Arial" w:eastAsia="Calibri" w:hAnsi="Arial" w:cs="Arial"/>
          <w:b/>
          <w:bCs/>
          <w:lang w:val="pt-PT"/>
        </w:rPr>
        <w:t>COMPETÊNCIAS</w:t>
      </w:r>
    </w:p>
    <w:p w:rsidR="00E84CAC" w:rsidRPr="00E84CAC" w:rsidRDefault="00E84CAC" w:rsidP="00E84CAC">
      <w:pPr>
        <w:spacing w:line="360" w:lineRule="auto"/>
        <w:jc w:val="both"/>
        <w:rPr>
          <w:rFonts w:ascii="Arial" w:eastAsia="Calibri" w:hAnsi="Arial" w:cs="Arial"/>
          <w:b/>
          <w:bCs/>
        </w:rPr>
      </w:pPr>
    </w:p>
    <w:p w:rsidR="00E84CAC" w:rsidRPr="00E84CAC" w:rsidRDefault="00E84CAC" w:rsidP="00E84CAC">
      <w:pPr>
        <w:spacing w:line="360" w:lineRule="auto"/>
        <w:jc w:val="both"/>
        <w:rPr>
          <w:rFonts w:ascii="Arial" w:eastAsia="Calibri" w:hAnsi="Arial" w:cs="Arial"/>
          <w:bCs/>
        </w:rPr>
      </w:pPr>
      <w:r w:rsidRPr="00E84CAC">
        <w:rPr>
          <w:rFonts w:ascii="Arial" w:eastAsia="Calibri" w:hAnsi="Arial" w:cs="Arial"/>
          <w:bCs/>
        </w:rPr>
        <w:t xml:space="preserve">Executar, dentro das normas técnicas biossegurança, procedimentos em radiologia médica, industrial e em laboratórios de pesquisa. </w:t>
      </w:r>
    </w:p>
    <w:p w:rsidR="00E84CAC" w:rsidRPr="00E84CAC" w:rsidRDefault="00E84CAC" w:rsidP="00E84CAC">
      <w:pPr>
        <w:spacing w:line="360" w:lineRule="auto"/>
        <w:jc w:val="both"/>
        <w:rPr>
          <w:rFonts w:ascii="Arial" w:eastAsia="Calibri" w:hAnsi="Arial" w:cs="Arial"/>
          <w:b/>
          <w:bCs/>
        </w:rPr>
      </w:pPr>
    </w:p>
    <w:p w:rsidR="00E84CAC" w:rsidRPr="00E84CAC" w:rsidRDefault="00E84CAC" w:rsidP="00E84CAC">
      <w:pPr>
        <w:spacing w:line="360" w:lineRule="auto"/>
        <w:jc w:val="both"/>
        <w:rPr>
          <w:rFonts w:ascii="Arial" w:eastAsia="Calibri" w:hAnsi="Arial" w:cs="Arial"/>
          <w:b/>
          <w:bCs/>
          <w:lang w:val="pt-PT"/>
        </w:rPr>
      </w:pPr>
      <w:r w:rsidRPr="00E84CAC">
        <w:rPr>
          <w:rFonts w:ascii="Arial" w:eastAsia="Calibri" w:hAnsi="Arial" w:cs="Arial"/>
          <w:b/>
          <w:bCs/>
        </w:rPr>
        <w:t xml:space="preserve">4. </w:t>
      </w:r>
      <w:r w:rsidRPr="00E84CAC">
        <w:rPr>
          <w:rFonts w:ascii="Arial" w:eastAsia="Calibri" w:hAnsi="Arial" w:cs="Arial"/>
          <w:b/>
          <w:bCs/>
          <w:lang w:val="pt-PT"/>
        </w:rPr>
        <w:t>CONTEÚDO PROGRAMÁTICO</w:t>
      </w:r>
    </w:p>
    <w:p w:rsidR="00E84CAC" w:rsidRPr="00E84CAC" w:rsidRDefault="00E84CAC" w:rsidP="00E84CAC">
      <w:pPr>
        <w:spacing w:line="360" w:lineRule="auto"/>
        <w:jc w:val="both"/>
        <w:rPr>
          <w:rFonts w:ascii="Arial" w:eastAsia="Calibri" w:hAnsi="Arial" w:cs="Arial"/>
          <w:b/>
        </w:rPr>
      </w:pP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 xml:space="preserve">UNIDADE I </w:t>
      </w:r>
    </w:p>
    <w:p w:rsidR="00E84CAC" w:rsidRPr="00E84CAC" w:rsidRDefault="00E84CAC" w:rsidP="00E84CAC">
      <w:pPr>
        <w:spacing w:line="360" w:lineRule="auto"/>
        <w:jc w:val="both"/>
        <w:rPr>
          <w:rFonts w:ascii="Arial" w:eastAsia="Calibri" w:hAnsi="Arial" w:cs="Arial"/>
          <w:b/>
        </w:rPr>
      </w:pP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b/>
        </w:rPr>
        <w:t>•</w:t>
      </w:r>
      <w:r w:rsidRPr="00E84CAC">
        <w:rPr>
          <w:rFonts w:ascii="Arial" w:eastAsia="Calibri" w:hAnsi="Arial" w:cs="Arial"/>
          <w:b/>
        </w:rPr>
        <w:tab/>
      </w:r>
      <w:r w:rsidRPr="00E84CAC">
        <w:rPr>
          <w:rFonts w:ascii="Arial" w:eastAsia="Calibri" w:hAnsi="Arial" w:cs="Arial"/>
        </w:rPr>
        <w:t>Biossegurança: conceitos e importância;</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w:t>
      </w:r>
      <w:r w:rsidRPr="00E84CAC">
        <w:rPr>
          <w:rFonts w:ascii="Arial" w:eastAsia="Calibri" w:hAnsi="Arial" w:cs="Arial"/>
        </w:rPr>
        <w:tab/>
        <w:t xml:space="preserve">Equipamentos de Proteção Individual (EPIs); </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w:t>
      </w:r>
      <w:r w:rsidRPr="00E84CAC">
        <w:rPr>
          <w:rFonts w:ascii="Arial" w:eastAsia="Calibri" w:hAnsi="Arial" w:cs="Arial"/>
        </w:rPr>
        <w:tab/>
        <w:t xml:space="preserve">Equipamentos de Proteção Coletiva (EPCs); </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w:t>
      </w:r>
      <w:r w:rsidRPr="00E84CAC">
        <w:rPr>
          <w:rFonts w:ascii="Arial" w:eastAsia="Calibri" w:hAnsi="Arial" w:cs="Arial"/>
        </w:rPr>
        <w:tab/>
        <w:t xml:space="preserve">Normas e legislação relacionadas a Radiologia; (Alguma NBR33 ou outra normatização importante) </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w:t>
      </w:r>
      <w:r w:rsidRPr="00E84CAC">
        <w:rPr>
          <w:rFonts w:ascii="Arial" w:eastAsia="Calibri" w:hAnsi="Arial" w:cs="Arial"/>
        </w:rPr>
        <w:tab/>
        <w:t>Mapa de Risco;</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w:t>
      </w:r>
      <w:r w:rsidRPr="00E84CAC">
        <w:rPr>
          <w:rFonts w:ascii="Arial" w:eastAsia="Calibri" w:hAnsi="Arial" w:cs="Arial"/>
        </w:rPr>
        <w:tab/>
        <w:t>Vigilância Sanitária aplicada aos serviços de radiologia;</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w:t>
      </w:r>
      <w:r w:rsidRPr="00E84CAC">
        <w:rPr>
          <w:rFonts w:ascii="Arial" w:eastAsia="Calibri" w:hAnsi="Arial" w:cs="Arial"/>
        </w:rPr>
        <w:tab/>
        <w:t>Políticas de meio ambiente e gerenciamento de resíduos gerados.</w:t>
      </w:r>
    </w:p>
    <w:p w:rsidR="00E84CAC" w:rsidRPr="00E84CAC" w:rsidRDefault="00E84CAC" w:rsidP="00E84CAC">
      <w:pPr>
        <w:spacing w:line="360" w:lineRule="auto"/>
        <w:jc w:val="both"/>
        <w:rPr>
          <w:rFonts w:ascii="Arial" w:eastAsia="Calibri" w:hAnsi="Arial" w:cs="Arial"/>
        </w:rPr>
      </w:pP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 xml:space="preserve">UNIDADE I </w:t>
      </w:r>
    </w:p>
    <w:p w:rsidR="00E84CAC" w:rsidRPr="00E84CAC" w:rsidRDefault="00E84CAC" w:rsidP="00E84CAC">
      <w:pPr>
        <w:spacing w:line="360" w:lineRule="auto"/>
        <w:jc w:val="both"/>
        <w:rPr>
          <w:rFonts w:ascii="Arial" w:eastAsia="Calibri" w:hAnsi="Arial" w:cs="Arial"/>
        </w:rPr>
      </w:pP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w:t>
      </w:r>
      <w:r w:rsidRPr="00E84CAC">
        <w:rPr>
          <w:rFonts w:ascii="Arial" w:eastAsia="Calibri" w:hAnsi="Arial" w:cs="Arial"/>
        </w:rPr>
        <w:tab/>
        <w:t>Noções de Microbiologia – Bactérias, fungos e vírus;</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w:t>
      </w:r>
      <w:r w:rsidRPr="00E84CAC">
        <w:rPr>
          <w:rFonts w:ascii="Arial" w:eastAsia="Calibri" w:hAnsi="Arial" w:cs="Arial"/>
        </w:rPr>
        <w:tab/>
        <w:t xml:space="preserve">Vacinas ocupacionais; </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w:t>
      </w:r>
      <w:r w:rsidRPr="00E84CAC">
        <w:rPr>
          <w:rFonts w:ascii="Arial" w:eastAsia="Calibri" w:hAnsi="Arial" w:cs="Arial"/>
        </w:rPr>
        <w:tab/>
        <w:t>Classificação dos riscos e níveis de biossegurança e isolamento dos laboratórios;</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w:t>
      </w:r>
      <w:r w:rsidRPr="00E84CAC">
        <w:rPr>
          <w:rFonts w:ascii="Arial" w:eastAsia="Calibri" w:hAnsi="Arial" w:cs="Arial"/>
        </w:rPr>
        <w:tab/>
        <w:t>Importância e prática da higienização das mãos;</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w:t>
      </w:r>
      <w:r w:rsidRPr="00E84CAC">
        <w:rPr>
          <w:rFonts w:ascii="Arial" w:eastAsia="Calibri" w:hAnsi="Arial" w:cs="Arial"/>
        </w:rPr>
        <w:tab/>
        <w:t>Infecção hospitalar;</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w:t>
      </w:r>
      <w:r w:rsidRPr="00E84CAC">
        <w:rPr>
          <w:rFonts w:ascii="Arial" w:eastAsia="Calibri" w:hAnsi="Arial" w:cs="Arial"/>
        </w:rPr>
        <w:tab/>
        <w:t>Acidentes ocupacionais com materiais biológicos;</w:t>
      </w: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rPr>
        <w:t>•</w:t>
      </w:r>
      <w:r w:rsidRPr="00E84CAC">
        <w:rPr>
          <w:rFonts w:ascii="Arial" w:eastAsia="Calibri" w:hAnsi="Arial" w:cs="Arial"/>
        </w:rPr>
        <w:tab/>
        <w:t>Métodos e agentes de limpeza, desinfecção e esterilização de matérias e equipamentos utilizados na área de radiologia e ambientes de serviços radiológicos</w:t>
      </w:r>
      <w:r w:rsidRPr="00E84CAC">
        <w:rPr>
          <w:rFonts w:ascii="Arial" w:eastAsia="Calibri" w:hAnsi="Arial" w:cs="Arial"/>
          <w:b/>
        </w:rPr>
        <w:t>.</w:t>
      </w:r>
    </w:p>
    <w:p w:rsidR="00E84CAC" w:rsidRPr="00E84CAC" w:rsidRDefault="00E84CAC" w:rsidP="00E84CAC">
      <w:pPr>
        <w:spacing w:after="120" w:line="360" w:lineRule="auto"/>
        <w:ind w:left="720"/>
        <w:jc w:val="both"/>
        <w:rPr>
          <w:rFonts w:ascii="Arial" w:eastAsia="Calibri" w:hAnsi="Arial" w:cs="Arial"/>
          <w:b/>
          <w:bCs/>
          <w:kern w:val="32"/>
        </w:rPr>
      </w:pPr>
    </w:p>
    <w:p w:rsidR="00E84CAC" w:rsidRPr="00E84CAC" w:rsidRDefault="00E84CAC" w:rsidP="00E84CAC">
      <w:pPr>
        <w:spacing w:after="120" w:line="360" w:lineRule="auto"/>
        <w:jc w:val="both"/>
        <w:rPr>
          <w:rFonts w:ascii="Arial" w:eastAsia="Calibri" w:hAnsi="Arial" w:cs="Arial"/>
          <w:b/>
          <w:bCs/>
          <w:kern w:val="32"/>
        </w:rPr>
      </w:pPr>
      <w:r w:rsidRPr="00E84CAC">
        <w:rPr>
          <w:rFonts w:ascii="Arial" w:eastAsia="Calibri" w:hAnsi="Arial" w:cs="Arial"/>
          <w:b/>
          <w:bCs/>
          <w:kern w:val="32"/>
        </w:rPr>
        <w:t>5. PROCEDIMENTOS METODOLÓGICOS</w:t>
      </w:r>
    </w:p>
    <w:p w:rsidR="00E84CAC" w:rsidRPr="00E84CAC" w:rsidRDefault="00E84CAC" w:rsidP="00E84CAC">
      <w:pPr>
        <w:spacing w:after="120" w:line="360" w:lineRule="auto"/>
        <w:ind w:left="720"/>
        <w:jc w:val="both"/>
        <w:rPr>
          <w:rFonts w:ascii="Arial" w:eastAsia="Calibri" w:hAnsi="Arial" w:cs="Arial"/>
          <w:b/>
          <w:bCs/>
          <w:kern w:val="32"/>
        </w:rPr>
      </w:pPr>
    </w:p>
    <w:p w:rsidR="00E84CAC" w:rsidRPr="00E84CAC" w:rsidRDefault="00E84CAC" w:rsidP="00E84CAC">
      <w:pPr>
        <w:spacing w:after="120" w:line="360" w:lineRule="auto"/>
        <w:jc w:val="both"/>
        <w:rPr>
          <w:rFonts w:ascii="Arial" w:eastAsia="Calibri" w:hAnsi="Arial" w:cs="Arial"/>
          <w:bCs/>
          <w:kern w:val="32"/>
        </w:rPr>
      </w:pPr>
      <w:r w:rsidRPr="00E84CAC">
        <w:rPr>
          <w:rFonts w:ascii="Arial" w:eastAsia="Calibri" w:hAnsi="Arial" w:cs="Arial"/>
          <w:bCs/>
          <w:kern w:val="32"/>
        </w:rPr>
        <w:t>Emprego de metodologias ativas, na busca e construção do conhecimento, aproximando a teoria com a prática, para que os alunos desenvolvam uma formação profunda e sólida;</w:t>
      </w:r>
    </w:p>
    <w:p w:rsidR="00E84CAC" w:rsidRPr="00E84CAC" w:rsidRDefault="00E84CAC" w:rsidP="00E84CAC">
      <w:pPr>
        <w:spacing w:after="120" w:line="360" w:lineRule="auto"/>
        <w:jc w:val="both"/>
        <w:rPr>
          <w:rFonts w:ascii="Arial" w:eastAsia="Calibri" w:hAnsi="Arial" w:cs="Arial"/>
          <w:bCs/>
          <w:kern w:val="32"/>
        </w:rPr>
      </w:pPr>
      <w:r w:rsidRPr="00E84CAC">
        <w:rPr>
          <w:rFonts w:ascii="Arial" w:eastAsia="Calibri" w:hAnsi="Arial" w:cs="Arial"/>
          <w:bCs/>
          <w:kern w:val="32"/>
        </w:rPr>
        <w:t xml:space="preserve">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O professor deve incluir no planejamento da disciplina a possibilidade de discutir as aplicações de conteúdos básicos Biossegurança, com algumas outras disciplinas básicas do mesmo semestre, com finalidade de realização de práticas Integradoras da profissão. </w:t>
      </w:r>
    </w:p>
    <w:p w:rsidR="00E84CAC" w:rsidRPr="00E84CAC" w:rsidRDefault="00E84CAC" w:rsidP="00E84CAC">
      <w:pPr>
        <w:spacing w:after="120" w:line="360" w:lineRule="auto"/>
        <w:jc w:val="both"/>
        <w:rPr>
          <w:rFonts w:ascii="Arial" w:eastAsia="Calibri" w:hAnsi="Arial" w:cs="Arial"/>
          <w:bCs/>
          <w:kern w:val="32"/>
        </w:rPr>
      </w:pPr>
      <w:r w:rsidRPr="00E84CAC">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Estas preconizam a participação ativa do aluno, na pesquisa, raciocínio e resolução de problemas. </w:t>
      </w:r>
    </w:p>
    <w:p w:rsidR="00E84CAC" w:rsidRPr="00E84CAC" w:rsidRDefault="00E84CAC" w:rsidP="00E84CAC">
      <w:pPr>
        <w:spacing w:after="120" w:line="360" w:lineRule="auto"/>
        <w:jc w:val="both"/>
        <w:rPr>
          <w:rFonts w:ascii="Arial" w:eastAsia="Calibri" w:hAnsi="Arial" w:cs="Arial"/>
          <w:b/>
          <w:bCs/>
          <w:kern w:val="32"/>
        </w:rPr>
      </w:pPr>
    </w:p>
    <w:p w:rsidR="00E84CAC" w:rsidRPr="00E84CAC" w:rsidRDefault="00E84CAC" w:rsidP="00E84CAC">
      <w:pPr>
        <w:spacing w:after="120" w:line="360" w:lineRule="auto"/>
        <w:jc w:val="both"/>
        <w:rPr>
          <w:rFonts w:ascii="Arial" w:eastAsia="Calibri" w:hAnsi="Arial" w:cs="Arial"/>
          <w:b/>
          <w:bCs/>
          <w:kern w:val="32"/>
        </w:rPr>
      </w:pPr>
      <w:r w:rsidRPr="00E84CAC">
        <w:rPr>
          <w:rFonts w:ascii="Arial" w:eastAsia="Calibri" w:hAnsi="Arial" w:cs="Arial"/>
          <w:b/>
          <w:bCs/>
          <w:kern w:val="32"/>
        </w:rPr>
        <w:t>6. RECURSOS DIDÁTICOS</w:t>
      </w:r>
    </w:p>
    <w:p w:rsidR="00E84CAC" w:rsidRPr="00E84CAC" w:rsidRDefault="00E84CAC" w:rsidP="00E84CAC">
      <w:pPr>
        <w:spacing w:after="120" w:line="360" w:lineRule="auto"/>
        <w:jc w:val="both"/>
        <w:rPr>
          <w:rFonts w:ascii="Arial" w:eastAsia="Calibri" w:hAnsi="Arial" w:cs="Arial"/>
          <w:bCs/>
          <w:kern w:val="32"/>
        </w:rPr>
      </w:pPr>
      <w:r w:rsidRPr="00E84CAC">
        <w:rPr>
          <w:rFonts w:ascii="Arial" w:eastAsia="Calibri" w:hAnsi="Arial" w:cs="Arial"/>
          <w:bCs/>
          <w:kern w:val="32"/>
        </w:rPr>
        <w:t>Os recursos didáticos, tecnológicos e ambientes para tais fins como: sala de aula, laboratório, lousa e pincel, data show, TV, computadores (netbooks e notebooks) e/ou smartfones, tablets,  realização pesquisas orientadas em sites dinâmicos para execução de atividades pedagógicas, assim como pesquisas em artigos científicos e sites científicos, de órgãos públicos e de organizações relacionados com a saúde.</w:t>
      </w:r>
    </w:p>
    <w:p w:rsidR="00E84CAC" w:rsidRPr="00E84CAC" w:rsidRDefault="00E84CAC" w:rsidP="00E84CAC">
      <w:pPr>
        <w:spacing w:after="120" w:line="360" w:lineRule="auto"/>
        <w:jc w:val="both"/>
        <w:rPr>
          <w:rFonts w:ascii="Arial" w:eastAsia="Calibri" w:hAnsi="Arial" w:cs="Arial"/>
          <w:bCs/>
          <w:kern w:val="32"/>
        </w:rPr>
      </w:pPr>
    </w:p>
    <w:p w:rsidR="00E84CAC" w:rsidRPr="00E84CAC" w:rsidRDefault="00E84CAC" w:rsidP="00E84CAC">
      <w:pPr>
        <w:spacing w:after="120" w:line="360" w:lineRule="auto"/>
        <w:jc w:val="both"/>
        <w:rPr>
          <w:rFonts w:ascii="Arial" w:eastAsia="Calibri" w:hAnsi="Arial" w:cs="Arial"/>
          <w:b/>
          <w:bCs/>
          <w:kern w:val="32"/>
        </w:rPr>
      </w:pPr>
      <w:r w:rsidRPr="00E84CAC">
        <w:rPr>
          <w:rFonts w:ascii="Arial" w:eastAsia="Calibri" w:hAnsi="Arial" w:cs="Arial"/>
          <w:b/>
          <w:bCs/>
          <w:kern w:val="32"/>
        </w:rPr>
        <w:t>7. PROCEDIMENTOS DE AVALIAÇÃO</w:t>
      </w:r>
    </w:p>
    <w:p w:rsidR="00E84CAC" w:rsidRPr="00E84CAC" w:rsidRDefault="00E84CAC" w:rsidP="00E84CAC">
      <w:pPr>
        <w:spacing w:after="120" w:line="360" w:lineRule="auto"/>
        <w:jc w:val="both"/>
        <w:rPr>
          <w:rFonts w:ascii="Arial" w:eastAsia="Calibri" w:hAnsi="Arial" w:cs="Arial"/>
          <w:bCs/>
          <w:kern w:val="32"/>
        </w:rPr>
      </w:pPr>
      <w:r w:rsidRPr="00E84CAC">
        <w:rPr>
          <w:rFonts w:ascii="Arial" w:eastAsia="Calibri" w:hAnsi="Arial" w:cs="Arial"/>
          <w:bCs/>
          <w:kern w:val="32"/>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E84CAC" w:rsidRPr="00E84CAC" w:rsidRDefault="00E84CAC" w:rsidP="00E84CAC">
      <w:pPr>
        <w:spacing w:after="120" w:line="360" w:lineRule="auto"/>
        <w:jc w:val="both"/>
        <w:rPr>
          <w:rFonts w:ascii="Arial" w:eastAsia="Calibri" w:hAnsi="Arial" w:cs="Arial"/>
          <w:bCs/>
          <w:kern w:val="32"/>
        </w:rPr>
      </w:pPr>
      <w:r w:rsidRPr="00E84CAC">
        <w:rPr>
          <w:rFonts w:ascii="Arial" w:eastAsia="Calibri" w:hAnsi="Arial" w:cs="Arial"/>
          <w:bCs/>
          <w:kern w:val="32"/>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E84CAC" w:rsidRPr="00E84CAC" w:rsidRDefault="00E84CAC" w:rsidP="00E84CAC">
      <w:pPr>
        <w:spacing w:after="120" w:line="360" w:lineRule="auto"/>
        <w:jc w:val="both"/>
        <w:rPr>
          <w:rFonts w:ascii="Arial" w:eastAsia="Calibri" w:hAnsi="Arial" w:cs="Arial"/>
        </w:rPr>
      </w:pPr>
    </w:p>
    <w:p w:rsidR="00E84CAC" w:rsidRPr="00E84CAC" w:rsidRDefault="00E84CAC" w:rsidP="00E84CAC">
      <w:pPr>
        <w:spacing w:after="120" w:line="360" w:lineRule="auto"/>
        <w:jc w:val="both"/>
        <w:rPr>
          <w:rFonts w:ascii="Arial" w:eastAsia="Calibri" w:hAnsi="Arial" w:cs="Arial"/>
          <w:b/>
        </w:rPr>
      </w:pPr>
      <w:r w:rsidRPr="00E84CAC">
        <w:rPr>
          <w:rFonts w:ascii="Arial" w:eastAsia="Calibri" w:hAnsi="Arial" w:cs="Arial"/>
          <w:b/>
        </w:rPr>
        <w:t>BIBLIOGRAFIA BÁSICA:</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LEVINSON Warren; JAWETS, Ernst. Microbiologia médica e imunologia. São Paulo: Artmed, 2007.</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MASTROENI, marco Fábio. Biossegurança aplicada a laboratórios e serviços de saúde. São Paulo: Atheneu, 2006.</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SCHAECHTER, M.; ENGLEBERG, N. C.; EISENSTEIN, B. L.; MEDOFF, G. Microbiologia: mecanismos das doenças infecciosas. Rio de Janeiro: Guanabara Koogan, 2002.</w:t>
      </w:r>
    </w:p>
    <w:p w:rsidR="00E84CAC" w:rsidRPr="00E84CAC" w:rsidRDefault="00E84CAC" w:rsidP="00E84CAC">
      <w:pPr>
        <w:spacing w:after="120" w:line="360" w:lineRule="auto"/>
        <w:jc w:val="both"/>
        <w:rPr>
          <w:rFonts w:ascii="Arial" w:eastAsia="Calibri" w:hAnsi="Arial" w:cs="Arial"/>
          <w:b/>
        </w:rPr>
      </w:pPr>
      <w:r w:rsidRPr="00E84CAC">
        <w:rPr>
          <w:rFonts w:ascii="Arial" w:eastAsia="Calibri" w:hAnsi="Arial" w:cs="Arial"/>
          <w:b/>
        </w:rPr>
        <w:t>BIBLIOGRAFIA COMPLEMENTAR:</w:t>
      </w:r>
    </w:p>
    <w:p w:rsidR="00E84CAC" w:rsidRPr="00E84CAC" w:rsidRDefault="00E84CAC" w:rsidP="00E84CAC">
      <w:pPr>
        <w:spacing w:after="120" w:line="360" w:lineRule="auto"/>
        <w:jc w:val="both"/>
        <w:rPr>
          <w:rFonts w:ascii="Arial" w:eastAsia="Calibri" w:hAnsi="Arial" w:cs="Arial"/>
        </w:rPr>
      </w:pPr>
      <w:r w:rsidRPr="00E84CAC">
        <w:rPr>
          <w:rFonts w:ascii="Arial" w:eastAsia="Calibri" w:hAnsi="Arial" w:cs="Arial"/>
        </w:rPr>
        <w:t>DOAN, Thao T.; MELVOLD, Roger; WALTENBAUGH, Carl. Imunologia médica essencial. Rio de Janeiro: Guanabara Koogan, 2006.</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JORGE, Antonio O. Cardoso. Princípios de microbiologia e imunologia. . São Paulo: Santos, 2010.</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SKOOG, Douglas. A.; HOLLER, JAMES F.; NIEMAN, Timothy. Princípios de análise instrumental. São Paulo: Bookman, 2006.</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TRABULSI, L. R.; ALTERTHUM, Flávio. Microbiologia. 5.ed. Porto Alegre: Atheneu, 2008.</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VERONESI, Ricardo, R. Tratado de infectologia . 3 ed. São Paulo: Atheneu, 2002. 2 v.</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b/>
        </w:rPr>
        <w:t xml:space="preserve">EBOOK: </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BRASIL. Biossegurança em laboratório biomédicos e de microbiologia.</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LEVINSON, Warren; JAWETZ, Ernest. Microbiologia Médica e Imunologia.</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lang w:val="en-US"/>
        </w:rPr>
        <w:t xml:space="preserve">MADIGAN, Michael T.; MARTINKO, Jonh M.; PARKER, Jack. </w:t>
      </w:r>
      <w:r w:rsidRPr="00E84CAC">
        <w:rPr>
          <w:rFonts w:ascii="Arial" w:eastAsia="Calibri" w:hAnsi="Arial" w:cs="Arial"/>
        </w:rPr>
        <w:t>Microbiologia de Brock. 10. ed. São Paulo: Prentice Hall, 2008.</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TORTORA, Gerard J.; FUNKE, Berdell R.; CASE, Christine L. Microbiologia, 8ª Edição.</w:t>
      </w:r>
    </w:p>
    <w:p w:rsidR="00E84CAC" w:rsidRPr="00E84CAC" w:rsidRDefault="00E84CAC" w:rsidP="00E84CAC">
      <w:pPr>
        <w:spacing w:after="120" w:line="360" w:lineRule="auto"/>
        <w:ind w:left="851" w:hanging="851"/>
        <w:jc w:val="both"/>
        <w:rPr>
          <w:rFonts w:ascii="Arial" w:eastAsia="Calibri"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843"/>
      </w:tblGrid>
      <w:tr w:rsidR="00E84CAC" w:rsidRPr="00E84CAC" w:rsidTr="00150792">
        <w:tc>
          <w:tcPr>
            <w:tcW w:w="2943" w:type="dxa"/>
            <w:vMerge w:val="restart"/>
          </w:tcPr>
          <w:p w:rsidR="00E84CAC" w:rsidRPr="00E84CAC" w:rsidRDefault="00E84CAC" w:rsidP="00E84CAC">
            <w:pPr>
              <w:jc w:val="center"/>
              <w:rPr>
                <w:rFonts w:ascii="Arial" w:eastAsia="Calibri" w:hAnsi="Arial" w:cs="Arial"/>
                <w:b/>
              </w:rPr>
            </w:pPr>
            <w:r w:rsidRPr="00E84CAC">
              <w:rPr>
                <w:rFonts w:ascii="Arial" w:eastAsia="Calibri" w:hAnsi="Arial" w:cs="Arial"/>
              </w:rPr>
              <w:br w:type="page"/>
            </w:r>
            <w:r w:rsidRPr="00E84CAC">
              <w:rPr>
                <w:rFonts w:ascii="Arial" w:eastAsia="Calibri" w:hAnsi="Arial" w:cs="Arial"/>
                <w:b/>
                <w:noProof/>
                <w:lang w:eastAsia="pt-BR"/>
              </w:rPr>
              <w:drawing>
                <wp:inline distT="0" distB="0" distL="0" distR="0" wp14:anchorId="572CC1AF" wp14:editId="6B0F2D90">
                  <wp:extent cx="1569720" cy="334724"/>
                  <wp:effectExtent l="0" t="0" r="0" b="8255"/>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E84CAC" w:rsidRPr="00E84CAC" w:rsidRDefault="00E84CAC" w:rsidP="00E84CAC">
            <w:pPr>
              <w:spacing w:before="120"/>
              <w:jc w:val="center"/>
              <w:rPr>
                <w:rFonts w:ascii="Arial" w:eastAsia="Calibri" w:hAnsi="Arial" w:cs="Arial"/>
                <w:b/>
                <w:lang w:val="pt-PT"/>
              </w:rPr>
            </w:pPr>
            <w:r w:rsidRPr="00E84CAC">
              <w:rPr>
                <w:rFonts w:ascii="Arial" w:eastAsia="Calibri" w:hAnsi="Arial" w:cs="Arial"/>
                <w:b/>
                <w:lang w:val="pt-PT"/>
              </w:rPr>
              <w:t>DIRETORIA GERAL</w:t>
            </w:r>
          </w:p>
          <w:p w:rsidR="00E84CAC" w:rsidRPr="00E84CAC" w:rsidRDefault="00E84CAC" w:rsidP="00E84CAC">
            <w:pPr>
              <w:jc w:val="center"/>
              <w:rPr>
                <w:rFonts w:ascii="Arial" w:eastAsia="Calibri" w:hAnsi="Arial" w:cs="Arial"/>
                <w:b/>
              </w:rPr>
            </w:pPr>
            <w:r w:rsidRPr="00E84CAC">
              <w:rPr>
                <w:rFonts w:ascii="Arial" w:eastAsia="Calibri" w:hAnsi="Arial" w:cs="Arial"/>
                <w:b/>
                <w:lang w:val="pt-PT"/>
              </w:rPr>
              <w:t>COORDENAÇÃO ACADÊMICA</w:t>
            </w:r>
          </w:p>
        </w:tc>
        <w:tc>
          <w:tcPr>
            <w:tcW w:w="6096" w:type="dxa"/>
            <w:gridSpan w:val="4"/>
          </w:tcPr>
          <w:p w:rsidR="00E84CAC" w:rsidRPr="00E84CAC" w:rsidRDefault="00E84CAC" w:rsidP="00E84CAC">
            <w:pPr>
              <w:jc w:val="center"/>
              <w:rPr>
                <w:rFonts w:ascii="Arial" w:eastAsia="Calibri" w:hAnsi="Arial" w:cs="Arial"/>
              </w:rPr>
            </w:pPr>
            <w:r w:rsidRPr="00E84CAC">
              <w:rPr>
                <w:rFonts w:ascii="Arial" w:eastAsia="Calibri" w:hAnsi="Arial" w:cs="Arial"/>
                <w:b/>
              </w:rPr>
              <w:t xml:space="preserve">ÁREA: </w:t>
            </w:r>
            <w:r w:rsidRPr="00E84CAC">
              <w:rPr>
                <w:rFonts w:ascii="Arial" w:eastAsia="Calibri" w:hAnsi="Arial" w:cs="Arial"/>
              </w:rPr>
              <w:t>SAÚDE</w:t>
            </w:r>
          </w:p>
        </w:tc>
      </w:tr>
      <w:tr w:rsidR="00E84CAC" w:rsidRPr="00E84CAC" w:rsidTr="00150792">
        <w:tc>
          <w:tcPr>
            <w:tcW w:w="2943" w:type="dxa"/>
            <w:vMerge/>
          </w:tcPr>
          <w:p w:rsidR="00E84CAC" w:rsidRPr="00E84CAC" w:rsidRDefault="00E84CAC" w:rsidP="00E84CAC">
            <w:pPr>
              <w:rPr>
                <w:rFonts w:ascii="Arial" w:eastAsia="Calibri" w:hAnsi="Arial" w:cs="Arial"/>
                <w:b/>
              </w:rPr>
            </w:pPr>
          </w:p>
        </w:tc>
        <w:tc>
          <w:tcPr>
            <w:tcW w:w="6096" w:type="dxa"/>
            <w:gridSpan w:val="4"/>
          </w:tcPr>
          <w:p w:rsidR="00E84CAC" w:rsidRPr="00E84CAC" w:rsidRDefault="00E84CAC" w:rsidP="00E84CAC">
            <w:pPr>
              <w:jc w:val="center"/>
              <w:rPr>
                <w:rFonts w:ascii="Arial" w:eastAsia="Calibri" w:hAnsi="Arial" w:cs="Arial"/>
              </w:rPr>
            </w:pPr>
            <w:r w:rsidRPr="00E84CAC">
              <w:rPr>
                <w:rFonts w:ascii="Arial" w:eastAsia="Calibri" w:hAnsi="Arial" w:cs="Arial"/>
                <w:b/>
              </w:rPr>
              <w:t xml:space="preserve">DISCIPLINA: </w:t>
            </w:r>
            <w:r w:rsidRPr="00E84CAC">
              <w:rPr>
                <w:rFonts w:ascii="Arial" w:eastAsia="Calibri" w:hAnsi="Arial" w:cs="Arial"/>
                <w:color w:val="000000"/>
              </w:rPr>
              <w:t xml:space="preserve">Semiologia Semiotécnica em Radiologia </w:t>
            </w:r>
          </w:p>
        </w:tc>
      </w:tr>
      <w:tr w:rsidR="00E84CAC" w:rsidRPr="00E84CAC" w:rsidTr="00150792">
        <w:trPr>
          <w:trHeight w:val="757"/>
        </w:trPr>
        <w:tc>
          <w:tcPr>
            <w:tcW w:w="2943" w:type="dxa"/>
            <w:vMerge/>
          </w:tcPr>
          <w:p w:rsidR="00E84CAC" w:rsidRPr="00E84CAC" w:rsidRDefault="00E84CAC" w:rsidP="00E84CAC">
            <w:pPr>
              <w:rPr>
                <w:rFonts w:ascii="Arial" w:eastAsia="Calibri" w:hAnsi="Arial" w:cs="Arial"/>
                <w:b/>
              </w:rPr>
            </w:pPr>
          </w:p>
        </w:tc>
        <w:tc>
          <w:tcPr>
            <w:tcW w:w="1843" w:type="dxa"/>
            <w:vAlign w:val="center"/>
          </w:tcPr>
          <w:p w:rsidR="00E84CAC" w:rsidRPr="00E84CAC" w:rsidRDefault="00E84CAC" w:rsidP="00E84CAC">
            <w:pPr>
              <w:jc w:val="center"/>
              <w:rPr>
                <w:rFonts w:ascii="Arial" w:eastAsia="Calibri" w:hAnsi="Arial" w:cs="Arial"/>
                <w:b/>
              </w:rPr>
            </w:pPr>
            <w:r w:rsidRPr="00E84CAC">
              <w:rPr>
                <w:rFonts w:ascii="Arial" w:eastAsia="Calibri" w:hAnsi="Arial" w:cs="Arial"/>
                <w:b/>
              </w:rPr>
              <w:t>CÓDIGO</w:t>
            </w:r>
          </w:p>
        </w:tc>
        <w:tc>
          <w:tcPr>
            <w:tcW w:w="851" w:type="dxa"/>
            <w:vAlign w:val="center"/>
          </w:tcPr>
          <w:p w:rsidR="00E84CAC" w:rsidRPr="00E84CAC" w:rsidRDefault="00E84CAC" w:rsidP="00E84CAC">
            <w:pPr>
              <w:jc w:val="center"/>
              <w:rPr>
                <w:rFonts w:ascii="Arial" w:eastAsia="Calibri" w:hAnsi="Arial" w:cs="Arial"/>
                <w:b/>
              </w:rPr>
            </w:pPr>
            <w:r w:rsidRPr="00E84CAC">
              <w:rPr>
                <w:rFonts w:ascii="Arial" w:eastAsia="Calibri" w:hAnsi="Arial" w:cs="Arial"/>
                <w:b/>
              </w:rPr>
              <w:t>CR</w:t>
            </w:r>
          </w:p>
        </w:tc>
        <w:tc>
          <w:tcPr>
            <w:tcW w:w="1559" w:type="dxa"/>
            <w:vAlign w:val="center"/>
          </w:tcPr>
          <w:p w:rsidR="00E84CAC" w:rsidRPr="00E84CAC" w:rsidRDefault="00E84CAC" w:rsidP="00E84CAC">
            <w:pPr>
              <w:jc w:val="center"/>
              <w:rPr>
                <w:rFonts w:ascii="Arial" w:eastAsia="Calibri" w:hAnsi="Arial" w:cs="Arial"/>
                <w:b/>
              </w:rPr>
            </w:pPr>
            <w:r w:rsidRPr="00E84CAC">
              <w:rPr>
                <w:rFonts w:ascii="Arial" w:eastAsia="Calibri" w:hAnsi="Arial" w:cs="Arial"/>
                <w:b/>
              </w:rPr>
              <w:t>PERIODO</w:t>
            </w:r>
          </w:p>
        </w:tc>
        <w:tc>
          <w:tcPr>
            <w:tcW w:w="1843" w:type="dxa"/>
            <w:vAlign w:val="center"/>
          </w:tcPr>
          <w:p w:rsidR="00E84CAC" w:rsidRPr="00E84CAC" w:rsidRDefault="00E84CAC" w:rsidP="00E84CAC">
            <w:pPr>
              <w:jc w:val="center"/>
              <w:rPr>
                <w:rFonts w:ascii="Arial" w:eastAsia="Calibri" w:hAnsi="Arial" w:cs="Arial"/>
                <w:b/>
              </w:rPr>
            </w:pPr>
            <w:r w:rsidRPr="00E84CAC">
              <w:rPr>
                <w:rFonts w:ascii="Arial" w:eastAsia="Calibri" w:hAnsi="Arial" w:cs="Arial"/>
                <w:b/>
              </w:rPr>
              <w:t>CARGA HORÁRIA</w:t>
            </w:r>
          </w:p>
        </w:tc>
      </w:tr>
      <w:tr w:rsidR="00E84CAC" w:rsidRPr="00E84CAC" w:rsidTr="00150792">
        <w:trPr>
          <w:trHeight w:val="683"/>
        </w:trPr>
        <w:tc>
          <w:tcPr>
            <w:tcW w:w="2943" w:type="dxa"/>
            <w:vMerge/>
            <w:tcBorders>
              <w:bottom w:val="single" w:sz="4" w:space="0" w:color="auto"/>
            </w:tcBorders>
          </w:tcPr>
          <w:p w:rsidR="00E84CAC" w:rsidRPr="00E84CAC" w:rsidRDefault="00E84CAC" w:rsidP="00E84CAC">
            <w:pPr>
              <w:rPr>
                <w:rFonts w:ascii="Arial" w:eastAsia="Calibri" w:hAnsi="Arial" w:cs="Arial"/>
                <w:b/>
              </w:rPr>
            </w:pPr>
          </w:p>
        </w:tc>
        <w:tc>
          <w:tcPr>
            <w:tcW w:w="1843" w:type="dxa"/>
            <w:tcBorders>
              <w:bottom w:val="single" w:sz="4" w:space="0" w:color="auto"/>
            </w:tcBorders>
            <w:vAlign w:val="center"/>
          </w:tcPr>
          <w:p w:rsidR="00E84CAC" w:rsidRPr="00E84CAC" w:rsidRDefault="00E84CAC" w:rsidP="00E84CAC">
            <w:pPr>
              <w:jc w:val="center"/>
              <w:rPr>
                <w:rFonts w:ascii="Arial" w:eastAsia="Calibri" w:hAnsi="Arial" w:cs="Arial"/>
                <w:b/>
              </w:rPr>
            </w:pPr>
            <w:r w:rsidRPr="00E84CAC">
              <w:rPr>
                <w:rFonts w:ascii="Arial" w:eastAsia="Calibri" w:hAnsi="Arial" w:cs="Arial"/>
                <w:b/>
              </w:rPr>
              <w:t>B102259</w:t>
            </w:r>
          </w:p>
        </w:tc>
        <w:tc>
          <w:tcPr>
            <w:tcW w:w="851" w:type="dxa"/>
            <w:tcBorders>
              <w:bottom w:val="single" w:sz="4" w:space="0" w:color="auto"/>
            </w:tcBorders>
            <w:vAlign w:val="center"/>
          </w:tcPr>
          <w:p w:rsidR="00E84CAC" w:rsidRPr="00E84CAC" w:rsidRDefault="00E84CAC" w:rsidP="00E84CAC">
            <w:pPr>
              <w:jc w:val="center"/>
              <w:rPr>
                <w:rFonts w:ascii="Arial" w:eastAsia="Calibri" w:hAnsi="Arial" w:cs="Arial"/>
                <w:b/>
              </w:rPr>
            </w:pPr>
            <w:r w:rsidRPr="00E84CAC">
              <w:rPr>
                <w:rFonts w:ascii="Arial" w:eastAsia="Calibri" w:hAnsi="Arial" w:cs="Arial"/>
                <w:b/>
              </w:rPr>
              <w:t>02</w:t>
            </w:r>
          </w:p>
        </w:tc>
        <w:tc>
          <w:tcPr>
            <w:tcW w:w="1559" w:type="dxa"/>
            <w:tcBorders>
              <w:bottom w:val="single" w:sz="4" w:space="0" w:color="auto"/>
            </w:tcBorders>
            <w:vAlign w:val="center"/>
          </w:tcPr>
          <w:p w:rsidR="00E84CAC" w:rsidRPr="00E84CAC" w:rsidRDefault="00E84CAC" w:rsidP="00E84CAC">
            <w:pPr>
              <w:jc w:val="center"/>
              <w:rPr>
                <w:rFonts w:ascii="Arial" w:eastAsia="Calibri" w:hAnsi="Arial" w:cs="Arial"/>
                <w:b/>
              </w:rPr>
            </w:pPr>
            <w:r w:rsidRPr="00E84CAC">
              <w:rPr>
                <w:rFonts w:ascii="Arial" w:eastAsia="Calibri" w:hAnsi="Arial" w:cs="Arial"/>
                <w:b/>
              </w:rPr>
              <w:t>2º</w:t>
            </w:r>
          </w:p>
        </w:tc>
        <w:tc>
          <w:tcPr>
            <w:tcW w:w="1843" w:type="dxa"/>
            <w:tcBorders>
              <w:bottom w:val="single" w:sz="4" w:space="0" w:color="auto"/>
            </w:tcBorders>
            <w:vAlign w:val="center"/>
          </w:tcPr>
          <w:p w:rsidR="00E84CAC" w:rsidRPr="00E84CAC" w:rsidRDefault="00E84CAC" w:rsidP="00E84CAC">
            <w:pPr>
              <w:jc w:val="center"/>
              <w:rPr>
                <w:rFonts w:ascii="Arial" w:eastAsia="Calibri" w:hAnsi="Arial" w:cs="Arial"/>
                <w:b/>
              </w:rPr>
            </w:pPr>
            <w:r w:rsidRPr="00E84CAC">
              <w:rPr>
                <w:rFonts w:ascii="Arial" w:eastAsia="Calibri" w:hAnsi="Arial" w:cs="Arial"/>
                <w:b/>
              </w:rPr>
              <w:t>40 horas</w:t>
            </w:r>
          </w:p>
        </w:tc>
      </w:tr>
      <w:tr w:rsidR="00E84CAC" w:rsidRPr="00E84CAC" w:rsidTr="00150792">
        <w:tc>
          <w:tcPr>
            <w:tcW w:w="9039" w:type="dxa"/>
            <w:gridSpan w:val="5"/>
            <w:shd w:val="clear" w:color="auto" w:fill="D9D9D9"/>
          </w:tcPr>
          <w:p w:rsidR="00E84CAC" w:rsidRPr="00E84CAC" w:rsidRDefault="00E84CAC" w:rsidP="00E84CAC">
            <w:pPr>
              <w:jc w:val="center"/>
              <w:rPr>
                <w:rFonts w:ascii="Arial" w:eastAsia="Calibri" w:hAnsi="Arial" w:cs="Arial"/>
                <w:b/>
              </w:rPr>
            </w:pPr>
            <w:r w:rsidRPr="00E84CAC">
              <w:rPr>
                <w:rFonts w:ascii="Arial" w:eastAsia="Calibri" w:hAnsi="Arial" w:cs="Arial"/>
                <w:b/>
              </w:rPr>
              <w:t>PLANO DE ENSINO E APRENDIZAGEM</w:t>
            </w:r>
          </w:p>
        </w:tc>
      </w:tr>
    </w:tbl>
    <w:p w:rsidR="00E84CAC" w:rsidRPr="00E84CAC" w:rsidRDefault="00E84CAC" w:rsidP="00E84CAC">
      <w:pPr>
        <w:rPr>
          <w:rFonts w:ascii="Arial" w:eastAsia="Calibri" w:hAnsi="Arial" w:cs="Arial"/>
        </w:rPr>
      </w:pPr>
    </w:p>
    <w:p w:rsidR="00E84CAC" w:rsidRPr="00E84CAC" w:rsidRDefault="00E84CAC" w:rsidP="00E84CAC">
      <w:pPr>
        <w:spacing w:after="120" w:line="360" w:lineRule="auto"/>
        <w:jc w:val="both"/>
        <w:rPr>
          <w:rFonts w:ascii="Arial" w:eastAsia="Calibri" w:hAnsi="Arial" w:cs="Arial"/>
          <w:b/>
        </w:rPr>
      </w:pPr>
      <w:r w:rsidRPr="00E84CAC">
        <w:rPr>
          <w:rFonts w:ascii="Arial" w:eastAsia="Calibri" w:hAnsi="Arial" w:cs="Arial"/>
          <w:b/>
        </w:rPr>
        <w:t>EMENTA:</w:t>
      </w:r>
    </w:p>
    <w:p w:rsidR="00E84CAC" w:rsidRPr="00E84CAC" w:rsidRDefault="00E84CAC" w:rsidP="00E84CAC">
      <w:pPr>
        <w:spacing w:after="120" w:line="360" w:lineRule="auto"/>
        <w:jc w:val="both"/>
        <w:rPr>
          <w:rFonts w:ascii="Arial" w:eastAsia="Calibri" w:hAnsi="Arial" w:cs="Arial"/>
        </w:rPr>
      </w:pPr>
      <w:r w:rsidRPr="00E84CAC">
        <w:rPr>
          <w:rFonts w:ascii="Arial" w:eastAsia="Calibri" w:hAnsi="Arial" w:cs="Arial"/>
        </w:rPr>
        <w:t>Ações básicas de enfermagem: reconhecimento dos sinais vitais e suas alterações: Pressão Arterial, Pulso, Frequência Respiratória, Temperatura; noções de infecção hospitalar: Higienização simples das mãos, calçar e descalçar luvas estéreis; meios de desinfecção e esterilização de materiais e manuseio de materiais estéreis: Desinfeção de baixo, médio e alto nível, Esterilização à calor seco e úmido, Esterilização à Oxido de Etileno; técnicas de administração de medicamentos: Adm. Via Oral, Via Intradérmica, Via Subcutânea, Via Intramuscular, Via Intravenosa; Cateterismo venoso; manuseio de pacientes politraumatizados.</w:t>
      </w:r>
    </w:p>
    <w:p w:rsidR="00E84CAC" w:rsidRPr="00E84CAC" w:rsidRDefault="00E84CAC" w:rsidP="00E84CAC">
      <w:pPr>
        <w:spacing w:after="120" w:line="360" w:lineRule="auto"/>
        <w:jc w:val="both"/>
        <w:rPr>
          <w:rFonts w:ascii="Arial" w:eastAsia="Calibri" w:hAnsi="Arial" w:cs="Arial"/>
        </w:rPr>
      </w:pP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2 .OBJETIVO(S) DA DISCIPLINA</w:t>
      </w:r>
    </w:p>
    <w:p w:rsidR="00E84CAC" w:rsidRPr="00E84CAC" w:rsidRDefault="00E84CAC" w:rsidP="00E84CAC">
      <w:pPr>
        <w:spacing w:line="360" w:lineRule="auto"/>
        <w:ind w:right="100"/>
        <w:jc w:val="both"/>
        <w:rPr>
          <w:rFonts w:ascii="Arial" w:eastAsia="Calibri" w:hAnsi="Arial" w:cs="Arial"/>
          <w:b/>
        </w:rPr>
      </w:pPr>
      <w:r w:rsidRPr="00E84CAC">
        <w:rPr>
          <w:rFonts w:ascii="Arial" w:eastAsia="Calibri" w:hAnsi="Arial" w:cs="Arial"/>
          <w:b/>
        </w:rPr>
        <w:t xml:space="preserve">2.1 GERAL </w:t>
      </w:r>
    </w:p>
    <w:p w:rsidR="00E84CAC" w:rsidRPr="00E84CAC" w:rsidRDefault="00E84CAC" w:rsidP="00E84CAC">
      <w:pPr>
        <w:autoSpaceDE w:val="0"/>
        <w:autoSpaceDN w:val="0"/>
        <w:adjustRightInd w:val="0"/>
        <w:spacing w:line="360" w:lineRule="auto"/>
        <w:ind w:left="360"/>
        <w:jc w:val="both"/>
        <w:rPr>
          <w:rFonts w:ascii="Arial" w:eastAsia="Calibri" w:hAnsi="Arial" w:cs="Arial"/>
        </w:rPr>
      </w:pPr>
      <w:r w:rsidRPr="00E84CAC">
        <w:rPr>
          <w:rFonts w:ascii="Arial" w:eastAsia="Calibri" w:hAnsi="Arial" w:cs="Arial"/>
        </w:rPr>
        <w:t>Aplicar os conhecimentos da Semiotécnica básica para os alunos do curso superior de Radilogia visando colaborar para uma assistência transversal, multiprofissional e holística aos clientes sobre os cuidados destes profissionais.</w:t>
      </w: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2.2 ESPECÍFICOS</w:t>
      </w: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 xml:space="preserve">UNIDADE I </w:t>
      </w:r>
    </w:p>
    <w:p w:rsidR="00E84CAC" w:rsidRPr="00E84CAC" w:rsidRDefault="00E84CAC" w:rsidP="00B359B1">
      <w:pPr>
        <w:numPr>
          <w:ilvl w:val="0"/>
          <w:numId w:val="136"/>
        </w:numPr>
        <w:spacing w:after="120" w:line="360" w:lineRule="auto"/>
        <w:jc w:val="both"/>
        <w:rPr>
          <w:rFonts w:ascii="Arial" w:eastAsia="Calibri" w:hAnsi="Arial" w:cs="Arial"/>
        </w:rPr>
      </w:pPr>
      <w:r w:rsidRPr="00E84CAC">
        <w:rPr>
          <w:rFonts w:ascii="Arial" w:eastAsia="Calibri" w:hAnsi="Arial" w:cs="Arial"/>
        </w:rPr>
        <w:t>Conceituar o exame físico e a sua importância na prática do Técnologo em Radiologia;</w:t>
      </w:r>
    </w:p>
    <w:p w:rsidR="00E84CAC" w:rsidRPr="00E84CAC" w:rsidRDefault="00E84CAC" w:rsidP="00B359B1">
      <w:pPr>
        <w:numPr>
          <w:ilvl w:val="0"/>
          <w:numId w:val="136"/>
        </w:numPr>
        <w:spacing w:after="120" w:line="360" w:lineRule="auto"/>
        <w:jc w:val="both"/>
        <w:rPr>
          <w:rFonts w:ascii="Arial" w:eastAsia="Calibri" w:hAnsi="Arial" w:cs="Arial"/>
        </w:rPr>
      </w:pPr>
      <w:r w:rsidRPr="00E84CAC">
        <w:rPr>
          <w:rFonts w:ascii="Arial" w:eastAsia="Calibri" w:hAnsi="Arial" w:cs="Arial"/>
        </w:rPr>
        <w:t>Descrever os parâmetros normais e as alterações sugestivas em situações clínicas de interesse para o curso de Radiologia;</w:t>
      </w: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UNIDADE II</w:t>
      </w:r>
    </w:p>
    <w:p w:rsidR="00E84CAC" w:rsidRPr="00E84CAC" w:rsidRDefault="00E84CAC" w:rsidP="00B359B1">
      <w:pPr>
        <w:numPr>
          <w:ilvl w:val="0"/>
          <w:numId w:val="135"/>
        </w:numPr>
        <w:spacing w:after="120" w:line="360" w:lineRule="auto"/>
        <w:jc w:val="both"/>
        <w:rPr>
          <w:rFonts w:ascii="Arial" w:eastAsia="Calibri" w:hAnsi="Arial" w:cs="Arial"/>
        </w:rPr>
      </w:pPr>
      <w:r w:rsidRPr="00E84CAC">
        <w:rPr>
          <w:rFonts w:ascii="Arial" w:eastAsia="Calibri" w:hAnsi="Arial" w:cs="Arial"/>
        </w:rPr>
        <w:t>Inserir o contexto do Suporte Básico à Vida como ferramenta importante para os profissionais da área.</w:t>
      </w:r>
    </w:p>
    <w:p w:rsidR="00E84CAC" w:rsidRPr="00E84CAC" w:rsidRDefault="00E84CAC" w:rsidP="00E84CAC">
      <w:pPr>
        <w:spacing w:after="120" w:line="360" w:lineRule="auto"/>
        <w:jc w:val="both"/>
        <w:rPr>
          <w:rFonts w:ascii="Arial" w:eastAsia="Calibri" w:hAnsi="Arial" w:cs="Arial"/>
          <w:b/>
        </w:rPr>
      </w:pPr>
    </w:p>
    <w:p w:rsidR="00E84CAC" w:rsidRPr="00E84CAC" w:rsidRDefault="00E84CAC" w:rsidP="00E84CAC">
      <w:pPr>
        <w:spacing w:line="360" w:lineRule="auto"/>
        <w:jc w:val="both"/>
        <w:rPr>
          <w:rFonts w:ascii="Arial" w:eastAsia="Calibri" w:hAnsi="Arial" w:cs="Arial"/>
          <w:b/>
          <w:bCs/>
          <w:lang w:val="pt-PT"/>
        </w:rPr>
      </w:pPr>
      <w:r w:rsidRPr="00E84CAC">
        <w:rPr>
          <w:rFonts w:ascii="Arial" w:eastAsia="Calibri" w:hAnsi="Arial" w:cs="Arial"/>
          <w:b/>
          <w:bCs/>
        </w:rPr>
        <w:t xml:space="preserve">3. </w:t>
      </w:r>
      <w:r w:rsidRPr="00E84CAC">
        <w:rPr>
          <w:rFonts w:ascii="Arial" w:eastAsia="Calibri" w:hAnsi="Arial" w:cs="Arial"/>
          <w:b/>
          <w:bCs/>
          <w:lang w:val="pt-PT"/>
        </w:rPr>
        <w:t>COMPETÊNCIAS</w:t>
      </w:r>
    </w:p>
    <w:p w:rsidR="00E84CAC" w:rsidRPr="00E84CAC" w:rsidRDefault="00E84CAC" w:rsidP="00E84CAC">
      <w:pPr>
        <w:spacing w:line="360" w:lineRule="auto"/>
        <w:jc w:val="both"/>
        <w:rPr>
          <w:rFonts w:ascii="Arial" w:eastAsia="Calibri" w:hAnsi="Arial" w:cs="Arial"/>
          <w:b/>
          <w:bCs/>
        </w:rPr>
      </w:pPr>
    </w:p>
    <w:p w:rsidR="00E84CAC" w:rsidRPr="00E84CAC" w:rsidRDefault="00E84CAC" w:rsidP="00E84CAC">
      <w:pPr>
        <w:spacing w:line="360" w:lineRule="auto"/>
        <w:jc w:val="both"/>
        <w:rPr>
          <w:rFonts w:ascii="Arial" w:eastAsia="Calibri" w:hAnsi="Arial" w:cs="Arial"/>
          <w:bCs/>
        </w:rPr>
      </w:pPr>
      <w:r w:rsidRPr="00E84CAC">
        <w:rPr>
          <w:rFonts w:ascii="Arial" w:eastAsia="Calibri" w:hAnsi="Arial" w:cs="Arial"/>
          <w:bCs/>
        </w:rPr>
        <w:t xml:space="preserve">Realizar procedimentos abulatorias básicos na execução de exames radiológicos simples e contrastados </w:t>
      </w:r>
    </w:p>
    <w:p w:rsidR="00E84CAC" w:rsidRPr="00E84CAC" w:rsidRDefault="00E84CAC" w:rsidP="00E84CAC">
      <w:pPr>
        <w:spacing w:after="120" w:line="360" w:lineRule="auto"/>
        <w:jc w:val="both"/>
        <w:rPr>
          <w:rFonts w:ascii="Arial" w:eastAsia="Calibri" w:hAnsi="Arial" w:cs="Arial"/>
          <w:b/>
        </w:rPr>
      </w:pPr>
    </w:p>
    <w:p w:rsidR="00E84CAC" w:rsidRPr="00E84CAC" w:rsidRDefault="00E84CAC" w:rsidP="00E84CAC">
      <w:pPr>
        <w:spacing w:after="120" w:line="360" w:lineRule="auto"/>
        <w:jc w:val="both"/>
        <w:rPr>
          <w:rFonts w:ascii="Arial" w:eastAsia="Calibri" w:hAnsi="Arial" w:cs="Arial"/>
          <w:b/>
        </w:rPr>
      </w:pPr>
      <w:r w:rsidRPr="00E84CAC">
        <w:rPr>
          <w:rFonts w:ascii="Arial" w:eastAsia="Calibri" w:hAnsi="Arial" w:cs="Arial"/>
          <w:b/>
        </w:rPr>
        <w:t>4. CONTEÚDO PROGRAMÁTICO</w:t>
      </w:r>
    </w:p>
    <w:p w:rsidR="00E84CAC" w:rsidRPr="00E84CAC" w:rsidRDefault="00E84CAC" w:rsidP="00E84CAC">
      <w:pPr>
        <w:spacing w:after="120" w:line="360" w:lineRule="auto"/>
        <w:jc w:val="both"/>
        <w:rPr>
          <w:rFonts w:ascii="Arial" w:eastAsia="Calibri" w:hAnsi="Arial" w:cs="Arial"/>
          <w:b/>
        </w:rPr>
      </w:pPr>
      <w:r w:rsidRPr="00E84CAC">
        <w:rPr>
          <w:rFonts w:ascii="Arial" w:eastAsia="Calibri" w:hAnsi="Arial" w:cs="Arial"/>
          <w:b/>
        </w:rPr>
        <w:t xml:space="preserve">UNIDADE I </w:t>
      </w:r>
    </w:p>
    <w:p w:rsidR="00E84CAC" w:rsidRPr="00E84CAC" w:rsidRDefault="00E84CAC" w:rsidP="00B359B1">
      <w:pPr>
        <w:numPr>
          <w:ilvl w:val="0"/>
          <w:numId w:val="135"/>
        </w:numPr>
        <w:spacing w:after="120" w:line="360" w:lineRule="auto"/>
        <w:jc w:val="both"/>
        <w:rPr>
          <w:rFonts w:ascii="Arial" w:eastAsia="Calibri" w:hAnsi="Arial" w:cs="Arial"/>
        </w:rPr>
      </w:pPr>
      <w:r w:rsidRPr="00E84CAC">
        <w:rPr>
          <w:rFonts w:ascii="Arial" w:eastAsia="Calibri" w:hAnsi="Arial" w:cs="Arial"/>
        </w:rPr>
        <w:t>Noções básicas de Semiologia (exame físico) / Técnicas Básicas de Coleta de Dados</w:t>
      </w:r>
    </w:p>
    <w:p w:rsidR="00E84CAC" w:rsidRPr="00E84CAC" w:rsidRDefault="00E84CAC" w:rsidP="00B359B1">
      <w:pPr>
        <w:numPr>
          <w:ilvl w:val="0"/>
          <w:numId w:val="135"/>
        </w:numPr>
        <w:spacing w:after="120" w:line="360" w:lineRule="auto"/>
        <w:jc w:val="both"/>
        <w:rPr>
          <w:rFonts w:ascii="Arial" w:eastAsia="Calibri" w:hAnsi="Arial" w:cs="Arial"/>
        </w:rPr>
      </w:pPr>
      <w:r w:rsidRPr="00E84CAC">
        <w:rPr>
          <w:rFonts w:ascii="Arial" w:eastAsia="Calibri" w:hAnsi="Arial" w:cs="Arial"/>
        </w:rPr>
        <w:t>Estudo dos sinais e sintomas mais importantes na clínica.</w:t>
      </w:r>
    </w:p>
    <w:p w:rsidR="00E84CAC" w:rsidRPr="00E84CAC" w:rsidRDefault="00E84CAC" w:rsidP="00B359B1">
      <w:pPr>
        <w:numPr>
          <w:ilvl w:val="0"/>
          <w:numId w:val="135"/>
        </w:numPr>
        <w:spacing w:after="120" w:line="360" w:lineRule="auto"/>
        <w:jc w:val="both"/>
        <w:rPr>
          <w:rFonts w:ascii="Arial" w:eastAsia="Calibri" w:hAnsi="Arial" w:cs="Arial"/>
        </w:rPr>
      </w:pPr>
      <w:r w:rsidRPr="00E84CAC">
        <w:rPr>
          <w:rFonts w:ascii="Arial" w:eastAsia="Calibri" w:hAnsi="Arial" w:cs="Arial"/>
        </w:rPr>
        <w:t>Estudo dos Sinais Vitais – Temperatura, Pulso, Frequência Cardíaca e Respiratória.</w:t>
      </w:r>
    </w:p>
    <w:p w:rsidR="00E84CAC" w:rsidRPr="00E84CAC" w:rsidRDefault="00E84CAC" w:rsidP="00B359B1">
      <w:pPr>
        <w:numPr>
          <w:ilvl w:val="0"/>
          <w:numId w:val="135"/>
        </w:numPr>
        <w:spacing w:after="120" w:line="360" w:lineRule="auto"/>
        <w:jc w:val="both"/>
        <w:rPr>
          <w:rFonts w:ascii="Arial" w:eastAsia="Calibri" w:hAnsi="Arial" w:cs="Arial"/>
        </w:rPr>
      </w:pPr>
      <w:r w:rsidRPr="00E84CAC">
        <w:rPr>
          <w:rFonts w:ascii="Arial" w:eastAsia="Calibri" w:hAnsi="Arial" w:cs="Arial"/>
        </w:rPr>
        <w:t>Estudo da Pressão Arterial – Técnica de Aferição.</w:t>
      </w:r>
    </w:p>
    <w:p w:rsidR="00E84CAC" w:rsidRPr="00E84CAC" w:rsidRDefault="00E84CAC" w:rsidP="00B359B1">
      <w:pPr>
        <w:numPr>
          <w:ilvl w:val="0"/>
          <w:numId w:val="135"/>
        </w:numPr>
        <w:spacing w:after="120" w:line="360" w:lineRule="auto"/>
        <w:jc w:val="both"/>
        <w:rPr>
          <w:rFonts w:ascii="Arial" w:eastAsia="Calibri" w:hAnsi="Arial" w:cs="Arial"/>
        </w:rPr>
      </w:pPr>
      <w:r w:rsidRPr="00E84CAC">
        <w:rPr>
          <w:rFonts w:ascii="Arial" w:eastAsia="Calibri" w:hAnsi="Arial" w:cs="Arial"/>
        </w:rPr>
        <w:t>Conceitos Básicos em Queimaduras e sua classificação.</w:t>
      </w:r>
    </w:p>
    <w:p w:rsidR="00E84CAC" w:rsidRPr="00E84CAC" w:rsidRDefault="00E84CAC" w:rsidP="00E84CAC">
      <w:pPr>
        <w:spacing w:after="120" w:line="360" w:lineRule="auto"/>
        <w:jc w:val="both"/>
        <w:rPr>
          <w:rFonts w:ascii="Arial" w:eastAsia="Calibri" w:hAnsi="Arial" w:cs="Arial"/>
        </w:rPr>
      </w:pPr>
      <w:r w:rsidRPr="00E84CAC">
        <w:rPr>
          <w:rFonts w:ascii="Arial" w:eastAsia="Calibri" w:hAnsi="Arial" w:cs="Arial"/>
          <w:b/>
        </w:rPr>
        <w:t>UNIDADE II</w:t>
      </w:r>
    </w:p>
    <w:p w:rsidR="00E84CAC" w:rsidRPr="00E84CAC" w:rsidRDefault="00E84CAC" w:rsidP="00B359B1">
      <w:pPr>
        <w:numPr>
          <w:ilvl w:val="0"/>
          <w:numId w:val="135"/>
        </w:numPr>
        <w:spacing w:after="120" w:line="360" w:lineRule="auto"/>
        <w:jc w:val="both"/>
        <w:rPr>
          <w:rFonts w:ascii="Arial" w:eastAsia="Calibri" w:hAnsi="Arial" w:cs="Arial"/>
        </w:rPr>
      </w:pPr>
      <w:r w:rsidRPr="00E84CAC">
        <w:rPr>
          <w:rFonts w:ascii="Arial" w:eastAsia="Calibri" w:hAnsi="Arial" w:cs="Arial"/>
        </w:rPr>
        <w:t>Estudo dos estados Hipertensivos, hipotensivos e tipos de choques.</w:t>
      </w:r>
    </w:p>
    <w:p w:rsidR="00E84CAC" w:rsidRPr="00E84CAC" w:rsidRDefault="00E84CAC" w:rsidP="00B359B1">
      <w:pPr>
        <w:numPr>
          <w:ilvl w:val="0"/>
          <w:numId w:val="135"/>
        </w:numPr>
        <w:spacing w:after="120" w:line="360" w:lineRule="auto"/>
        <w:jc w:val="both"/>
        <w:rPr>
          <w:rFonts w:ascii="Arial" w:eastAsia="Calibri" w:hAnsi="Arial" w:cs="Arial"/>
        </w:rPr>
      </w:pPr>
      <w:r w:rsidRPr="00E84CAC">
        <w:rPr>
          <w:rFonts w:ascii="Arial" w:eastAsia="Calibri" w:hAnsi="Arial" w:cs="Arial"/>
        </w:rPr>
        <w:t>Estudos dos estados alterados da glicemia (hiper e hipoglicemia)</w:t>
      </w:r>
    </w:p>
    <w:p w:rsidR="00E84CAC" w:rsidRPr="00E84CAC" w:rsidRDefault="00E84CAC" w:rsidP="00B359B1">
      <w:pPr>
        <w:numPr>
          <w:ilvl w:val="0"/>
          <w:numId w:val="135"/>
        </w:numPr>
        <w:spacing w:after="120" w:line="360" w:lineRule="auto"/>
        <w:jc w:val="both"/>
        <w:rPr>
          <w:rFonts w:ascii="Arial" w:eastAsia="Calibri" w:hAnsi="Arial" w:cs="Arial"/>
        </w:rPr>
      </w:pPr>
      <w:r w:rsidRPr="00E84CAC">
        <w:rPr>
          <w:rFonts w:ascii="Arial" w:eastAsia="Calibri" w:hAnsi="Arial" w:cs="Arial"/>
        </w:rPr>
        <w:t>Estudo das síncopes, distúrbios neurológicos e Ataque Isquêmico Transitório.</w:t>
      </w:r>
    </w:p>
    <w:p w:rsidR="00E84CAC" w:rsidRPr="00E84CAC" w:rsidRDefault="00E84CAC" w:rsidP="00B359B1">
      <w:pPr>
        <w:numPr>
          <w:ilvl w:val="0"/>
          <w:numId w:val="135"/>
        </w:numPr>
        <w:spacing w:after="120" w:line="360" w:lineRule="auto"/>
        <w:jc w:val="both"/>
        <w:rPr>
          <w:rFonts w:ascii="Arial" w:eastAsia="Calibri" w:hAnsi="Arial" w:cs="Arial"/>
        </w:rPr>
      </w:pPr>
      <w:r w:rsidRPr="00E84CAC">
        <w:rPr>
          <w:rFonts w:ascii="Arial" w:eastAsia="Calibri" w:hAnsi="Arial" w:cs="Arial"/>
        </w:rPr>
        <w:t>Reações de Hipersensibilidade (tipos I, II, III e IV) mediadas por químicos, inalantes e medicamentos.</w:t>
      </w:r>
    </w:p>
    <w:p w:rsidR="00E84CAC" w:rsidRPr="00E84CAC" w:rsidRDefault="00E84CAC" w:rsidP="00B359B1">
      <w:pPr>
        <w:numPr>
          <w:ilvl w:val="0"/>
          <w:numId w:val="135"/>
        </w:numPr>
        <w:spacing w:after="120" w:line="360" w:lineRule="auto"/>
        <w:jc w:val="both"/>
        <w:rPr>
          <w:rFonts w:ascii="Arial" w:eastAsia="Calibri" w:hAnsi="Arial" w:cs="Arial"/>
          <w:b/>
          <w:bCs/>
          <w:kern w:val="32"/>
        </w:rPr>
      </w:pPr>
      <w:r w:rsidRPr="00E84CAC">
        <w:rPr>
          <w:rFonts w:ascii="Arial" w:eastAsia="Calibri" w:hAnsi="Arial" w:cs="Arial"/>
        </w:rPr>
        <w:t>Suporte Básico à Vida (BLS).</w:t>
      </w:r>
    </w:p>
    <w:p w:rsidR="00E84CAC" w:rsidRPr="00E84CAC" w:rsidRDefault="00E84CAC" w:rsidP="00B359B1">
      <w:pPr>
        <w:numPr>
          <w:ilvl w:val="0"/>
          <w:numId w:val="135"/>
        </w:numPr>
        <w:spacing w:after="120" w:line="360" w:lineRule="auto"/>
        <w:jc w:val="both"/>
        <w:rPr>
          <w:rFonts w:ascii="Arial" w:eastAsia="Calibri" w:hAnsi="Arial" w:cs="Arial"/>
          <w:b/>
          <w:bCs/>
          <w:kern w:val="32"/>
        </w:rPr>
      </w:pPr>
      <w:r w:rsidRPr="00E84CAC">
        <w:rPr>
          <w:rFonts w:ascii="Arial" w:eastAsia="Calibri" w:hAnsi="Arial" w:cs="Arial"/>
          <w:b/>
          <w:bCs/>
          <w:kern w:val="32"/>
        </w:rPr>
        <w:t>5. PROCEDIMENTOS METODOLÓGICOS</w:t>
      </w:r>
    </w:p>
    <w:p w:rsidR="00E84CAC" w:rsidRPr="00E84CAC" w:rsidRDefault="00E84CAC" w:rsidP="00E84CAC">
      <w:pPr>
        <w:spacing w:after="120" w:line="360" w:lineRule="auto"/>
        <w:ind w:left="720"/>
        <w:jc w:val="both"/>
        <w:rPr>
          <w:rFonts w:ascii="Arial" w:eastAsia="Calibri" w:hAnsi="Arial" w:cs="Arial"/>
          <w:b/>
          <w:bCs/>
          <w:kern w:val="32"/>
        </w:rPr>
      </w:pPr>
    </w:p>
    <w:p w:rsidR="00E84CAC" w:rsidRPr="00E84CAC" w:rsidRDefault="00E84CAC" w:rsidP="00E84CAC">
      <w:pPr>
        <w:spacing w:after="120" w:line="360" w:lineRule="auto"/>
        <w:jc w:val="both"/>
        <w:rPr>
          <w:rFonts w:ascii="Arial" w:eastAsia="Calibri" w:hAnsi="Arial" w:cs="Arial"/>
          <w:bCs/>
          <w:kern w:val="32"/>
        </w:rPr>
      </w:pPr>
      <w:r w:rsidRPr="00E84CAC">
        <w:rPr>
          <w:rFonts w:ascii="Arial" w:eastAsia="Calibri" w:hAnsi="Arial" w:cs="Arial"/>
          <w:bCs/>
          <w:kern w:val="32"/>
        </w:rPr>
        <w:t>Emprego de metodologias ativas, na busca e construção do conhecimento, aproximando a teoria com a prática, para que os alunos desenvolvam uma formação profunda e sólida;</w:t>
      </w:r>
    </w:p>
    <w:p w:rsidR="00E84CAC" w:rsidRPr="00E84CAC" w:rsidRDefault="00E84CAC" w:rsidP="00E84CAC">
      <w:pPr>
        <w:spacing w:after="120" w:line="360" w:lineRule="auto"/>
        <w:jc w:val="both"/>
        <w:rPr>
          <w:rFonts w:ascii="Arial" w:eastAsia="Calibri" w:hAnsi="Arial" w:cs="Arial"/>
          <w:bCs/>
          <w:kern w:val="32"/>
        </w:rPr>
      </w:pPr>
      <w:r w:rsidRPr="00E84CAC">
        <w:rPr>
          <w:rFonts w:ascii="Arial" w:eastAsia="Calibri" w:hAnsi="Arial" w:cs="Arial"/>
          <w:bCs/>
          <w:kern w:val="32"/>
        </w:rPr>
        <w:t xml:space="preserve">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O professor deve incluir no planejamento da disciplina a possibilidade de discutir as aplicações de conteúdos Semiologia Semiotécnica em Radiologia, com algumas outras disciplinas básicas do mesmo semestre, com finalidade de realização de práticas Integradoras da profissão. </w:t>
      </w:r>
    </w:p>
    <w:p w:rsidR="00E84CAC" w:rsidRPr="00E84CAC" w:rsidRDefault="00E84CAC" w:rsidP="00E84CAC">
      <w:pPr>
        <w:spacing w:after="120" w:line="360" w:lineRule="auto"/>
        <w:jc w:val="both"/>
        <w:rPr>
          <w:rFonts w:ascii="Arial" w:eastAsia="Calibri" w:hAnsi="Arial" w:cs="Arial"/>
          <w:bCs/>
          <w:kern w:val="32"/>
        </w:rPr>
      </w:pPr>
      <w:r w:rsidRPr="00E84CAC">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Estas preconizam a participação ativa do aluno, na pesquisa, raciocínio e resolução de problemas. </w:t>
      </w:r>
    </w:p>
    <w:p w:rsidR="00E84CAC" w:rsidRPr="00E84CAC" w:rsidRDefault="00E84CAC" w:rsidP="00E84CAC">
      <w:pPr>
        <w:spacing w:after="120" w:line="360" w:lineRule="auto"/>
        <w:jc w:val="both"/>
        <w:rPr>
          <w:rFonts w:ascii="Arial" w:eastAsia="Calibri" w:hAnsi="Arial" w:cs="Arial"/>
          <w:b/>
          <w:bCs/>
          <w:kern w:val="32"/>
        </w:rPr>
      </w:pPr>
    </w:p>
    <w:p w:rsidR="00E84CAC" w:rsidRPr="00E84CAC" w:rsidRDefault="00E84CAC" w:rsidP="00E84CAC">
      <w:pPr>
        <w:spacing w:after="120" w:line="360" w:lineRule="auto"/>
        <w:jc w:val="both"/>
        <w:rPr>
          <w:rFonts w:ascii="Arial" w:eastAsia="Calibri" w:hAnsi="Arial" w:cs="Arial"/>
          <w:b/>
          <w:bCs/>
          <w:kern w:val="32"/>
        </w:rPr>
      </w:pPr>
      <w:r w:rsidRPr="00E84CAC">
        <w:rPr>
          <w:rFonts w:ascii="Arial" w:eastAsia="Calibri" w:hAnsi="Arial" w:cs="Arial"/>
          <w:b/>
          <w:bCs/>
          <w:kern w:val="32"/>
        </w:rPr>
        <w:t>6. RECURSOS DIDÁTICOS</w:t>
      </w:r>
    </w:p>
    <w:p w:rsidR="00E84CAC" w:rsidRPr="00E84CAC" w:rsidRDefault="00E84CAC" w:rsidP="00E84CAC">
      <w:pPr>
        <w:spacing w:after="120" w:line="360" w:lineRule="auto"/>
        <w:jc w:val="both"/>
        <w:rPr>
          <w:rFonts w:ascii="Arial" w:eastAsia="Calibri" w:hAnsi="Arial" w:cs="Arial"/>
          <w:bCs/>
          <w:kern w:val="32"/>
        </w:rPr>
      </w:pPr>
      <w:r w:rsidRPr="00E84CAC">
        <w:rPr>
          <w:rFonts w:ascii="Arial" w:eastAsia="Calibri" w:hAnsi="Arial" w:cs="Arial"/>
          <w:bCs/>
          <w:kern w:val="32"/>
        </w:rPr>
        <w:t>Os recursos didáticos, tecnológicos e ambientes para tais fins como: sala de aula, laboratório, lousa e pincel, data show, TV, computadores (netbooks e notebooks) e/ou smartfones, tablets, realização pesquisas orientadas em sites dinâmicos para execução de atividades pedagógicas, assim como pesquisas em artigos científicos e sites científicos, de órgãos públicos e de organizações relacionados com a saúde.</w:t>
      </w:r>
    </w:p>
    <w:p w:rsidR="00E84CAC" w:rsidRPr="00E84CAC" w:rsidRDefault="00E84CAC" w:rsidP="00E84CAC">
      <w:pPr>
        <w:spacing w:after="120" w:line="360" w:lineRule="auto"/>
        <w:jc w:val="both"/>
        <w:rPr>
          <w:rFonts w:ascii="Arial" w:eastAsia="Calibri" w:hAnsi="Arial" w:cs="Arial"/>
          <w:bCs/>
          <w:kern w:val="32"/>
        </w:rPr>
      </w:pPr>
    </w:p>
    <w:p w:rsidR="00E84CAC" w:rsidRPr="00E84CAC" w:rsidRDefault="00E84CAC" w:rsidP="00E84CAC">
      <w:pPr>
        <w:spacing w:after="120" w:line="360" w:lineRule="auto"/>
        <w:jc w:val="both"/>
        <w:rPr>
          <w:rFonts w:ascii="Arial" w:eastAsia="Calibri" w:hAnsi="Arial" w:cs="Arial"/>
          <w:b/>
          <w:bCs/>
          <w:kern w:val="32"/>
        </w:rPr>
      </w:pPr>
      <w:r w:rsidRPr="00E84CAC">
        <w:rPr>
          <w:rFonts w:ascii="Arial" w:eastAsia="Calibri" w:hAnsi="Arial" w:cs="Arial"/>
          <w:b/>
          <w:bCs/>
          <w:kern w:val="32"/>
        </w:rPr>
        <w:t>7. PROCEDIMENTOS DE AVALIAÇÃO</w:t>
      </w:r>
    </w:p>
    <w:p w:rsidR="00E84CAC" w:rsidRPr="00E84CAC" w:rsidRDefault="00E84CAC" w:rsidP="00E84CAC">
      <w:pPr>
        <w:spacing w:after="120" w:line="360" w:lineRule="auto"/>
        <w:jc w:val="both"/>
        <w:rPr>
          <w:rFonts w:ascii="Arial" w:eastAsia="Calibri" w:hAnsi="Arial" w:cs="Arial"/>
          <w:bCs/>
          <w:kern w:val="32"/>
        </w:rPr>
      </w:pPr>
      <w:r w:rsidRPr="00E84CAC">
        <w:rPr>
          <w:rFonts w:ascii="Arial" w:eastAsia="Calibri" w:hAnsi="Arial" w:cs="Arial"/>
          <w:bCs/>
          <w:kern w:val="32"/>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E84CAC" w:rsidRPr="00E84CAC" w:rsidRDefault="00E84CAC" w:rsidP="00E84CAC">
      <w:pPr>
        <w:spacing w:after="120" w:line="360" w:lineRule="auto"/>
        <w:jc w:val="both"/>
        <w:rPr>
          <w:rFonts w:ascii="Arial" w:eastAsia="Calibri" w:hAnsi="Arial" w:cs="Arial"/>
          <w:bCs/>
          <w:kern w:val="32"/>
        </w:rPr>
      </w:pPr>
      <w:r w:rsidRPr="00E84CAC">
        <w:rPr>
          <w:rFonts w:ascii="Arial" w:eastAsia="Calibri" w:hAnsi="Arial" w:cs="Arial"/>
          <w:bCs/>
          <w:kern w:val="32"/>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E84CAC" w:rsidRPr="00E84CAC" w:rsidRDefault="00E84CAC" w:rsidP="00E84CAC">
      <w:pPr>
        <w:spacing w:after="120" w:line="360" w:lineRule="auto"/>
        <w:jc w:val="both"/>
        <w:rPr>
          <w:rFonts w:ascii="Arial" w:eastAsia="Calibri" w:hAnsi="Arial" w:cs="Arial"/>
          <w:b/>
        </w:rPr>
      </w:pPr>
    </w:p>
    <w:p w:rsidR="00E84CAC" w:rsidRPr="00E84CAC" w:rsidRDefault="00E84CAC" w:rsidP="00E84CAC">
      <w:pPr>
        <w:spacing w:after="120" w:line="360" w:lineRule="auto"/>
        <w:jc w:val="both"/>
        <w:rPr>
          <w:rFonts w:ascii="Arial" w:eastAsia="Calibri" w:hAnsi="Arial" w:cs="Arial"/>
          <w:b/>
        </w:rPr>
      </w:pPr>
      <w:r w:rsidRPr="00E84CAC">
        <w:rPr>
          <w:rFonts w:ascii="Arial" w:eastAsia="Calibri" w:hAnsi="Arial" w:cs="Arial"/>
          <w:b/>
        </w:rPr>
        <w:t>BIBLIOGRAFIA BÁSICA:</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ANDRIS, Deborah. Semiologia: bases para a prática assistencial. Rio de Janeiro: Guanabara Koogan, 2006.</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NANDA INTERNACIONAL. Diagnóstico de enfermagem da NANDA: definições e classificação 2007-2008.   Porto Alegre, RS: ARTMED. 393 p.  ISBN 9788536311241.</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POSSO, M.B.S. et al. Semiologia e semiotécnica de enfermagem. São Paulo: Atheneu, 2007.</w:t>
      </w:r>
    </w:p>
    <w:p w:rsidR="00E84CAC" w:rsidRPr="00E84CAC" w:rsidRDefault="00E84CAC" w:rsidP="00E84CAC">
      <w:pPr>
        <w:spacing w:after="120" w:line="360" w:lineRule="auto"/>
        <w:ind w:left="851" w:hanging="851"/>
        <w:jc w:val="both"/>
        <w:rPr>
          <w:rFonts w:ascii="Arial" w:eastAsia="Calibri" w:hAnsi="Arial" w:cs="Arial"/>
        </w:rPr>
      </w:pPr>
    </w:p>
    <w:p w:rsidR="00E84CAC" w:rsidRPr="00E84CAC" w:rsidRDefault="00E84CAC" w:rsidP="00E84CAC">
      <w:pPr>
        <w:spacing w:after="120" w:line="360" w:lineRule="auto"/>
        <w:jc w:val="both"/>
        <w:rPr>
          <w:rFonts w:ascii="Arial" w:eastAsia="Calibri" w:hAnsi="Arial" w:cs="Arial"/>
          <w:b/>
        </w:rPr>
      </w:pPr>
      <w:r w:rsidRPr="00E84CAC">
        <w:rPr>
          <w:rFonts w:ascii="Arial" w:eastAsia="Calibri" w:hAnsi="Arial" w:cs="Arial"/>
          <w:b/>
        </w:rPr>
        <w:t>BIBLIOGRAFIA COMPLEMENTAR:</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CARRARO, T. E.; WESTPALEN, M. E. Metodologias para a assistência de enfermagem: teorizações, modelos e subsídios para a prática. São Paulo: AB, 2001.</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DUGAS, B. W. . Enfermagem prática. 4 ed. Rio de Janeiro: Guanabara Koogan, 2008.</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PORTO, C. C. Exame Clínico: bases para a prática médica. 6.ed. Rio de Janeiro: Guanabara-Koogan, 2008.</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POTTER, Patricia Ann. Fundamentos de enfermagem. 5.ed. Rio de Janeiro: Guanabara Koogan, 2004.</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SWEARINGEN, P.L.; HOWARD, C.A. Atlas fotográfico de procedimentos de enfermagem. 3.ed. Porto Alegre:Artmed, 2001.</w:t>
      </w:r>
    </w:p>
    <w:p w:rsidR="00E84CAC" w:rsidRPr="00E84CAC" w:rsidRDefault="00E84CAC" w:rsidP="00E84CAC">
      <w:pPr>
        <w:spacing w:after="120" w:line="360" w:lineRule="auto"/>
        <w:ind w:left="851" w:hanging="851"/>
        <w:jc w:val="both"/>
        <w:rPr>
          <w:rFonts w:ascii="Arial" w:eastAsia="Calibri" w:hAnsi="Arial" w:cs="Arial"/>
        </w:rPr>
      </w:pPr>
    </w:p>
    <w:p w:rsidR="00E84CAC" w:rsidRPr="00E84CAC" w:rsidRDefault="00E84CAC" w:rsidP="00E84CAC">
      <w:pPr>
        <w:spacing w:after="120" w:line="360" w:lineRule="auto"/>
        <w:ind w:left="851" w:hanging="851"/>
        <w:jc w:val="both"/>
        <w:rPr>
          <w:rFonts w:ascii="Arial" w:eastAsia="Calibri" w:hAnsi="Arial" w:cs="Arial"/>
          <w:b/>
        </w:rPr>
      </w:pPr>
      <w:r w:rsidRPr="00E84CAC">
        <w:rPr>
          <w:rFonts w:ascii="Arial" w:eastAsia="Calibri" w:hAnsi="Arial" w:cs="Arial"/>
          <w:b/>
        </w:rPr>
        <w:t>EBOOK</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PORTO, Celmo Celeno; PORTO, Arnaldo Lemos. Semiologia Médica, 7ª edição. Guanabara Koogan, 2013. VitalBook file. Minha Biblioteca.</w:t>
      </w:r>
    </w:p>
    <w:p w:rsidR="00E84CAC" w:rsidRPr="00E84CAC" w:rsidRDefault="00E84CAC" w:rsidP="00E84CAC">
      <w:pPr>
        <w:spacing w:after="120" w:line="360" w:lineRule="auto"/>
        <w:ind w:left="851" w:hanging="851"/>
        <w:jc w:val="both"/>
        <w:rPr>
          <w:rFonts w:ascii="Arial" w:eastAsia="Calibri"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851"/>
        <w:gridCol w:w="1559"/>
        <w:gridCol w:w="1843"/>
      </w:tblGrid>
      <w:tr w:rsidR="00E84CAC" w:rsidRPr="00E84CAC" w:rsidTr="00150792">
        <w:tc>
          <w:tcPr>
            <w:tcW w:w="2943" w:type="dxa"/>
            <w:vMerge w:val="restart"/>
            <w:vAlign w:val="center"/>
          </w:tcPr>
          <w:p w:rsidR="00E84CAC" w:rsidRPr="00E84CAC" w:rsidRDefault="00E84CAC" w:rsidP="00E84CAC">
            <w:pPr>
              <w:jc w:val="center"/>
              <w:rPr>
                <w:rFonts w:ascii="Arial" w:eastAsia="Calibri" w:hAnsi="Arial" w:cs="Arial"/>
              </w:rPr>
            </w:pPr>
            <w:r w:rsidRPr="00E84CAC">
              <w:rPr>
                <w:rFonts w:ascii="Arial" w:eastAsia="Calibri" w:hAnsi="Arial" w:cs="Arial"/>
              </w:rPr>
              <w:br w:type="page"/>
            </w:r>
            <w:r w:rsidRPr="00E84CAC">
              <w:rPr>
                <w:rFonts w:ascii="Arial" w:eastAsia="Calibri" w:hAnsi="Arial" w:cs="Arial"/>
              </w:rPr>
              <w:br w:type="page"/>
            </w:r>
          </w:p>
          <w:p w:rsidR="00E84CAC" w:rsidRPr="00E84CAC" w:rsidRDefault="00E84CAC" w:rsidP="00E84CAC">
            <w:pPr>
              <w:jc w:val="center"/>
              <w:rPr>
                <w:rFonts w:ascii="Arial" w:eastAsia="Calibri" w:hAnsi="Arial" w:cs="Arial"/>
                <w:b/>
              </w:rPr>
            </w:pPr>
            <w:r w:rsidRPr="00E84CAC">
              <w:rPr>
                <w:rFonts w:ascii="Arial" w:eastAsia="Calibri" w:hAnsi="Arial" w:cs="Arial"/>
                <w:b/>
                <w:noProof/>
                <w:lang w:eastAsia="pt-BR"/>
              </w:rPr>
              <w:drawing>
                <wp:inline distT="0" distB="0" distL="0" distR="0" wp14:anchorId="4053E918" wp14:editId="6E221A41">
                  <wp:extent cx="1569720" cy="334724"/>
                  <wp:effectExtent l="0" t="0" r="0" b="825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E84CAC" w:rsidRPr="00E84CAC" w:rsidRDefault="00E84CAC" w:rsidP="00E84CAC">
            <w:pPr>
              <w:spacing w:before="120"/>
              <w:jc w:val="center"/>
              <w:rPr>
                <w:rFonts w:ascii="Arial" w:eastAsia="Calibri" w:hAnsi="Arial" w:cs="Arial"/>
                <w:b/>
                <w:lang w:val="pt-PT"/>
              </w:rPr>
            </w:pPr>
            <w:r w:rsidRPr="00E84CAC">
              <w:rPr>
                <w:rFonts w:ascii="Arial" w:eastAsia="Calibri" w:hAnsi="Arial" w:cs="Arial"/>
                <w:b/>
                <w:lang w:val="pt-PT"/>
              </w:rPr>
              <w:t>DIRETORIA GERAL</w:t>
            </w:r>
          </w:p>
          <w:p w:rsidR="00E84CAC" w:rsidRPr="00E84CAC" w:rsidRDefault="00E84CAC" w:rsidP="00E84CAC">
            <w:pPr>
              <w:jc w:val="center"/>
              <w:rPr>
                <w:rFonts w:ascii="Arial" w:eastAsia="Calibri" w:hAnsi="Arial" w:cs="Arial"/>
                <w:b/>
              </w:rPr>
            </w:pPr>
            <w:r w:rsidRPr="00E84CAC">
              <w:rPr>
                <w:rFonts w:ascii="Arial" w:eastAsia="Calibri" w:hAnsi="Arial" w:cs="Arial"/>
                <w:b/>
                <w:lang w:val="pt-PT"/>
              </w:rPr>
              <w:t>COORDENAÇÃO ACADÊMICA</w:t>
            </w:r>
          </w:p>
        </w:tc>
        <w:tc>
          <w:tcPr>
            <w:tcW w:w="6096" w:type="dxa"/>
            <w:gridSpan w:val="4"/>
          </w:tcPr>
          <w:p w:rsidR="00E84CAC" w:rsidRPr="00E84CAC" w:rsidRDefault="00E84CAC" w:rsidP="00E84CAC">
            <w:pPr>
              <w:jc w:val="center"/>
              <w:rPr>
                <w:rFonts w:ascii="Arial" w:eastAsia="Calibri" w:hAnsi="Arial" w:cs="Arial"/>
              </w:rPr>
            </w:pPr>
            <w:r w:rsidRPr="00E84CAC">
              <w:rPr>
                <w:rFonts w:ascii="Arial" w:eastAsia="Calibri" w:hAnsi="Arial" w:cs="Arial"/>
                <w:b/>
              </w:rPr>
              <w:t xml:space="preserve">ÁREA: </w:t>
            </w:r>
            <w:r w:rsidRPr="00E84CAC">
              <w:rPr>
                <w:rFonts w:ascii="Arial" w:eastAsia="Calibri" w:hAnsi="Arial" w:cs="Arial"/>
              </w:rPr>
              <w:t>SAÚDE</w:t>
            </w:r>
          </w:p>
        </w:tc>
      </w:tr>
      <w:tr w:rsidR="00E84CAC" w:rsidRPr="00E84CAC" w:rsidTr="00150792">
        <w:tc>
          <w:tcPr>
            <w:tcW w:w="2943" w:type="dxa"/>
            <w:vMerge/>
          </w:tcPr>
          <w:p w:rsidR="00E84CAC" w:rsidRPr="00E84CAC" w:rsidRDefault="00E84CAC" w:rsidP="00E84CAC">
            <w:pPr>
              <w:rPr>
                <w:rFonts w:ascii="Arial" w:eastAsia="Calibri" w:hAnsi="Arial" w:cs="Arial"/>
                <w:b/>
              </w:rPr>
            </w:pPr>
          </w:p>
        </w:tc>
        <w:tc>
          <w:tcPr>
            <w:tcW w:w="6096" w:type="dxa"/>
            <w:gridSpan w:val="4"/>
          </w:tcPr>
          <w:p w:rsidR="00E84CAC" w:rsidRPr="00E84CAC" w:rsidRDefault="00E84CAC" w:rsidP="00E84CAC">
            <w:pPr>
              <w:jc w:val="center"/>
              <w:rPr>
                <w:rFonts w:ascii="Arial" w:eastAsia="Calibri" w:hAnsi="Arial" w:cs="Arial"/>
              </w:rPr>
            </w:pPr>
            <w:r w:rsidRPr="00E84CAC">
              <w:rPr>
                <w:rFonts w:ascii="Arial" w:eastAsia="Calibri" w:hAnsi="Arial" w:cs="Arial"/>
                <w:b/>
              </w:rPr>
              <w:t xml:space="preserve">DISCIPLINA: </w:t>
            </w:r>
            <w:r w:rsidRPr="00E84CAC">
              <w:rPr>
                <w:rFonts w:ascii="Arial" w:eastAsia="Calibri" w:hAnsi="Arial" w:cs="Arial"/>
              </w:rPr>
              <w:t>Física Radiológica</w:t>
            </w:r>
          </w:p>
        </w:tc>
      </w:tr>
      <w:tr w:rsidR="00E84CAC" w:rsidRPr="00E84CAC" w:rsidTr="00150792">
        <w:trPr>
          <w:trHeight w:val="757"/>
        </w:trPr>
        <w:tc>
          <w:tcPr>
            <w:tcW w:w="2943" w:type="dxa"/>
            <w:vMerge/>
          </w:tcPr>
          <w:p w:rsidR="00E84CAC" w:rsidRPr="00E84CAC" w:rsidRDefault="00E84CAC" w:rsidP="00E84CAC">
            <w:pPr>
              <w:rPr>
                <w:rFonts w:ascii="Arial" w:eastAsia="Calibri" w:hAnsi="Arial" w:cs="Arial"/>
                <w:b/>
              </w:rPr>
            </w:pPr>
          </w:p>
        </w:tc>
        <w:tc>
          <w:tcPr>
            <w:tcW w:w="1843" w:type="dxa"/>
            <w:vAlign w:val="center"/>
          </w:tcPr>
          <w:p w:rsidR="00E84CAC" w:rsidRPr="00E84CAC" w:rsidRDefault="00E84CAC" w:rsidP="00E84CAC">
            <w:pPr>
              <w:jc w:val="center"/>
              <w:rPr>
                <w:rFonts w:ascii="Arial" w:eastAsia="Calibri" w:hAnsi="Arial" w:cs="Arial"/>
                <w:b/>
              </w:rPr>
            </w:pPr>
            <w:r w:rsidRPr="00E84CAC">
              <w:rPr>
                <w:rFonts w:ascii="Arial" w:eastAsia="Calibri" w:hAnsi="Arial" w:cs="Arial"/>
                <w:b/>
              </w:rPr>
              <w:t>CÓDIGO</w:t>
            </w:r>
          </w:p>
        </w:tc>
        <w:tc>
          <w:tcPr>
            <w:tcW w:w="851" w:type="dxa"/>
            <w:vAlign w:val="center"/>
          </w:tcPr>
          <w:p w:rsidR="00E84CAC" w:rsidRPr="00E84CAC" w:rsidRDefault="00E84CAC" w:rsidP="00E84CAC">
            <w:pPr>
              <w:jc w:val="center"/>
              <w:rPr>
                <w:rFonts w:ascii="Arial" w:eastAsia="Calibri" w:hAnsi="Arial" w:cs="Arial"/>
                <w:b/>
              </w:rPr>
            </w:pPr>
            <w:r w:rsidRPr="00E84CAC">
              <w:rPr>
                <w:rFonts w:ascii="Arial" w:eastAsia="Calibri" w:hAnsi="Arial" w:cs="Arial"/>
                <w:b/>
              </w:rPr>
              <w:t>CR</w:t>
            </w:r>
          </w:p>
        </w:tc>
        <w:tc>
          <w:tcPr>
            <w:tcW w:w="1559" w:type="dxa"/>
            <w:vAlign w:val="center"/>
          </w:tcPr>
          <w:p w:rsidR="00E84CAC" w:rsidRPr="00E84CAC" w:rsidRDefault="00E84CAC" w:rsidP="00E84CAC">
            <w:pPr>
              <w:jc w:val="center"/>
              <w:rPr>
                <w:rFonts w:ascii="Arial" w:eastAsia="Calibri" w:hAnsi="Arial" w:cs="Arial"/>
                <w:b/>
              </w:rPr>
            </w:pPr>
            <w:r w:rsidRPr="00E84CAC">
              <w:rPr>
                <w:rFonts w:ascii="Arial" w:eastAsia="Calibri" w:hAnsi="Arial" w:cs="Arial"/>
                <w:b/>
              </w:rPr>
              <w:t>PERIODO</w:t>
            </w:r>
          </w:p>
        </w:tc>
        <w:tc>
          <w:tcPr>
            <w:tcW w:w="1843" w:type="dxa"/>
            <w:vAlign w:val="center"/>
          </w:tcPr>
          <w:p w:rsidR="00E84CAC" w:rsidRPr="00E84CAC" w:rsidRDefault="00E84CAC" w:rsidP="00E84CAC">
            <w:pPr>
              <w:jc w:val="center"/>
              <w:rPr>
                <w:rFonts w:ascii="Arial" w:eastAsia="Calibri" w:hAnsi="Arial" w:cs="Arial"/>
                <w:b/>
              </w:rPr>
            </w:pPr>
            <w:r w:rsidRPr="00E84CAC">
              <w:rPr>
                <w:rFonts w:ascii="Arial" w:eastAsia="Calibri" w:hAnsi="Arial" w:cs="Arial"/>
                <w:b/>
              </w:rPr>
              <w:t>CARGA HORÁRIA</w:t>
            </w:r>
          </w:p>
        </w:tc>
      </w:tr>
      <w:tr w:rsidR="00E84CAC" w:rsidRPr="00E84CAC" w:rsidTr="00150792">
        <w:trPr>
          <w:trHeight w:val="683"/>
        </w:trPr>
        <w:tc>
          <w:tcPr>
            <w:tcW w:w="2943" w:type="dxa"/>
            <w:vMerge/>
            <w:tcBorders>
              <w:bottom w:val="single" w:sz="4" w:space="0" w:color="auto"/>
            </w:tcBorders>
          </w:tcPr>
          <w:p w:rsidR="00E84CAC" w:rsidRPr="00E84CAC" w:rsidRDefault="00E84CAC" w:rsidP="00E84CAC">
            <w:pPr>
              <w:rPr>
                <w:rFonts w:ascii="Arial" w:eastAsia="Calibri" w:hAnsi="Arial" w:cs="Arial"/>
                <w:b/>
              </w:rPr>
            </w:pPr>
          </w:p>
        </w:tc>
        <w:tc>
          <w:tcPr>
            <w:tcW w:w="1843" w:type="dxa"/>
            <w:tcBorders>
              <w:bottom w:val="single" w:sz="4" w:space="0" w:color="auto"/>
            </w:tcBorders>
            <w:vAlign w:val="center"/>
          </w:tcPr>
          <w:p w:rsidR="00E84CAC" w:rsidRPr="00E84CAC" w:rsidRDefault="00E84CAC" w:rsidP="00E84CAC">
            <w:pPr>
              <w:jc w:val="center"/>
              <w:rPr>
                <w:rFonts w:ascii="Arial" w:eastAsia="Calibri" w:hAnsi="Arial" w:cs="Arial"/>
                <w:b/>
              </w:rPr>
            </w:pPr>
            <w:r w:rsidRPr="00E84CAC">
              <w:rPr>
                <w:rFonts w:ascii="Arial" w:eastAsia="Calibri" w:hAnsi="Arial" w:cs="Arial"/>
                <w:b/>
              </w:rPr>
              <w:t>B102291</w:t>
            </w:r>
          </w:p>
        </w:tc>
        <w:tc>
          <w:tcPr>
            <w:tcW w:w="851" w:type="dxa"/>
            <w:tcBorders>
              <w:bottom w:val="single" w:sz="4" w:space="0" w:color="auto"/>
            </w:tcBorders>
            <w:vAlign w:val="center"/>
          </w:tcPr>
          <w:p w:rsidR="00E84CAC" w:rsidRPr="00E84CAC" w:rsidRDefault="00E84CAC" w:rsidP="00E84CAC">
            <w:pPr>
              <w:jc w:val="center"/>
              <w:rPr>
                <w:rFonts w:ascii="Arial" w:eastAsia="Calibri" w:hAnsi="Arial" w:cs="Arial"/>
                <w:b/>
              </w:rPr>
            </w:pPr>
            <w:r w:rsidRPr="00E84CAC">
              <w:rPr>
                <w:rFonts w:ascii="Arial" w:eastAsia="Calibri" w:hAnsi="Arial" w:cs="Arial"/>
                <w:b/>
              </w:rPr>
              <w:t>04</w:t>
            </w:r>
          </w:p>
        </w:tc>
        <w:tc>
          <w:tcPr>
            <w:tcW w:w="1559" w:type="dxa"/>
            <w:tcBorders>
              <w:bottom w:val="single" w:sz="4" w:space="0" w:color="auto"/>
            </w:tcBorders>
            <w:vAlign w:val="center"/>
          </w:tcPr>
          <w:p w:rsidR="00E84CAC" w:rsidRPr="00E84CAC" w:rsidRDefault="00E84CAC" w:rsidP="00E84CAC">
            <w:pPr>
              <w:jc w:val="center"/>
              <w:rPr>
                <w:rFonts w:ascii="Arial" w:eastAsia="Calibri" w:hAnsi="Arial" w:cs="Arial"/>
                <w:b/>
              </w:rPr>
            </w:pPr>
            <w:r w:rsidRPr="00E84CAC">
              <w:rPr>
                <w:rFonts w:ascii="Arial" w:eastAsia="Calibri" w:hAnsi="Arial" w:cs="Arial"/>
                <w:b/>
              </w:rPr>
              <w:t>2º</w:t>
            </w:r>
          </w:p>
        </w:tc>
        <w:tc>
          <w:tcPr>
            <w:tcW w:w="1843" w:type="dxa"/>
            <w:tcBorders>
              <w:bottom w:val="single" w:sz="4" w:space="0" w:color="auto"/>
            </w:tcBorders>
            <w:vAlign w:val="center"/>
          </w:tcPr>
          <w:p w:rsidR="00E84CAC" w:rsidRPr="00E84CAC" w:rsidRDefault="00E84CAC" w:rsidP="00E84CAC">
            <w:pPr>
              <w:jc w:val="center"/>
              <w:rPr>
                <w:rFonts w:ascii="Arial" w:eastAsia="Calibri" w:hAnsi="Arial" w:cs="Arial"/>
                <w:b/>
              </w:rPr>
            </w:pPr>
            <w:r w:rsidRPr="00E84CAC">
              <w:rPr>
                <w:rFonts w:ascii="Arial" w:eastAsia="Calibri" w:hAnsi="Arial" w:cs="Arial"/>
                <w:b/>
              </w:rPr>
              <w:t>80 horas</w:t>
            </w:r>
          </w:p>
        </w:tc>
      </w:tr>
      <w:tr w:rsidR="00E84CAC" w:rsidRPr="00E84CAC" w:rsidTr="00150792">
        <w:tc>
          <w:tcPr>
            <w:tcW w:w="9039" w:type="dxa"/>
            <w:gridSpan w:val="5"/>
            <w:shd w:val="clear" w:color="auto" w:fill="D9D9D9"/>
          </w:tcPr>
          <w:p w:rsidR="00E84CAC" w:rsidRPr="00E84CAC" w:rsidRDefault="00E84CAC" w:rsidP="00E84CAC">
            <w:pPr>
              <w:jc w:val="center"/>
              <w:rPr>
                <w:rFonts w:ascii="Arial" w:eastAsia="Calibri" w:hAnsi="Arial" w:cs="Arial"/>
                <w:b/>
              </w:rPr>
            </w:pPr>
            <w:r w:rsidRPr="00E84CAC">
              <w:rPr>
                <w:rFonts w:ascii="Arial" w:eastAsia="Calibri" w:hAnsi="Arial" w:cs="Arial"/>
                <w:b/>
              </w:rPr>
              <w:t>PLANO DE ENSINO E APRENDIZAGEM</w:t>
            </w:r>
          </w:p>
        </w:tc>
      </w:tr>
    </w:tbl>
    <w:p w:rsidR="00E84CAC" w:rsidRPr="00E84CAC" w:rsidRDefault="00E84CAC" w:rsidP="00E84CAC">
      <w:pPr>
        <w:spacing w:line="360" w:lineRule="auto"/>
        <w:jc w:val="both"/>
        <w:rPr>
          <w:rFonts w:ascii="Arial" w:eastAsia="Calibri" w:hAnsi="Arial" w:cs="Arial"/>
          <w:b/>
          <w:bCs/>
        </w:rPr>
      </w:pPr>
    </w:p>
    <w:p w:rsidR="00E84CAC" w:rsidRPr="00E84CAC" w:rsidRDefault="00E84CAC" w:rsidP="00E84CAC">
      <w:pPr>
        <w:spacing w:line="360" w:lineRule="auto"/>
        <w:jc w:val="both"/>
        <w:rPr>
          <w:rFonts w:ascii="Arial" w:eastAsia="Calibri" w:hAnsi="Arial" w:cs="Arial"/>
          <w:b/>
          <w:bCs/>
        </w:rPr>
      </w:pPr>
      <w:r w:rsidRPr="00E84CAC">
        <w:rPr>
          <w:rFonts w:ascii="Arial" w:eastAsia="Calibri" w:hAnsi="Arial" w:cs="Arial"/>
          <w:b/>
          <w:bCs/>
        </w:rPr>
        <w:t>EMENTA</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 xml:space="preserve">Propriedades e conceitos físicos relacionados às radiações ionizantes de origem corpuscular e eletromagnética. Características das radiações ionizantes aplicadas as diferentes tecnologias de produção de imagens radiológicas. Interação da radiação com a matéria: ionização, excitação e ativação. Produção dos raios X e fatores que modificam seu espectro. </w:t>
      </w:r>
    </w:p>
    <w:p w:rsidR="00E84CAC" w:rsidRPr="00E84CAC" w:rsidRDefault="00E84CAC" w:rsidP="00E84CAC">
      <w:pPr>
        <w:spacing w:line="360" w:lineRule="auto"/>
        <w:jc w:val="both"/>
        <w:rPr>
          <w:rFonts w:ascii="Arial" w:eastAsia="Calibri" w:hAnsi="Arial" w:cs="Arial"/>
        </w:rPr>
      </w:pP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2. OBJETIVO(S) DA DISCIPLINA</w:t>
      </w:r>
    </w:p>
    <w:p w:rsidR="00E84CAC" w:rsidRPr="00E84CAC" w:rsidRDefault="00E84CAC" w:rsidP="00E84CAC">
      <w:pPr>
        <w:spacing w:line="360" w:lineRule="auto"/>
        <w:ind w:right="100"/>
        <w:jc w:val="both"/>
        <w:rPr>
          <w:rFonts w:ascii="Arial" w:eastAsia="Calibri" w:hAnsi="Arial" w:cs="Arial"/>
          <w:b/>
        </w:rPr>
      </w:pPr>
      <w:r w:rsidRPr="00E84CAC">
        <w:rPr>
          <w:rFonts w:ascii="Arial" w:eastAsia="Calibri" w:hAnsi="Arial" w:cs="Arial"/>
          <w:b/>
        </w:rPr>
        <w:t xml:space="preserve">2.1 GERAL </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 xml:space="preserve">Apresentar e discutir sobre a aplicação da física radiológica, como base instrumental do exercício profissional. </w:t>
      </w: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2.3 ESPECÍFICOS</w:t>
      </w: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 xml:space="preserve">UNIDADE I </w:t>
      </w:r>
    </w:p>
    <w:p w:rsidR="00E84CAC" w:rsidRPr="00E84CAC" w:rsidRDefault="00E84CAC" w:rsidP="00B359B1">
      <w:pPr>
        <w:numPr>
          <w:ilvl w:val="0"/>
          <w:numId w:val="137"/>
        </w:numPr>
        <w:spacing w:line="360" w:lineRule="auto"/>
        <w:jc w:val="both"/>
        <w:rPr>
          <w:rFonts w:ascii="Arial" w:eastAsia="Calibri" w:hAnsi="Arial" w:cs="Arial"/>
          <w:b/>
        </w:rPr>
      </w:pPr>
      <w:r w:rsidRPr="00E84CAC">
        <w:rPr>
          <w:rFonts w:ascii="Arial" w:eastAsia="Calibri" w:hAnsi="Arial" w:cs="Arial"/>
        </w:rPr>
        <w:t>Caracterizar os princípios básicos do eletromagnetismo</w:t>
      </w:r>
    </w:p>
    <w:p w:rsidR="00E84CAC" w:rsidRPr="00E84CAC" w:rsidRDefault="00E84CAC" w:rsidP="00B359B1">
      <w:pPr>
        <w:numPr>
          <w:ilvl w:val="0"/>
          <w:numId w:val="137"/>
        </w:numPr>
        <w:spacing w:line="360" w:lineRule="auto"/>
        <w:jc w:val="both"/>
        <w:rPr>
          <w:rFonts w:ascii="Arial" w:eastAsia="Calibri" w:hAnsi="Arial" w:cs="Arial"/>
          <w:b/>
        </w:rPr>
      </w:pPr>
      <w:r w:rsidRPr="00E84CAC">
        <w:rPr>
          <w:rFonts w:ascii="Arial" w:eastAsia="Calibri" w:hAnsi="Arial" w:cs="Arial"/>
        </w:rPr>
        <w:t>Aplicar os princípios do eletromagnetismo na aquisição de imagens</w:t>
      </w:r>
    </w:p>
    <w:p w:rsidR="00E84CAC" w:rsidRPr="00E84CAC" w:rsidRDefault="00E84CAC" w:rsidP="00B359B1">
      <w:pPr>
        <w:numPr>
          <w:ilvl w:val="0"/>
          <w:numId w:val="137"/>
        </w:numPr>
        <w:spacing w:line="360" w:lineRule="auto"/>
        <w:jc w:val="both"/>
        <w:rPr>
          <w:rFonts w:ascii="Arial" w:eastAsia="Calibri" w:hAnsi="Arial" w:cs="Arial"/>
          <w:b/>
        </w:rPr>
      </w:pPr>
      <w:r w:rsidRPr="00E84CAC">
        <w:rPr>
          <w:rFonts w:ascii="Arial" w:eastAsia="Calibri" w:hAnsi="Arial" w:cs="Arial"/>
        </w:rPr>
        <w:t>Conhecer o Espectro eletromagnético</w:t>
      </w:r>
    </w:p>
    <w:p w:rsidR="00E84CAC" w:rsidRPr="00E84CAC" w:rsidRDefault="00E84CAC" w:rsidP="00B359B1">
      <w:pPr>
        <w:numPr>
          <w:ilvl w:val="0"/>
          <w:numId w:val="137"/>
        </w:numPr>
        <w:spacing w:line="360" w:lineRule="auto"/>
        <w:jc w:val="both"/>
        <w:rPr>
          <w:rFonts w:ascii="Arial" w:eastAsia="Calibri" w:hAnsi="Arial" w:cs="Arial"/>
          <w:b/>
        </w:rPr>
      </w:pPr>
      <w:r w:rsidRPr="00E84CAC">
        <w:rPr>
          <w:rFonts w:ascii="Arial" w:eastAsia="Calibri" w:hAnsi="Arial" w:cs="Arial"/>
        </w:rPr>
        <w:t>Descrever a Produção de Raios-X</w:t>
      </w:r>
    </w:p>
    <w:p w:rsidR="00E84CAC" w:rsidRPr="00E84CAC" w:rsidRDefault="00E84CAC" w:rsidP="00E84CAC">
      <w:pPr>
        <w:spacing w:line="360" w:lineRule="auto"/>
        <w:jc w:val="both"/>
        <w:rPr>
          <w:rFonts w:ascii="Arial" w:eastAsia="Calibri" w:hAnsi="Arial" w:cs="Arial"/>
          <w:b/>
        </w:rPr>
      </w:pP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UNIDADE II</w:t>
      </w:r>
    </w:p>
    <w:p w:rsidR="00E84CAC" w:rsidRPr="00E84CAC" w:rsidRDefault="00E84CAC" w:rsidP="00B359B1">
      <w:pPr>
        <w:numPr>
          <w:ilvl w:val="0"/>
          <w:numId w:val="135"/>
        </w:numPr>
        <w:spacing w:after="120" w:line="360" w:lineRule="auto"/>
        <w:jc w:val="both"/>
        <w:rPr>
          <w:rFonts w:ascii="Arial" w:eastAsia="Calibri" w:hAnsi="Arial" w:cs="Arial"/>
        </w:rPr>
      </w:pPr>
      <w:r w:rsidRPr="00E84CAC">
        <w:rPr>
          <w:rFonts w:ascii="Arial" w:eastAsia="Calibri" w:hAnsi="Arial" w:cs="Arial"/>
        </w:rPr>
        <w:t>Caracterizar os fatores que modificam o espectro de Raios-X</w:t>
      </w:r>
    </w:p>
    <w:p w:rsidR="00E84CAC" w:rsidRPr="00E84CAC" w:rsidRDefault="00E84CAC" w:rsidP="00B359B1">
      <w:pPr>
        <w:numPr>
          <w:ilvl w:val="0"/>
          <w:numId w:val="135"/>
        </w:numPr>
        <w:spacing w:after="120" w:line="360" w:lineRule="auto"/>
        <w:jc w:val="both"/>
        <w:rPr>
          <w:rFonts w:ascii="Arial" w:eastAsia="Calibri" w:hAnsi="Arial" w:cs="Arial"/>
        </w:rPr>
      </w:pPr>
      <w:r w:rsidRPr="00E84CAC">
        <w:rPr>
          <w:rFonts w:ascii="Arial" w:eastAsia="Calibri" w:hAnsi="Arial" w:cs="Arial"/>
        </w:rPr>
        <w:t>Descrever os Fatores de qualidade dos Raios-X</w:t>
      </w:r>
    </w:p>
    <w:p w:rsidR="00E84CAC" w:rsidRPr="00E84CAC" w:rsidRDefault="00E84CAC" w:rsidP="00B359B1">
      <w:pPr>
        <w:numPr>
          <w:ilvl w:val="0"/>
          <w:numId w:val="135"/>
        </w:numPr>
        <w:spacing w:after="120" w:line="360" w:lineRule="auto"/>
        <w:jc w:val="both"/>
        <w:rPr>
          <w:rFonts w:ascii="Arial" w:eastAsia="Calibri" w:hAnsi="Arial" w:cs="Arial"/>
        </w:rPr>
      </w:pPr>
      <w:r w:rsidRPr="00E84CAC">
        <w:rPr>
          <w:rFonts w:ascii="Arial" w:eastAsia="Calibri" w:hAnsi="Arial" w:cs="Arial"/>
        </w:rPr>
        <w:t>Apresentar o Gerador de Alta tensão</w:t>
      </w:r>
    </w:p>
    <w:p w:rsidR="00E84CAC" w:rsidRPr="00E84CAC" w:rsidRDefault="00E84CAC" w:rsidP="00B359B1">
      <w:pPr>
        <w:numPr>
          <w:ilvl w:val="0"/>
          <w:numId w:val="135"/>
        </w:numPr>
        <w:spacing w:after="120" w:line="360" w:lineRule="auto"/>
        <w:jc w:val="both"/>
        <w:rPr>
          <w:rFonts w:ascii="Arial" w:eastAsia="Calibri" w:hAnsi="Arial" w:cs="Arial"/>
        </w:rPr>
      </w:pPr>
      <w:r w:rsidRPr="00E84CAC">
        <w:rPr>
          <w:rFonts w:ascii="Arial" w:eastAsia="Calibri" w:hAnsi="Arial" w:cs="Arial"/>
        </w:rPr>
        <w:t xml:space="preserve">Descrever os processos de interação da radiação com a matéria. </w:t>
      </w:r>
    </w:p>
    <w:p w:rsidR="00E84CAC" w:rsidRPr="00E84CAC" w:rsidRDefault="00E84CAC" w:rsidP="00E84CAC">
      <w:pPr>
        <w:spacing w:after="120" w:line="360" w:lineRule="auto"/>
        <w:jc w:val="both"/>
        <w:rPr>
          <w:rFonts w:ascii="Arial" w:eastAsia="Calibri" w:hAnsi="Arial" w:cs="Arial"/>
          <w:b/>
        </w:rPr>
      </w:pPr>
    </w:p>
    <w:p w:rsidR="00E84CAC" w:rsidRPr="00E84CAC" w:rsidRDefault="00E84CAC" w:rsidP="00E84CAC">
      <w:pPr>
        <w:spacing w:line="360" w:lineRule="auto"/>
        <w:jc w:val="both"/>
        <w:rPr>
          <w:rFonts w:ascii="Arial" w:eastAsia="Calibri" w:hAnsi="Arial" w:cs="Arial"/>
          <w:b/>
          <w:bCs/>
          <w:lang w:val="pt-PT"/>
        </w:rPr>
      </w:pPr>
      <w:r w:rsidRPr="00E84CAC">
        <w:rPr>
          <w:rFonts w:ascii="Arial" w:eastAsia="Calibri" w:hAnsi="Arial" w:cs="Arial"/>
          <w:b/>
          <w:bCs/>
        </w:rPr>
        <w:t xml:space="preserve">3. </w:t>
      </w:r>
      <w:r w:rsidRPr="00E84CAC">
        <w:rPr>
          <w:rFonts w:ascii="Arial" w:eastAsia="Calibri" w:hAnsi="Arial" w:cs="Arial"/>
          <w:b/>
          <w:bCs/>
          <w:lang w:val="pt-PT"/>
        </w:rPr>
        <w:t>COMPETÊNCIAS</w:t>
      </w:r>
    </w:p>
    <w:p w:rsidR="00E84CAC" w:rsidRPr="00E84CAC" w:rsidRDefault="00E84CAC" w:rsidP="00E84CAC">
      <w:pPr>
        <w:spacing w:line="360" w:lineRule="auto"/>
        <w:jc w:val="both"/>
        <w:rPr>
          <w:rFonts w:ascii="Arial" w:eastAsia="Calibri" w:hAnsi="Arial" w:cs="Arial"/>
          <w:b/>
          <w:bCs/>
        </w:rPr>
      </w:pPr>
    </w:p>
    <w:p w:rsidR="00E84CAC" w:rsidRPr="00E84CAC" w:rsidRDefault="00E84CAC" w:rsidP="00B359B1">
      <w:pPr>
        <w:numPr>
          <w:ilvl w:val="0"/>
          <w:numId w:val="138"/>
        </w:numPr>
        <w:spacing w:line="360" w:lineRule="auto"/>
        <w:jc w:val="both"/>
        <w:rPr>
          <w:rFonts w:ascii="Arial" w:eastAsia="Calibri" w:hAnsi="Arial" w:cs="Arial"/>
          <w:bCs/>
        </w:rPr>
      </w:pPr>
      <w:r w:rsidRPr="00E84CAC">
        <w:rPr>
          <w:rFonts w:ascii="Arial" w:eastAsia="Calibri" w:hAnsi="Arial" w:cs="Arial"/>
          <w:bCs/>
        </w:rPr>
        <w:t xml:space="preserve">Caracterizar a aplicação da Física radiológica na aquisição de imagens radiográficas. </w:t>
      </w:r>
    </w:p>
    <w:p w:rsidR="00E84CAC" w:rsidRPr="00E84CAC" w:rsidRDefault="00E84CAC" w:rsidP="00B359B1">
      <w:pPr>
        <w:numPr>
          <w:ilvl w:val="0"/>
          <w:numId w:val="138"/>
        </w:numPr>
        <w:spacing w:line="360" w:lineRule="auto"/>
        <w:jc w:val="both"/>
        <w:rPr>
          <w:rFonts w:ascii="Arial" w:eastAsia="Calibri" w:hAnsi="Arial" w:cs="Arial"/>
          <w:bCs/>
        </w:rPr>
      </w:pPr>
      <w:r w:rsidRPr="00E84CAC">
        <w:rPr>
          <w:rFonts w:ascii="Arial" w:eastAsia="Calibri" w:hAnsi="Arial" w:cs="Arial"/>
          <w:bCs/>
        </w:rPr>
        <w:t xml:space="preserve">Calcular os fatores que modificam o espectro radiográfico. </w:t>
      </w:r>
    </w:p>
    <w:p w:rsidR="00E84CAC" w:rsidRPr="00E84CAC" w:rsidRDefault="00E84CAC" w:rsidP="00B359B1">
      <w:pPr>
        <w:numPr>
          <w:ilvl w:val="0"/>
          <w:numId w:val="138"/>
        </w:numPr>
        <w:spacing w:line="360" w:lineRule="auto"/>
        <w:jc w:val="both"/>
        <w:rPr>
          <w:rFonts w:ascii="Arial" w:eastAsia="Calibri" w:hAnsi="Arial" w:cs="Arial"/>
          <w:bCs/>
        </w:rPr>
      </w:pPr>
      <w:r w:rsidRPr="00E84CAC">
        <w:rPr>
          <w:rFonts w:ascii="Arial" w:eastAsia="Calibri" w:hAnsi="Arial" w:cs="Arial"/>
          <w:bCs/>
        </w:rPr>
        <w:t xml:space="preserve">Descrever o processo de interação da radiação com a Matéria. </w:t>
      </w:r>
    </w:p>
    <w:p w:rsidR="00E84CAC" w:rsidRPr="00E84CAC" w:rsidRDefault="00E84CAC" w:rsidP="00E84CAC">
      <w:pPr>
        <w:spacing w:after="120" w:line="360" w:lineRule="auto"/>
        <w:jc w:val="both"/>
        <w:rPr>
          <w:rFonts w:ascii="Arial" w:eastAsia="Calibri" w:hAnsi="Arial" w:cs="Arial"/>
          <w:b/>
        </w:rPr>
      </w:pPr>
    </w:p>
    <w:p w:rsidR="00E84CAC" w:rsidRPr="00E84CAC" w:rsidRDefault="00E84CAC" w:rsidP="00E84CAC">
      <w:pPr>
        <w:spacing w:after="120" w:line="360" w:lineRule="auto"/>
        <w:jc w:val="both"/>
        <w:rPr>
          <w:rFonts w:ascii="Arial" w:eastAsia="Calibri" w:hAnsi="Arial" w:cs="Arial"/>
          <w:b/>
        </w:rPr>
      </w:pPr>
      <w:r w:rsidRPr="00E84CAC">
        <w:rPr>
          <w:rFonts w:ascii="Arial" w:eastAsia="Calibri" w:hAnsi="Arial" w:cs="Arial"/>
          <w:b/>
        </w:rPr>
        <w:t>4. CONTEÚDO PROGRAMÁTICO</w:t>
      </w:r>
    </w:p>
    <w:p w:rsidR="00E84CAC" w:rsidRPr="00E84CAC" w:rsidRDefault="00E84CAC" w:rsidP="00E84CAC">
      <w:pPr>
        <w:spacing w:after="120" w:line="360" w:lineRule="auto"/>
        <w:jc w:val="both"/>
        <w:rPr>
          <w:rFonts w:ascii="Arial" w:eastAsia="Calibri" w:hAnsi="Arial" w:cs="Arial"/>
          <w:b/>
        </w:rPr>
      </w:pPr>
      <w:r w:rsidRPr="00E84CAC">
        <w:rPr>
          <w:rFonts w:ascii="Arial" w:eastAsia="Calibri" w:hAnsi="Arial" w:cs="Arial"/>
          <w:b/>
        </w:rPr>
        <w:t xml:space="preserve">UNIDADE I </w:t>
      </w:r>
    </w:p>
    <w:p w:rsidR="00E84CAC" w:rsidRPr="00E84CAC" w:rsidRDefault="00E84CAC" w:rsidP="00B359B1">
      <w:pPr>
        <w:numPr>
          <w:ilvl w:val="0"/>
          <w:numId w:val="139"/>
        </w:numPr>
        <w:spacing w:after="120" w:line="360" w:lineRule="auto"/>
        <w:jc w:val="both"/>
        <w:rPr>
          <w:rFonts w:ascii="Arial" w:eastAsia="Calibri" w:hAnsi="Arial" w:cs="Arial"/>
        </w:rPr>
      </w:pPr>
      <w:r w:rsidRPr="00E84CAC">
        <w:rPr>
          <w:rFonts w:ascii="Arial" w:eastAsia="Calibri" w:hAnsi="Arial" w:cs="Arial"/>
        </w:rPr>
        <w:t>Eletromagnetismo</w:t>
      </w:r>
    </w:p>
    <w:p w:rsidR="00E84CAC" w:rsidRPr="00E84CAC" w:rsidRDefault="00E84CAC" w:rsidP="00B359B1">
      <w:pPr>
        <w:numPr>
          <w:ilvl w:val="0"/>
          <w:numId w:val="139"/>
        </w:numPr>
        <w:spacing w:after="120" w:line="360" w:lineRule="auto"/>
        <w:jc w:val="both"/>
        <w:rPr>
          <w:rFonts w:ascii="Arial" w:eastAsia="Calibri" w:hAnsi="Arial" w:cs="Arial"/>
        </w:rPr>
      </w:pPr>
      <w:r w:rsidRPr="00E84CAC">
        <w:rPr>
          <w:rFonts w:ascii="Arial" w:eastAsia="Calibri" w:hAnsi="Arial" w:cs="Arial"/>
        </w:rPr>
        <w:t xml:space="preserve">Radioatividade. </w:t>
      </w:r>
    </w:p>
    <w:p w:rsidR="00E84CAC" w:rsidRPr="00E84CAC" w:rsidRDefault="00E84CAC" w:rsidP="00B359B1">
      <w:pPr>
        <w:numPr>
          <w:ilvl w:val="0"/>
          <w:numId w:val="139"/>
        </w:numPr>
        <w:spacing w:after="120" w:line="360" w:lineRule="auto"/>
        <w:jc w:val="both"/>
        <w:rPr>
          <w:rFonts w:ascii="Arial" w:eastAsia="Calibri" w:hAnsi="Arial" w:cs="Arial"/>
        </w:rPr>
      </w:pPr>
      <w:r w:rsidRPr="00E84CAC">
        <w:rPr>
          <w:rFonts w:ascii="Arial" w:eastAsia="Calibri" w:hAnsi="Arial" w:cs="Arial"/>
        </w:rPr>
        <w:t xml:space="preserve">Radiação eletromagnética. </w:t>
      </w:r>
    </w:p>
    <w:p w:rsidR="00E84CAC" w:rsidRPr="00E84CAC" w:rsidRDefault="00E84CAC" w:rsidP="00B359B1">
      <w:pPr>
        <w:numPr>
          <w:ilvl w:val="0"/>
          <w:numId w:val="139"/>
        </w:numPr>
        <w:spacing w:after="120" w:line="360" w:lineRule="auto"/>
        <w:jc w:val="both"/>
        <w:rPr>
          <w:rFonts w:ascii="Arial" w:eastAsia="Calibri" w:hAnsi="Arial" w:cs="Arial"/>
        </w:rPr>
      </w:pPr>
      <w:r w:rsidRPr="00E84CAC">
        <w:rPr>
          <w:rFonts w:ascii="Arial" w:eastAsia="Calibri" w:hAnsi="Arial" w:cs="Arial"/>
        </w:rPr>
        <w:t xml:space="preserve">Produção de Raios- X </w:t>
      </w:r>
    </w:p>
    <w:p w:rsidR="00E84CAC" w:rsidRPr="00E84CAC" w:rsidRDefault="00E84CAC" w:rsidP="00B359B1">
      <w:pPr>
        <w:numPr>
          <w:ilvl w:val="0"/>
          <w:numId w:val="139"/>
        </w:numPr>
        <w:spacing w:after="120" w:line="360" w:lineRule="auto"/>
        <w:jc w:val="both"/>
        <w:rPr>
          <w:rFonts w:ascii="Arial" w:eastAsia="Calibri" w:hAnsi="Arial" w:cs="Arial"/>
        </w:rPr>
      </w:pPr>
      <w:r w:rsidRPr="00E84CAC">
        <w:rPr>
          <w:rFonts w:ascii="Arial" w:eastAsia="Calibri" w:hAnsi="Arial" w:cs="Arial"/>
        </w:rPr>
        <w:t>Gerador</w:t>
      </w:r>
    </w:p>
    <w:p w:rsidR="00E84CAC" w:rsidRPr="00E84CAC" w:rsidRDefault="00E84CAC" w:rsidP="00E84CAC">
      <w:pPr>
        <w:spacing w:after="120" w:line="360" w:lineRule="auto"/>
        <w:jc w:val="both"/>
        <w:rPr>
          <w:rFonts w:ascii="Arial" w:eastAsia="Calibri" w:hAnsi="Arial" w:cs="Arial"/>
        </w:rPr>
      </w:pPr>
      <w:r w:rsidRPr="00E84CAC">
        <w:rPr>
          <w:rFonts w:ascii="Arial" w:eastAsia="Calibri" w:hAnsi="Arial" w:cs="Arial"/>
          <w:b/>
        </w:rPr>
        <w:t>UNIDADE II</w:t>
      </w:r>
    </w:p>
    <w:p w:rsidR="00E84CAC" w:rsidRPr="00E84CAC" w:rsidRDefault="00E84CAC" w:rsidP="00B359B1">
      <w:pPr>
        <w:numPr>
          <w:ilvl w:val="0"/>
          <w:numId w:val="140"/>
        </w:numPr>
        <w:spacing w:after="120" w:line="360" w:lineRule="auto"/>
        <w:jc w:val="both"/>
        <w:rPr>
          <w:rFonts w:ascii="Arial" w:eastAsia="Calibri" w:hAnsi="Arial" w:cs="Arial"/>
        </w:rPr>
      </w:pPr>
      <w:r w:rsidRPr="00E84CAC">
        <w:rPr>
          <w:rFonts w:ascii="Arial" w:eastAsia="Calibri" w:hAnsi="Arial" w:cs="Arial"/>
        </w:rPr>
        <w:t xml:space="preserve">Espectro radiográfico. </w:t>
      </w:r>
    </w:p>
    <w:p w:rsidR="00E84CAC" w:rsidRPr="00E84CAC" w:rsidRDefault="00E84CAC" w:rsidP="00B359B1">
      <w:pPr>
        <w:numPr>
          <w:ilvl w:val="0"/>
          <w:numId w:val="140"/>
        </w:numPr>
        <w:spacing w:after="120" w:line="360" w:lineRule="auto"/>
        <w:jc w:val="both"/>
        <w:rPr>
          <w:rFonts w:ascii="Arial" w:eastAsia="Calibri" w:hAnsi="Arial" w:cs="Arial"/>
        </w:rPr>
      </w:pPr>
      <w:r w:rsidRPr="00E84CAC">
        <w:rPr>
          <w:rFonts w:ascii="Arial" w:eastAsia="Calibri" w:hAnsi="Arial" w:cs="Arial"/>
        </w:rPr>
        <w:t xml:space="preserve">Interação dos raios X com a Matéria. </w:t>
      </w:r>
    </w:p>
    <w:p w:rsidR="00E84CAC" w:rsidRPr="00E84CAC" w:rsidRDefault="00E84CAC" w:rsidP="00B359B1">
      <w:pPr>
        <w:numPr>
          <w:ilvl w:val="0"/>
          <w:numId w:val="140"/>
        </w:numPr>
        <w:spacing w:after="120" w:line="360" w:lineRule="auto"/>
        <w:jc w:val="both"/>
        <w:rPr>
          <w:rFonts w:ascii="Arial" w:eastAsia="Calibri" w:hAnsi="Arial" w:cs="Arial"/>
        </w:rPr>
      </w:pPr>
      <w:r w:rsidRPr="00E84CAC">
        <w:rPr>
          <w:rFonts w:ascii="Arial" w:eastAsia="Calibri" w:hAnsi="Arial" w:cs="Arial"/>
        </w:rPr>
        <w:t>Atenuação da radiação.</w:t>
      </w:r>
    </w:p>
    <w:p w:rsidR="00E84CAC" w:rsidRPr="00E84CAC" w:rsidRDefault="00E84CAC" w:rsidP="00E84CAC">
      <w:pPr>
        <w:spacing w:after="120" w:line="360" w:lineRule="auto"/>
        <w:jc w:val="both"/>
        <w:rPr>
          <w:rFonts w:ascii="Arial" w:eastAsia="Calibri" w:hAnsi="Arial" w:cs="Arial"/>
          <w:b/>
          <w:bCs/>
          <w:kern w:val="32"/>
        </w:rPr>
      </w:pPr>
      <w:r w:rsidRPr="00E84CAC">
        <w:rPr>
          <w:rFonts w:ascii="Arial" w:eastAsia="Calibri" w:hAnsi="Arial" w:cs="Arial"/>
          <w:b/>
          <w:bCs/>
          <w:kern w:val="32"/>
        </w:rPr>
        <w:t>5. PROCEDIMENTOS METODOLÓGICOS</w:t>
      </w:r>
    </w:p>
    <w:p w:rsidR="00E84CAC" w:rsidRPr="00E84CAC" w:rsidRDefault="00E84CAC" w:rsidP="00E84CAC">
      <w:pPr>
        <w:spacing w:after="120" w:line="360" w:lineRule="auto"/>
        <w:ind w:left="720"/>
        <w:jc w:val="both"/>
        <w:rPr>
          <w:rFonts w:ascii="Arial" w:eastAsia="Calibri" w:hAnsi="Arial" w:cs="Arial"/>
          <w:b/>
          <w:bCs/>
          <w:kern w:val="32"/>
        </w:rPr>
      </w:pPr>
    </w:p>
    <w:p w:rsidR="00E84CAC" w:rsidRPr="00E84CAC" w:rsidRDefault="00E84CAC" w:rsidP="00E84CAC">
      <w:pPr>
        <w:spacing w:after="120" w:line="360" w:lineRule="auto"/>
        <w:jc w:val="both"/>
        <w:rPr>
          <w:rFonts w:ascii="Arial" w:eastAsia="Calibri" w:hAnsi="Arial" w:cs="Arial"/>
          <w:bCs/>
          <w:kern w:val="32"/>
        </w:rPr>
      </w:pPr>
      <w:r w:rsidRPr="00E84CAC">
        <w:rPr>
          <w:rFonts w:ascii="Arial" w:eastAsia="Calibri" w:hAnsi="Arial" w:cs="Arial"/>
          <w:bCs/>
          <w:kern w:val="32"/>
        </w:rPr>
        <w:t>Emprego de metodologias ativas, na busca e construção do conhecimento, aproximando a teoria com a prática, para que os alunos desenvolvam uma formação profunda e sólida;</w:t>
      </w:r>
    </w:p>
    <w:p w:rsidR="00E84CAC" w:rsidRPr="00E84CAC" w:rsidRDefault="00E84CAC" w:rsidP="00E84CAC">
      <w:pPr>
        <w:spacing w:after="120" w:line="360" w:lineRule="auto"/>
        <w:jc w:val="both"/>
        <w:rPr>
          <w:rFonts w:ascii="Arial" w:eastAsia="Calibri" w:hAnsi="Arial" w:cs="Arial"/>
          <w:bCs/>
          <w:kern w:val="32"/>
        </w:rPr>
      </w:pPr>
      <w:r w:rsidRPr="00E84CAC">
        <w:rPr>
          <w:rFonts w:ascii="Arial" w:eastAsia="Calibri" w:hAnsi="Arial" w:cs="Arial"/>
          <w:bCs/>
          <w:kern w:val="32"/>
        </w:rPr>
        <w:t xml:space="preserve">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O professor deve incluir no planejamento da disciplina a possibilidade de discutir as aplicações de conteúdos em Física Radiologica com algumas outras disciplinas básicas do mesmo semestre, com finalidade de realização de práticas Integradoras da profissão. </w:t>
      </w:r>
    </w:p>
    <w:p w:rsidR="00E84CAC" w:rsidRPr="00E84CAC" w:rsidRDefault="00E84CAC" w:rsidP="00E84CAC">
      <w:pPr>
        <w:spacing w:after="120" w:line="360" w:lineRule="auto"/>
        <w:jc w:val="both"/>
        <w:rPr>
          <w:rFonts w:ascii="Arial" w:eastAsia="Calibri" w:hAnsi="Arial" w:cs="Arial"/>
          <w:bCs/>
          <w:kern w:val="32"/>
        </w:rPr>
      </w:pPr>
      <w:r w:rsidRPr="00E84CAC">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Estas preconizam a participação ativa do aluno, na pesquisa, raciocínio e resolução de problemas. </w:t>
      </w:r>
    </w:p>
    <w:p w:rsidR="00E84CAC" w:rsidRPr="00E84CAC" w:rsidRDefault="00E84CAC" w:rsidP="00E84CAC">
      <w:pPr>
        <w:spacing w:after="120" w:line="360" w:lineRule="auto"/>
        <w:jc w:val="both"/>
        <w:rPr>
          <w:rFonts w:ascii="Arial" w:eastAsia="Calibri" w:hAnsi="Arial" w:cs="Arial"/>
          <w:b/>
          <w:bCs/>
          <w:kern w:val="32"/>
        </w:rPr>
      </w:pPr>
    </w:p>
    <w:p w:rsidR="00E84CAC" w:rsidRPr="00E84CAC" w:rsidRDefault="00E84CAC" w:rsidP="00E84CAC">
      <w:pPr>
        <w:spacing w:after="120" w:line="360" w:lineRule="auto"/>
        <w:jc w:val="both"/>
        <w:rPr>
          <w:rFonts w:ascii="Arial" w:eastAsia="Calibri" w:hAnsi="Arial" w:cs="Arial"/>
          <w:b/>
          <w:bCs/>
          <w:kern w:val="32"/>
        </w:rPr>
      </w:pPr>
      <w:r w:rsidRPr="00E84CAC">
        <w:rPr>
          <w:rFonts w:ascii="Arial" w:eastAsia="Calibri" w:hAnsi="Arial" w:cs="Arial"/>
          <w:b/>
          <w:bCs/>
          <w:kern w:val="32"/>
        </w:rPr>
        <w:t>6. RECURSOS DIDÁTICOS</w:t>
      </w:r>
    </w:p>
    <w:p w:rsidR="00E84CAC" w:rsidRPr="00E84CAC" w:rsidRDefault="00E84CAC" w:rsidP="00E84CAC">
      <w:pPr>
        <w:spacing w:after="120" w:line="360" w:lineRule="auto"/>
        <w:jc w:val="both"/>
        <w:rPr>
          <w:rFonts w:ascii="Arial" w:eastAsia="Calibri" w:hAnsi="Arial" w:cs="Arial"/>
          <w:bCs/>
          <w:kern w:val="32"/>
        </w:rPr>
      </w:pPr>
      <w:r w:rsidRPr="00E84CAC">
        <w:rPr>
          <w:rFonts w:ascii="Arial" w:eastAsia="Calibri" w:hAnsi="Arial" w:cs="Arial"/>
          <w:bCs/>
          <w:kern w:val="32"/>
        </w:rPr>
        <w:t>Os recursos didáticos, tecnológicos e ambientes para tais fins como: sala de aula, laboratório, lousa e pincel, data show, TV, computadores (netbooks e notebooks) e/ou smartfones, tablets,  realização pesquisas orientadas em sites dinâmicos para execução de atividades pedagógicas, assim como pesquisas em artigos científicos e sites científicos, de órgãos públicos e de organizações relacionados com a saúde.</w:t>
      </w:r>
    </w:p>
    <w:p w:rsidR="00E84CAC" w:rsidRPr="00E84CAC" w:rsidRDefault="00E84CAC" w:rsidP="00E84CAC">
      <w:pPr>
        <w:spacing w:after="120" w:line="360" w:lineRule="auto"/>
        <w:jc w:val="both"/>
        <w:rPr>
          <w:rFonts w:ascii="Arial" w:eastAsia="Calibri" w:hAnsi="Arial" w:cs="Arial"/>
          <w:bCs/>
          <w:kern w:val="32"/>
        </w:rPr>
      </w:pPr>
    </w:p>
    <w:p w:rsidR="00E84CAC" w:rsidRPr="00E84CAC" w:rsidRDefault="00E84CAC" w:rsidP="00E84CAC">
      <w:pPr>
        <w:spacing w:after="120" w:line="360" w:lineRule="auto"/>
        <w:jc w:val="both"/>
        <w:rPr>
          <w:rFonts w:ascii="Arial" w:eastAsia="Calibri" w:hAnsi="Arial" w:cs="Arial"/>
          <w:b/>
          <w:bCs/>
          <w:kern w:val="32"/>
        </w:rPr>
      </w:pPr>
      <w:r w:rsidRPr="00E84CAC">
        <w:rPr>
          <w:rFonts w:ascii="Arial" w:eastAsia="Calibri" w:hAnsi="Arial" w:cs="Arial"/>
          <w:b/>
          <w:bCs/>
          <w:kern w:val="32"/>
        </w:rPr>
        <w:t>7. PROCEDIMENTOS DE AVALIAÇÃO</w:t>
      </w:r>
    </w:p>
    <w:p w:rsidR="00E84CAC" w:rsidRPr="00E84CAC" w:rsidRDefault="00E84CAC" w:rsidP="00E84CAC">
      <w:pPr>
        <w:spacing w:after="120" w:line="360" w:lineRule="auto"/>
        <w:jc w:val="both"/>
        <w:rPr>
          <w:rFonts w:ascii="Arial" w:eastAsia="Calibri" w:hAnsi="Arial" w:cs="Arial"/>
          <w:bCs/>
          <w:kern w:val="32"/>
        </w:rPr>
      </w:pPr>
      <w:r w:rsidRPr="00E84CAC">
        <w:rPr>
          <w:rFonts w:ascii="Arial" w:eastAsia="Calibri" w:hAnsi="Arial" w:cs="Arial"/>
          <w:bCs/>
          <w:kern w:val="32"/>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E84CAC" w:rsidRPr="00E84CAC" w:rsidRDefault="00E84CAC" w:rsidP="00E84CAC">
      <w:pPr>
        <w:spacing w:after="120" w:line="360" w:lineRule="auto"/>
        <w:jc w:val="both"/>
        <w:rPr>
          <w:rFonts w:ascii="Arial" w:eastAsia="Calibri" w:hAnsi="Arial" w:cs="Arial"/>
          <w:bCs/>
          <w:kern w:val="32"/>
        </w:rPr>
      </w:pPr>
      <w:r w:rsidRPr="00E84CAC">
        <w:rPr>
          <w:rFonts w:ascii="Arial" w:eastAsia="Calibri" w:hAnsi="Arial" w:cs="Arial"/>
          <w:bCs/>
          <w:kern w:val="32"/>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E84CAC" w:rsidRPr="00E84CAC" w:rsidRDefault="00E84CAC" w:rsidP="00E84CAC">
      <w:pPr>
        <w:spacing w:line="360" w:lineRule="auto"/>
        <w:jc w:val="both"/>
        <w:rPr>
          <w:rFonts w:ascii="Arial" w:eastAsia="Calibri" w:hAnsi="Arial" w:cs="Arial"/>
        </w:rPr>
      </w:pPr>
    </w:p>
    <w:p w:rsidR="00E84CAC" w:rsidRPr="00E84CAC" w:rsidRDefault="00E84CAC" w:rsidP="00E84CAC">
      <w:pPr>
        <w:rPr>
          <w:rFonts w:ascii="Arial" w:eastAsia="Calibri" w:hAnsi="Arial" w:cs="Arial"/>
        </w:rPr>
      </w:pPr>
    </w:p>
    <w:p w:rsidR="00E84CAC" w:rsidRPr="00E84CAC" w:rsidRDefault="00E84CAC" w:rsidP="00E84CAC">
      <w:pPr>
        <w:rPr>
          <w:rFonts w:ascii="Arial" w:eastAsia="Calibri" w:hAnsi="Arial" w:cs="Arial"/>
          <w:b/>
        </w:rPr>
      </w:pPr>
      <w:r w:rsidRPr="00E84CAC">
        <w:rPr>
          <w:rFonts w:ascii="Arial" w:eastAsia="Calibri" w:hAnsi="Arial" w:cs="Arial"/>
          <w:b/>
        </w:rPr>
        <w:t>BIBLIOGRAFIA BÁSICA</w:t>
      </w:r>
    </w:p>
    <w:p w:rsidR="00E84CAC" w:rsidRPr="00E84CAC" w:rsidRDefault="00E84CAC" w:rsidP="00E84CAC">
      <w:pPr>
        <w:rPr>
          <w:rFonts w:ascii="Arial" w:eastAsia="Calibri" w:hAnsi="Arial" w:cs="Arial"/>
          <w:b/>
        </w:rPr>
      </w:pPr>
    </w:p>
    <w:p w:rsidR="00E84CAC" w:rsidRPr="00E84CAC" w:rsidRDefault="00E84CAC" w:rsidP="00E84CAC">
      <w:pPr>
        <w:spacing w:line="360" w:lineRule="auto"/>
        <w:ind w:left="851" w:hanging="851"/>
        <w:jc w:val="both"/>
        <w:rPr>
          <w:rFonts w:ascii="Arial" w:eastAsia="Calibri" w:hAnsi="Arial" w:cs="Arial"/>
        </w:rPr>
      </w:pPr>
      <w:r w:rsidRPr="00E84CAC">
        <w:rPr>
          <w:rFonts w:ascii="Arial" w:eastAsia="Calibri" w:hAnsi="Arial" w:cs="Arial"/>
        </w:rPr>
        <w:t>CASTRO JR., Amaury de. Introdução à radiologia.  4 ed. São Paulo: Rideel, 2010.</w:t>
      </w:r>
    </w:p>
    <w:p w:rsidR="00E84CAC" w:rsidRPr="00E84CAC" w:rsidRDefault="00E84CAC" w:rsidP="00E84CAC">
      <w:pPr>
        <w:spacing w:line="360" w:lineRule="auto"/>
        <w:ind w:left="851" w:hanging="851"/>
        <w:jc w:val="both"/>
        <w:rPr>
          <w:rFonts w:ascii="Arial" w:eastAsia="Calibri" w:hAnsi="Arial" w:cs="Arial"/>
        </w:rPr>
      </w:pPr>
      <w:r w:rsidRPr="00E84CAC">
        <w:rPr>
          <w:rFonts w:ascii="Arial" w:eastAsia="Calibri" w:hAnsi="Arial" w:cs="Arial"/>
        </w:rPr>
        <w:t xml:space="preserve">SOARES, Flavio Augusto P., LOPES, Henrique Batista M. Radiodiagnóstico: fundamentos físicos. 2.ed. Florianópolis: Insular, 2006. </w:t>
      </w:r>
    </w:p>
    <w:p w:rsidR="00E84CAC" w:rsidRPr="00E84CAC" w:rsidRDefault="00E84CAC" w:rsidP="00E84CAC">
      <w:pPr>
        <w:spacing w:line="360" w:lineRule="auto"/>
        <w:ind w:left="851" w:hanging="851"/>
        <w:jc w:val="both"/>
        <w:rPr>
          <w:rFonts w:ascii="Arial" w:eastAsia="Calibri" w:hAnsi="Arial" w:cs="Arial"/>
        </w:rPr>
      </w:pPr>
      <w:r w:rsidRPr="00E84CAC">
        <w:rPr>
          <w:rFonts w:ascii="Arial" w:eastAsia="Calibri" w:hAnsi="Arial" w:cs="Arial"/>
        </w:rPr>
        <w:t>DIMENSTEIN, Renato, GHILARDI NETO, Thomaz. Bases físicas e tecnológicas aplicadas aos raios X.  3 ed. São Paulo: Senac, 2011.</w:t>
      </w:r>
    </w:p>
    <w:p w:rsidR="00E84CAC" w:rsidRPr="00E84CAC" w:rsidRDefault="00E84CAC" w:rsidP="00E84CAC">
      <w:pPr>
        <w:spacing w:line="360" w:lineRule="auto"/>
        <w:jc w:val="both"/>
        <w:rPr>
          <w:rFonts w:ascii="Arial" w:eastAsia="Calibri" w:hAnsi="Arial" w:cs="Arial"/>
        </w:rPr>
      </w:pP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BIBLIOGRAFIA COMPLEMENTAR</w:t>
      </w:r>
    </w:p>
    <w:p w:rsidR="00E84CAC" w:rsidRPr="00E84CAC" w:rsidRDefault="00E84CAC" w:rsidP="00E84CAC">
      <w:pPr>
        <w:spacing w:line="360" w:lineRule="auto"/>
        <w:ind w:left="851" w:hanging="851"/>
        <w:jc w:val="both"/>
        <w:rPr>
          <w:rFonts w:ascii="Arial" w:eastAsia="Calibri" w:hAnsi="Arial" w:cs="Arial"/>
        </w:rPr>
      </w:pPr>
      <w:r w:rsidRPr="00E84CAC">
        <w:rPr>
          <w:rFonts w:ascii="Arial" w:eastAsia="Calibri" w:hAnsi="Arial" w:cs="Arial"/>
        </w:rPr>
        <w:t>TILLY, João Gilberto. Física radiológica. Rio de Janeiro: Guanabara Koogan, 2010.</w:t>
      </w:r>
    </w:p>
    <w:p w:rsidR="00E84CAC" w:rsidRPr="00E84CAC" w:rsidRDefault="00E84CAC" w:rsidP="00E84CAC">
      <w:pPr>
        <w:spacing w:line="360" w:lineRule="auto"/>
        <w:ind w:left="851" w:hanging="851"/>
        <w:jc w:val="both"/>
        <w:rPr>
          <w:rFonts w:ascii="Arial" w:eastAsia="Calibri" w:hAnsi="Arial" w:cs="Arial"/>
          <w:lang w:val="en-US"/>
        </w:rPr>
      </w:pPr>
      <w:r w:rsidRPr="00E84CAC">
        <w:rPr>
          <w:rFonts w:ascii="Arial" w:eastAsia="Calibri" w:hAnsi="Arial" w:cs="Arial"/>
        </w:rPr>
        <w:t xml:space="preserve">VIANEY, Augusto. Conceitos básicos de física e proteção radiológica. </w:t>
      </w:r>
      <w:r w:rsidRPr="00E84CAC">
        <w:rPr>
          <w:rFonts w:ascii="Arial" w:eastAsia="Calibri" w:hAnsi="Arial" w:cs="Arial"/>
          <w:lang w:val="en-US"/>
        </w:rPr>
        <w:t>São Paulo: Atheneu, 2009.</w:t>
      </w:r>
    </w:p>
    <w:p w:rsidR="00E84CAC" w:rsidRPr="00E84CAC" w:rsidRDefault="00E84CAC" w:rsidP="00E84CAC">
      <w:pPr>
        <w:spacing w:line="360" w:lineRule="auto"/>
        <w:ind w:left="851" w:hanging="851"/>
        <w:jc w:val="both"/>
        <w:rPr>
          <w:rFonts w:ascii="Arial" w:eastAsia="Calibri" w:hAnsi="Arial" w:cs="Arial"/>
        </w:rPr>
      </w:pPr>
      <w:r w:rsidRPr="00E84CAC">
        <w:rPr>
          <w:rFonts w:ascii="Arial" w:eastAsia="Calibri" w:hAnsi="Arial" w:cs="Arial"/>
          <w:lang w:val="en-US"/>
        </w:rPr>
        <w:t xml:space="preserve">SKOOG, Douglas. A.; HOLLER, JAMES F.; NIEMAN, Timothy. </w:t>
      </w:r>
      <w:r w:rsidRPr="00E84CAC">
        <w:rPr>
          <w:rFonts w:ascii="Arial" w:eastAsia="Calibri" w:hAnsi="Arial" w:cs="Arial"/>
        </w:rPr>
        <w:t xml:space="preserve">Princípios de análise instrumental. São Paulo: Bookman, 2006. </w:t>
      </w:r>
    </w:p>
    <w:p w:rsidR="00E84CAC" w:rsidRPr="00E84CAC" w:rsidRDefault="00E84CAC" w:rsidP="00E84CAC">
      <w:pPr>
        <w:spacing w:line="360" w:lineRule="auto"/>
        <w:ind w:left="851" w:hanging="851"/>
        <w:jc w:val="both"/>
        <w:rPr>
          <w:rFonts w:ascii="Arial" w:eastAsia="Calibri" w:hAnsi="Arial" w:cs="Arial"/>
        </w:rPr>
      </w:pPr>
      <w:r w:rsidRPr="00E84CAC">
        <w:rPr>
          <w:rFonts w:ascii="Arial" w:eastAsia="Calibri" w:hAnsi="Arial" w:cs="Arial"/>
        </w:rPr>
        <w:t xml:space="preserve">SERWAY, Raymund; JEWETT Jr. Princípios de física: óptica e física moderna. São Paulo: Thompson, 2007. v. 4.   </w:t>
      </w:r>
    </w:p>
    <w:p w:rsidR="00E84CAC" w:rsidRPr="00E84CAC" w:rsidRDefault="00E84CAC" w:rsidP="00E84CAC">
      <w:pPr>
        <w:spacing w:line="360" w:lineRule="auto"/>
        <w:ind w:left="851" w:hanging="851"/>
        <w:jc w:val="both"/>
        <w:rPr>
          <w:rFonts w:ascii="Arial" w:eastAsia="Calibri" w:hAnsi="Arial" w:cs="Arial"/>
        </w:rPr>
      </w:pPr>
      <w:r w:rsidRPr="00E84CAC">
        <w:rPr>
          <w:rFonts w:ascii="Arial" w:eastAsia="Calibri" w:hAnsi="Arial" w:cs="Arial"/>
        </w:rPr>
        <w:t>SADIKU. Elementos de eletromagnestismo. 3.ed. Porto Alegre: Bookman, 2006.</w:t>
      </w:r>
    </w:p>
    <w:p w:rsidR="00E84CAC" w:rsidRPr="00E84CAC" w:rsidRDefault="00E84CAC" w:rsidP="00E84CAC">
      <w:pPr>
        <w:spacing w:line="360" w:lineRule="auto"/>
        <w:jc w:val="both"/>
        <w:rPr>
          <w:rFonts w:ascii="Arial" w:eastAsia="Calibri" w:hAnsi="Arial" w:cs="Arial"/>
        </w:rPr>
      </w:pP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EBOOK</w:t>
      </w:r>
    </w:p>
    <w:p w:rsidR="00E84CAC" w:rsidRPr="00E84CAC" w:rsidRDefault="00E84CAC" w:rsidP="00E84CAC">
      <w:pPr>
        <w:spacing w:line="360" w:lineRule="auto"/>
        <w:jc w:val="both"/>
        <w:rPr>
          <w:rFonts w:ascii="Arial" w:eastAsia="Calibri" w:hAnsi="Arial" w:cs="Arial"/>
          <w:b/>
        </w:rPr>
      </w:pPr>
    </w:p>
    <w:p w:rsidR="00E84CAC" w:rsidRPr="00E84CAC" w:rsidRDefault="00E84CAC" w:rsidP="00E84CAC">
      <w:pPr>
        <w:spacing w:line="360" w:lineRule="auto"/>
        <w:ind w:left="851" w:hanging="851"/>
        <w:jc w:val="both"/>
        <w:rPr>
          <w:rFonts w:ascii="Arial" w:eastAsia="Calibri" w:hAnsi="Arial" w:cs="Arial"/>
          <w:b/>
          <w:bCs/>
          <w:kern w:val="32"/>
        </w:rPr>
      </w:pPr>
      <w:r w:rsidRPr="00E84CAC">
        <w:rPr>
          <w:rFonts w:ascii="Arial" w:eastAsia="Calibri" w:hAnsi="Arial" w:cs="Arial"/>
        </w:rPr>
        <w:t>WERLANG, Henrique Zambenedeti; BERGOLI, Pedro Martins; MADALOSSO, Ben Hur.Manual do Residente de Radiologia, 2ª edição. Guanabara Koogan, 2009. VitalBook file.Minha Biblioteca.</w:t>
      </w:r>
    </w:p>
    <w:p w:rsidR="00E84CAC" w:rsidRPr="00E84CAC" w:rsidRDefault="00E84CAC" w:rsidP="00E84CAC">
      <w:pPr>
        <w:keepNext/>
        <w:keepLines/>
        <w:spacing w:before="200" w:line="276" w:lineRule="auto"/>
        <w:outlineLvl w:val="1"/>
        <w:rPr>
          <w:rFonts w:ascii="Calibri Light" w:eastAsia="Times New Roman" w:hAnsi="Calibri Light" w:cs="Times New Roman"/>
          <w:b/>
          <w:bCs/>
          <w:color w:val="4472C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843"/>
      </w:tblGrid>
      <w:tr w:rsidR="00E84CAC" w:rsidRPr="00E84CAC" w:rsidTr="00150792">
        <w:tc>
          <w:tcPr>
            <w:tcW w:w="2943" w:type="dxa"/>
            <w:vMerge w:val="restart"/>
          </w:tcPr>
          <w:p w:rsidR="00E84CAC" w:rsidRPr="00E84CAC" w:rsidRDefault="00E84CAC" w:rsidP="00E84CAC">
            <w:pPr>
              <w:jc w:val="center"/>
              <w:rPr>
                <w:rFonts w:ascii="Arial" w:eastAsia="Calibri" w:hAnsi="Arial" w:cs="Arial"/>
                <w:b/>
              </w:rPr>
            </w:pPr>
            <w:r w:rsidRPr="00E84CAC">
              <w:rPr>
                <w:rFonts w:ascii="Arial" w:eastAsia="Calibri" w:hAnsi="Arial" w:cs="Arial"/>
                <w:b/>
                <w:noProof/>
                <w:lang w:eastAsia="pt-BR"/>
              </w:rPr>
              <w:drawing>
                <wp:inline distT="0" distB="0" distL="0" distR="0" wp14:anchorId="2D5615F8" wp14:editId="5A95835D">
                  <wp:extent cx="1569720" cy="334724"/>
                  <wp:effectExtent l="0" t="0" r="0" b="8255"/>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E84CAC" w:rsidRPr="00E84CAC" w:rsidRDefault="00E84CAC" w:rsidP="00E84CAC">
            <w:pPr>
              <w:spacing w:before="120"/>
              <w:jc w:val="center"/>
              <w:rPr>
                <w:rFonts w:ascii="Arial" w:eastAsia="Calibri" w:hAnsi="Arial" w:cs="Arial"/>
                <w:b/>
                <w:lang w:val="pt-PT"/>
              </w:rPr>
            </w:pPr>
            <w:r w:rsidRPr="00E84CAC">
              <w:rPr>
                <w:rFonts w:ascii="Arial" w:eastAsia="Calibri" w:hAnsi="Arial" w:cs="Arial"/>
                <w:b/>
                <w:lang w:val="pt-PT"/>
              </w:rPr>
              <w:t>DIRETORIA GERAL</w:t>
            </w:r>
          </w:p>
          <w:p w:rsidR="00E84CAC" w:rsidRPr="00E84CAC" w:rsidRDefault="00E84CAC" w:rsidP="00E84CAC">
            <w:pPr>
              <w:jc w:val="center"/>
              <w:rPr>
                <w:rFonts w:ascii="Arial" w:eastAsia="Calibri" w:hAnsi="Arial" w:cs="Arial"/>
                <w:b/>
              </w:rPr>
            </w:pPr>
            <w:r w:rsidRPr="00E84CAC">
              <w:rPr>
                <w:rFonts w:ascii="Arial" w:eastAsia="Calibri" w:hAnsi="Arial" w:cs="Arial"/>
                <w:b/>
                <w:lang w:val="pt-PT"/>
              </w:rPr>
              <w:t>COORDENAÇÃO ACADÊMICA</w:t>
            </w:r>
          </w:p>
        </w:tc>
        <w:tc>
          <w:tcPr>
            <w:tcW w:w="6096" w:type="dxa"/>
            <w:gridSpan w:val="4"/>
          </w:tcPr>
          <w:p w:rsidR="00E84CAC" w:rsidRPr="00E84CAC" w:rsidRDefault="00E84CAC" w:rsidP="00E84CAC">
            <w:pPr>
              <w:jc w:val="center"/>
              <w:rPr>
                <w:rFonts w:ascii="Arial" w:eastAsia="Calibri" w:hAnsi="Arial" w:cs="Arial"/>
              </w:rPr>
            </w:pPr>
            <w:r w:rsidRPr="00E84CAC">
              <w:rPr>
                <w:rFonts w:ascii="Arial" w:eastAsia="Calibri" w:hAnsi="Arial" w:cs="Arial"/>
                <w:b/>
              </w:rPr>
              <w:t xml:space="preserve">ÁREA: </w:t>
            </w:r>
            <w:r w:rsidRPr="00E84CAC">
              <w:rPr>
                <w:rFonts w:ascii="Arial" w:eastAsia="Calibri" w:hAnsi="Arial" w:cs="Arial"/>
              </w:rPr>
              <w:t>SAÚDE</w:t>
            </w:r>
          </w:p>
        </w:tc>
      </w:tr>
      <w:tr w:rsidR="00E84CAC" w:rsidRPr="00E84CAC" w:rsidTr="00150792">
        <w:tc>
          <w:tcPr>
            <w:tcW w:w="2943" w:type="dxa"/>
            <w:vMerge/>
          </w:tcPr>
          <w:p w:rsidR="00E84CAC" w:rsidRPr="00E84CAC" w:rsidRDefault="00E84CAC" w:rsidP="00E84CAC">
            <w:pPr>
              <w:rPr>
                <w:rFonts w:ascii="Arial" w:eastAsia="Calibri" w:hAnsi="Arial" w:cs="Arial"/>
                <w:b/>
              </w:rPr>
            </w:pPr>
          </w:p>
        </w:tc>
        <w:tc>
          <w:tcPr>
            <w:tcW w:w="6096" w:type="dxa"/>
            <w:gridSpan w:val="4"/>
          </w:tcPr>
          <w:p w:rsidR="00E84CAC" w:rsidRPr="00E84CAC" w:rsidRDefault="00E84CAC" w:rsidP="00E84CAC">
            <w:pPr>
              <w:jc w:val="center"/>
              <w:rPr>
                <w:rFonts w:ascii="Arial" w:eastAsia="Calibri" w:hAnsi="Arial" w:cs="Arial"/>
              </w:rPr>
            </w:pPr>
            <w:r w:rsidRPr="00E84CAC">
              <w:rPr>
                <w:rFonts w:ascii="Arial" w:eastAsia="Calibri" w:hAnsi="Arial" w:cs="Arial"/>
                <w:b/>
              </w:rPr>
              <w:t xml:space="preserve">DISCIPLINA: </w:t>
            </w:r>
            <w:r w:rsidRPr="00E84CAC">
              <w:rPr>
                <w:rFonts w:ascii="Arial" w:eastAsia="Calibri" w:hAnsi="Arial" w:cs="Arial"/>
                <w:color w:val="000000"/>
              </w:rPr>
              <w:t xml:space="preserve">Anatomia Radiológica </w:t>
            </w:r>
          </w:p>
        </w:tc>
      </w:tr>
      <w:tr w:rsidR="00E84CAC" w:rsidRPr="00E84CAC" w:rsidTr="00150792">
        <w:trPr>
          <w:trHeight w:val="757"/>
        </w:trPr>
        <w:tc>
          <w:tcPr>
            <w:tcW w:w="2943" w:type="dxa"/>
            <w:vMerge/>
          </w:tcPr>
          <w:p w:rsidR="00E84CAC" w:rsidRPr="00E84CAC" w:rsidRDefault="00E84CAC" w:rsidP="00E84CAC">
            <w:pPr>
              <w:rPr>
                <w:rFonts w:ascii="Arial" w:eastAsia="Calibri" w:hAnsi="Arial" w:cs="Arial"/>
                <w:b/>
              </w:rPr>
            </w:pPr>
          </w:p>
        </w:tc>
        <w:tc>
          <w:tcPr>
            <w:tcW w:w="1843" w:type="dxa"/>
            <w:vAlign w:val="center"/>
          </w:tcPr>
          <w:p w:rsidR="00E84CAC" w:rsidRPr="00E84CAC" w:rsidRDefault="00E84CAC" w:rsidP="00E84CAC">
            <w:pPr>
              <w:jc w:val="center"/>
              <w:rPr>
                <w:rFonts w:ascii="Arial" w:eastAsia="Calibri" w:hAnsi="Arial" w:cs="Arial"/>
                <w:b/>
              </w:rPr>
            </w:pPr>
            <w:r w:rsidRPr="00E84CAC">
              <w:rPr>
                <w:rFonts w:ascii="Arial" w:eastAsia="Calibri" w:hAnsi="Arial" w:cs="Arial"/>
                <w:b/>
              </w:rPr>
              <w:t>CÓDIGO</w:t>
            </w:r>
          </w:p>
        </w:tc>
        <w:tc>
          <w:tcPr>
            <w:tcW w:w="851" w:type="dxa"/>
            <w:vAlign w:val="center"/>
          </w:tcPr>
          <w:p w:rsidR="00E84CAC" w:rsidRPr="00E84CAC" w:rsidRDefault="00E84CAC" w:rsidP="00E84CAC">
            <w:pPr>
              <w:jc w:val="center"/>
              <w:rPr>
                <w:rFonts w:ascii="Arial" w:eastAsia="Calibri" w:hAnsi="Arial" w:cs="Arial"/>
                <w:b/>
              </w:rPr>
            </w:pPr>
            <w:r w:rsidRPr="00E84CAC">
              <w:rPr>
                <w:rFonts w:ascii="Arial" w:eastAsia="Calibri" w:hAnsi="Arial" w:cs="Arial"/>
                <w:b/>
              </w:rPr>
              <w:t>CR</w:t>
            </w:r>
          </w:p>
        </w:tc>
        <w:tc>
          <w:tcPr>
            <w:tcW w:w="1559" w:type="dxa"/>
            <w:vAlign w:val="center"/>
          </w:tcPr>
          <w:p w:rsidR="00E84CAC" w:rsidRPr="00E84CAC" w:rsidRDefault="00E84CAC" w:rsidP="00E84CAC">
            <w:pPr>
              <w:jc w:val="center"/>
              <w:rPr>
                <w:rFonts w:ascii="Arial" w:eastAsia="Calibri" w:hAnsi="Arial" w:cs="Arial"/>
                <w:b/>
              </w:rPr>
            </w:pPr>
            <w:r w:rsidRPr="00E84CAC">
              <w:rPr>
                <w:rFonts w:ascii="Arial" w:eastAsia="Calibri" w:hAnsi="Arial" w:cs="Arial"/>
                <w:b/>
              </w:rPr>
              <w:t>PERIODO</w:t>
            </w:r>
          </w:p>
        </w:tc>
        <w:tc>
          <w:tcPr>
            <w:tcW w:w="1843" w:type="dxa"/>
            <w:vAlign w:val="center"/>
          </w:tcPr>
          <w:p w:rsidR="00E84CAC" w:rsidRPr="00E84CAC" w:rsidRDefault="00E84CAC" w:rsidP="00E84CAC">
            <w:pPr>
              <w:jc w:val="center"/>
              <w:rPr>
                <w:rFonts w:ascii="Arial" w:eastAsia="Calibri" w:hAnsi="Arial" w:cs="Arial"/>
                <w:b/>
              </w:rPr>
            </w:pPr>
            <w:r w:rsidRPr="00E84CAC">
              <w:rPr>
                <w:rFonts w:ascii="Arial" w:eastAsia="Calibri" w:hAnsi="Arial" w:cs="Arial"/>
                <w:b/>
              </w:rPr>
              <w:t>CARGA HORÁRIA</w:t>
            </w:r>
          </w:p>
        </w:tc>
      </w:tr>
      <w:tr w:rsidR="00E84CAC" w:rsidRPr="00E84CAC" w:rsidTr="00150792">
        <w:trPr>
          <w:trHeight w:val="683"/>
        </w:trPr>
        <w:tc>
          <w:tcPr>
            <w:tcW w:w="2943" w:type="dxa"/>
            <w:vMerge/>
            <w:tcBorders>
              <w:bottom w:val="single" w:sz="4" w:space="0" w:color="auto"/>
            </w:tcBorders>
          </w:tcPr>
          <w:p w:rsidR="00E84CAC" w:rsidRPr="00E84CAC" w:rsidRDefault="00E84CAC" w:rsidP="00E84CAC">
            <w:pPr>
              <w:rPr>
                <w:rFonts w:ascii="Arial" w:eastAsia="Calibri" w:hAnsi="Arial" w:cs="Arial"/>
                <w:b/>
              </w:rPr>
            </w:pPr>
          </w:p>
        </w:tc>
        <w:tc>
          <w:tcPr>
            <w:tcW w:w="1843" w:type="dxa"/>
            <w:tcBorders>
              <w:bottom w:val="single" w:sz="4" w:space="0" w:color="auto"/>
            </w:tcBorders>
            <w:vAlign w:val="center"/>
          </w:tcPr>
          <w:p w:rsidR="00E84CAC" w:rsidRPr="00E84CAC" w:rsidRDefault="00E84CAC" w:rsidP="00E84CAC">
            <w:pPr>
              <w:jc w:val="center"/>
              <w:rPr>
                <w:rFonts w:ascii="Arial" w:eastAsia="Calibri" w:hAnsi="Arial" w:cs="Arial"/>
                <w:b/>
              </w:rPr>
            </w:pPr>
            <w:r w:rsidRPr="00E84CAC">
              <w:rPr>
                <w:rFonts w:ascii="Arial" w:eastAsia="Calibri" w:hAnsi="Arial" w:cs="Arial"/>
                <w:b/>
              </w:rPr>
              <w:t>B12283</w:t>
            </w:r>
          </w:p>
        </w:tc>
        <w:tc>
          <w:tcPr>
            <w:tcW w:w="851" w:type="dxa"/>
            <w:tcBorders>
              <w:bottom w:val="single" w:sz="4" w:space="0" w:color="auto"/>
            </w:tcBorders>
            <w:vAlign w:val="center"/>
          </w:tcPr>
          <w:p w:rsidR="00E84CAC" w:rsidRPr="00E84CAC" w:rsidRDefault="00E84CAC" w:rsidP="00E84CAC">
            <w:pPr>
              <w:jc w:val="center"/>
              <w:rPr>
                <w:rFonts w:ascii="Arial" w:eastAsia="Calibri" w:hAnsi="Arial" w:cs="Arial"/>
                <w:b/>
              </w:rPr>
            </w:pPr>
            <w:r w:rsidRPr="00E84CAC">
              <w:rPr>
                <w:rFonts w:ascii="Arial" w:eastAsia="Calibri" w:hAnsi="Arial" w:cs="Arial"/>
                <w:b/>
              </w:rPr>
              <w:t>04</w:t>
            </w:r>
          </w:p>
        </w:tc>
        <w:tc>
          <w:tcPr>
            <w:tcW w:w="1559" w:type="dxa"/>
            <w:tcBorders>
              <w:bottom w:val="single" w:sz="4" w:space="0" w:color="auto"/>
            </w:tcBorders>
            <w:vAlign w:val="center"/>
          </w:tcPr>
          <w:p w:rsidR="00E84CAC" w:rsidRPr="00E84CAC" w:rsidRDefault="00E84CAC" w:rsidP="00E84CAC">
            <w:pPr>
              <w:jc w:val="center"/>
              <w:rPr>
                <w:rFonts w:ascii="Arial" w:eastAsia="Calibri" w:hAnsi="Arial" w:cs="Arial"/>
                <w:b/>
              </w:rPr>
            </w:pPr>
            <w:r w:rsidRPr="00E84CAC">
              <w:rPr>
                <w:rFonts w:ascii="Arial" w:eastAsia="Calibri" w:hAnsi="Arial" w:cs="Arial"/>
                <w:b/>
              </w:rPr>
              <w:t>2º</w:t>
            </w:r>
          </w:p>
        </w:tc>
        <w:tc>
          <w:tcPr>
            <w:tcW w:w="1843" w:type="dxa"/>
            <w:tcBorders>
              <w:bottom w:val="single" w:sz="4" w:space="0" w:color="auto"/>
            </w:tcBorders>
            <w:vAlign w:val="center"/>
          </w:tcPr>
          <w:p w:rsidR="00E84CAC" w:rsidRPr="00E84CAC" w:rsidRDefault="00E84CAC" w:rsidP="00E84CAC">
            <w:pPr>
              <w:jc w:val="center"/>
              <w:rPr>
                <w:rFonts w:ascii="Arial" w:eastAsia="Calibri" w:hAnsi="Arial" w:cs="Arial"/>
                <w:b/>
              </w:rPr>
            </w:pPr>
            <w:r w:rsidRPr="00E84CAC">
              <w:rPr>
                <w:rFonts w:ascii="Arial" w:eastAsia="Calibri" w:hAnsi="Arial" w:cs="Arial"/>
                <w:b/>
              </w:rPr>
              <w:t>80 horas</w:t>
            </w:r>
          </w:p>
        </w:tc>
      </w:tr>
      <w:tr w:rsidR="00E84CAC" w:rsidRPr="00E84CAC" w:rsidTr="00150792">
        <w:tc>
          <w:tcPr>
            <w:tcW w:w="9039" w:type="dxa"/>
            <w:gridSpan w:val="5"/>
            <w:shd w:val="clear" w:color="auto" w:fill="D9D9D9"/>
          </w:tcPr>
          <w:p w:rsidR="00E84CAC" w:rsidRPr="00E84CAC" w:rsidRDefault="00E84CAC" w:rsidP="00E84CAC">
            <w:pPr>
              <w:jc w:val="center"/>
              <w:rPr>
                <w:rFonts w:ascii="Arial" w:eastAsia="Calibri" w:hAnsi="Arial" w:cs="Arial"/>
                <w:b/>
              </w:rPr>
            </w:pPr>
            <w:r w:rsidRPr="00E84CAC">
              <w:rPr>
                <w:rFonts w:ascii="Arial" w:eastAsia="Calibri" w:hAnsi="Arial" w:cs="Arial"/>
                <w:b/>
              </w:rPr>
              <w:t>PLANO DE ENSINO E APRENDIZAGEM</w:t>
            </w:r>
          </w:p>
        </w:tc>
      </w:tr>
    </w:tbl>
    <w:p w:rsidR="00E84CAC" w:rsidRPr="00E84CAC" w:rsidRDefault="00E84CAC" w:rsidP="00E84CAC">
      <w:pPr>
        <w:rPr>
          <w:rFonts w:ascii="Arial" w:eastAsia="Calibri" w:hAnsi="Arial" w:cs="Arial"/>
        </w:rPr>
      </w:pPr>
    </w:p>
    <w:p w:rsidR="00E84CAC" w:rsidRPr="00E84CAC" w:rsidRDefault="00E84CAC" w:rsidP="00E84CAC">
      <w:pPr>
        <w:spacing w:after="120" w:line="360" w:lineRule="auto"/>
        <w:jc w:val="both"/>
        <w:rPr>
          <w:rFonts w:ascii="Arial" w:eastAsia="Calibri" w:hAnsi="Arial" w:cs="Arial"/>
          <w:b/>
        </w:rPr>
      </w:pPr>
      <w:r w:rsidRPr="00E84CAC">
        <w:rPr>
          <w:rFonts w:ascii="Arial" w:eastAsia="Calibri" w:hAnsi="Arial" w:cs="Arial"/>
          <w:b/>
        </w:rPr>
        <w:t>EMENTA:</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Aspectos da Anatomia Humana aplicada à atividade profissional da Radiologia: acidentes ósseos, sinais radiológicos de fundamento anatômico, sintopia dos órgãos, superposição de imagens anatômicas. Neuroradiologia: meninges, líquor, medula espinhal, ventrículos encefálicos. Importância do Sistema Nervoso Autônomo na esplancnologia e nos exames radiológicos. Localização e atuação hormonal dos componentes do sistema endócrino. Imagens radiológicas adquiridas em ferramentas convencionais, ultrassonográficas, tomográficas, magnéticas, nucleares e demais equipamentos especializados, bem como de peças seccionadas do corpo humano. Técnicas morfofuncionais de estudo para compreensão do ser humano como um todo. Projetos Integradores. Práticas: metodologias e simulações.</w:t>
      </w: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2. OBJETIVO(S) DA DISCIPLINA</w:t>
      </w:r>
    </w:p>
    <w:p w:rsidR="00E84CAC" w:rsidRPr="00E84CAC" w:rsidRDefault="00E84CAC" w:rsidP="00E84CAC">
      <w:pPr>
        <w:spacing w:line="360" w:lineRule="auto"/>
        <w:ind w:right="100"/>
        <w:jc w:val="both"/>
        <w:rPr>
          <w:rFonts w:ascii="Arial" w:eastAsia="Calibri" w:hAnsi="Arial" w:cs="Arial"/>
          <w:b/>
        </w:rPr>
      </w:pPr>
      <w:r w:rsidRPr="00E84CAC">
        <w:rPr>
          <w:rFonts w:ascii="Arial" w:eastAsia="Calibri" w:hAnsi="Arial" w:cs="Arial"/>
          <w:b/>
        </w:rPr>
        <w:t xml:space="preserve">2.1 GERAL </w:t>
      </w:r>
    </w:p>
    <w:p w:rsidR="00E84CAC" w:rsidRPr="00E84CAC" w:rsidRDefault="00E84CAC" w:rsidP="00E84CAC">
      <w:pPr>
        <w:spacing w:line="360" w:lineRule="auto"/>
        <w:jc w:val="both"/>
        <w:rPr>
          <w:rFonts w:ascii="Arial" w:eastAsia="Calibri" w:hAnsi="Arial" w:cs="Arial"/>
        </w:rPr>
      </w:pPr>
      <w:r w:rsidRPr="00E84CAC">
        <w:rPr>
          <w:rFonts w:ascii="Arial" w:eastAsia="Calibri" w:hAnsi="Arial" w:cs="Arial"/>
        </w:rPr>
        <w:t xml:space="preserve">Apresentar as estruturas anatômicas do corpo humano do ponto de vista da imagem radiográfica. </w:t>
      </w: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2.3 ESPECÍFICOS</w:t>
      </w: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 xml:space="preserve">UNIDADE I </w:t>
      </w:r>
    </w:p>
    <w:p w:rsidR="00E84CAC" w:rsidRPr="00E84CAC" w:rsidRDefault="00E84CAC" w:rsidP="00B359B1">
      <w:pPr>
        <w:numPr>
          <w:ilvl w:val="0"/>
          <w:numId w:val="137"/>
        </w:numPr>
        <w:spacing w:line="360" w:lineRule="auto"/>
        <w:jc w:val="both"/>
        <w:rPr>
          <w:rFonts w:ascii="Arial" w:eastAsia="Calibri" w:hAnsi="Arial" w:cs="Arial"/>
          <w:b/>
        </w:rPr>
      </w:pPr>
      <w:r w:rsidRPr="00E84CAC">
        <w:rPr>
          <w:rFonts w:ascii="Arial" w:eastAsia="Calibri" w:hAnsi="Arial" w:cs="Arial"/>
        </w:rPr>
        <w:t xml:space="preserve">Identificar as estruturas anatômicas nos planos medial, sagital e coronal do Crânio, Tórax e Abdome em imagens radiográficas e tomográficas. </w:t>
      </w:r>
    </w:p>
    <w:p w:rsidR="00E84CAC" w:rsidRPr="00E84CAC" w:rsidRDefault="00E84CAC" w:rsidP="00E84CAC">
      <w:pPr>
        <w:spacing w:line="360" w:lineRule="auto"/>
        <w:jc w:val="both"/>
        <w:rPr>
          <w:rFonts w:ascii="Arial" w:eastAsia="Calibri" w:hAnsi="Arial" w:cs="Arial"/>
          <w:b/>
        </w:rPr>
      </w:pPr>
    </w:p>
    <w:p w:rsidR="00E84CAC" w:rsidRPr="00E84CAC" w:rsidRDefault="00E84CAC" w:rsidP="00E84CAC">
      <w:pPr>
        <w:spacing w:line="360" w:lineRule="auto"/>
        <w:jc w:val="both"/>
        <w:rPr>
          <w:rFonts w:ascii="Arial" w:eastAsia="Calibri" w:hAnsi="Arial" w:cs="Arial"/>
          <w:b/>
        </w:rPr>
      </w:pPr>
      <w:r w:rsidRPr="00E84CAC">
        <w:rPr>
          <w:rFonts w:ascii="Arial" w:eastAsia="Calibri" w:hAnsi="Arial" w:cs="Arial"/>
          <w:b/>
        </w:rPr>
        <w:t>UNIDADE II</w:t>
      </w:r>
    </w:p>
    <w:p w:rsidR="00E84CAC" w:rsidRPr="00E84CAC" w:rsidRDefault="00E84CAC" w:rsidP="00B359B1">
      <w:pPr>
        <w:numPr>
          <w:ilvl w:val="0"/>
          <w:numId w:val="137"/>
        </w:numPr>
        <w:spacing w:line="360" w:lineRule="auto"/>
        <w:jc w:val="both"/>
        <w:rPr>
          <w:rFonts w:ascii="Arial" w:eastAsia="Calibri" w:hAnsi="Arial" w:cs="Arial"/>
          <w:b/>
        </w:rPr>
      </w:pPr>
      <w:r w:rsidRPr="00E84CAC">
        <w:rPr>
          <w:rFonts w:ascii="Arial" w:eastAsia="Calibri" w:hAnsi="Arial" w:cs="Arial"/>
        </w:rPr>
        <w:t>Identificar as estruturas anatômicas nos planos medial, sagital e coronal da Coluna Cervical, Torácica, Lombar, sacrocóccix, Membros inferiores e superiores Abdome em imagens radiográficas e tomográficas.</w:t>
      </w:r>
    </w:p>
    <w:p w:rsidR="00E84CAC" w:rsidRPr="00E84CAC" w:rsidRDefault="00E84CAC" w:rsidP="00E84CAC">
      <w:pPr>
        <w:spacing w:after="120" w:line="360" w:lineRule="auto"/>
        <w:jc w:val="both"/>
        <w:rPr>
          <w:rFonts w:ascii="Arial" w:eastAsia="Calibri" w:hAnsi="Arial" w:cs="Arial"/>
          <w:b/>
        </w:rPr>
      </w:pPr>
    </w:p>
    <w:p w:rsidR="00E84CAC" w:rsidRPr="00E84CAC" w:rsidRDefault="00E84CAC" w:rsidP="00E84CAC">
      <w:pPr>
        <w:spacing w:line="360" w:lineRule="auto"/>
        <w:jc w:val="both"/>
        <w:rPr>
          <w:rFonts w:ascii="Arial" w:eastAsia="Calibri" w:hAnsi="Arial" w:cs="Arial"/>
          <w:b/>
          <w:bCs/>
          <w:lang w:val="pt-PT"/>
        </w:rPr>
      </w:pPr>
      <w:r w:rsidRPr="00E84CAC">
        <w:rPr>
          <w:rFonts w:ascii="Arial" w:eastAsia="Calibri" w:hAnsi="Arial" w:cs="Arial"/>
          <w:b/>
          <w:bCs/>
        </w:rPr>
        <w:t xml:space="preserve">3. </w:t>
      </w:r>
      <w:r w:rsidRPr="00E84CAC">
        <w:rPr>
          <w:rFonts w:ascii="Arial" w:eastAsia="Calibri" w:hAnsi="Arial" w:cs="Arial"/>
          <w:b/>
          <w:bCs/>
          <w:lang w:val="pt-PT"/>
        </w:rPr>
        <w:t>COMPETÊNCIAS</w:t>
      </w:r>
    </w:p>
    <w:p w:rsidR="00E84CAC" w:rsidRPr="00E84CAC" w:rsidRDefault="00E84CAC" w:rsidP="00E84CAC">
      <w:pPr>
        <w:spacing w:after="120" w:line="360" w:lineRule="auto"/>
        <w:jc w:val="both"/>
        <w:rPr>
          <w:rFonts w:ascii="Arial" w:eastAsia="Calibri" w:hAnsi="Arial" w:cs="Arial"/>
          <w:b/>
          <w:bCs/>
        </w:rPr>
      </w:pPr>
    </w:p>
    <w:p w:rsidR="00E84CAC" w:rsidRPr="00E84CAC" w:rsidRDefault="00E84CAC" w:rsidP="00B359B1">
      <w:pPr>
        <w:numPr>
          <w:ilvl w:val="0"/>
          <w:numId w:val="137"/>
        </w:numPr>
        <w:spacing w:after="120" w:line="360" w:lineRule="auto"/>
        <w:jc w:val="both"/>
        <w:rPr>
          <w:rFonts w:ascii="Arial" w:eastAsia="Calibri" w:hAnsi="Arial" w:cs="Arial"/>
          <w:bCs/>
        </w:rPr>
      </w:pPr>
      <w:r w:rsidRPr="00E84CAC">
        <w:rPr>
          <w:rFonts w:ascii="Arial" w:eastAsia="Calibri" w:hAnsi="Arial" w:cs="Arial"/>
          <w:bCs/>
        </w:rPr>
        <w:t>Dominar a linguagem científica (Nômina anatômica)</w:t>
      </w:r>
    </w:p>
    <w:p w:rsidR="00E84CAC" w:rsidRPr="00E84CAC" w:rsidRDefault="00E84CAC" w:rsidP="00B359B1">
      <w:pPr>
        <w:numPr>
          <w:ilvl w:val="0"/>
          <w:numId w:val="137"/>
        </w:numPr>
        <w:spacing w:after="120" w:line="360" w:lineRule="auto"/>
        <w:jc w:val="both"/>
        <w:rPr>
          <w:rFonts w:ascii="Arial" w:eastAsia="Calibri" w:hAnsi="Arial" w:cs="Arial"/>
          <w:bCs/>
        </w:rPr>
      </w:pPr>
      <w:r w:rsidRPr="00E84CAC">
        <w:rPr>
          <w:rFonts w:ascii="Arial" w:eastAsia="Calibri" w:hAnsi="Arial" w:cs="Arial"/>
          <w:bCs/>
        </w:rPr>
        <w:t>Compreender a visualização das regiões anatômicas em películas radiográficas</w:t>
      </w:r>
    </w:p>
    <w:p w:rsidR="00E84CAC" w:rsidRPr="00E84CAC" w:rsidRDefault="00E84CAC" w:rsidP="00B359B1">
      <w:pPr>
        <w:numPr>
          <w:ilvl w:val="0"/>
          <w:numId w:val="137"/>
        </w:numPr>
        <w:spacing w:after="120" w:line="360" w:lineRule="auto"/>
        <w:jc w:val="both"/>
        <w:rPr>
          <w:rFonts w:ascii="Arial" w:eastAsia="Calibri" w:hAnsi="Arial" w:cs="Arial"/>
          <w:bCs/>
        </w:rPr>
      </w:pPr>
      <w:r w:rsidRPr="00E84CAC">
        <w:rPr>
          <w:rFonts w:ascii="Arial" w:eastAsia="Calibri" w:hAnsi="Arial" w:cs="Arial"/>
          <w:bCs/>
        </w:rPr>
        <w:t>Compreender a anatomia seccional nos diferentes planos espaciais</w:t>
      </w:r>
    </w:p>
    <w:p w:rsidR="00E84CAC" w:rsidRPr="00E84CAC" w:rsidRDefault="00E84CAC" w:rsidP="00B359B1">
      <w:pPr>
        <w:numPr>
          <w:ilvl w:val="0"/>
          <w:numId w:val="137"/>
        </w:numPr>
        <w:spacing w:after="120" w:line="360" w:lineRule="auto"/>
        <w:jc w:val="both"/>
        <w:rPr>
          <w:rFonts w:ascii="Arial" w:eastAsia="Calibri" w:hAnsi="Arial" w:cs="Arial"/>
          <w:bCs/>
        </w:rPr>
      </w:pPr>
      <w:r w:rsidRPr="00E84CAC">
        <w:rPr>
          <w:rFonts w:ascii="Arial" w:eastAsia="Calibri" w:hAnsi="Arial" w:cs="Arial"/>
          <w:bCs/>
        </w:rPr>
        <w:t>Desenvolver o senso crítico que determine a capacidade de opção, diante de procedimentos clínicos;</w:t>
      </w:r>
    </w:p>
    <w:p w:rsidR="00E84CAC" w:rsidRPr="00E84CAC" w:rsidRDefault="00E84CAC" w:rsidP="00B359B1">
      <w:pPr>
        <w:numPr>
          <w:ilvl w:val="0"/>
          <w:numId w:val="137"/>
        </w:numPr>
        <w:spacing w:after="120" w:line="360" w:lineRule="auto"/>
        <w:jc w:val="both"/>
        <w:rPr>
          <w:rFonts w:ascii="Arial" w:eastAsia="Calibri" w:hAnsi="Arial" w:cs="Arial"/>
          <w:bCs/>
        </w:rPr>
      </w:pPr>
      <w:r w:rsidRPr="00E84CAC">
        <w:rPr>
          <w:rFonts w:ascii="Arial" w:eastAsia="Calibri" w:hAnsi="Arial" w:cs="Arial"/>
          <w:bCs/>
        </w:rPr>
        <w:t>Identificar alterações de normalidade;</w:t>
      </w:r>
    </w:p>
    <w:p w:rsidR="00E84CAC" w:rsidRPr="00E84CAC" w:rsidRDefault="00E84CAC" w:rsidP="00B359B1">
      <w:pPr>
        <w:numPr>
          <w:ilvl w:val="0"/>
          <w:numId w:val="137"/>
        </w:numPr>
        <w:spacing w:after="120" w:line="360" w:lineRule="auto"/>
        <w:jc w:val="both"/>
        <w:rPr>
          <w:rFonts w:ascii="Arial" w:eastAsia="Calibri" w:hAnsi="Arial" w:cs="Arial"/>
          <w:bCs/>
        </w:rPr>
      </w:pPr>
      <w:r w:rsidRPr="00E84CAC">
        <w:rPr>
          <w:rFonts w:ascii="Arial" w:eastAsia="Calibri" w:hAnsi="Arial" w:cs="Arial"/>
          <w:bCs/>
        </w:rPr>
        <w:t>Compreender os aspectos morfofuncionais dos sistemas do corpo humano</w:t>
      </w:r>
    </w:p>
    <w:p w:rsidR="00E84CAC" w:rsidRPr="00E84CAC" w:rsidRDefault="00E84CAC" w:rsidP="00E84CAC">
      <w:pPr>
        <w:spacing w:after="120" w:line="360" w:lineRule="auto"/>
        <w:jc w:val="both"/>
        <w:rPr>
          <w:rFonts w:ascii="Arial" w:eastAsia="Calibri" w:hAnsi="Arial" w:cs="Arial"/>
          <w:b/>
        </w:rPr>
      </w:pPr>
      <w:r w:rsidRPr="00E84CAC">
        <w:rPr>
          <w:rFonts w:ascii="Arial" w:eastAsia="Calibri" w:hAnsi="Arial" w:cs="Arial"/>
          <w:b/>
        </w:rPr>
        <w:t>4. CONTEÚDO PROGRAMÁTICO</w:t>
      </w:r>
    </w:p>
    <w:p w:rsidR="00E84CAC" w:rsidRPr="00E84CAC" w:rsidRDefault="00E84CAC" w:rsidP="00E84CAC">
      <w:pPr>
        <w:spacing w:after="120" w:line="360" w:lineRule="auto"/>
        <w:jc w:val="both"/>
        <w:rPr>
          <w:rFonts w:ascii="Arial" w:eastAsia="Calibri" w:hAnsi="Arial" w:cs="Arial"/>
          <w:b/>
        </w:rPr>
      </w:pPr>
      <w:r w:rsidRPr="00E84CAC">
        <w:rPr>
          <w:rFonts w:ascii="Arial" w:eastAsia="Calibri" w:hAnsi="Arial" w:cs="Arial"/>
          <w:b/>
        </w:rPr>
        <w:t xml:space="preserve">UNIDADE I </w:t>
      </w:r>
    </w:p>
    <w:p w:rsidR="00E84CAC" w:rsidRPr="00E84CAC" w:rsidRDefault="00E84CAC" w:rsidP="00B359B1">
      <w:pPr>
        <w:numPr>
          <w:ilvl w:val="0"/>
          <w:numId w:val="141"/>
        </w:numPr>
        <w:spacing w:after="120" w:line="360" w:lineRule="auto"/>
        <w:jc w:val="both"/>
        <w:rPr>
          <w:rFonts w:ascii="Arial" w:eastAsia="Calibri" w:hAnsi="Arial" w:cs="Arial"/>
        </w:rPr>
      </w:pPr>
      <w:r w:rsidRPr="00E84CAC">
        <w:rPr>
          <w:rFonts w:ascii="Arial" w:eastAsia="Calibri" w:hAnsi="Arial" w:cs="Arial"/>
        </w:rPr>
        <w:t>Anatomia Radiológica:</w:t>
      </w:r>
    </w:p>
    <w:p w:rsidR="00E84CAC" w:rsidRPr="00E84CAC" w:rsidRDefault="00E84CAC" w:rsidP="00B359B1">
      <w:pPr>
        <w:numPr>
          <w:ilvl w:val="0"/>
          <w:numId w:val="141"/>
        </w:numPr>
        <w:spacing w:after="120" w:line="360" w:lineRule="auto"/>
        <w:jc w:val="both"/>
        <w:rPr>
          <w:rFonts w:ascii="Arial" w:eastAsia="Calibri" w:hAnsi="Arial" w:cs="Arial"/>
        </w:rPr>
      </w:pPr>
      <w:r w:rsidRPr="00E84CAC">
        <w:rPr>
          <w:rFonts w:ascii="Arial" w:eastAsia="Calibri" w:hAnsi="Arial" w:cs="Arial"/>
        </w:rPr>
        <w:t>Cabeça e pescoço</w:t>
      </w:r>
    </w:p>
    <w:p w:rsidR="00E84CAC" w:rsidRPr="00E84CAC" w:rsidRDefault="00E84CAC" w:rsidP="00B359B1">
      <w:pPr>
        <w:numPr>
          <w:ilvl w:val="0"/>
          <w:numId w:val="141"/>
        </w:numPr>
        <w:spacing w:after="120" w:line="360" w:lineRule="auto"/>
        <w:jc w:val="both"/>
        <w:rPr>
          <w:rFonts w:ascii="Arial" w:eastAsia="Calibri" w:hAnsi="Arial" w:cs="Arial"/>
        </w:rPr>
      </w:pPr>
      <w:r w:rsidRPr="00E84CAC">
        <w:rPr>
          <w:rFonts w:ascii="Arial" w:eastAsia="Calibri" w:hAnsi="Arial" w:cs="Arial"/>
        </w:rPr>
        <w:t xml:space="preserve">Tórax, abdômen </w:t>
      </w:r>
    </w:p>
    <w:p w:rsidR="00E84CAC" w:rsidRPr="00E84CAC" w:rsidRDefault="00E84CAC" w:rsidP="00E84CAC">
      <w:pPr>
        <w:spacing w:after="120" w:line="360" w:lineRule="auto"/>
        <w:jc w:val="both"/>
        <w:rPr>
          <w:rFonts w:ascii="Arial" w:eastAsia="Calibri" w:hAnsi="Arial" w:cs="Arial"/>
        </w:rPr>
      </w:pPr>
      <w:r w:rsidRPr="00E84CAC">
        <w:rPr>
          <w:rFonts w:ascii="Arial" w:eastAsia="Calibri" w:hAnsi="Arial" w:cs="Arial"/>
          <w:b/>
        </w:rPr>
        <w:t>UNIDADE II</w:t>
      </w:r>
    </w:p>
    <w:p w:rsidR="00E84CAC" w:rsidRPr="00E84CAC" w:rsidRDefault="00E84CAC" w:rsidP="00B359B1">
      <w:pPr>
        <w:numPr>
          <w:ilvl w:val="0"/>
          <w:numId w:val="141"/>
        </w:numPr>
        <w:spacing w:after="120" w:line="360" w:lineRule="auto"/>
        <w:jc w:val="both"/>
        <w:rPr>
          <w:rFonts w:ascii="Arial" w:eastAsia="Calibri" w:hAnsi="Arial" w:cs="Arial"/>
        </w:rPr>
      </w:pPr>
      <w:r w:rsidRPr="00E84CAC">
        <w:rPr>
          <w:rFonts w:ascii="Arial" w:eastAsia="Calibri" w:hAnsi="Arial" w:cs="Arial"/>
        </w:rPr>
        <w:t>Anatomia Radiológica:</w:t>
      </w:r>
    </w:p>
    <w:p w:rsidR="00E84CAC" w:rsidRPr="00E84CAC" w:rsidRDefault="00E84CAC" w:rsidP="00B359B1">
      <w:pPr>
        <w:numPr>
          <w:ilvl w:val="0"/>
          <w:numId w:val="141"/>
        </w:numPr>
        <w:spacing w:after="120" w:line="360" w:lineRule="auto"/>
        <w:jc w:val="both"/>
        <w:rPr>
          <w:rFonts w:ascii="Arial" w:eastAsia="Calibri" w:hAnsi="Arial" w:cs="Arial"/>
        </w:rPr>
      </w:pPr>
      <w:r w:rsidRPr="00E84CAC">
        <w:rPr>
          <w:rFonts w:ascii="Arial" w:eastAsia="Calibri" w:hAnsi="Arial" w:cs="Arial"/>
        </w:rPr>
        <w:t xml:space="preserve">Membros infereriores </w:t>
      </w:r>
    </w:p>
    <w:p w:rsidR="00E84CAC" w:rsidRPr="00E84CAC" w:rsidRDefault="00E84CAC" w:rsidP="00B359B1">
      <w:pPr>
        <w:numPr>
          <w:ilvl w:val="0"/>
          <w:numId w:val="141"/>
        </w:numPr>
        <w:spacing w:after="120" w:line="360" w:lineRule="auto"/>
        <w:jc w:val="both"/>
        <w:rPr>
          <w:rFonts w:ascii="Arial" w:eastAsia="Calibri" w:hAnsi="Arial" w:cs="Arial"/>
        </w:rPr>
      </w:pPr>
      <w:r w:rsidRPr="00E84CAC">
        <w:rPr>
          <w:rFonts w:ascii="Arial" w:eastAsia="Calibri" w:hAnsi="Arial" w:cs="Arial"/>
        </w:rPr>
        <w:t xml:space="preserve">Membros Superiores </w:t>
      </w:r>
    </w:p>
    <w:p w:rsidR="00E84CAC" w:rsidRPr="00E84CAC" w:rsidRDefault="00E84CAC" w:rsidP="00B359B1">
      <w:pPr>
        <w:numPr>
          <w:ilvl w:val="0"/>
          <w:numId w:val="141"/>
        </w:numPr>
        <w:spacing w:after="120" w:line="360" w:lineRule="auto"/>
        <w:jc w:val="both"/>
        <w:rPr>
          <w:rFonts w:ascii="Arial" w:eastAsia="Calibri" w:hAnsi="Arial" w:cs="Arial"/>
        </w:rPr>
      </w:pPr>
      <w:r w:rsidRPr="00E84CAC">
        <w:rPr>
          <w:rFonts w:ascii="Arial" w:eastAsia="Calibri" w:hAnsi="Arial" w:cs="Arial"/>
        </w:rPr>
        <w:t xml:space="preserve">Sistema urogenital </w:t>
      </w:r>
    </w:p>
    <w:p w:rsidR="00E84CAC" w:rsidRPr="00E84CAC" w:rsidRDefault="00E84CAC" w:rsidP="00E84CAC">
      <w:pPr>
        <w:spacing w:after="120" w:line="360" w:lineRule="auto"/>
        <w:jc w:val="both"/>
        <w:rPr>
          <w:rFonts w:ascii="Arial" w:eastAsia="Calibri" w:hAnsi="Arial" w:cs="Arial"/>
          <w:b/>
          <w:bCs/>
          <w:kern w:val="32"/>
        </w:rPr>
      </w:pPr>
      <w:r w:rsidRPr="00E84CAC">
        <w:rPr>
          <w:rFonts w:ascii="Arial" w:eastAsia="Calibri" w:hAnsi="Arial" w:cs="Arial"/>
          <w:b/>
          <w:bCs/>
          <w:kern w:val="32"/>
        </w:rPr>
        <w:t>5. PROCEDIMENTOS METODOLÓGICOS</w:t>
      </w:r>
    </w:p>
    <w:p w:rsidR="00E84CAC" w:rsidRPr="00E84CAC" w:rsidRDefault="00E84CAC" w:rsidP="00E84CAC">
      <w:pPr>
        <w:spacing w:after="120" w:line="360" w:lineRule="auto"/>
        <w:ind w:left="720"/>
        <w:jc w:val="both"/>
        <w:rPr>
          <w:rFonts w:ascii="Arial" w:eastAsia="Calibri" w:hAnsi="Arial" w:cs="Arial"/>
          <w:b/>
          <w:bCs/>
          <w:kern w:val="32"/>
        </w:rPr>
      </w:pPr>
    </w:p>
    <w:p w:rsidR="00E84CAC" w:rsidRPr="00E84CAC" w:rsidRDefault="00E84CAC" w:rsidP="00E84CAC">
      <w:pPr>
        <w:spacing w:after="120" w:line="360" w:lineRule="auto"/>
        <w:jc w:val="both"/>
        <w:rPr>
          <w:rFonts w:ascii="Arial" w:eastAsia="Calibri" w:hAnsi="Arial" w:cs="Arial"/>
          <w:bCs/>
          <w:kern w:val="32"/>
        </w:rPr>
      </w:pPr>
      <w:r w:rsidRPr="00E84CAC">
        <w:rPr>
          <w:rFonts w:ascii="Arial" w:eastAsia="Calibri" w:hAnsi="Arial" w:cs="Arial"/>
          <w:bCs/>
          <w:kern w:val="32"/>
        </w:rPr>
        <w:t>Emprego de metodologias ativas, na busca e construção do conhecimento, aproximando a teoria com a prática, para que os alunos desenvolvam uma formação profunda e sólida;</w:t>
      </w:r>
    </w:p>
    <w:p w:rsidR="00E84CAC" w:rsidRPr="00E84CAC" w:rsidRDefault="00E84CAC" w:rsidP="00E84CAC">
      <w:pPr>
        <w:spacing w:after="120" w:line="360" w:lineRule="auto"/>
        <w:jc w:val="both"/>
        <w:rPr>
          <w:rFonts w:ascii="Arial" w:eastAsia="Calibri" w:hAnsi="Arial" w:cs="Arial"/>
          <w:bCs/>
          <w:kern w:val="32"/>
        </w:rPr>
      </w:pPr>
      <w:r w:rsidRPr="00E84CAC">
        <w:rPr>
          <w:rFonts w:ascii="Arial" w:eastAsia="Calibri" w:hAnsi="Arial" w:cs="Arial"/>
          <w:bCs/>
          <w:kern w:val="32"/>
        </w:rPr>
        <w:t xml:space="preserve">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O professor deve incluir no planejamento da disciplina a possibilidade de discutir as aplicações de conteúdos em Anatomia radiologica com algumas outras disciplinas básicas do mesmo semestre, com finalidade de realização de práticas Integradoras da profissão. </w:t>
      </w:r>
    </w:p>
    <w:p w:rsidR="00E84CAC" w:rsidRPr="00E84CAC" w:rsidRDefault="00E84CAC" w:rsidP="00E84CAC">
      <w:pPr>
        <w:spacing w:after="120" w:line="360" w:lineRule="auto"/>
        <w:jc w:val="both"/>
        <w:rPr>
          <w:rFonts w:ascii="Arial" w:eastAsia="Calibri" w:hAnsi="Arial" w:cs="Arial"/>
          <w:bCs/>
          <w:kern w:val="32"/>
        </w:rPr>
      </w:pPr>
      <w:r w:rsidRPr="00E84CAC">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Estas preconizam a participação ativa do aluno, na pesquisa, raciocínio e resolução de problemas. </w:t>
      </w:r>
    </w:p>
    <w:p w:rsidR="00E84CAC" w:rsidRPr="00E84CAC" w:rsidRDefault="00E84CAC" w:rsidP="00E84CAC">
      <w:pPr>
        <w:spacing w:after="120" w:line="360" w:lineRule="auto"/>
        <w:jc w:val="both"/>
        <w:rPr>
          <w:rFonts w:ascii="Arial" w:eastAsia="Calibri" w:hAnsi="Arial" w:cs="Arial"/>
          <w:b/>
          <w:bCs/>
          <w:kern w:val="32"/>
        </w:rPr>
      </w:pPr>
    </w:p>
    <w:p w:rsidR="00E84CAC" w:rsidRPr="00E84CAC" w:rsidRDefault="00E84CAC" w:rsidP="00E84CAC">
      <w:pPr>
        <w:spacing w:after="120" w:line="360" w:lineRule="auto"/>
        <w:jc w:val="both"/>
        <w:rPr>
          <w:rFonts w:ascii="Arial" w:eastAsia="Calibri" w:hAnsi="Arial" w:cs="Arial"/>
          <w:b/>
          <w:bCs/>
          <w:kern w:val="32"/>
        </w:rPr>
      </w:pPr>
      <w:r w:rsidRPr="00E84CAC">
        <w:rPr>
          <w:rFonts w:ascii="Arial" w:eastAsia="Calibri" w:hAnsi="Arial" w:cs="Arial"/>
          <w:b/>
          <w:bCs/>
          <w:kern w:val="32"/>
        </w:rPr>
        <w:t>6. RECURSOS DIDÁTICOS</w:t>
      </w:r>
    </w:p>
    <w:p w:rsidR="00E84CAC" w:rsidRPr="00E84CAC" w:rsidRDefault="00E84CAC" w:rsidP="00E84CAC">
      <w:pPr>
        <w:spacing w:after="120" w:line="360" w:lineRule="auto"/>
        <w:jc w:val="both"/>
        <w:rPr>
          <w:rFonts w:ascii="Arial" w:eastAsia="Calibri" w:hAnsi="Arial" w:cs="Arial"/>
          <w:bCs/>
          <w:kern w:val="32"/>
        </w:rPr>
      </w:pPr>
      <w:r w:rsidRPr="00E84CAC">
        <w:rPr>
          <w:rFonts w:ascii="Arial" w:eastAsia="Calibri" w:hAnsi="Arial" w:cs="Arial"/>
          <w:bCs/>
          <w:kern w:val="32"/>
        </w:rPr>
        <w:t>Os recursos didáticos, tecnológicos e ambientes para tais fins como: sala de aula, laboratório, lousa e pincel, data show, TV, computadores (netbooks e notebooks) e/ou smartfones, tablets,  realização pesquisas orientadas em sites dinâmicos para execução de atividades pedagógicas, assim como pesquisas em artigos científicos e sites científicos, de órgãos públicos e de organizações relacionados com a saúde.</w:t>
      </w:r>
    </w:p>
    <w:p w:rsidR="00E84CAC" w:rsidRPr="00E84CAC" w:rsidRDefault="00E84CAC" w:rsidP="00E84CAC">
      <w:pPr>
        <w:spacing w:after="120" w:line="360" w:lineRule="auto"/>
        <w:jc w:val="both"/>
        <w:rPr>
          <w:rFonts w:ascii="Arial" w:eastAsia="Calibri" w:hAnsi="Arial" w:cs="Arial"/>
          <w:bCs/>
          <w:kern w:val="32"/>
        </w:rPr>
      </w:pPr>
    </w:p>
    <w:p w:rsidR="00E84CAC" w:rsidRPr="00E84CAC" w:rsidRDefault="00E84CAC" w:rsidP="00E84CAC">
      <w:pPr>
        <w:spacing w:after="120" w:line="360" w:lineRule="auto"/>
        <w:jc w:val="both"/>
        <w:rPr>
          <w:rFonts w:ascii="Arial" w:eastAsia="Calibri" w:hAnsi="Arial" w:cs="Arial"/>
          <w:b/>
          <w:bCs/>
          <w:kern w:val="32"/>
        </w:rPr>
      </w:pPr>
      <w:r w:rsidRPr="00E84CAC">
        <w:rPr>
          <w:rFonts w:ascii="Arial" w:eastAsia="Calibri" w:hAnsi="Arial" w:cs="Arial"/>
          <w:b/>
          <w:bCs/>
          <w:kern w:val="32"/>
        </w:rPr>
        <w:t>7. PROCEDIMENTOS DE AVALIAÇÃO</w:t>
      </w:r>
    </w:p>
    <w:p w:rsidR="00E84CAC" w:rsidRPr="00E84CAC" w:rsidRDefault="00E84CAC" w:rsidP="00E84CAC">
      <w:pPr>
        <w:spacing w:after="120" w:line="360" w:lineRule="auto"/>
        <w:jc w:val="both"/>
        <w:rPr>
          <w:rFonts w:ascii="Arial" w:eastAsia="Calibri" w:hAnsi="Arial" w:cs="Arial"/>
          <w:bCs/>
          <w:kern w:val="32"/>
        </w:rPr>
      </w:pPr>
      <w:r w:rsidRPr="00E84CAC">
        <w:rPr>
          <w:rFonts w:ascii="Arial" w:eastAsia="Calibri" w:hAnsi="Arial" w:cs="Arial"/>
          <w:bCs/>
          <w:kern w:val="32"/>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E84CAC" w:rsidRPr="00E84CAC" w:rsidRDefault="00E84CAC" w:rsidP="00E84CAC">
      <w:pPr>
        <w:spacing w:after="120" w:line="360" w:lineRule="auto"/>
        <w:jc w:val="both"/>
        <w:rPr>
          <w:rFonts w:ascii="Arial" w:eastAsia="Calibri" w:hAnsi="Arial" w:cs="Arial"/>
          <w:bCs/>
          <w:kern w:val="32"/>
        </w:rPr>
      </w:pPr>
      <w:r w:rsidRPr="00E84CAC">
        <w:rPr>
          <w:rFonts w:ascii="Arial" w:eastAsia="Calibri" w:hAnsi="Arial" w:cs="Arial"/>
          <w:bCs/>
          <w:kern w:val="32"/>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E84CAC" w:rsidRPr="00E84CAC" w:rsidRDefault="00E84CAC" w:rsidP="00E84CAC">
      <w:pPr>
        <w:spacing w:after="120" w:line="360" w:lineRule="auto"/>
        <w:jc w:val="both"/>
        <w:rPr>
          <w:rFonts w:ascii="Arial" w:eastAsia="Calibri" w:hAnsi="Arial" w:cs="Arial"/>
          <w:b/>
        </w:rPr>
      </w:pPr>
      <w:r w:rsidRPr="00E84CAC">
        <w:rPr>
          <w:rFonts w:ascii="Arial" w:eastAsia="Calibri" w:hAnsi="Arial" w:cs="Arial"/>
          <w:b/>
        </w:rPr>
        <w:t>BIBLIOGRAFIA BÁSICA:</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WEIR, Jamie  et al. Atlas de anatomia humana em imagens. 4. ed. Rio de Janeiro, RJ: Elsevier/Campus., c2011. 251 p.   ISBN 9788535239362.</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SANTOS, Cássia Xavier et al. Radiologia anatomia humana: noções básicas de traumatologia. São Paulo: Martinaria, 2009.</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ELLIS, Harold; LOGAN, Bari M.; DIXON, Adrian K. Anatomia seccional humana:   atlas de secções do corpo humano, imagens por TC e RM. 3. ed. São Paulo,  SP: Santos, 2010. 267 p.  ISBN 9788572887908.</w:t>
      </w:r>
    </w:p>
    <w:p w:rsidR="00E84CAC" w:rsidRPr="00E84CAC" w:rsidRDefault="00E84CAC" w:rsidP="00E84CAC">
      <w:pPr>
        <w:spacing w:after="120" w:line="360" w:lineRule="auto"/>
        <w:jc w:val="both"/>
        <w:rPr>
          <w:rFonts w:ascii="Arial" w:eastAsia="Calibri" w:hAnsi="Arial" w:cs="Arial"/>
          <w:b/>
        </w:rPr>
      </w:pPr>
      <w:r w:rsidRPr="00E84CAC">
        <w:rPr>
          <w:rFonts w:ascii="Arial" w:eastAsia="Calibri" w:hAnsi="Arial" w:cs="Arial"/>
          <w:b/>
        </w:rPr>
        <w:t>BIBLIOGRAFIA COMPLEMENTAR:</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THIEL, Walter. Atlas fotográfico colorido de anatomia humana: membros inferiores e superiores. Rio de Janeiro: Revinter, 2004. v.1.</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THIEL, Walter. Atlas fotográfico colorido de anatomia humana: tórax, abdome e pelve. Rio de Janeiro: Revinter, 2004. v. 2.</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NOVELLINE, Robert A. Fundamentos de radiologia de squire. 5.ed. Porto Alegre: Artmed, 2007.</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 xml:space="preserve">MACHADO, A. B. M. Neuroanatomia funcional. Rio de Janeiro: Atheneu, 2007. </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MOELLER, Torsten; REIF, EMIL. Atlas de anatomia radiológica. Porto Alegre: Artmed, 2012.</w:t>
      </w:r>
    </w:p>
    <w:p w:rsidR="00E84CAC" w:rsidRPr="00E84CAC" w:rsidRDefault="00E84CAC" w:rsidP="00E84CAC">
      <w:pPr>
        <w:spacing w:after="120" w:line="360" w:lineRule="auto"/>
        <w:jc w:val="both"/>
        <w:rPr>
          <w:rFonts w:ascii="Arial" w:eastAsia="Calibri" w:hAnsi="Arial" w:cs="Arial"/>
          <w:b/>
        </w:rPr>
      </w:pPr>
      <w:r w:rsidRPr="00E84CAC">
        <w:rPr>
          <w:rFonts w:ascii="Arial" w:eastAsia="Calibri" w:hAnsi="Arial" w:cs="Arial"/>
          <w:b/>
        </w:rPr>
        <w:t>EBOOK</w:t>
      </w:r>
    </w:p>
    <w:p w:rsidR="00E84CAC" w:rsidRPr="00E84CAC" w:rsidRDefault="00E84CAC" w:rsidP="00E84CAC">
      <w:pPr>
        <w:spacing w:after="120" w:line="360" w:lineRule="auto"/>
        <w:ind w:left="851" w:hanging="851"/>
        <w:jc w:val="both"/>
        <w:rPr>
          <w:rFonts w:ascii="Arial" w:eastAsia="Calibri" w:hAnsi="Arial" w:cs="Arial"/>
        </w:rPr>
      </w:pPr>
      <w:r w:rsidRPr="00E84CAC">
        <w:rPr>
          <w:rFonts w:ascii="Arial" w:eastAsia="Calibri" w:hAnsi="Arial" w:cs="Arial"/>
        </w:rPr>
        <w:t>GEBRIM, Eloisa Maria Santiago; CHAMMAS, Maria Cristina; GOMES, Regina Lúcia Elia.Radiologia e Diagnóstico por Imagem - Cabeça e Pescoço. Guanabara Koogan, 2010. VitalBook file. Minha Biblioteca.</w:t>
      </w:r>
    </w:p>
    <w:p w:rsidR="00E84CAC" w:rsidRDefault="00E84CAC" w:rsidP="00E84CAC">
      <w:pPr>
        <w:rPr>
          <w:rFonts w:ascii="Arial" w:hAnsi="Arial" w:cs="Arial"/>
          <w:b/>
          <w:color w:val="000000" w:themeColor="text1"/>
        </w:rPr>
      </w:pPr>
      <w:bookmarkStart w:id="70" w:name="_Toc494134163"/>
      <w:bookmarkStart w:id="71" w:name="_Toc527841416"/>
    </w:p>
    <w:p w:rsidR="00E84CAC" w:rsidRDefault="00E84CAC" w:rsidP="00E84CAC">
      <w:pPr>
        <w:rPr>
          <w:rFonts w:ascii="Arial" w:hAnsi="Arial" w:cs="Arial"/>
          <w:b/>
          <w:color w:val="000000" w:themeColor="text1"/>
        </w:rPr>
      </w:pPr>
      <w:r w:rsidRPr="00E84CAC">
        <w:rPr>
          <w:rFonts w:ascii="Arial" w:hAnsi="Arial" w:cs="Arial"/>
          <w:b/>
          <w:color w:val="000000" w:themeColor="text1"/>
        </w:rPr>
        <w:t>Disciplinas do 3</w:t>
      </w:r>
      <w:r w:rsidRPr="00E84CAC">
        <w:rPr>
          <w:rFonts w:ascii="Arial" w:hAnsi="Arial" w:cs="Arial"/>
          <w:b/>
          <w:color w:val="000000" w:themeColor="text1"/>
          <w:vertAlign w:val="superscript"/>
        </w:rPr>
        <w:t>o</w:t>
      </w:r>
      <w:r w:rsidRPr="00E84CAC">
        <w:rPr>
          <w:rFonts w:ascii="Arial" w:hAnsi="Arial" w:cs="Arial"/>
          <w:b/>
          <w:color w:val="000000" w:themeColor="text1"/>
        </w:rPr>
        <w:t xml:space="preserve"> Período letivo</w:t>
      </w:r>
      <w:bookmarkEnd w:id="70"/>
      <w:bookmarkEnd w:id="71"/>
    </w:p>
    <w:p w:rsidR="00E84CAC" w:rsidRDefault="00E84CAC" w:rsidP="00E84CAC">
      <w:pPr>
        <w:rPr>
          <w:rFonts w:ascii="Arial" w:hAnsi="Arial" w:cs="Arial"/>
          <w:b/>
          <w:color w:val="000000" w:themeColor="text1"/>
        </w:rPr>
      </w:pPr>
    </w:p>
    <w:p w:rsidR="00150792" w:rsidRPr="00150792" w:rsidRDefault="00150792" w:rsidP="00150792">
      <w:pPr>
        <w:spacing w:after="120" w:line="360" w:lineRule="auto"/>
        <w:jc w:val="both"/>
        <w:rPr>
          <w:rFonts w:ascii="Arial" w:eastAsia="Calibri"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843"/>
      </w:tblGrid>
      <w:tr w:rsidR="00150792" w:rsidRPr="00150792" w:rsidTr="00150792">
        <w:tc>
          <w:tcPr>
            <w:tcW w:w="2943" w:type="dxa"/>
            <w:vMerge w:val="restart"/>
          </w:tcPr>
          <w:p w:rsidR="00150792" w:rsidRPr="00150792" w:rsidRDefault="00150792" w:rsidP="00150792">
            <w:pPr>
              <w:jc w:val="center"/>
              <w:rPr>
                <w:rFonts w:ascii="Arial" w:eastAsia="Calibri" w:hAnsi="Arial" w:cs="Arial"/>
                <w:b/>
              </w:rPr>
            </w:pPr>
            <w:r w:rsidRPr="00150792">
              <w:rPr>
                <w:rFonts w:ascii="Arial" w:eastAsia="Calibri" w:hAnsi="Arial" w:cs="Arial"/>
                <w:b/>
                <w:noProof/>
                <w:lang w:eastAsia="pt-BR"/>
              </w:rPr>
              <w:drawing>
                <wp:inline distT="0" distB="0" distL="0" distR="0" wp14:anchorId="34DD706F" wp14:editId="2E2F3083">
                  <wp:extent cx="1569720" cy="334724"/>
                  <wp:effectExtent l="0" t="0" r="0" b="8255"/>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50792" w:rsidRPr="00150792" w:rsidRDefault="00150792" w:rsidP="00150792">
            <w:pPr>
              <w:spacing w:before="120"/>
              <w:jc w:val="center"/>
              <w:rPr>
                <w:rFonts w:ascii="Arial" w:eastAsia="Calibri" w:hAnsi="Arial" w:cs="Arial"/>
                <w:b/>
                <w:lang w:val="pt-PT"/>
              </w:rPr>
            </w:pPr>
            <w:r w:rsidRPr="00150792">
              <w:rPr>
                <w:rFonts w:ascii="Arial" w:eastAsia="Calibri" w:hAnsi="Arial" w:cs="Arial"/>
                <w:b/>
                <w:lang w:val="pt-PT"/>
              </w:rPr>
              <w:t>DIRETORIA GERAL</w:t>
            </w:r>
          </w:p>
          <w:p w:rsidR="00150792" w:rsidRPr="00150792" w:rsidRDefault="00150792" w:rsidP="00150792">
            <w:pPr>
              <w:jc w:val="center"/>
              <w:rPr>
                <w:rFonts w:ascii="Arial" w:eastAsia="Calibri" w:hAnsi="Arial" w:cs="Arial"/>
                <w:b/>
              </w:rPr>
            </w:pPr>
            <w:r w:rsidRPr="00150792">
              <w:rPr>
                <w:rFonts w:ascii="Arial" w:eastAsia="Calibri" w:hAnsi="Arial" w:cs="Arial"/>
                <w:b/>
                <w:lang w:val="pt-PT"/>
              </w:rPr>
              <w:t>COORDENAÇÃO ACADÊMICA</w:t>
            </w:r>
          </w:p>
        </w:tc>
        <w:tc>
          <w:tcPr>
            <w:tcW w:w="6096" w:type="dxa"/>
            <w:gridSpan w:val="4"/>
          </w:tcPr>
          <w:p w:rsidR="00150792" w:rsidRPr="00150792" w:rsidRDefault="00150792" w:rsidP="00150792">
            <w:pPr>
              <w:jc w:val="center"/>
              <w:rPr>
                <w:rFonts w:ascii="Arial" w:eastAsia="Calibri" w:hAnsi="Arial" w:cs="Arial"/>
              </w:rPr>
            </w:pPr>
            <w:r w:rsidRPr="00150792">
              <w:rPr>
                <w:rFonts w:ascii="Arial" w:eastAsia="Calibri" w:hAnsi="Arial" w:cs="Arial"/>
                <w:b/>
              </w:rPr>
              <w:t xml:space="preserve">ÁREA: </w:t>
            </w:r>
            <w:r w:rsidRPr="00150792">
              <w:rPr>
                <w:rFonts w:ascii="Arial" w:eastAsia="Calibri" w:hAnsi="Arial" w:cs="Arial"/>
              </w:rPr>
              <w:t>SAÚDE</w:t>
            </w:r>
          </w:p>
        </w:tc>
      </w:tr>
      <w:tr w:rsidR="00150792" w:rsidRPr="00150792" w:rsidTr="00150792">
        <w:tc>
          <w:tcPr>
            <w:tcW w:w="2943" w:type="dxa"/>
            <w:vMerge/>
          </w:tcPr>
          <w:p w:rsidR="00150792" w:rsidRPr="00150792" w:rsidRDefault="00150792" w:rsidP="00150792">
            <w:pPr>
              <w:rPr>
                <w:rFonts w:ascii="Arial" w:eastAsia="Calibri" w:hAnsi="Arial" w:cs="Arial"/>
                <w:b/>
              </w:rPr>
            </w:pPr>
          </w:p>
        </w:tc>
        <w:tc>
          <w:tcPr>
            <w:tcW w:w="6096" w:type="dxa"/>
            <w:gridSpan w:val="4"/>
          </w:tcPr>
          <w:p w:rsidR="00150792" w:rsidRPr="00150792" w:rsidRDefault="00150792" w:rsidP="00150792">
            <w:pPr>
              <w:jc w:val="center"/>
              <w:rPr>
                <w:rFonts w:ascii="Arial" w:eastAsia="Calibri" w:hAnsi="Arial" w:cs="Arial"/>
              </w:rPr>
            </w:pPr>
            <w:r w:rsidRPr="00150792">
              <w:rPr>
                <w:rFonts w:ascii="Arial" w:eastAsia="Calibri" w:hAnsi="Arial" w:cs="Arial"/>
                <w:b/>
              </w:rPr>
              <w:t xml:space="preserve">DISCIPLINA: </w:t>
            </w:r>
            <w:r w:rsidRPr="00150792">
              <w:rPr>
                <w:rFonts w:ascii="Arial" w:eastAsia="Calibri" w:hAnsi="Arial" w:cs="Arial"/>
                <w:color w:val="000000"/>
              </w:rPr>
              <w:t xml:space="preserve">Filosofia e cidadania </w:t>
            </w:r>
          </w:p>
        </w:tc>
      </w:tr>
      <w:tr w:rsidR="00150792" w:rsidRPr="00150792" w:rsidTr="00150792">
        <w:trPr>
          <w:trHeight w:val="757"/>
        </w:trPr>
        <w:tc>
          <w:tcPr>
            <w:tcW w:w="2943" w:type="dxa"/>
            <w:vMerge/>
          </w:tcPr>
          <w:p w:rsidR="00150792" w:rsidRPr="00150792" w:rsidRDefault="00150792" w:rsidP="00150792">
            <w:pPr>
              <w:rPr>
                <w:rFonts w:ascii="Arial" w:eastAsia="Calibri" w:hAnsi="Arial" w:cs="Arial"/>
                <w:b/>
              </w:rPr>
            </w:pPr>
          </w:p>
        </w:tc>
        <w:tc>
          <w:tcPr>
            <w:tcW w:w="1843" w:type="dxa"/>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CÓDIGO</w:t>
            </w:r>
          </w:p>
        </w:tc>
        <w:tc>
          <w:tcPr>
            <w:tcW w:w="851" w:type="dxa"/>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CR</w:t>
            </w:r>
          </w:p>
        </w:tc>
        <w:tc>
          <w:tcPr>
            <w:tcW w:w="1559" w:type="dxa"/>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PERIODO</w:t>
            </w:r>
          </w:p>
        </w:tc>
        <w:tc>
          <w:tcPr>
            <w:tcW w:w="1843" w:type="dxa"/>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CARGA HORÁRIA</w:t>
            </w:r>
          </w:p>
        </w:tc>
      </w:tr>
      <w:tr w:rsidR="00150792" w:rsidRPr="00150792" w:rsidTr="00150792">
        <w:trPr>
          <w:trHeight w:val="683"/>
        </w:trPr>
        <w:tc>
          <w:tcPr>
            <w:tcW w:w="2943" w:type="dxa"/>
            <w:vMerge/>
            <w:tcBorders>
              <w:bottom w:val="single" w:sz="4" w:space="0" w:color="auto"/>
            </w:tcBorders>
          </w:tcPr>
          <w:p w:rsidR="00150792" w:rsidRPr="00150792" w:rsidRDefault="00150792" w:rsidP="00150792">
            <w:pPr>
              <w:rPr>
                <w:rFonts w:ascii="Arial" w:eastAsia="Calibri" w:hAnsi="Arial" w:cs="Arial"/>
                <w:b/>
              </w:rPr>
            </w:pPr>
          </w:p>
        </w:tc>
        <w:tc>
          <w:tcPr>
            <w:tcW w:w="1843" w:type="dxa"/>
            <w:tcBorders>
              <w:bottom w:val="single" w:sz="4" w:space="0" w:color="auto"/>
            </w:tcBorders>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H108879</w:t>
            </w:r>
          </w:p>
        </w:tc>
        <w:tc>
          <w:tcPr>
            <w:tcW w:w="851" w:type="dxa"/>
            <w:tcBorders>
              <w:bottom w:val="single" w:sz="4" w:space="0" w:color="auto"/>
            </w:tcBorders>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04</w:t>
            </w:r>
          </w:p>
        </w:tc>
        <w:tc>
          <w:tcPr>
            <w:tcW w:w="1559" w:type="dxa"/>
            <w:tcBorders>
              <w:bottom w:val="single" w:sz="4" w:space="0" w:color="auto"/>
            </w:tcBorders>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3º</w:t>
            </w:r>
          </w:p>
        </w:tc>
        <w:tc>
          <w:tcPr>
            <w:tcW w:w="1843" w:type="dxa"/>
            <w:tcBorders>
              <w:bottom w:val="single" w:sz="4" w:space="0" w:color="auto"/>
            </w:tcBorders>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80 horas</w:t>
            </w:r>
          </w:p>
        </w:tc>
      </w:tr>
      <w:tr w:rsidR="00150792" w:rsidRPr="00150792" w:rsidTr="00150792">
        <w:tc>
          <w:tcPr>
            <w:tcW w:w="9039" w:type="dxa"/>
            <w:gridSpan w:val="5"/>
            <w:shd w:val="clear" w:color="auto" w:fill="D9D9D9"/>
          </w:tcPr>
          <w:p w:rsidR="00150792" w:rsidRPr="00150792" w:rsidRDefault="00150792" w:rsidP="00150792">
            <w:pPr>
              <w:jc w:val="center"/>
              <w:rPr>
                <w:rFonts w:ascii="Arial" w:eastAsia="Calibri" w:hAnsi="Arial" w:cs="Arial"/>
                <w:b/>
              </w:rPr>
            </w:pPr>
            <w:r w:rsidRPr="00150792">
              <w:rPr>
                <w:rFonts w:ascii="Arial" w:eastAsia="Calibri" w:hAnsi="Arial" w:cs="Arial"/>
                <w:b/>
              </w:rPr>
              <w:t>PLANO DE ENSINO E APRENDIZAGEM</w:t>
            </w:r>
          </w:p>
        </w:tc>
      </w:tr>
    </w:tbl>
    <w:p w:rsidR="00150792" w:rsidRPr="00150792" w:rsidRDefault="00150792" w:rsidP="00150792">
      <w:pPr>
        <w:rPr>
          <w:rFonts w:ascii="Arial" w:eastAsia="Calibri" w:hAnsi="Arial" w:cs="Arial"/>
          <w:b/>
        </w:rPr>
      </w:pPr>
    </w:p>
    <w:p w:rsidR="00150792" w:rsidRPr="00150792" w:rsidRDefault="00150792" w:rsidP="00150792">
      <w:pPr>
        <w:rPr>
          <w:rFonts w:ascii="Arial" w:eastAsia="Calibri" w:hAnsi="Arial" w:cs="Arial"/>
          <w:b/>
        </w:rPr>
      </w:pPr>
    </w:p>
    <w:p w:rsidR="00150792" w:rsidRPr="00150792" w:rsidRDefault="00150792" w:rsidP="00150792">
      <w:pPr>
        <w:rPr>
          <w:rFonts w:ascii="Arial" w:eastAsia="Calibri" w:hAnsi="Arial" w:cs="Arial"/>
          <w:b/>
        </w:rPr>
      </w:pPr>
    </w:p>
    <w:p w:rsidR="00150792" w:rsidRPr="00150792" w:rsidRDefault="00150792" w:rsidP="00B359B1">
      <w:pPr>
        <w:numPr>
          <w:ilvl w:val="0"/>
          <w:numId w:val="133"/>
        </w:numPr>
        <w:ind w:right="-568"/>
        <w:jc w:val="both"/>
        <w:rPr>
          <w:rFonts w:ascii="Arial" w:eastAsia="Calibri" w:hAnsi="Arial" w:cs="Arial"/>
          <w:b/>
          <w:caps/>
          <w:color w:val="000000"/>
        </w:rPr>
      </w:pPr>
      <w:r w:rsidRPr="00150792">
        <w:rPr>
          <w:rFonts w:ascii="Arial" w:eastAsia="Calibri" w:hAnsi="Arial" w:cs="Arial"/>
          <w:b/>
          <w:caps/>
          <w:color w:val="000000"/>
        </w:rPr>
        <w:t>Ementa</w:t>
      </w:r>
    </w:p>
    <w:p w:rsidR="00150792" w:rsidRPr="00150792" w:rsidRDefault="00150792" w:rsidP="00150792">
      <w:pPr>
        <w:ind w:left="450" w:right="-568"/>
        <w:jc w:val="both"/>
        <w:rPr>
          <w:rFonts w:ascii="Arial" w:eastAsia="Calibri" w:hAnsi="Arial" w:cs="Arial"/>
        </w:rPr>
      </w:pPr>
    </w:p>
    <w:p w:rsidR="00150792" w:rsidRPr="00150792" w:rsidRDefault="00150792" w:rsidP="00150792">
      <w:pPr>
        <w:spacing w:line="360" w:lineRule="auto"/>
        <w:ind w:left="450" w:right="-568"/>
        <w:jc w:val="both"/>
        <w:rPr>
          <w:rFonts w:ascii="Arial" w:eastAsia="Calibri" w:hAnsi="Arial" w:cs="Arial"/>
        </w:rPr>
      </w:pPr>
      <w:r w:rsidRPr="00150792">
        <w:rPr>
          <w:rFonts w:ascii="Arial" w:eastAsia="Calibri" w:hAnsi="Arial" w:cs="Arial"/>
        </w:rPr>
        <w:t>Evolução do Conhecimento: conhecimento filosófico, grandeza do conhecimento, as relações homem-mundo, o homem cidadão. Filosofia, ideologia e educação: processo de ideologização, escola e sociedade, ciência e valores, educação e transformação; Ética e cidadania: ética e moral, compromisso ético, a construção da cidadania, pluradimensionalidade humana; Ação educativa e cidadania: ética e labor, ética e trabalho, ética e ação, integralidade do homem na sociedade.</w:t>
      </w:r>
    </w:p>
    <w:p w:rsidR="00150792" w:rsidRPr="00150792" w:rsidRDefault="00150792" w:rsidP="00150792">
      <w:pPr>
        <w:spacing w:line="360" w:lineRule="auto"/>
        <w:ind w:left="450" w:right="-568"/>
        <w:jc w:val="both"/>
        <w:rPr>
          <w:rFonts w:ascii="Arial" w:eastAsia="Calibri" w:hAnsi="Arial" w:cs="Arial"/>
          <w:b/>
          <w:caps/>
          <w:lang w:val="pt-PT"/>
        </w:rPr>
      </w:pPr>
    </w:p>
    <w:p w:rsidR="00150792" w:rsidRPr="00150792" w:rsidRDefault="00150792" w:rsidP="00150792">
      <w:pPr>
        <w:spacing w:line="360" w:lineRule="auto"/>
        <w:ind w:left="450" w:right="-568"/>
        <w:jc w:val="both"/>
        <w:rPr>
          <w:rFonts w:ascii="Arial" w:eastAsia="Calibri" w:hAnsi="Arial" w:cs="Arial"/>
          <w:b/>
          <w:caps/>
          <w:lang w:val="pt-PT"/>
        </w:rPr>
      </w:pPr>
      <w:r w:rsidRPr="00150792">
        <w:rPr>
          <w:rFonts w:ascii="Arial" w:eastAsia="Calibri" w:hAnsi="Arial" w:cs="Arial"/>
          <w:b/>
          <w:caps/>
          <w:lang w:val="pt-PT"/>
        </w:rPr>
        <w:t>2.objetivo (S) DA DISCIPLINA</w:t>
      </w:r>
    </w:p>
    <w:p w:rsidR="00150792" w:rsidRPr="00150792" w:rsidRDefault="00150792" w:rsidP="00150792">
      <w:pPr>
        <w:spacing w:line="360" w:lineRule="auto"/>
        <w:ind w:left="450" w:right="-568"/>
        <w:jc w:val="both"/>
        <w:rPr>
          <w:rFonts w:ascii="Arial" w:eastAsia="Calibri" w:hAnsi="Arial" w:cs="Arial"/>
          <w:b/>
          <w:caps/>
          <w:lang w:val="pt-PT"/>
        </w:rPr>
      </w:pPr>
    </w:p>
    <w:p w:rsidR="00150792" w:rsidRPr="00150792" w:rsidRDefault="00150792" w:rsidP="00150792">
      <w:pPr>
        <w:spacing w:line="360" w:lineRule="auto"/>
        <w:jc w:val="both"/>
        <w:rPr>
          <w:rFonts w:ascii="Arial" w:eastAsia="Calibri" w:hAnsi="Arial" w:cs="Arial"/>
          <w:b/>
          <w:lang w:val="pt-PT"/>
        </w:rPr>
      </w:pPr>
      <w:r w:rsidRPr="00150792">
        <w:rPr>
          <w:rFonts w:ascii="Arial" w:eastAsia="Calibri" w:hAnsi="Arial" w:cs="Arial"/>
          <w:b/>
          <w:lang w:val="pt-PT"/>
        </w:rPr>
        <w:t xml:space="preserve">    2.1 GERAL</w:t>
      </w:r>
    </w:p>
    <w:p w:rsidR="00150792" w:rsidRPr="00150792" w:rsidRDefault="00150792" w:rsidP="00B359B1">
      <w:pPr>
        <w:numPr>
          <w:ilvl w:val="0"/>
          <w:numId w:val="129"/>
        </w:numPr>
        <w:spacing w:after="200" w:line="360" w:lineRule="auto"/>
        <w:contextualSpacing/>
        <w:jc w:val="both"/>
        <w:rPr>
          <w:rFonts w:ascii="Arial" w:eastAsia="Calibri" w:hAnsi="Arial" w:cs="Arial"/>
          <w:bCs/>
        </w:rPr>
      </w:pPr>
      <w:r w:rsidRPr="00150792">
        <w:rPr>
          <w:rFonts w:ascii="Arial" w:eastAsia="Calibri" w:hAnsi="Arial" w:cs="Arial"/>
          <w:lang w:val="pt-PT"/>
        </w:rPr>
        <w:t>Desenvolver uma postura reflexiva e crítica que inspire e motive comportamentos de cidadãos comprometidos com a construção de uma sociedade balizada por valores éticos.</w:t>
      </w:r>
    </w:p>
    <w:p w:rsidR="00150792" w:rsidRPr="00150792" w:rsidRDefault="00150792" w:rsidP="00150792">
      <w:pPr>
        <w:spacing w:after="120" w:line="360" w:lineRule="auto"/>
        <w:jc w:val="both"/>
        <w:rPr>
          <w:rFonts w:ascii="Arial" w:eastAsia="Calibri" w:hAnsi="Arial" w:cs="Arial"/>
          <w:b/>
        </w:rPr>
      </w:pPr>
      <w:r w:rsidRPr="00150792">
        <w:rPr>
          <w:rFonts w:ascii="Arial" w:eastAsia="Calibri" w:hAnsi="Arial" w:cs="Arial"/>
          <w:b/>
        </w:rPr>
        <w:t xml:space="preserve">  2.2 ESPECÍFICOS</w:t>
      </w:r>
    </w:p>
    <w:p w:rsidR="00150792" w:rsidRPr="00150792" w:rsidRDefault="00150792" w:rsidP="00150792">
      <w:pPr>
        <w:jc w:val="both"/>
        <w:rPr>
          <w:rFonts w:ascii="Arial" w:eastAsia="Calibri" w:hAnsi="Arial" w:cs="Arial"/>
          <w:b/>
        </w:rPr>
      </w:pPr>
      <w:r w:rsidRPr="00150792">
        <w:rPr>
          <w:rFonts w:ascii="Arial" w:eastAsia="Calibri" w:hAnsi="Arial" w:cs="Arial"/>
          <w:b/>
        </w:rPr>
        <w:t xml:space="preserve">UNIDADE I </w:t>
      </w:r>
    </w:p>
    <w:p w:rsidR="00150792" w:rsidRPr="00150792" w:rsidRDefault="00150792" w:rsidP="00150792">
      <w:pPr>
        <w:jc w:val="both"/>
        <w:rPr>
          <w:rFonts w:ascii="Arial" w:eastAsia="Calibri" w:hAnsi="Arial" w:cs="Arial"/>
          <w:b/>
        </w:rPr>
      </w:pPr>
    </w:p>
    <w:p w:rsidR="00150792" w:rsidRPr="00150792" w:rsidRDefault="00150792" w:rsidP="00B359B1">
      <w:pPr>
        <w:numPr>
          <w:ilvl w:val="0"/>
          <w:numId w:val="130"/>
        </w:numPr>
        <w:overflowPunct w:val="0"/>
        <w:autoSpaceDE w:val="0"/>
        <w:autoSpaceDN w:val="0"/>
        <w:adjustRightInd w:val="0"/>
        <w:spacing w:line="360" w:lineRule="auto"/>
        <w:jc w:val="both"/>
        <w:textAlignment w:val="baseline"/>
        <w:rPr>
          <w:rFonts w:ascii="Arial" w:eastAsia="Calibri" w:hAnsi="Arial" w:cs="Arial"/>
          <w:lang w:val="pt-PT"/>
        </w:rPr>
      </w:pPr>
      <w:r w:rsidRPr="00150792">
        <w:rPr>
          <w:rFonts w:ascii="Arial" w:eastAsia="Calibri" w:hAnsi="Arial" w:cs="Arial"/>
          <w:lang w:val="pt-PT"/>
        </w:rPr>
        <w:t>Desenvolver uma ampla compreensão do processo de desenvolvimento do conhecimento humano, da sua origem a construção de diferentes leituras de mundo: entre elas a interpretação filosófica, até chegar a ciência contemporanea.</w:t>
      </w:r>
    </w:p>
    <w:p w:rsidR="00150792" w:rsidRPr="00150792" w:rsidRDefault="00150792" w:rsidP="00150792">
      <w:pPr>
        <w:jc w:val="both"/>
        <w:rPr>
          <w:rFonts w:ascii="Arial" w:eastAsia="Calibri" w:hAnsi="Arial" w:cs="Arial"/>
          <w:b/>
          <w:lang w:val="pt-PT"/>
        </w:rPr>
      </w:pPr>
    </w:p>
    <w:p w:rsidR="00150792" w:rsidRPr="00150792" w:rsidRDefault="00150792" w:rsidP="00150792">
      <w:pPr>
        <w:jc w:val="both"/>
        <w:rPr>
          <w:rFonts w:ascii="Arial" w:eastAsia="Calibri" w:hAnsi="Arial" w:cs="Arial"/>
          <w:b/>
          <w:lang w:val="pt-PT"/>
        </w:rPr>
      </w:pPr>
    </w:p>
    <w:p w:rsidR="00150792" w:rsidRPr="00150792" w:rsidRDefault="00150792" w:rsidP="00150792">
      <w:pPr>
        <w:jc w:val="both"/>
        <w:rPr>
          <w:rFonts w:ascii="Arial" w:eastAsia="Calibri" w:hAnsi="Arial" w:cs="Arial"/>
          <w:b/>
        </w:rPr>
      </w:pPr>
      <w:r w:rsidRPr="00150792">
        <w:rPr>
          <w:rFonts w:ascii="Arial" w:eastAsia="Calibri" w:hAnsi="Arial" w:cs="Arial"/>
          <w:b/>
        </w:rPr>
        <w:t xml:space="preserve">UNIDADE II </w:t>
      </w:r>
    </w:p>
    <w:p w:rsidR="00150792" w:rsidRPr="00150792" w:rsidRDefault="00150792" w:rsidP="00150792">
      <w:pPr>
        <w:ind w:left="360"/>
        <w:jc w:val="both"/>
        <w:rPr>
          <w:rFonts w:ascii="Arial" w:eastAsia="Calibri" w:hAnsi="Arial" w:cs="Arial"/>
          <w:b/>
        </w:rPr>
      </w:pPr>
      <w:r w:rsidRPr="00150792">
        <w:rPr>
          <w:rFonts w:ascii="Arial" w:eastAsia="Calibri" w:hAnsi="Arial" w:cs="Arial"/>
          <w:b/>
        </w:rPr>
        <w:t xml:space="preserve">       </w:t>
      </w:r>
    </w:p>
    <w:p w:rsidR="00150792" w:rsidRPr="00150792" w:rsidRDefault="00150792" w:rsidP="00B359B1">
      <w:pPr>
        <w:numPr>
          <w:ilvl w:val="0"/>
          <w:numId w:val="130"/>
        </w:numPr>
        <w:overflowPunct w:val="0"/>
        <w:autoSpaceDE w:val="0"/>
        <w:autoSpaceDN w:val="0"/>
        <w:adjustRightInd w:val="0"/>
        <w:spacing w:line="360" w:lineRule="auto"/>
        <w:jc w:val="both"/>
        <w:textAlignment w:val="baseline"/>
        <w:rPr>
          <w:rFonts w:ascii="Arial" w:eastAsia="Calibri" w:hAnsi="Arial" w:cs="Arial"/>
          <w:lang w:val="pt-PT"/>
        </w:rPr>
      </w:pPr>
      <w:r w:rsidRPr="00150792">
        <w:rPr>
          <w:rFonts w:ascii="Arial" w:eastAsia="Calibri" w:hAnsi="Arial" w:cs="Arial"/>
        </w:rPr>
        <w:t>R</w:t>
      </w:r>
      <w:r w:rsidRPr="00150792">
        <w:rPr>
          <w:rFonts w:ascii="Arial" w:eastAsia="Calibri" w:hAnsi="Arial" w:cs="Arial"/>
          <w:lang w:val="pt-PT"/>
        </w:rPr>
        <w:t>efletir sobre cidadania como valor e como exigência na construção de uma sociedade sustentável, em que a educação assume um papel fundamental.</w:t>
      </w:r>
    </w:p>
    <w:p w:rsidR="00150792" w:rsidRPr="00150792" w:rsidRDefault="00150792" w:rsidP="00B359B1">
      <w:pPr>
        <w:numPr>
          <w:ilvl w:val="0"/>
          <w:numId w:val="130"/>
        </w:numPr>
        <w:overflowPunct w:val="0"/>
        <w:autoSpaceDE w:val="0"/>
        <w:autoSpaceDN w:val="0"/>
        <w:adjustRightInd w:val="0"/>
        <w:spacing w:line="360" w:lineRule="auto"/>
        <w:jc w:val="both"/>
        <w:textAlignment w:val="baseline"/>
        <w:rPr>
          <w:rFonts w:ascii="Arial" w:eastAsia="Calibri" w:hAnsi="Arial" w:cs="Arial"/>
          <w:lang w:val="pt-PT"/>
        </w:rPr>
      </w:pPr>
      <w:r w:rsidRPr="00150792">
        <w:rPr>
          <w:rFonts w:ascii="Arial" w:eastAsia="Calibri" w:hAnsi="Arial" w:cs="Arial"/>
          <w:lang w:val="pt-PT"/>
        </w:rPr>
        <w:t>Desenvolver uma postura reflexiva e crítica que inspire e motive comportamentos de cidadãos comprometidos com a construção de uma sociedade balizada por valores éticos.</w:t>
      </w:r>
    </w:p>
    <w:p w:rsidR="00150792" w:rsidRPr="00150792" w:rsidRDefault="00150792" w:rsidP="00150792">
      <w:pPr>
        <w:ind w:left="450" w:right="-568"/>
        <w:jc w:val="both"/>
        <w:rPr>
          <w:rFonts w:ascii="Arial" w:eastAsia="Calibri" w:hAnsi="Arial" w:cs="Arial"/>
          <w:b/>
          <w:caps/>
        </w:rPr>
      </w:pPr>
    </w:p>
    <w:p w:rsidR="00150792" w:rsidRPr="00150792" w:rsidRDefault="00150792" w:rsidP="00150792">
      <w:pPr>
        <w:ind w:left="450" w:right="-568"/>
        <w:jc w:val="both"/>
        <w:rPr>
          <w:rFonts w:ascii="Arial" w:eastAsia="Calibri" w:hAnsi="Arial" w:cs="Arial"/>
          <w:b/>
          <w:caps/>
          <w:lang w:val="pt-PT"/>
        </w:rPr>
      </w:pPr>
      <w:r w:rsidRPr="00150792">
        <w:rPr>
          <w:rFonts w:ascii="Arial" w:eastAsia="Calibri" w:hAnsi="Arial" w:cs="Arial"/>
          <w:b/>
          <w:caps/>
          <w:lang w:val="pt-PT"/>
        </w:rPr>
        <w:t xml:space="preserve">3.Competências </w:t>
      </w:r>
    </w:p>
    <w:p w:rsidR="00150792" w:rsidRPr="00150792" w:rsidRDefault="00150792" w:rsidP="00150792">
      <w:pPr>
        <w:ind w:left="450" w:right="-568"/>
        <w:jc w:val="both"/>
        <w:rPr>
          <w:rFonts w:ascii="Arial" w:eastAsia="Calibri" w:hAnsi="Arial" w:cs="Arial"/>
          <w:b/>
          <w:caps/>
          <w:lang w:val="pt-PT"/>
        </w:rPr>
      </w:pPr>
    </w:p>
    <w:p w:rsidR="00150792" w:rsidRPr="00150792" w:rsidRDefault="00150792" w:rsidP="00B359B1">
      <w:pPr>
        <w:numPr>
          <w:ilvl w:val="0"/>
          <w:numId w:val="130"/>
        </w:numPr>
        <w:overflowPunct w:val="0"/>
        <w:autoSpaceDE w:val="0"/>
        <w:autoSpaceDN w:val="0"/>
        <w:adjustRightInd w:val="0"/>
        <w:spacing w:line="360" w:lineRule="auto"/>
        <w:jc w:val="both"/>
        <w:textAlignment w:val="baseline"/>
        <w:rPr>
          <w:rFonts w:ascii="Arial" w:eastAsia="Calibri" w:hAnsi="Arial" w:cs="Arial"/>
          <w:lang w:val="pt-PT"/>
        </w:rPr>
      </w:pPr>
      <w:r w:rsidRPr="00150792">
        <w:rPr>
          <w:rFonts w:ascii="Arial" w:eastAsia="Calibri" w:hAnsi="Arial" w:cs="Arial"/>
          <w:lang w:val="pt-PT"/>
        </w:rPr>
        <w:t>Identificar o significado e a importância da filosofia no conjunto dos conhecimentos construidos pela humanidade e a necessidade de se desenvolver uma postura reflexiva e crítica diante da realidade do mundo e da vida contemporânea;</w:t>
      </w:r>
    </w:p>
    <w:p w:rsidR="00150792" w:rsidRPr="00150792" w:rsidRDefault="00150792" w:rsidP="00B359B1">
      <w:pPr>
        <w:numPr>
          <w:ilvl w:val="0"/>
          <w:numId w:val="130"/>
        </w:numPr>
        <w:overflowPunct w:val="0"/>
        <w:autoSpaceDE w:val="0"/>
        <w:autoSpaceDN w:val="0"/>
        <w:adjustRightInd w:val="0"/>
        <w:spacing w:line="360" w:lineRule="auto"/>
        <w:jc w:val="both"/>
        <w:textAlignment w:val="baseline"/>
        <w:rPr>
          <w:rFonts w:ascii="Arial" w:eastAsia="Calibri" w:hAnsi="Arial" w:cs="Arial"/>
          <w:lang w:val="pt-PT"/>
        </w:rPr>
      </w:pPr>
      <w:r w:rsidRPr="00150792">
        <w:rPr>
          <w:rFonts w:ascii="Arial" w:eastAsia="Calibri" w:hAnsi="Arial" w:cs="Arial"/>
          <w:lang w:val="pt-PT"/>
        </w:rPr>
        <w:t>Perceber a sutileza dos processos de ideologização que movem e manipulam os pensamentos, os comportamentos e os movimentos históricos do mundo contemporaneo;</w:t>
      </w:r>
    </w:p>
    <w:p w:rsidR="00150792" w:rsidRPr="00150792" w:rsidRDefault="00150792" w:rsidP="00B359B1">
      <w:pPr>
        <w:numPr>
          <w:ilvl w:val="0"/>
          <w:numId w:val="130"/>
        </w:numPr>
        <w:overflowPunct w:val="0"/>
        <w:autoSpaceDE w:val="0"/>
        <w:autoSpaceDN w:val="0"/>
        <w:adjustRightInd w:val="0"/>
        <w:spacing w:line="360" w:lineRule="auto"/>
        <w:jc w:val="both"/>
        <w:textAlignment w:val="baseline"/>
        <w:rPr>
          <w:rFonts w:ascii="Arial" w:eastAsia="Calibri" w:hAnsi="Arial" w:cs="Arial"/>
          <w:lang w:val="pt-PT"/>
        </w:rPr>
      </w:pPr>
      <w:r w:rsidRPr="00150792">
        <w:rPr>
          <w:rFonts w:ascii="Arial" w:eastAsia="Calibri" w:hAnsi="Arial" w:cs="Arial"/>
          <w:lang w:val="pt-PT"/>
        </w:rPr>
        <w:t>Identificar a ética como uma postura filosófica na construção de um novo homem e de uma nova sociedade;</w:t>
      </w:r>
    </w:p>
    <w:p w:rsidR="00150792" w:rsidRPr="00150792" w:rsidRDefault="00150792" w:rsidP="00150792">
      <w:pPr>
        <w:ind w:left="360"/>
        <w:jc w:val="both"/>
        <w:rPr>
          <w:rFonts w:ascii="Arial" w:eastAsia="Calibri" w:hAnsi="Arial" w:cs="Arial"/>
          <w:color w:val="000000"/>
        </w:rPr>
      </w:pPr>
    </w:p>
    <w:p w:rsidR="00150792" w:rsidRPr="00150792" w:rsidRDefault="00150792" w:rsidP="00150792">
      <w:pPr>
        <w:ind w:left="360"/>
        <w:jc w:val="both"/>
        <w:rPr>
          <w:rFonts w:ascii="Arial" w:eastAsia="Calibri" w:hAnsi="Arial" w:cs="Arial"/>
          <w:b/>
          <w:color w:val="000000"/>
        </w:rPr>
      </w:pPr>
      <w:r w:rsidRPr="00150792">
        <w:rPr>
          <w:rFonts w:ascii="Arial" w:eastAsia="Calibri" w:hAnsi="Arial" w:cs="Arial"/>
          <w:b/>
          <w:color w:val="000000"/>
        </w:rPr>
        <w:t>4. CONTEÚDO PROGRAMÁTICO</w:t>
      </w:r>
    </w:p>
    <w:p w:rsidR="00150792" w:rsidRPr="00150792" w:rsidRDefault="00150792" w:rsidP="00150792">
      <w:pPr>
        <w:ind w:left="360"/>
        <w:jc w:val="both"/>
        <w:rPr>
          <w:rFonts w:ascii="Arial" w:eastAsia="Calibri" w:hAnsi="Arial" w:cs="Arial"/>
          <w:b/>
          <w:lang w:val="pt-PT"/>
        </w:rPr>
      </w:pPr>
    </w:p>
    <w:p w:rsidR="00150792" w:rsidRPr="00150792" w:rsidRDefault="00150792" w:rsidP="00150792">
      <w:pPr>
        <w:ind w:left="360"/>
        <w:jc w:val="both"/>
        <w:rPr>
          <w:rFonts w:ascii="Arial" w:eastAsia="Calibri" w:hAnsi="Arial" w:cs="Arial"/>
        </w:rPr>
      </w:pPr>
      <w:r w:rsidRPr="00150792">
        <w:rPr>
          <w:rFonts w:ascii="Arial" w:eastAsia="Calibri" w:hAnsi="Arial" w:cs="Arial"/>
          <w:color w:val="000000"/>
        </w:rPr>
        <w:t xml:space="preserve">UNIDADE I: </w:t>
      </w:r>
      <w:r w:rsidRPr="00150792">
        <w:rPr>
          <w:rFonts w:ascii="Arial" w:eastAsia="Calibri" w:hAnsi="Arial" w:cs="Arial"/>
        </w:rPr>
        <w:t>Aspectos Filosóficos, Ideológicos e Educacionais</w:t>
      </w:r>
    </w:p>
    <w:p w:rsidR="00150792" w:rsidRPr="00150792" w:rsidRDefault="00150792" w:rsidP="00150792">
      <w:pPr>
        <w:ind w:left="360"/>
        <w:jc w:val="both"/>
        <w:rPr>
          <w:rFonts w:ascii="Arial" w:eastAsia="Calibri" w:hAnsi="Arial" w:cs="Arial"/>
        </w:rPr>
      </w:pPr>
    </w:p>
    <w:p w:rsidR="00150792" w:rsidRPr="00150792" w:rsidRDefault="00150792" w:rsidP="00B359B1">
      <w:pPr>
        <w:numPr>
          <w:ilvl w:val="0"/>
          <w:numId w:val="131"/>
        </w:numPr>
        <w:overflowPunct w:val="0"/>
        <w:autoSpaceDE w:val="0"/>
        <w:autoSpaceDN w:val="0"/>
        <w:adjustRightInd w:val="0"/>
        <w:spacing w:line="360" w:lineRule="auto"/>
        <w:jc w:val="both"/>
        <w:textAlignment w:val="baseline"/>
        <w:rPr>
          <w:rFonts w:ascii="Arial" w:eastAsia="Calibri" w:hAnsi="Arial" w:cs="Arial"/>
        </w:rPr>
      </w:pPr>
      <w:r w:rsidRPr="00150792">
        <w:rPr>
          <w:rFonts w:ascii="Arial" w:eastAsia="Calibri" w:hAnsi="Arial" w:cs="Arial"/>
        </w:rPr>
        <w:t xml:space="preserve">A Era do Conhecimento </w:t>
      </w:r>
    </w:p>
    <w:p w:rsidR="00150792" w:rsidRPr="00150792" w:rsidRDefault="00150792" w:rsidP="00B359B1">
      <w:pPr>
        <w:numPr>
          <w:ilvl w:val="1"/>
          <w:numId w:val="131"/>
        </w:numPr>
        <w:spacing w:line="360" w:lineRule="auto"/>
        <w:contextualSpacing/>
        <w:jc w:val="both"/>
        <w:rPr>
          <w:rFonts w:ascii="Arial" w:eastAsia="Calibri" w:hAnsi="Arial" w:cs="Arial"/>
          <w:lang w:val="pt-PT"/>
        </w:rPr>
      </w:pPr>
      <w:r w:rsidRPr="00150792">
        <w:rPr>
          <w:rFonts w:ascii="Arial" w:eastAsia="Calibri" w:hAnsi="Arial" w:cs="Arial"/>
          <w:lang w:val="pt-PT"/>
        </w:rPr>
        <w:t>Conhecimento filosófico</w:t>
      </w:r>
    </w:p>
    <w:p w:rsidR="00150792" w:rsidRPr="00150792" w:rsidRDefault="00150792" w:rsidP="00B359B1">
      <w:pPr>
        <w:numPr>
          <w:ilvl w:val="1"/>
          <w:numId w:val="131"/>
        </w:numPr>
        <w:spacing w:line="360" w:lineRule="auto"/>
        <w:contextualSpacing/>
        <w:jc w:val="both"/>
        <w:rPr>
          <w:rFonts w:ascii="Arial" w:eastAsia="Calibri" w:hAnsi="Arial" w:cs="Arial"/>
          <w:lang w:val="pt-PT"/>
        </w:rPr>
      </w:pPr>
      <w:r w:rsidRPr="00150792">
        <w:rPr>
          <w:rFonts w:ascii="Arial" w:eastAsia="Calibri" w:hAnsi="Arial" w:cs="Arial"/>
          <w:lang w:val="pt-PT"/>
        </w:rPr>
        <w:t>As relações homem-mundo</w:t>
      </w:r>
    </w:p>
    <w:p w:rsidR="00150792" w:rsidRPr="00150792" w:rsidRDefault="00150792" w:rsidP="00B359B1">
      <w:pPr>
        <w:numPr>
          <w:ilvl w:val="1"/>
          <w:numId w:val="131"/>
        </w:numPr>
        <w:spacing w:line="360" w:lineRule="auto"/>
        <w:contextualSpacing/>
        <w:jc w:val="both"/>
        <w:rPr>
          <w:rFonts w:ascii="Arial" w:eastAsia="Calibri" w:hAnsi="Arial" w:cs="Arial"/>
          <w:lang w:val="pt-PT"/>
        </w:rPr>
      </w:pPr>
      <w:r w:rsidRPr="00150792">
        <w:rPr>
          <w:rFonts w:ascii="Arial" w:eastAsia="Calibri" w:hAnsi="Arial" w:cs="Arial"/>
          <w:lang w:val="pt-PT"/>
        </w:rPr>
        <w:t xml:space="preserve"> </w:t>
      </w:r>
      <w:r w:rsidRPr="00150792">
        <w:rPr>
          <w:rFonts w:ascii="Arial" w:eastAsia="Calibri" w:hAnsi="Arial" w:cs="Arial"/>
        </w:rPr>
        <w:t>A sociedade aprendente</w:t>
      </w:r>
    </w:p>
    <w:p w:rsidR="00150792" w:rsidRPr="00150792" w:rsidRDefault="00150792" w:rsidP="00B359B1">
      <w:pPr>
        <w:numPr>
          <w:ilvl w:val="1"/>
          <w:numId w:val="131"/>
        </w:numPr>
        <w:spacing w:line="360" w:lineRule="auto"/>
        <w:contextualSpacing/>
        <w:jc w:val="both"/>
        <w:rPr>
          <w:rFonts w:ascii="Arial" w:eastAsia="Calibri" w:hAnsi="Arial" w:cs="Arial"/>
          <w:lang w:val="pt-PT"/>
        </w:rPr>
      </w:pPr>
      <w:r w:rsidRPr="00150792">
        <w:rPr>
          <w:rFonts w:ascii="Arial" w:eastAsia="Calibri" w:hAnsi="Arial" w:cs="Arial"/>
          <w:lang w:val="pt-PT"/>
        </w:rPr>
        <w:t xml:space="preserve">A Condição Humana </w:t>
      </w:r>
    </w:p>
    <w:p w:rsidR="00150792" w:rsidRPr="00150792" w:rsidRDefault="00150792" w:rsidP="00150792">
      <w:pPr>
        <w:spacing w:line="360" w:lineRule="auto"/>
        <w:ind w:hanging="15"/>
        <w:jc w:val="both"/>
        <w:rPr>
          <w:rFonts w:ascii="Arial" w:eastAsia="Calibri" w:hAnsi="Arial" w:cs="Arial"/>
        </w:rPr>
      </w:pPr>
    </w:p>
    <w:p w:rsidR="00150792" w:rsidRPr="00150792" w:rsidRDefault="00150792" w:rsidP="00B359B1">
      <w:pPr>
        <w:numPr>
          <w:ilvl w:val="0"/>
          <w:numId w:val="131"/>
        </w:numPr>
        <w:spacing w:line="360" w:lineRule="auto"/>
        <w:ind w:right="-568"/>
        <w:jc w:val="both"/>
        <w:rPr>
          <w:rFonts w:ascii="Arial" w:eastAsia="Calibri" w:hAnsi="Arial" w:cs="Arial"/>
          <w:b/>
        </w:rPr>
      </w:pPr>
      <w:r w:rsidRPr="00150792">
        <w:rPr>
          <w:rFonts w:ascii="Arial" w:eastAsia="Calibri" w:hAnsi="Arial" w:cs="Arial"/>
          <w:b/>
        </w:rPr>
        <w:t>Filosofia, Ideologia e Educação</w:t>
      </w:r>
    </w:p>
    <w:p w:rsidR="00150792" w:rsidRPr="00150792" w:rsidRDefault="00150792" w:rsidP="00B359B1">
      <w:pPr>
        <w:numPr>
          <w:ilvl w:val="1"/>
          <w:numId w:val="131"/>
        </w:numPr>
        <w:spacing w:line="360" w:lineRule="auto"/>
        <w:ind w:right="-568"/>
        <w:jc w:val="both"/>
        <w:rPr>
          <w:rFonts w:ascii="Arial" w:eastAsia="Calibri" w:hAnsi="Arial" w:cs="Arial"/>
        </w:rPr>
      </w:pPr>
      <w:r w:rsidRPr="00150792">
        <w:rPr>
          <w:rFonts w:ascii="Arial" w:eastAsia="Calibri" w:hAnsi="Arial" w:cs="Arial"/>
        </w:rPr>
        <w:t>Processo de ideologização</w:t>
      </w:r>
    </w:p>
    <w:p w:rsidR="00150792" w:rsidRPr="00150792" w:rsidRDefault="00150792" w:rsidP="00B359B1">
      <w:pPr>
        <w:numPr>
          <w:ilvl w:val="1"/>
          <w:numId w:val="131"/>
        </w:numPr>
        <w:spacing w:line="360" w:lineRule="auto"/>
        <w:ind w:right="-568"/>
        <w:jc w:val="both"/>
        <w:rPr>
          <w:rFonts w:ascii="Arial" w:eastAsia="Calibri" w:hAnsi="Arial" w:cs="Arial"/>
        </w:rPr>
      </w:pPr>
      <w:r w:rsidRPr="00150792">
        <w:rPr>
          <w:rFonts w:ascii="Arial" w:eastAsia="Calibri" w:hAnsi="Arial" w:cs="Arial"/>
        </w:rPr>
        <w:t>Escola e Sociedade</w:t>
      </w:r>
    </w:p>
    <w:p w:rsidR="00150792" w:rsidRPr="00150792" w:rsidRDefault="00150792" w:rsidP="00B359B1">
      <w:pPr>
        <w:numPr>
          <w:ilvl w:val="1"/>
          <w:numId w:val="131"/>
        </w:numPr>
        <w:spacing w:line="360" w:lineRule="auto"/>
        <w:ind w:right="-568"/>
        <w:jc w:val="both"/>
        <w:rPr>
          <w:rFonts w:ascii="Arial" w:eastAsia="Calibri" w:hAnsi="Arial" w:cs="Arial"/>
        </w:rPr>
      </w:pPr>
      <w:r w:rsidRPr="00150792">
        <w:rPr>
          <w:rFonts w:ascii="Arial" w:eastAsia="Calibri" w:hAnsi="Arial" w:cs="Arial"/>
        </w:rPr>
        <w:t>Ciência e valores</w:t>
      </w:r>
    </w:p>
    <w:p w:rsidR="00150792" w:rsidRPr="00150792" w:rsidRDefault="00150792" w:rsidP="00B359B1">
      <w:pPr>
        <w:numPr>
          <w:ilvl w:val="1"/>
          <w:numId w:val="131"/>
        </w:numPr>
        <w:spacing w:line="360" w:lineRule="auto"/>
        <w:ind w:right="-568"/>
        <w:jc w:val="both"/>
        <w:rPr>
          <w:rFonts w:ascii="Arial" w:eastAsia="Calibri" w:hAnsi="Arial" w:cs="Arial"/>
        </w:rPr>
      </w:pPr>
      <w:r w:rsidRPr="00150792">
        <w:rPr>
          <w:rFonts w:ascii="Arial" w:eastAsia="Calibri" w:hAnsi="Arial" w:cs="Arial"/>
        </w:rPr>
        <w:t>Educação e Transformação</w:t>
      </w:r>
    </w:p>
    <w:p w:rsidR="00150792" w:rsidRPr="00150792" w:rsidRDefault="00150792" w:rsidP="00150792">
      <w:pPr>
        <w:spacing w:line="360" w:lineRule="auto"/>
        <w:ind w:left="450" w:right="-568"/>
        <w:jc w:val="both"/>
        <w:rPr>
          <w:rFonts w:ascii="Arial" w:eastAsia="Calibri" w:hAnsi="Arial" w:cs="Arial"/>
          <w:b/>
        </w:rPr>
      </w:pPr>
    </w:p>
    <w:p w:rsidR="00150792" w:rsidRPr="00150792" w:rsidRDefault="00150792" w:rsidP="00150792">
      <w:pPr>
        <w:spacing w:line="360" w:lineRule="auto"/>
        <w:ind w:left="450" w:right="-568"/>
        <w:jc w:val="both"/>
        <w:rPr>
          <w:rFonts w:ascii="Arial" w:eastAsia="Calibri" w:hAnsi="Arial" w:cs="Arial"/>
          <w:b/>
        </w:rPr>
      </w:pPr>
      <w:r w:rsidRPr="00150792">
        <w:rPr>
          <w:rFonts w:ascii="Arial" w:eastAsia="Calibri" w:hAnsi="Arial" w:cs="Arial"/>
          <w:b/>
        </w:rPr>
        <w:t>UNIDADE II: Ética, Cidadania e Sociedade</w:t>
      </w:r>
    </w:p>
    <w:p w:rsidR="00150792" w:rsidRPr="00150792" w:rsidRDefault="00150792" w:rsidP="00150792">
      <w:pPr>
        <w:spacing w:line="360" w:lineRule="auto"/>
        <w:jc w:val="both"/>
        <w:rPr>
          <w:rFonts w:ascii="Arial" w:eastAsia="Calibri" w:hAnsi="Arial" w:cs="Arial"/>
          <w:b/>
        </w:rPr>
      </w:pPr>
      <w:r w:rsidRPr="00150792">
        <w:rPr>
          <w:rFonts w:ascii="Arial" w:eastAsia="Calibri" w:hAnsi="Arial" w:cs="Arial"/>
          <w:b/>
        </w:rPr>
        <w:t xml:space="preserve"> </w:t>
      </w:r>
    </w:p>
    <w:p w:rsidR="00150792" w:rsidRPr="00150792" w:rsidRDefault="00150792" w:rsidP="00150792">
      <w:pPr>
        <w:spacing w:line="360" w:lineRule="auto"/>
        <w:ind w:left="450" w:right="-568"/>
        <w:jc w:val="both"/>
        <w:rPr>
          <w:rFonts w:ascii="Arial" w:eastAsia="Calibri" w:hAnsi="Arial" w:cs="Arial"/>
          <w:b/>
        </w:rPr>
      </w:pPr>
      <w:r w:rsidRPr="00150792">
        <w:rPr>
          <w:rFonts w:ascii="Arial" w:eastAsia="Calibri" w:hAnsi="Arial" w:cs="Arial"/>
          <w:b/>
        </w:rPr>
        <w:t>1 Ética e Cidadania</w:t>
      </w:r>
    </w:p>
    <w:p w:rsidR="00150792" w:rsidRPr="00150792" w:rsidRDefault="00150792" w:rsidP="00B359B1">
      <w:pPr>
        <w:numPr>
          <w:ilvl w:val="1"/>
          <w:numId w:val="132"/>
        </w:numPr>
        <w:spacing w:line="360" w:lineRule="auto"/>
        <w:ind w:right="-568"/>
        <w:jc w:val="both"/>
        <w:rPr>
          <w:rFonts w:ascii="Arial" w:eastAsia="Calibri" w:hAnsi="Arial" w:cs="Arial"/>
        </w:rPr>
      </w:pPr>
      <w:r w:rsidRPr="00150792">
        <w:rPr>
          <w:rFonts w:ascii="Arial" w:eastAsia="Calibri" w:hAnsi="Arial" w:cs="Arial"/>
        </w:rPr>
        <w:t>Ética e Moral</w:t>
      </w:r>
    </w:p>
    <w:p w:rsidR="00150792" w:rsidRPr="00150792" w:rsidRDefault="00150792" w:rsidP="00B359B1">
      <w:pPr>
        <w:numPr>
          <w:ilvl w:val="1"/>
          <w:numId w:val="132"/>
        </w:numPr>
        <w:spacing w:line="360" w:lineRule="auto"/>
        <w:ind w:right="-568"/>
        <w:jc w:val="both"/>
        <w:rPr>
          <w:rFonts w:ascii="Arial" w:eastAsia="Calibri" w:hAnsi="Arial" w:cs="Arial"/>
        </w:rPr>
      </w:pPr>
      <w:r w:rsidRPr="00150792">
        <w:rPr>
          <w:rFonts w:ascii="Arial" w:eastAsia="Calibri" w:hAnsi="Arial" w:cs="Arial"/>
        </w:rPr>
        <w:t>O compromisso ético</w:t>
      </w:r>
    </w:p>
    <w:p w:rsidR="00150792" w:rsidRPr="00150792" w:rsidRDefault="00150792" w:rsidP="00B359B1">
      <w:pPr>
        <w:numPr>
          <w:ilvl w:val="1"/>
          <w:numId w:val="132"/>
        </w:numPr>
        <w:spacing w:line="360" w:lineRule="auto"/>
        <w:ind w:right="-568"/>
        <w:jc w:val="both"/>
        <w:rPr>
          <w:rFonts w:ascii="Arial" w:eastAsia="Calibri" w:hAnsi="Arial" w:cs="Arial"/>
        </w:rPr>
      </w:pPr>
      <w:r w:rsidRPr="00150792">
        <w:rPr>
          <w:rFonts w:ascii="Arial" w:eastAsia="Calibri" w:hAnsi="Arial" w:cs="Arial"/>
        </w:rPr>
        <w:t>A construção da cidadania</w:t>
      </w:r>
    </w:p>
    <w:p w:rsidR="00150792" w:rsidRPr="00150792" w:rsidRDefault="00150792" w:rsidP="00B359B1">
      <w:pPr>
        <w:numPr>
          <w:ilvl w:val="1"/>
          <w:numId w:val="132"/>
        </w:numPr>
        <w:spacing w:line="360" w:lineRule="auto"/>
        <w:ind w:right="-568"/>
        <w:jc w:val="both"/>
        <w:rPr>
          <w:rFonts w:ascii="Arial" w:eastAsia="Calibri" w:hAnsi="Arial" w:cs="Arial"/>
        </w:rPr>
      </w:pPr>
      <w:r w:rsidRPr="00150792">
        <w:rPr>
          <w:rFonts w:ascii="Arial" w:eastAsia="Calibri" w:hAnsi="Arial" w:cs="Arial"/>
        </w:rPr>
        <w:t>A Pluradimensionalidade Humana</w:t>
      </w:r>
    </w:p>
    <w:p w:rsidR="00150792" w:rsidRPr="00150792" w:rsidRDefault="00150792" w:rsidP="00150792">
      <w:pPr>
        <w:spacing w:line="360" w:lineRule="auto"/>
        <w:ind w:left="720" w:right="-568"/>
        <w:jc w:val="both"/>
        <w:rPr>
          <w:rFonts w:ascii="Arial" w:eastAsia="Calibri" w:hAnsi="Arial" w:cs="Arial"/>
        </w:rPr>
      </w:pPr>
    </w:p>
    <w:p w:rsidR="00150792" w:rsidRPr="00150792" w:rsidRDefault="00150792" w:rsidP="00B359B1">
      <w:pPr>
        <w:numPr>
          <w:ilvl w:val="0"/>
          <w:numId w:val="132"/>
        </w:numPr>
        <w:spacing w:line="360" w:lineRule="auto"/>
        <w:ind w:right="-568"/>
        <w:jc w:val="both"/>
        <w:rPr>
          <w:rFonts w:ascii="Arial" w:eastAsia="Calibri" w:hAnsi="Arial" w:cs="Arial"/>
          <w:b/>
        </w:rPr>
      </w:pPr>
      <w:r w:rsidRPr="00150792">
        <w:rPr>
          <w:rFonts w:ascii="Arial" w:eastAsia="Calibri" w:hAnsi="Arial" w:cs="Arial"/>
          <w:b/>
        </w:rPr>
        <w:t>Ação Educativa e Cidadania</w:t>
      </w:r>
    </w:p>
    <w:p w:rsidR="00150792" w:rsidRPr="00150792" w:rsidRDefault="00150792" w:rsidP="00B359B1">
      <w:pPr>
        <w:numPr>
          <w:ilvl w:val="1"/>
          <w:numId w:val="132"/>
        </w:numPr>
        <w:spacing w:line="360" w:lineRule="auto"/>
        <w:ind w:right="-568"/>
        <w:jc w:val="both"/>
        <w:rPr>
          <w:rFonts w:ascii="Arial" w:eastAsia="Calibri" w:hAnsi="Arial" w:cs="Arial"/>
        </w:rPr>
      </w:pPr>
      <w:r w:rsidRPr="00150792">
        <w:rPr>
          <w:rFonts w:ascii="Arial" w:eastAsia="Calibri" w:hAnsi="Arial" w:cs="Arial"/>
        </w:rPr>
        <w:t>Educação, ética e labor</w:t>
      </w:r>
    </w:p>
    <w:p w:rsidR="00150792" w:rsidRPr="00150792" w:rsidRDefault="00150792" w:rsidP="00B359B1">
      <w:pPr>
        <w:numPr>
          <w:ilvl w:val="1"/>
          <w:numId w:val="132"/>
        </w:numPr>
        <w:spacing w:line="360" w:lineRule="auto"/>
        <w:ind w:right="-568"/>
        <w:jc w:val="both"/>
        <w:rPr>
          <w:rFonts w:ascii="Arial" w:eastAsia="Calibri" w:hAnsi="Arial" w:cs="Arial"/>
        </w:rPr>
      </w:pPr>
      <w:r w:rsidRPr="00150792">
        <w:rPr>
          <w:rFonts w:ascii="Arial" w:eastAsia="Calibri" w:hAnsi="Arial" w:cs="Arial"/>
        </w:rPr>
        <w:t>Ética e trabalho</w:t>
      </w:r>
    </w:p>
    <w:p w:rsidR="00150792" w:rsidRPr="00150792" w:rsidRDefault="00150792" w:rsidP="00B359B1">
      <w:pPr>
        <w:numPr>
          <w:ilvl w:val="1"/>
          <w:numId w:val="132"/>
        </w:numPr>
        <w:spacing w:line="360" w:lineRule="auto"/>
        <w:ind w:right="-568"/>
        <w:jc w:val="both"/>
        <w:rPr>
          <w:rFonts w:ascii="Arial" w:eastAsia="Calibri" w:hAnsi="Arial" w:cs="Arial"/>
        </w:rPr>
      </w:pPr>
      <w:r w:rsidRPr="00150792">
        <w:rPr>
          <w:rFonts w:ascii="Arial" w:eastAsia="Calibri" w:hAnsi="Arial" w:cs="Arial"/>
        </w:rPr>
        <w:t>Ética e Ação</w:t>
      </w:r>
    </w:p>
    <w:p w:rsidR="00150792" w:rsidRPr="00150792" w:rsidRDefault="00150792" w:rsidP="00B359B1">
      <w:pPr>
        <w:numPr>
          <w:ilvl w:val="1"/>
          <w:numId w:val="132"/>
        </w:numPr>
        <w:spacing w:line="360" w:lineRule="auto"/>
        <w:ind w:right="-568"/>
        <w:jc w:val="both"/>
        <w:rPr>
          <w:rFonts w:ascii="Arial" w:eastAsia="Calibri" w:hAnsi="Arial" w:cs="Arial"/>
        </w:rPr>
      </w:pPr>
      <w:r w:rsidRPr="00150792">
        <w:rPr>
          <w:rFonts w:ascii="Arial" w:eastAsia="Calibri" w:hAnsi="Arial" w:cs="Arial"/>
        </w:rPr>
        <w:t>A Integralidade do homem na Sociedade</w:t>
      </w:r>
    </w:p>
    <w:p w:rsidR="00150792" w:rsidRPr="00150792" w:rsidRDefault="00150792" w:rsidP="00150792">
      <w:pPr>
        <w:spacing w:line="360" w:lineRule="auto"/>
        <w:ind w:left="360" w:right="-568"/>
        <w:jc w:val="both"/>
        <w:rPr>
          <w:rFonts w:ascii="Arial" w:eastAsia="Calibri" w:hAnsi="Arial" w:cs="Arial"/>
        </w:rPr>
      </w:pPr>
    </w:p>
    <w:p w:rsidR="00150792" w:rsidRPr="00150792" w:rsidRDefault="00150792" w:rsidP="00150792">
      <w:pPr>
        <w:jc w:val="both"/>
        <w:rPr>
          <w:rFonts w:ascii="Arial" w:eastAsia="Calibri" w:hAnsi="Arial" w:cs="Arial"/>
          <w:b/>
          <w:color w:val="000000"/>
        </w:rPr>
      </w:pPr>
      <w:r w:rsidRPr="00150792">
        <w:rPr>
          <w:rFonts w:ascii="Arial" w:eastAsia="Calibri" w:hAnsi="Arial" w:cs="Arial"/>
          <w:b/>
          <w:color w:val="000000"/>
        </w:rPr>
        <w:t>5. PROCEDIMENTOS METODOLÓGICOS</w:t>
      </w:r>
    </w:p>
    <w:p w:rsidR="00150792" w:rsidRPr="00150792" w:rsidRDefault="00150792" w:rsidP="00150792">
      <w:pPr>
        <w:jc w:val="both"/>
        <w:rPr>
          <w:rFonts w:ascii="Arial" w:eastAsia="Calibri" w:hAnsi="Arial" w:cs="Arial"/>
          <w:b/>
          <w:color w:val="000000"/>
        </w:rPr>
      </w:pPr>
    </w:p>
    <w:p w:rsidR="00150792" w:rsidRPr="00150792" w:rsidRDefault="00150792" w:rsidP="00150792">
      <w:pPr>
        <w:spacing w:line="360" w:lineRule="auto"/>
        <w:ind w:right="48"/>
        <w:jc w:val="both"/>
        <w:rPr>
          <w:rFonts w:ascii="Arial" w:eastAsia="Calibri" w:hAnsi="Arial" w:cs="Arial"/>
        </w:rPr>
      </w:pPr>
      <w:r w:rsidRPr="00150792">
        <w:rPr>
          <w:rFonts w:ascii="Arial" w:eastAsia="Calibri" w:hAnsi="Arial" w:cs="Arial"/>
        </w:rPr>
        <w:t>A metodologia é desenvolvida através de aulas expositivas, seguidas de debates: questionamento, contextualização e reflexão. Atividades envolvendo a produção de textos (artigos, resenhas, resumos), elaboração de um projeto de pesquisa. Realização de seminário. Uso de recursos como: textos, jornais, revistas, transparências, filmes, trabalhos extra-classe, associando sempre, teoria e prática. Realização de proposta de projeto de pesquisa na área.</w:t>
      </w:r>
    </w:p>
    <w:p w:rsidR="00150792" w:rsidRPr="00150792" w:rsidRDefault="00150792" w:rsidP="00150792">
      <w:pPr>
        <w:spacing w:line="360" w:lineRule="auto"/>
        <w:ind w:right="48"/>
        <w:jc w:val="both"/>
        <w:rPr>
          <w:rFonts w:ascii="Arial" w:eastAsia="Calibri" w:hAnsi="Arial" w:cs="Arial"/>
        </w:rPr>
      </w:pPr>
    </w:p>
    <w:p w:rsidR="00150792" w:rsidRPr="00150792" w:rsidRDefault="00150792" w:rsidP="00150792">
      <w:pPr>
        <w:spacing w:line="360" w:lineRule="auto"/>
        <w:ind w:right="-568"/>
        <w:jc w:val="both"/>
        <w:rPr>
          <w:rFonts w:ascii="Arial" w:eastAsia="Calibri" w:hAnsi="Arial" w:cs="Arial"/>
          <w:b/>
          <w:caps/>
          <w:color w:val="000000"/>
        </w:rPr>
      </w:pPr>
      <w:r w:rsidRPr="00150792">
        <w:rPr>
          <w:rFonts w:ascii="Arial" w:eastAsia="Calibri" w:hAnsi="Arial" w:cs="Arial"/>
          <w:b/>
          <w:caps/>
          <w:color w:val="000000"/>
        </w:rPr>
        <w:t>6. PROCEDIMENTOS de Avaliação</w:t>
      </w:r>
    </w:p>
    <w:p w:rsidR="00150792" w:rsidRPr="00150792" w:rsidRDefault="00150792" w:rsidP="00150792">
      <w:pPr>
        <w:spacing w:before="120" w:after="120" w:line="360" w:lineRule="auto"/>
        <w:jc w:val="both"/>
        <w:rPr>
          <w:rFonts w:ascii="Arial" w:eastAsia="Calibri" w:hAnsi="Arial" w:cs="Arial"/>
        </w:rPr>
      </w:pPr>
      <w:r w:rsidRPr="00150792">
        <w:rPr>
          <w:rFonts w:ascii="Arial" w:eastAsia="Calibri" w:hAnsi="Arial" w:cs="Arial"/>
        </w:rPr>
        <w:t>Será desenvolvida por intermédio de prova individual e contextualizada com questões objetivas e subjetivas realizadas de modo presencial e por atividades de grupo e individual.</w:t>
      </w:r>
    </w:p>
    <w:p w:rsidR="00150792" w:rsidRPr="00150792" w:rsidRDefault="00150792" w:rsidP="00150792">
      <w:pPr>
        <w:spacing w:before="120" w:after="120" w:line="360" w:lineRule="auto"/>
        <w:jc w:val="both"/>
        <w:rPr>
          <w:rFonts w:ascii="Arial" w:eastAsia="Calibri" w:hAnsi="Arial" w:cs="Arial"/>
        </w:rPr>
      </w:pPr>
    </w:p>
    <w:p w:rsidR="00150792" w:rsidRPr="00150792" w:rsidRDefault="00150792" w:rsidP="00150792">
      <w:pPr>
        <w:spacing w:before="120" w:after="120" w:line="360" w:lineRule="auto"/>
        <w:jc w:val="both"/>
        <w:rPr>
          <w:rFonts w:ascii="Arial" w:eastAsia="Calibri" w:hAnsi="Arial" w:cs="Arial"/>
          <w:b/>
          <w:bCs/>
          <w:caps/>
          <w:snapToGrid w:val="0"/>
          <w:color w:val="000000"/>
        </w:rPr>
      </w:pPr>
      <w:r w:rsidRPr="00150792">
        <w:rPr>
          <w:rFonts w:ascii="Arial" w:eastAsia="Calibri" w:hAnsi="Arial" w:cs="Arial"/>
          <w:b/>
          <w:caps/>
          <w:snapToGrid w:val="0"/>
          <w:color w:val="000000"/>
        </w:rPr>
        <w:t xml:space="preserve">7 </w:t>
      </w:r>
      <w:r w:rsidRPr="00150792">
        <w:rPr>
          <w:rFonts w:ascii="Arial" w:eastAsia="Calibri" w:hAnsi="Arial" w:cs="Arial"/>
          <w:b/>
          <w:bCs/>
          <w:caps/>
          <w:snapToGrid w:val="0"/>
          <w:color w:val="000000"/>
        </w:rPr>
        <w:t xml:space="preserve">Bibliografia Básica </w:t>
      </w:r>
    </w:p>
    <w:p w:rsidR="00150792" w:rsidRPr="00150792" w:rsidRDefault="00150792" w:rsidP="00150792">
      <w:pPr>
        <w:spacing w:before="120" w:after="120" w:line="360" w:lineRule="auto"/>
        <w:jc w:val="both"/>
        <w:rPr>
          <w:rFonts w:ascii="Arial" w:eastAsia="Calibri" w:hAnsi="Arial" w:cs="Arial"/>
        </w:rPr>
      </w:pPr>
      <w:r w:rsidRPr="00150792">
        <w:rPr>
          <w:rFonts w:ascii="Arial" w:eastAsia="Calibri" w:hAnsi="Arial" w:cs="Arial"/>
        </w:rPr>
        <w:t xml:space="preserve">ALVES, Rubem. </w:t>
      </w:r>
      <w:r w:rsidRPr="00150792">
        <w:rPr>
          <w:rFonts w:ascii="Arial" w:eastAsia="Calibri" w:hAnsi="Arial" w:cs="Arial"/>
          <w:b/>
        </w:rPr>
        <w:t>Filosofia da ciência: introdução ao jogo e suas regras</w:t>
      </w:r>
      <w:r w:rsidRPr="00150792">
        <w:rPr>
          <w:rFonts w:ascii="Arial" w:eastAsia="Calibri" w:hAnsi="Arial" w:cs="Arial"/>
        </w:rPr>
        <w:t xml:space="preserve">. 18. ed. São Paulo, SP: Loyola, 2013. </w:t>
      </w:r>
    </w:p>
    <w:p w:rsidR="00150792" w:rsidRPr="00150792" w:rsidRDefault="00150792" w:rsidP="00150792">
      <w:pPr>
        <w:spacing w:before="120" w:after="120" w:line="360" w:lineRule="auto"/>
        <w:jc w:val="both"/>
        <w:rPr>
          <w:rFonts w:ascii="Arial" w:eastAsia="Calibri" w:hAnsi="Arial" w:cs="Arial"/>
        </w:rPr>
      </w:pPr>
      <w:r w:rsidRPr="00150792">
        <w:rPr>
          <w:rFonts w:ascii="Arial" w:eastAsia="Calibri" w:hAnsi="Arial" w:cs="Arial"/>
        </w:rPr>
        <w:t xml:space="preserve">ARANHA, Maria Lúcia de Arruda; MARTINS, Maria Helena Pires. </w:t>
      </w:r>
      <w:r w:rsidRPr="00150792">
        <w:rPr>
          <w:rFonts w:ascii="Arial" w:eastAsia="Calibri" w:hAnsi="Arial" w:cs="Arial"/>
          <w:b/>
        </w:rPr>
        <w:t>Filosofando: introdução à filosofia</w:t>
      </w:r>
      <w:r w:rsidRPr="00150792">
        <w:rPr>
          <w:rFonts w:ascii="Arial" w:eastAsia="Calibri" w:hAnsi="Arial" w:cs="Arial"/>
        </w:rPr>
        <w:t>. 4. ed., rev. 3. reimp. São Paulo, SP: Moderna, 2014.</w:t>
      </w:r>
    </w:p>
    <w:p w:rsidR="00150792" w:rsidRPr="00150792" w:rsidRDefault="00150792" w:rsidP="00150792">
      <w:pPr>
        <w:spacing w:before="120" w:after="120" w:line="360" w:lineRule="auto"/>
        <w:jc w:val="both"/>
        <w:rPr>
          <w:rFonts w:ascii="Arial" w:eastAsia="Calibri" w:hAnsi="Arial" w:cs="Arial"/>
        </w:rPr>
      </w:pPr>
      <w:r w:rsidRPr="00150792">
        <w:rPr>
          <w:rFonts w:ascii="Arial" w:eastAsia="Calibri" w:hAnsi="Arial" w:cs="Arial"/>
        </w:rPr>
        <w:t xml:space="preserve">CHAUÍ, Marilena de Souza; GUIZZO, João; MINEY, José Roberto. </w:t>
      </w:r>
      <w:r w:rsidRPr="00150792">
        <w:rPr>
          <w:rFonts w:ascii="Arial" w:eastAsia="Calibri" w:hAnsi="Arial" w:cs="Arial"/>
          <w:b/>
        </w:rPr>
        <w:t>Convite à filosofia</w:t>
      </w:r>
      <w:r w:rsidRPr="00150792">
        <w:rPr>
          <w:rFonts w:ascii="Arial" w:eastAsia="Calibri" w:hAnsi="Arial" w:cs="Arial"/>
        </w:rPr>
        <w:t>. 14. ed., 7. impr. São Paulo, SP: Ática, 2015.</w:t>
      </w:r>
    </w:p>
    <w:p w:rsidR="00150792" w:rsidRPr="00150792" w:rsidRDefault="00150792" w:rsidP="00150792">
      <w:pPr>
        <w:spacing w:before="120" w:after="120" w:line="360" w:lineRule="auto"/>
        <w:contextualSpacing/>
        <w:jc w:val="both"/>
        <w:rPr>
          <w:rFonts w:ascii="Arial" w:eastAsia="Calibri" w:hAnsi="Arial" w:cs="Arial"/>
          <w:b/>
          <w:bCs/>
          <w:caps/>
          <w:snapToGrid w:val="0"/>
          <w:color w:val="000000"/>
        </w:rPr>
      </w:pPr>
      <w:r w:rsidRPr="00150792">
        <w:rPr>
          <w:rFonts w:ascii="Arial" w:eastAsia="Calibri" w:hAnsi="Arial" w:cs="Arial"/>
          <w:color w:val="000000"/>
        </w:rPr>
        <w:t xml:space="preserve">7. </w:t>
      </w:r>
      <w:r w:rsidRPr="00150792">
        <w:rPr>
          <w:rFonts w:ascii="Arial" w:eastAsia="Calibri" w:hAnsi="Arial" w:cs="Arial"/>
          <w:b/>
          <w:bCs/>
          <w:caps/>
          <w:snapToGrid w:val="0"/>
          <w:color w:val="000000"/>
        </w:rPr>
        <w:t>Bibliografia Complementar</w:t>
      </w:r>
    </w:p>
    <w:p w:rsidR="00150792" w:rsidRPr="00150792" w:rsidRDefault="00150792" w:rsidP="00150792">
      <w:pPr>
        <w:spacing w:before="120" w:after="120" w:line="360" w:lineRule="auto"/>
        <w:jc w:val="both"/>
        <w:rPr>
          <w:rFonts w:ascii="Arial" w:eastAsia="Calibri" w:hAnsi="Arial" w:cs="Arial"/>
        </w:rPr>
      </w:pPr>
      <w:r w:rsidRPr="00150792">
        <w:rPr>
          <w:rFonts w:ascii="Arial" w:eastAsia="Calibri" w:hAnsi="Arial" w:cs="Arial"/>
        </w:rPr>
        <w:t xml:space="preserve">COTRIM, Gilberto. </w:t>
      </w:r>
      <w:r w:rsidRPr="00150792">
        <w:rPr>
          <w:rFonts w:ascii="Arial" w:eastAsia="Calibri" w:hAnsi="Arial" w:cs="Arial"/>
          <w:b/>
        </w:rPr>
        <w:t>Fundamentos da filosofia: história e grandes temas</w:t>
      </w:r>
      <w:r w:rsidRPr="00150792">
        <w:rPr>
          <w:rFonts w:ascii="Arial" w:eastAsia="Calibri" w:hAnsi="Arial" w:cs="Arial"/>
        </w:rPr>
        <w:t xml:space="preserve">. 16. ed., reform. e ampl., 2. tiragem. São Paulo: Saraiva Siciliano S/A, 2007. </w:t>
      </w:r>
    </w:p>
    <w:p w:rsidR="00150792" w:rsidRPr="00150792" w:rsidRDefault="00150792" w:rsidP="00150792">
      <w:pPr>
        <w:spacing w:before="120" w:after="120" w:line="360" w:lineRule="auto"/>
        <w:jc w:val="both"/>
        <w:rPr>
          <w:rFonts w:ascii="Arial" w:eastAsia="Calibri" w:hAnsi="Arial" w:cs="Arial"/>
        </w:rPr>
      </w:pPr>
      <w:r w:rsidRPr="00150792">
        <w:rPr>
          <w:rFonts w:ascii="Arial" w:eastAsia="Calibri" w:hAnsi="Arial" w:cs="Arial"/>
        </w:rPr>
        <w:t xml:space="preserve">GAARDER, Jostein. </w:t>
      </w:r>
      <w:r w:rsidRPr="00150792">
        <w:rPr>
          <w:rFonts w:ascii="Arial" w:eastAsia="Calibri" w:hAnsi="Arial" w:cs="Arial"/>
          <w:b/>
        </w:rPr>
        <w:t>O mundo de Sofia: romance da história da filosofia</w:t>
      </w:r>
      <w:r w:rsidRPr="00150792">
        <w:rPr>
          <w:rFonts w:ascii="Arial" w:eastAsia="Calibri" w:hAnsi="Arial" w:cs="Arial"/>
        </w:rPr>
        <w:t>. 6. reimpr. São Paulo, SP: Companhia das Letras, 2016.</w:t>
      </w:r>
    </w:p>
    <w:p w:rsidR="00150792" w:rsidRPr="00150792" w:rsidRDefault="00150792" w:rsidP="00150792">
      <w:pPr>
        <w:spacing w:before="120" w:after="120" w:line="360" w:lineRule="auto"/>
        <w:jc w:val="both"/>
        <w:rPr>
          <w:rFonts w:ascii="Arial" w:eastAsia="Calibri" w:hAnsi="Arial" w:cs="Arial"/>
        </w:rPr>
      </w:pPr>
      <w:r w:rsidRPr="00150792">
        <w:rPr>
          <w:rFonts w:ascii="Arial" w:eastAsia="Calibri" w:hAnsi="Arial" w:cs="Arial"/>
        </w:rPr>
        <w:t xml:space="preserve">JOHANN, Jorge Renato; BARRETO, Osório Alves; SILVA, Uverland Barros da; UNIVERSIDADE TIRADENTES (UNIT). </w:t>
      </w:r>
      <w:r w:rsidRPr="00150792">
        <w:rPr>
          <w:rFonts w:ascii="Arial" w:eastAsia="Calibri" w:hAnsi="Arial" w:cs="Arial"/>
          <w:b/>
        </w:rPr>
        <w:t>Filosofia e cidadania</w:t>
      </w:r>
      <w:r w:rsidRPr="00150792">
        <w:rPr>
          <w:rFonts w:ascii="Arial" w:eastAsia="Calibri" w:hAnsi="Arial" w:cs="Arial"/>
        </w:rPr>
        <w:t>. 4. ed. Aracaju, SE: UNIT, 2012.</w:t>
      </w:r>
    </w:p>
    <w:p w:rsidR="00150792" w:rsidRPr="00150792" w:rsidRDefault="00150792" w:rsidP="00150792">
      <w:pPr>
        <w:spacing w:before="120" w:after="120" w:line="360" w:lineRule="auto"/>
        <w:jc w:val="both"/>
        <w:rPr>
          <w:rFonts w:ascii="Arial" w:eastAsia="Calibri" w:hAnsi="Arial" w:cs="Arial"/>
        </w:rPr>
      </w:pPr>
      <w:r w:rsidRPr="00150792">
        <w:rPr>
          <w:rFonts w:ascii="Arial" w:eastAsia="Calibri" w:hAnsi="Arial" w:cs="Arial"/>
        </w:rPr>
        <w:t xml:space="preserve">REALE, Miguel. Introdução à filosofia. 4. ed., 3. tiragem.  São Paulo, SP: Saraiva, 2007. </w:t>
      </w:r>
    </w:p>
    <w:p w:rsidR="00150792" w:rsidRPr="00150792" w:rsidRDefault="00150792" w:rsidP="00150792">
      <w:pPr>
        <w:spacing w:before="120" w:after="120" w:line="360" w:lineRule="auto"/>
        <w:jc w:val="both"/>
        <w:rPr>
          <w:rFonts w:ascii="Arial" w:eastAsia="Calibri" w:hAnsi="Arial" w:cs="Arial"/>
        </w:rPr>
      </w:pPr>
      <w:r w:rsidRPr="00150792">
        <w:rPr>
          <w:rFonts w:ascii="Arial" w:eastAsia="Calibri" w:hAnsi="Arial" w:cs="Arial"/>
        </w:rPr>
        <w:t xml:space="preserve">MARCONDES, Danilo. </w:t>
      </w:r>
      <w:r w:rsidRPr="00150792">
        <w:rPr>
          <w:rFonts w:ascii="Arial" w:eastAsia="Calibri" w:hAnsi="Arial" w:cs="Arial"/>
          <w:b/>
        </w:rPr>
        <w:t>Iniciação à história da filosofia: dos pré-socráticos a Wittgenstein</w:t>
      </w:r>
      <w:r w:rsidRPr="00150792">
        <w:rPr>
          <w:rFonts w:ascii="Arial" w:eastAsia="Calibri" w:hAnsi="Arial" w:cs="Arial"/>
        </w:rPr>
        <w:t>. 16. reimpr. Rio de Janeiro, RJ: J. Zahar, 2014.</w:t>
      </w:r>
    </w:p>
    <w:p w:rsidR="00150792" w:rsidRPr="00150792" w:rsidRDefault="00150792" w:rsidP="00150792">
      <w:pPr>
        <w:spacing w:before="120" w:after="120" w:line="360" w:lineRule="auto"/>
        <w:jc w:val="both"/>
        <w:rPr>
          <w:rFonts w:ascii="Arial" w:eastAsia="Calibri" w:hAnsi="Arial" w:cs="Arial"/>
        </w:rPr>
      </w:pPr>
      <w:r w:rsidRPr="00150792">
        <w:rPr>
          <w:rFonts w:ascii="Arial" w:eastAsia="Calibri" w:hAnsi="Arial" w:cs="Arial"/>
        </w:rPr>
        <w:t xml:space="preserve">CUNHA, Maria Isabel da; BROILO, Cecília Luiza (Org.). </w:t>
      </w:r>
      <w:r w:rsidRPr="00150792">
        <w:rPr>
          <w:rFonts w:ascii="Arial" w:eastAsia="Calibri" w:hAnsi="Arial" w:cs="Arial"/>
          <w:b/>
        </w:rPr>
        <w:t xml:space="preserve">Pedagogia universitária e produção de conhecimento. </w:t>
      </w:r>
      <w:r w:rsidRPr="00150792">
        <w:rPr>
          <w:rFonts w:ascii="Arial" w:eastAsia="Calibri" w:hAnsi="Arial" w:cs="Arial"/>
        </w:rPr>
        <w:t xml:space="preserve">     Porto Alegre, RS: EDIPUCRS, 2008. </w:t>
      </w:r>
    </w:p>
    <w:p w:rsidR="00150792" w:rsidRPr="00150792" w:rsidRDefault="00150792" w:rsidP="00150792">
      <w:pPr>
        <w:spacing w:before="120" w:after="120" w:line="360" w:lineRule="auto"/>
        <w:jc w:val="both"/>
        <w:rPr>
          <w:rFonts w:ascii="Arial" w:eastAsia="Calibri" w:hAnsi="Arial" w:cs="Arial"/>
        </w:rPr>
      </w:pPr>
    </w:p>
    <w:p w:rsidR="00150792" w:rsidRPr="00150792" w:rsidRDefault="00150792" w:rsidP="00150792">
      <w:pPr>
        <w:spacing w:before="120" w:after="120" w:line="360" w:lineRule="auto"/>
        <w:jc w:val="both"/>
        <w:rPr>
          <w:rFonts w:ascii="Arial" w:eastAsia="Calibri" w:hAnsi="Arial" w:cs="Arial"/>
          <w:b/>
        </w:rPr>
      </w:pPr>
      <w:r w:rsidRPr="00150792">
        <w:rPr>
          <w:rFonts w:ascii="Arial" w:eastAsia="Calibri" w:hAnsi="Arial" w:cs="Arial"/>
          <w:b/>
        </w:rPr>
        <w:t>E-BOOK</w:t>
      </w:r>
    </w:p>
    <w:p w:rsidR="00150792" w:rsidRPr="00150792" w:rsidRDefault="00150792" w:rsidP="00150792">
      <w:pPr>
        <w:spacing w:before="120" w:after="120" w:line="360" w:lineRule="auto"/>
        <w:jc w:val="both"/>
        <w:rPr>
          <w:rFonts w:ascii="Arial" w:eastAsia="Calibri" w:hAnsi="Arial" w:cs="Arial"/>
        </w:rPr>
      </w:pPr>
      <w:r w:rsidRPr="00150792">
        <w:rPr>
          <w:rFonts w:ascii="Arial" w:eastAsia="Calibri" w:hAnsi="Arial" w:cs="Arial"/>
        </w:rPr>
        <w:t xml:space="preserve">MÁTTAR NETO, João Ausgusto. </w:t>
      </w:r>
      <w:r w:rsidRPr="00150792">
        <w:rPr>
          <w:rFonts w:ascii="Arial" w:eastAsia="Calibri" w:hAnsi="Arial" w:cs="Arial"/>
          <w:b/>
        </w:rPr>
        <w:t>Filosofia e ética na adminstração</w:t>
      </w:r>
      <w:r w:rsidRPr="00150792">
        <w:rPr>
          <w:rFonts w:ascii="Arial" w:eastAsia="Calibri" w:hAnsi="Arial" w:cs="Arial"/>
        </w:rPr>
        <w:t xml:space="preserve">. 2. ed. São Paulo, SP: Saraiva, 2010. Vitalbook File. Minha Biblioteca. </w:t>
      </w:r>
    </w:p>
    <w:p w:rsidR="00150792" w:rsidRPr="00150792" w:rsidRDefault="00150792" w:rsidP="00150792">
      <w:pPr>
        <w:spacing w:before="120" w:after="120" w:line="360" w:lineRule="auto"/>
        <w:jc w:val="both"/>
        <w:rPr>
          <w:rFonts w:ascii="Arial" w:eastAsia="Calibri" w:hAnsi="Arial" w:cs="Arial"/>
        </w:rPr>
      </w:pPr>
      <w:r w:rsidRPr="00150792">
        <w:rPr>
          <w:rFonts w:ascii="Arial" w:eastAsia="Calibri" w:hAnsi="Arial" w:cs="Arial"/>
        </w:rPr>
        <w:t xml:space="preserve">STEGMÜLLER, Wolfgang. </w:t>
      </w:r>
      <w:r w:rsidRPr="00150792">
        <w:rPr>
          <w:rFonts w:ascii="Arial" w:eastAsia="Calibri" w:hAnsi="Arial" w:cs="Arial"/>
          <w:b/>
        </w:rPr>
        <w:t>A filosofia contemporânea: introdução crítica</w:t>
      </w:r>
      <w:r w:rsidRPr="00150792">
        <w:rPr>
          <w:rFonts w:ascii="Arial" w:eastAsia="Calibri" w:hAnsi="Arial" w:cs="Arial"/>
        </w:rPr>
        <w:t xml:space="preserve">. 2. ed. Rio de Janeiro: Forense Universitária, 2012. Vitalbook file. Minha Biblioteca. </w:t>
      </w:r>
    </w:p>
    <w:p w:rsidR="00150792" w:rsidRPr="00150792" w:rsidRDefault="00150792" w:rsidP="00150792">
      <w:pPr>
        <w:spacing w:before="120" w:after="120" w:line="360" w:lineRule="auto"/>
        <w:jc w:val="both"/>
        <w:rPr>
          <w:rFonts w:ascii="Arial" w:eastAsia="Calibri" w:hAnsi="Arial" w:cs="Arial"/>
          <w:lang w:val="en-US"/>
        </w:rPr>
      </w:pPr>
      <w:r w:rsidRPr="00150792">
        <w:rPr>
          <w:rFonts w:ascii="Arial" w:eastAsia="Calibri" w:hAnsi="Arial" w:cs="Arial"/>
        </w:rPr>
        <w:t xml:space="preserve">CARDELLA, Haroldo Paranhas; CREMASCO, José Antonio. </w:t>
      </w:r>
      <w:r w:rsidRPr="00150792">
        <w:rPr>
          <w:rFonts w:ascii="Arial" w:eastAsia="Calibri" w:hAnsi="Arial" w:cs="Arial"/>
          <w:b/>
        </w:rPr>
        <w:t>Ética profissional simplificada</w:t>
      </w:r>
      <w:r w:rsidRPr="00150792">
        <w:rPr>
          <w:rFonts w:ascii="Arial" w:eastAsia="Calibri" w:hAnsi="Arial" w:cs="Arial"/>
        </w:rPr>
        <w:t xml:space="preserve">. São Paulo: Saraiva, 2011. </w:t>
      </w:r>
      <w:r w:rsidRPr="00150792">
        <w:rPr>
          <w:rFonts w:ascii="Arial" w:eastAsia="Calibri" w:hAnsi="Arial" w:cs="Arial"/>
          <w:lang w:val="en-US"/>
        </w:rPr>
        <w:t xml:space="preserve">Vitalbook file. Minha Biblioteca. </w:t>
      </w:r>
    </w:p>
    <w:p w:rsidR="00150792" w:rsidRPr="00150792" w:rsidRDefault="00150792" w:rsidP="00150792">
      <w:pPr>
        <w:spacing w:after="120" w:line="360" w:lineRule="auto"/>
        <w:jc w:val="both"/>
        <w:rPr>
          <w:rFonts w:ascii="Arial" w:eastAsia="Calibri" w:hAnsi="Arial" w:cs="Arial"/>
        </w:rPr>
      </w:pPr>
      <w:r w:rsidRPr="00150792">
        <w:rPr>
          <w:rFonts w:ascii="Arial" w:eastAsia="Calibri" w:hAnsi="Arial" w:cs="Arial"/>
          <w:lang w:val="en-US"/>
        </w:rPr>
        <w:t xml:space="preserve">SAUNDERS, Clare; MOSSLEY, David; ROSS, George MacDonald; LAMB, Danielle; CLOSS, Julie. </w:t>
      </w:r>
      <w:r w:rsidRPr="00150792">
        <w:rPr>
          <w:rFonts w:ascii="Arial" w:eastAsia="Calibri" w:hAnsi="Arial" w:cs="Arial"/>
          <w:b/>
        </w:rPr>
        <w:t>Como estudar filosofia</w:t>
      </w:r>
      <w:r w:rsidRPr="00150792">
        <w:rPr>
          <w:rFonts w:ascii="Arial" w:eastAsia="Calibri" w:hAnsi="Arial" w:cs="Arial"/>
        </w:rPr>
        <w:t>. Porto Alegre, RS: ArtMed, 2009. Vitalbook file. Minha Biblioteca</w:t>
      </w:r>
    </w:p>
    <w:p w:rsidR="00150792" w:rsidRPr="00150792" w:rsidRDefault="00150792" w:rsidP="00150792">
      <w:pPr>
        <w:spacing w:after="120" w:line="360" w:lineRule="auto"/>
        <w:jc w:val="both"/>
        <w:rPr>
          <w:rFonts w:ascii="Arial" w:eastAsia="Calibri"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843"/>
      </w:tblGrid>
      <w:tr w:rsidR="00150792" w:rsidRPr="00150792" w:rsidTr="00150792">
        <w:tc>
          <w:tcPr>
            <w:tcW w:w="2943" w:type="dxa"/>
            <w:vMerge w:val="restart"/>
          </w:tcPr>
          <w:p w:rsidR="00150792" w:rsidRPr="00150792" w:rsidRDefault="00150792" w:rsidP="00150792">
            <w:pPr>
              <w:jc w:val="center"/>
              <w:rPr>
                <w:rFonts w:ascii="Arial" w:eastAsia="Calibri" w:hAnsi="Arial" w:cs="Arial"/>
                <w:b/>
              </w:rPr>
            </w:pPr>
            <w:r w:rsidRPr="00150792">
              <w:rPr>
                <w:rFonts w:ascii="Arial" w:eastAsia="Calibri" w:hAnsi="Arial" w:cs="Arial"/>
                <w:b/>
                <w:noProof/>
                <w:lang w:eastAsia="pt-BR"/>
              </w:rPr>
              <w:drawing>
                <wp:inline distT="0" distB="0" distL="0" distR="0" wp14:anchorId="6364D16D" wp14:editId="2DC33983">
                  <wp:extent cx="1569720" cy="334724"/>
                  <wp:effectExtent l="0" t="0" r="0" b="825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50792" w:rsidRPr="00150792" w:rsidRDefault="00150792" w:rsidP="00150792">
            <w:pPr>
              <w:spacing w:before="120"/>
              <w:jc w:val="center"/>
              <w:rPr>
                <w:rFonts w:ascii="Arial" w:eastAsia="Calibri" w:hAnsi="Arial" w:cs="Arial"/>
                <w:b/>
                <w:lang w:val="pt-PT"/>
              </w:rPr>
            </w:pPr>
            <w:r w:rsidRPr="00150792">
              <w:rPr>
                <w:rFonts w:ascii="Arial" w:eastAsia="Calibri" w:hAnsi="Arial" w:cs="Arial"/>
                <w:b/>
                <w:lang w:val="pt-PT"/>
              </w:rPr>
              <w:t>DIRETORIA GERAL</w:t>
            </w:r>
          </w:p>
          <w:p w:rsidR="00150792" w:rsidRPr="00150792" w:rsidRDefault="00150792" w:rsidP="00150792">
            <w:pPr>
              <w:jc w:val="center"/>
              <w:rPr>
                <w:rFonts w:ascii="Arial" w:eastAsia="Calibri" w:hAnsi="Arial" w:cs="Arial"/>
                <w:b/>
              </w:rPr>
            </w:pPr>
            <w:r w:rsidRPr="00150792">
              <w:rPr>
                <w:rFonts w:ascii="Arial" w:eastAsia="Calibri" w:hAnsi="Arial" w:cs="Arial"/>
                <w:b/>
                <w:lang w:val="pt-PT"/>
              </w:rPr>
              <w:t>COORDENAÇÃO ACADÊMICA</w:t>
            </w:r>
          </w:p>
        </w:tc>
        <w:tc>
          <w:tcPr>
            <w:tcW w:w="6096" w:type="dxa"/>
            <w:gridSpan w:val="4"/>
          </w:tcPr>
          <w:p w:rsidR="00150792" w:rsidRPr="00150792" w:rsidRDefault="00150792" w:rsidP="00150792">
            <w:pPr>
              <w:jc w:val="center"/>
              <w:rPr>
                <w:rFonts w:ascii="Arial" w:eastAsia="Calibri" w:hAnsi="Arial" w:cs="Arial"/>
              </w:rPr>
            </w:pPr>
            <w:r w:rsidRPr="00150792">
              <w:rPr>
                <w:rFonts w:ascii="Arial" w:eastAsia="Calibri" w:hAnsi="Arial" w:cs="Arial"/>
                <w:b/>
              </w:rPr>
              <w:t xml:space="preserve">ÁREA: </w:t>
            </w:r>
            <w:r w:rsidRPr="00150792">
              <w:rPr>
                <w:rFonts w:ascii="Arial" w:eastAsia="Calibri" w:hAnsi="Arial" w:cs="Arial"/>
              </w:rPr>
              <w:t>SAÚDE</w:t>
            </w:r>
          </w:p>
        </w:tc>
      </w:tr>
      <w:tr w:rsidR="00150792" w:rsidRPr="00150792" w:rsidTr="00150792">
        <w:tc>
          <w:tcPr>
            <w:tcW w:w="2943" w:type="dxa"/>
            <w:vMerge/>
          </w:tcPr>
          <w:p w:rsidR="00150792" w:rsidRPr="00150792" w:rsidRDefault="00150792" w:rsidP="00150792">
            <w:pPr>
              <w:rPr>
                <w:rFonts w:ascii="Arial" w:eastAsia="Calibri" w:hAnsi="Arial" w:cs="Arial"/>
                <w:b/>
              </w:rPr>
            </w:pPr>
          </w:p>
        </w:tc>
        <w:tc>
          <w:tcPr>
            <w:tcW w:w="6096" w:type="dxa"/>
            <w:gridSpan w:val="4"/>
          </w:tcPr>
          <w:p w:rsidR="00150792" w:rsidRPr="00150792" w:rsidRDefault="00150792" w:rsidP="00150792">
            <w:pPr>
              <w:jc w:val="center"/>
              <w:rPr>
                <w:rFonts w:ascii="Arial" w:eastAsia="Calibri" w:hAnsi="Arial" w:cs="Arial"/>
              </w:rPr>
            </w:pPr>
            <w:r w:rsidRPr="00150792">
              <w:rPr>
                <w:rFonts w:ascii="Arial" w:eastAsia="Calibri" w:hAnsi="Arial" w:cs="Arial"/>
                <w:b/>
              </w:rPr>
              <w:t xml:space="preserve">DISCIPLINA: </w:t>
            </w:r>
            <w:r w:rsidRPr="00150792">
              <w:rPr>
                <w:rFonts w:ascii="Arial" w:eastAsia="Calibri" w:hAnsi="Arial" w:cs="Arial"/>
                <w:color w:val="000000"/>
              </w:rPr>
              <w:t xml:space="preserve">PROTEÇÃO RADIOLÓGICA </w:t>
            </w:r>
          </w:p>
        </w:tc>
      </w:tr>
      <w:tr w:rsidR="00150792" w:rsidRPr="00150792" w:rsidTr="00150792">
        <w:trPr>
          <w:trHeight w:val="757"/>
        </w:trPr>
        <w:tc>
          <w:tcPr>
            <w:tcW w:w="2943" w:type="dxa"/>
            <w:vMerge/>
          </w:tcPr>
          <w:p w:rsidR="00150792" w:rsidRPr="00150792" w:rsidRDefault="00150792" w:rsidP="00150792">
            <w:pPr>
              <w:rPr>
                <w:rFonts w:ascii="Arial" w:eastAsia="Calibri" w:hAnsi="Arial" w:cs="Arial"/>
                <w:b/>
              </w:rPr>
            </w:pPr>
          </w:p>
        </w:tc>
        <w:tc>
          <w:tcPr>
            <w:tcW w:w="1843" w:type="dxa"/>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CÓDIGO</w:t>
            </w:r>
          </w:p>
        </w:tc>
        <w:tc>
          <w:tcPr>
            <w:tcW w:w="851" w:type="dxa"/>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CR</w:t>
            </w:r>
          </w:p>
        </w:tc>
        <w:tc>
          <w:tcPr>
            <w:tcW w:w="1559" w:type="dxa"/>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PERIODO</w:t>
            </w:r>
          </w:p>
        </w:tc>
        <w:tc>
          <w:tcPr>
            <w:tcW w:w="1843" w:type="dxa"/>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CARGA HORÁRIA</w:t>
            </w:r>
          </w:p>
        </w:tc>
      </w:tr>
      <w:tr w:rsidR="00150792" w:rsidRPr="00150792" w:rsidTr="00150792">
        <w:trPr>
          <w:trHeight w:val="683"/>
        </w:trPr>
        <w:tc>
          <w:tcPr>
            <w:tcW w:w="2943" w:type="dxa"/>
            <w:vMerge/>
            <w:tcBorders>
              <w:bottom w:val="single" w:sz="4" w:space="0" w:color="auto"/>
            </w:tcBorders>
          </w:tcPr>
          <w:p w:rsidR="00150792" w:rsidRPr="00150792" w:rsidRDefault="00150792" w:rsidP="00150792">
            <w:pPr>
              <w:rPr>
                <w:rFonts w:ascii="Arial" w:eastAsia="Calibri" w:hAnsi="Arial" w:cs="Arial"/>
                <w:b/>
              </w:rPr>
            </w:pPr>
          </w:p>
        </w:tc>
        <w:tc>
          <w:tcPr>
            <w:tcW w:w="1843" w:type="dxa"/>
            <w:tcBorders>
              <w:bottom w:val="single" w:sz="4" w:space="0" w:color="auto"/>
            </w:tcBorders>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B102330</w:t>
            </w:r>
          </w:p>
        </w:tc>
        <w:tc>
          <w:tcPr>
            <w:tcW w:w="851" w:type="dxa"/>
            <w:tcBorders>
              <w:bottom w:val="single" w:sz="4" w:space="0" w:color="auto"/>
            </w:tcBorders>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04</w:t>
            </w:r>
          </w:p>
        </w:tc>
        <w:tc>
          <w:tcPr>
            <w:tcW w:w="1559" w:type="dxa"/>
            <w:tcBorders>
              <w:bottom w:val="single" w:sz="4" w:space="0" w:color="auto"/>
            </w:tcBorders>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3º</w:t>
            </w:r>
          </w:p>
        </w:tc>
        <w:tc>
          <w:tcPr>
            <w:tcW w:w="1843" w:type="dxa"/>
            <w:tcBorders>
              <w:bottom w:val="single" w:sz="4" w:space="0" w:color="auto"/>
            </w:tcBorders>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80 horas</w:t>
            </w:r>
          </w:p>
        </w:tc>
      </w:tr>
      <w:tr w:rsidR="00150792" w:rsidRPr="00150792" w:rsidTr="00150792">
        <w:tc>
          <w:tcPr>
            <w:tcW w:w="9039" w:type="dxa"/>
            <w:gridSpan w:val="5"/>
            <w:shd w:val="clear" w:color="auto" w:fill="D9D9D9"/>
          </w:tcPr>
          <w:p w:rsidR="00150792" w:rsidRPr="00150792" w:rsidRDefault="00150792" w:rsidP="00150792">
            <w:pPr>
              <w:jc w:val="center"/>
              <w:rPr>
                <w:rFonts w:ascii="Arial" w:eastAsia="Calibri" w:hAnsi="Arial" w:cs="Arial"/>
                <w:b/>
              </w:rPr>
            </w:pPr>
            <w:r w:rsidRPr="00150792">
              <w:rPr>
                <w:rFonts w:ascii="Arial" w:eastAsia="Calibri" w:hAnsi="Arial" w:cs="Arial"/>
                <w:b/>
              </w:rPr>
              <w:t>PLANO DE ENSINO E APRENDIZAGEM</w:t>
            </w:r>
          </w:p>
        </w:tc>
      </w:tr>
    </w:tbl>
    <w:p w:rsidR="00150792" w:rsidRPr="00150792" w:rsidRDefault="00150792" w:rsidP="00150792">
      <w:pPr>
        <w:rPr>
          <w:rFonts w:ascii="Arial" w:eastAsia="Calibri" w:hAnsi="Arial" w:cs="Arial"/>
          <w:b/>
        </w:rPr>
      </w:pPr>
    </w:p>
    <w:p w:rsidR="00150792" w:rsidRPr="00150792" w:rsidRDefault="00150792" w:rsidP="00150792">
      <w:pPr>
        <w:rPr>
          <w:rFonts w:ascii="Arial" w:eastAsia="Calibri" w:hAnsi="Arial" w:cs="Arial"/>
          <w:b/>
        </w:rPr>
      </w:pPr>
      <w:r w:rsidRPr="00150792">
        <w:rPr>
          <w:rFonts w:ascii="Arial" w:eastAsia="Calibri" w:hAnsi="Arial" w:cs="Arial"/>
          <w:b/>
        </w:rPr>
        <w:t>1. EMENTA:</w:t>
      </w:r>
    </w:p>
    <w:p w:rsidR="00150792" w:rsidRPr="00150792" w:rsidRDefault="00150792" w:rsidP="00150792">
      <w:pPr>
        <w:rPr>
          <w:rFonts w:ascii="Arial" w:eastAsia="Calibri" w:hAnsi="Arial" w:cs="Arial"/>
          <w:b/>
        </w:rPr>
      </w:pPr>
    </w:p>
    <w:p w:rsidR="00150792" w:rsidRPr="00150792" w:rsidRDefault="00150792" w:rsidP="00150792">
      <w:pPr>
        <w:spacing w:line="360" w:lineRule="auto"/>
        <w:jc w:val="both"/>
        <w:rPr>
          <w:rFonts w:ascii="Arial" w:eastAsia="Calibri" w:hAnsi="Arial" w:cs="Arial"/>
        </w:rPr>
      </w:pPr>
      <w:r w:rsidRPr="00150792">
        <w:rPr>
          <w:rFonts w:ascii="Arial" w:eastAsia="Calibri" w:hAnsi="Arial" w:cs="Arial"/>
        </w:rPr>
        <w:t xml:space="preserve">Princípios da Proteção Radiológica e manuseio seguro de fontes de radiação ionizante. Efeitos biológicos das Radiações ionizantes. Normas e regulamentos vigentes. </w:t>
      </w:r>
    </w:p>
    <w:p w:rsidR="00150792" w:rsidRPr="00150792" w:rsidRDefault="00150792" w:rsidP="00150792">
      <w:pPr>
        <w:spacing w:after="120" w:line="360" w:lineRule="auto"/>
        <w:jc w:val="both"/>
        <w:rPr>
          <w:rFonts w:ascii="Arial" w:eastAsia="Calibri" w:hAnsi="Arial" w:cs="Arial"/>
          <w:b/>
          <w:bCs/>
          <w:kern w:val="32"/>
        </w:rPr>
      </w:pP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2. OBJETIVOS DA DISCIPLINA</w:t>
      </w:r>
    </w:p>
    <w:p w:rsidR="00150792" w:rsidRPr="00150792" w:rsidRDefault="00150792" w:rsidP="00150792">
      <w:pPr>
        <w:spacing w:after="120" w:line="360" w:lineRule="auto"/>
        <w:jc w:val="both"/>
        <w:rPr>
          <w:rFonts w:ascii="Arial" w:eastAsia="Calibri" w:hAnsi="Arial" w:cs="Arial"/>
        </w:rPr>
      </w:pPr>
      <w:r w:rsidRPr="00150792">
        <w:rPr>
          <w:rFonts w:ascii="Arial" w:eastAsia="Calibri" w:hAnsi="Arial" w:cs="Arial"/>
          <w:b/>
          <w:bCs/>
          <w:kern w:val="32"/>
        </w:rPr>
        <w:t>2.1Geral</w:t>
      </w:r>
    </w:p>
    <w:p w:rsidR="00150792" w:rsidRPr="00150792" w:rsidRDefault="00150792" w:rsidP="00150792">
      <w:pPr>
        <w:spacing w:after="120" w:line="360" w:lineRule="auto"/>
        <w:jc w:val="both"/>
        <w:rPr>
          <w:rFonts w:ascii="Arial" w:eastAsia="Calibri" w:hAnsi="Arial" w:cs="Arial"/>
        </w:rPr>
      </w:pPr>
      <w:r w:rsidRPr="00150792">
        <w:rPr>
          <w:rFonts w:ascii="Arial" w:eastAsia="Calibri" w:hAnsi="Arial" w:cs="Arial"/>
          <w:bCs/>
          <w:kern w:val="32"/>
        </w:rPr>
        <w:t>Possibilitar oportunidades para o desenvolvimento de competência na utilização segura das radiações ionizantes nos diversos campos de atuação do tecnólogo em radiologia.</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2.2 Específicos</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 xml:space="preserve">UNIDADE I: </w:t>
      </w:r>
    </w:p>
    <w:p w:rsidR="00150792" w:rsidRPr="00150792" w:rsidRDefault="00150792" w:rsidP="00B359B1">
      <w:pPr>
        <w:numPr>
          <w:ilvl w:val="0"/>
          <w:numId w:val="77"/>
        </w:numPr>
        <w:spacing w:after="120" w:line="360" w:lineRule="auto"/>
        <w:jc w:val="both"/>
        <w:rPr>
          <w:rFonts w:ascii="Arial" w:eastAsia="Calibri" w:hAnsi="Arial" w:cs="Arial"/>
        </w:rPr>
      </w:pPr>
      <w:r w:rsidRPr="00150792">
        <w:rPr>
          <w:rFonts w:ascii="Arial" w:eastAsia="Calibri" w:hAnsi="Arial" w:cs="Arial"/>
        </w:rPr>
        <w:t>Caracterizar as radiações corpusculares e eletromagnéticas na proteção radiológica;</w:t>
      </w:r>
    </w:p>
    <w:p w:rsidR="00150792" w:rsidRPr="00150792" w:rsidRDefault="00150792" w:rsidP="00B359B1">
      <w:pPr>
        <w:numPr>
          <w:ilvl w:val="0"/>
          <w:numId w:val="77"/>
        </w:numPr>
        <w:spacing w:line="360" w:lineRule="auto"/>
        <w:jc w:val="both"/>
        <w:rPr>
          <w:rFonts w:ascii="Arial" w:eastAsia="Calibri" w:hAnsi="Arial" w:cs="Arial"/>
        </w:rPr>
      </w:pPr>
      <w:r w:rsidRPr="00150792">
        <w:rPr>
          <w:rFonts w:ascii="Arial" w:eastAsia="Calibri" w:hAnsi="Arial" w:cs="Arial"/>
        </w:rPr>
        <w:t>Apresentar os processos de interação da radiação com a matéria: como os espalhamentos coerente e incoerente, efeito fotoelétrico e de produção de pares; interação de partículas carregadas e neutras.</w:t>
      </w:r>
    </w:p>
    <w:p w:rsidR="00150792" w:rsidRPr="00150792" w:rsidRDefault="00150792" w:rsidP="00150792">
      <w:pPr>
        <w:spacing w:after="120" w:line="360" w:lineRule="auto"/>
        <w:ind w:left="720"/>
        <w:jc w:val="both"/>
        <w:rPr>
          <w:rFonts w:ascii="Arial" w:eastAsia="Calibri" w:hAnsi="Arial" w:cs="Arial"/>
        </w:rPr>
      </w:pP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 xml:space="preserve">UNIDADE II: </w:t>
      </w:r>
    </w:p>
    <w:p w:rsidR="00150792" w:rsidRPr="00150792" w:rsidRDefault="00150792" w:rsidP="00B359B1">
      <w:pPr>
        <w:numPr>
          <w:ilvl w:val="0"/>
          <w:numId w:val="144"/>
        </w:numPr>
        <w:spacing w:line="360" w:lineRule="auto"/>
        <w:jc w:val="both"/>
        <w:rPr>
          <w:rFonts w:ascii="Arial" w:eastAsia="Calibri" w:hAnsi="Arial" w:cs="Arial"/>
        </w:rPr>
      </w:pPr>
      <w:r w:rsidRPr="00150792">
        <w:rPr>
          <w:rFonts w:ascii="Arial" w:eastAsia="Calibri" w:hAnsi="Arial" w:cs="Arial"/>
        </w:rPr>
        <w:t>Conhecer os meios de interação da radiação com o tecido biológico; etapas da produção dos efeitos; classificação dos efeitos biológicos; síndrome de irradiação aguda; transferência linear de energia e eficácia biológica relativa.</w:t>
      </w:r>
    </w:p>
    <w:p w:rsidR="00150792" w:rsidRPr="00150792" w:rsidRDefault="00150792" w:rsidP="00B359B1">
      <w:pPr>
        <w:numPr>
          <w:ilvl w:val="0"/>
          <w:numId w:val="144"/>
        </w:numPr>
        <w:spacing w:line="360" w:lineRule="auto"/>
        <w:jc w:val="both"/>
        <w:rPr>
          <w:rFonts w:ascii="Arial" w:eastAsia="Calibri" w:hAnsi="Arial" w:cs="Arial"/>
        </w:rPr>
      </w:pPr>
      <w:r w:rsidRPr="00150792">
        <w:rPr>
          <w:rFonts w:ascii="Arial" w:eastAsia="Calibri" w:hAnsi="Arial" w:cs="Arial"/>
        </w:rPr>
        <w:t>Utilizar corretamente as grandezas e unidades aplicadas as radiações ionizantes como: atividade, fluência, exposição</w:t>
      </w:r>
      <w:r w:rsidR="007F7E95">
        <w:rPr>
          <w:rFonts w:ascii="Arial" w:eastAsia="Calibri" w:hAnsi="Arial" w:cs="Arial"/>
        </w:rPr>
        <w:t>, kerma, dose absorvida, equival</w:t>
      </w:r>
      <w:r w:rsidRPr="00150792">
        <w:rPr>
          <w:rFonts w:ascii="Arial" w:eastAsia="Calibri" w:hAnsi="Arial" w:cs="Arial"/>
        </w:rPr>
        <w:t>ente de dose, equivalente de dose efetiva; instituições normalizadoras.</w:t>
      </w:r>
    </w:p>
    <w:p w:rsidR="00150792" w:rsidRPr="00150792" w:rsidRDefault="00150792" w:rsidP="00B359B1">
      <w:pPr>
        <w:numPr>
          <w:ilvl w:val="0"/>
          <w:numId w:val="144"/>
        </w:numPr>
        <w:spacing w:line="360" w:lineRule="auto"/>
        <w:jc w:val="both"/>
        <w:rPr>
          <w:rFonts w:ascii="Arial" w:eastAsia="Calibri" w:hAnsi="Arial" w:cs="Arial"/>
        </w:rPr>
      </w:pPr>
      <w:r w:rsidRPr="00150792">
        <w:rPr>
          <w:rFonts w:ascii="Arial" w:eastAsia="Calibri" w:hAnsi="Arial" w:cs="Arial"/>
        </w:rPr>
        <w:t>Conhecer e aplicar as normas de radioproteção e aplicações (Portaria 453 e Normas da CNEN)</w:t>
      </w:r>
    </w:p>
    <w:p w:rsidR="00150792" w:rsidRPr="00150792" w:rsidRDefault="00150792" w:rsidP="00150792">
      <w:pPr>
        <w:spacing w:line="360" w:lineRule="auto"/>
        <w:jc w:val="both"/>
        <w:rPr>
          <w:rFonts w:ascii="Arial" w:eastAsia="Calibri" w:hAnsi="Arial" w:cs="Arial"/>
        </w:rPr>
      </w:pP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3. COMPETÊNCIAS</w:t>
      </w:r>
    </w:p>
    <w:p w:rsidR="00150792" w:rsidRPr="00150792" w:rsidRDefault="00150792" w:rsidP="00B359B1">
      <w:pPr>
        <w:numPr>
          <w:ilvl w:val="0"/>
          <w:numId w:val="78"/>
        </w:numPr>
        <w:spacing w:after="120" w:line="360" w:lineRule="auto"/>
        <w:jc w:val="both"/>
        <w:rPr>
          <w:rFonts w:ascii="Arial" w:eastAsia="Calibri" w:hAnsi="Arial" w:cs="Arial"/>
        </w:rPr>
      </w:pPr>
      <w:r w:rsidRPr="00150792">
        <w:rPr>
          <w:rFonts w:ascii="Arial" w:eastAsia="Calibri" w:hAnsi="Arial" w:cs="Arial"/>
          <w:bCs/>
          <w:kern w:val="32"/>
        </w:rPr>
        <w:t xml:space="preserve">Realizar de maneira adequada, dentro dos padrões da radioproteção aquisição de imagens diagnósticas, procedimentos terapêuticos e atividades de pesquisa. </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4. CONTEÚDO PROGRAMÁTICO</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UNIDADE I</w:t>
      </w:r>
    </w:p>
    <w:p w:rsidR="00150792" w:rsidRPr="00150792" w:rsidRDefault="00150792" w:rsidP="00B359B1">
      <w:pPr>
        <w:numPr>
          <w:ilvl w:val="0"/>
          <w:numId w:val="79"/>
        </w:numPr>
        <w:autoSpaceDE w:val="0"/>
        <w:autoSpaceDN w:val="0"/>
        <w:adjustRightInd w:val="0"/>
        <w:spacing w:line="360" w:lineRule="auto"/>
        <w:contextualSpacing/>
        <w:rPr>
          <w:rFonts w:ascii="Arial" w:eastAsia="Calibri" w:hAnsi="Arial" w:cs="Arial"/>
          <w:color w:val="000000"/>
        </w:rPr>
      </w:pPr>
      <w:r w:rsidRPr="00150792">
        <w:rPr>
          <w:rFonts w:ascii="Arial" w:eastAsia="Calibri" w:hAnsi="Arial" w:cs="Arial"/>
          <w:color w:val="000000"/>
        </w:rPr>
        <w:t>Tipos de radiação</w:t>
      </w:r>
    </w:p>
    <w:p w:rsidR="00150792" w:rsidRPr="00150792" w:rsidRDefault="00150792" w:rsidP="00B359B1">
      <w:pPr>
        <w:numPr>
          <w:ilvl w:val="0"/>
          <w:numId w:val="79"/>
        </w:numPr>
        <w:autoSpaceDE w:val="0"/>
        <w:autoSpaceDN w:val="0"/>
        <w:adjustRightInd w:val="0"/>
        <w:spacing w:line="360" w:lineRule="auto"/>
        <w:contextualSpacing/>
        <w:rPr>
          <w:rFonts w:ascii="Arial" w:eastAsia="Calibri" w:hAnsi="Arial" w:cs="Arial"/>
          <w:color w:val="000000"/>
        </w:rPr>
      </w:pPr>
      <w:r w:rsidRPr="00150792">
        <w:rPr>
          <w:rFonts w:ascii="Arial" w:eastAsia="Calibri" w:hAnsi="Arial" w:cs="Arial"/>
          <w:color w:val="000000"/>
        </w:rPr>
        <w:t xml:space="preserve">Interação da radiação com matéria </w:t>
      </w:r>
    </w:p>
    <w:p w:rsidR="00150792" w:rsidRPr="00150792" w:rsidRDefault="00150792" w:rsidP="00B359B1">
      <w:pPr>
        <w:numPr>
          <w:ilvl w:val="0"/>
          <w:numId w:val="79"/>
        </w:numPr>
        <w:spacing w:after="120"/>
        <w:jc w:val="both"/>
        <w:rPr>
          <w:rFonts w:ascii="Arial" w:eastAsia="Calibri" w:hAnsi="Arial" w:cs="Arial"/>
          <w:bCs/>
          <w:kern w:val="32"/>
        </w:rPr>
      </w:pPr>
      <w:r w:rsidRPr="00150792">
        <w:rPr>
          <w:rFonts w:ascii="Arial" w:eastAsia="Calibri" w:hAnsi="Arial" w:cs="Arial"/>
          <w:bCs/>
          <w:kern w:val="32"/>
        </w:rPr>
        <w:t>Efeitos Biológicos das Radiações ionizantes</w:t>
      </w:r>
    </w:p>
    <w:p w:rsidR="00150792" w:rsidRPr="00150792" w:rsidRDefault="00150792" w:rsidP="00B359B1">
      <w:pPr>
        <w:numPr>
          <w:ilvl w:val="0"/>
          <w:numId w:val="79"/>
        </w:numPr>
        <w:autoSpaceDE w:val="0"/>
        <w:autoSpaceDN w:val="0"/>
        <w:adjustRightInd w:val="0"/>
        <w:spacing w:line="360" w:lineRule="auto"/>
        <w:contextualSpacing/>
        <w:rPr>
          <w:rFonts w:ascii="Arial" w:eastAsia="Calibri" w:hAnsi="Arial" w:cs="Arial"/>
          <w:color w:val="000000"/>
        </w:rPr>
      </w:pPr>
      <w:r w:rsidRPr="00150792">
        <w:rPr>
          <w:rFonts w:ascii="Arial" w:eastAsia="Calibri" w:hAnsi="Arial" w:cs="Arial"/>
          <w:color w:val="000000"/>
        </w:rPr>
        <w:t>Princípios da Radioproteção</w:t>
      </w:r>
    </w:p>
    <w:p w:rsidR="00150792" w:rsidRPr="00150792" w:rsidRDefault="00150792" w:rsidP="00B359B1">
      <w:pPr>
        <w:numPr>
          <w:ilvl w:val="0"/>
          <w:numId w:val="79"/>
        </w:numPr>
        <w:autoSpaceDE w:val="0"/>
        <w:autoSpaceDN w:val="0"/>
        <w:adjustRightInd w:val="0"/>
        <w:spacing w:line="360" w:lineRule="auto"/>
        <w:contextualSpacing/>
        <w:rPr>
          <w:rFonts w:ascii="Arial" w:eastAsia="Calibri" w:hAnsi="Arial" w:cs="Arial"/>
          <w:color w:val="000000"/>
        </w:rPr>
      </w:pPr>
      <w:r w:rsidRPr="00150792">
        <w:rPr>
          <w:rFonts w:ascii="Arial" w:eastAsia="Calibri" w:hAnsi="Arial" w:cs="Arial"/>
          <w:color w:val="000000"/>
        </w:rPr>
        <w:t>Objetivos da Radioproteção</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 xml:space="preserve">UNIDADE II </w:t>
      </w:r>
    </w:p>
    <w:p w:rsidR="00150792" w:rsidRPr="00150792" w:rsidRDefault="00150792" w:rsidP="00B359B1">
      <w:pPr>
        <w:numPr>
          <w:ilvl w:val="0"/>
          <w:numId w:val="145"/>
        </w:numPr>
        <w:spacing w:after="120"/>
        <w:ind w:left="709"/>
        <w:jc w:val="both"/>
        <w:rPr>
          <w:rFonts w:ascii="Arial" w:eastAsia="Calibri" w:hAnsi="Arial" w:cs="Arial"/>
          <w:bCs/>
          <w:kern w:val="32"/>
        </w:rPr>
      </w:pPr>
      <w:r w:rsidRPr="00150792">
        <w:rPr>
          <w:rFonts w:ascii="Arial" w:eastAsia="Calibri" w:hAnsi="Arial" w:cs="Arial"/>
          <w:bCs/>
          <w:kern w:val="32"/>
        </w:rPr>
        <w:t>Grandezas e unidades envolvidas na radioproteção</w:t>
      </w:r>
    </w:p>
    <w:p w:rsidR="00150792" w:rsidRPr="00150792" w:rsidRDefault="00150792" w:rsidP="00B359B1">
      <w:pPr>
        <w:numPr>
          <w:ilvl w:val="0"/>
          <w:numId w:val="145"/>
        </w:numPr>
        <w:spacing w:after="120"/>
        <w:ind w:left="709"/>
        <w:jc w:val="both"/>
        <w:rPr>
          <w:rFonts w:ascii="Arial" w:eastAsia="Calibri" w:hAnsi="Arial" w:cs="Arial"/>
          <w:bCs/>
          <w:kern w:val="32"/>
        </w:rPr>
      </w:pPr>
      <w:r w:rsidRPr="00150792">
        <w:rPr>
          <w:rFonts w:ascii="Arial" w:eastAsia="Calibri" w:hAnsi="Arial" w:cs="Arial"/>
          <w:bCs/>
          <w:kern w:val="32"/>
        </w:rPr>
        <w:t xml:space="preserve">Portaria 453 e CNEN 3.01 </w:t>
      </w:r>
    </w:p>
    <w:p w:rsidR="00150792" w:rsidRPr="00150792" w:rsidRDefault="00150792" w:rsidP="00B359B1">
      <w:pPr>
        <w:numPr>
          <w:ilvl w:val="0"/>
          <w:numId w:val="145"/>
        </w:numPr>
        <w:spacing w:after="120"/>
        <w:ind w:left="709"/>
        <w:jc w:val="both"/>
        <w:rPr>
          <w:rFonts w:ascii="Arial" w:eastAsia="Calibri" w:hAnsi="Arial" w:cs="Arial"/>
          <w:bCs/>
          <w:kern w:val="32"/>
        </w:rPr>
      </w:pPr>
      <w:r w:rsidRPr="00150792">
        <w:rPr>
          <w:rFonts w:ascii="Arial" w:eastAsia="Calibri" w:hAnsi="Arial" w:cs="Arial"/>
          <w:bCs/>
          <w:kern w:val="32"/>
        </w:rPr>
        <w:t>Tópicos em Instrumentação Nuclear</w:t>
      </w:r>
    </w:p>
    <w:p w:rsidR="00150792" w:rsidRPr="00150792" w:rsidRDefault="00150792" w:rsidP="00B359B1">
      <w:pPr>
        <w:numPr>
          <w:ilvl w:val="0"/>
          <w:numId w:val="145"/>
        </w:numPr>
        <w:spacing w:after="120"/>
        <w:ind w:left="709"/>
        <w:jc w:val="both"/>
        <w:rPr>
          <w:rFonts w:ascii="Arial" w:eastAsia="Calibri" w:hAnsi="Arial" w:cs="Arial"/>
          <w:bCs/>
          <w:kern w:val="32"/>
        </w:rPr>
      </w:pPr>
      <w:r w:rsidRPr="00150792">
        <w:rPr>
          <w:rFonts w:ascii="Arial" w:eastAsia="Calibri" w:hAnsi="Arial" w:cs="Arial"/>
          <w:bCs/>
          <w:kern w:val="32"/>
        </w:rPr>
        <w:t>Levantamento Radiométrico</w:t>
      </w:r>
    </w:p>
    <w:p w:rsidR="00150792" w:rsidRPr="00150792" w:rsidRDefault="00150792" w:rsidP="00B359B1">
      <w:pPr>
        <w:numPr>
          <w:ilvl w:val="0"/>
          <w:numId w:val="145"/>
        </w:numPr>
        <w:spacing w:after="120"/>
        <w:ind w:left="709"/>
        <w:jc w:val="both"/>
        <w:rPr>
          <w:rFonts w:ascii="Arial" w:eastAsia="Calibri" w:hAnsi="Arial" w:cs="Arial"/>
          <w:bCs/>
          <w:kern w:val="32"/>
        </w:rPr>
      </w:pPr>
      <w:r w:rsidRPr="00150792">
        <w:rPr>
          <w:rFonts w:ascii="Arial" w:eastAsia="Calibri" w:hAnsi="Arial" w:cs="Arial"/>
          <w:bCs/>
          <w:kern w:val="32"/>
        </w:rPr>
        <w:t xml:space="preserve">Introdução à dosimetria </w:t>
      </w:r>
    </w:p>
    <w:p w:rsidR="00150792" w:rsidRPr="00150792" w:rsidRDefault="00150792" w:rsidP="00150792">
      <w:pPr>
        <w:spacing w:after="120"/>
        <w:ind w:left="709"/>
        <w:jc w:val="both"/>
        <w:rPr>
          <w:rFonts w:ascii="Arial" w:eastAsia="Calibri" w:hAnsi="Arial" w:cs="Arial"/>
          <w:bCs/>
          <w:kern w:val="32"/>
        </w:rPr>
      </w:pPr>
    </w:p>
    <w:p w:rsidR="00150792" w:rsidRPr="00150792" w:rsidRDefault="00150792" w:rsidP="00150792">
      <w:pPr>
        <w:spacing w:after="120" w:line="360" w:lineRule="auto"/>
        <w:jc w:val="both"/>
        <w:rPr>
          <w:rFonts w:ascii="Arial" w:eastAsia="Calibri" w:hAnsi="Arial" w:cs="Arial"/>
          <w:b/>
        </w:rPr>
      </w:pP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5. PROCEDIMENTOS METODOLÓGICOS</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Emprego de metodologias ativas, na busca e construção do conhecimento, aproximando a teoria com a prática, para que os alunos desenvolvam uma formação profunda e sólida;</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150792" w:rsidRPr="00150792" w:rsidRDefault="00150792" w:rsidP="00150792">
      <w:pPr>
        <w:spacing w:after="120" w:line="360" w:lineRule="auto"/>
        <w:jc w:val="both"/>
        <w:rPr>
          <w:rFonts w:ascii="Arial" w:eastAsia="Calibri" w:hAnsi="Arial" w:cs="Arial"/>
          <w:b/>
          <w:bCs/>
          <w:kern w:val="32"/>
        </w:rPr>
      </w:pP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6. RECURSOS DIDÁTICOS</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Os recursos didáticos, tecnológicos e ambientes para tais fins como: sala de aula, laboratório, lousa e pincel, data show, TV, computadores (netbooks e notebooks) e/ou smartfones, tablets,  realização pesquisas orientadas em sites dinâmicos para execução de atividades pedagógicas, assim como pesquisas em artigos científicos e sites científicos, de órgãos públicos e de organizações relacionados com a saúde.</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7. PROCEDIMENTOS DE AVALIAÇÃO</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150792" w:rsidRPr="00150792" w:rsidRDefault="00150792" w:rsidP="00150792">
      <w:pPr>
        <w:spacing w:after="200" w:line="276" w:lineRule="auto"/>
        <w:rPr>
          <w:rFonts w:ascii="Arial" w:eastAsia="Calibri" w:hAnsi="Arial" w:cs="Arial"/>
          <w:b/>
        </w:rPr>
      </w:pPr>
    </w:p>
    <w:p w:rsidR="00150792" w:rsidRPr="00150792" w:rsidRDefault="00150792" w:rsidP="00150792">
      <w:pPr>
        <w:spacing w:after="120" w:line="360" w:lineRule="auto"/>
        <w:jc w:val="both"/>
        <w:rPr>
          <w:rFonts w:ascii="Arial" w:eastAsia="Calibri" w:hAnsi="Arial" w:cs="Arial"/>
          <w:b/>
        </w:rPr>
      </w:pPr>
      <w:r w:rsidRPr="00150792">
        <w:rPr>
          <w:rFonts w:ascii="Arial" w:eastAsia="Calibri" w:hAnsi="Arial" w:cs="Arial"/>
          <w:b/>
        </w:rPr>
        <w:t>BIBLIOGRAFIA BÁSICA:</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TILLY JUNIOR, João Gilberto. Física radiológica. Rio de Janeiro: Guanabara Koogan, 2010.</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BUSHONG, Stewart Carlyle. Ciência, radiológica para tecnólogos: física, biologia e proteção.   9. ed.  Rio de Janeiro, RJ: Elsevier, 2010. 709 p.</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MORAES, Anderson Fernandes. Manual de física radiologica. São Caetano so Sul, SP: Yendis, 2011.</w:t>
      </w:r>
    </w:p>
    <w:p w:rsidR="00150792" w:rsidRPr="00150792" w:rsidRDefault="00150792" w:rsidP="00150792">
      <w:pPr>
        <w:spacing w:after="120" w:line="360" w:lineRule="auto"/>
        <w:jc w:val="both"/>
        <w:rPr>
          <w:rFonts w:ascii="Arial" w:eastAsia="Calibri" w:hAnsi="Arial" w:cs="Arial"/>
          <w:b/>
        </w:rPr>
      </w:pPr>
      <w:r w:rsidRPr="00150792">
        <w:rPr>
          <w:rFonts w:ascii="Arial" w:eastAsia="Calibri" w:hAnsi="Arial" w:cs="Arial"/>
          <w:b/>
        </w:rPr>
        <w:t>BIBLIOGRAFIA COMPLEMENTAR:</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VIANEY, Augusto. Conceitos básicos de física e proteção radiológica. São Paulo: Atheneu, 2009.</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OKUNO, Emico. Radiação: efeitos, riscos e benefícios.  São Paulo: Harbra, 2007.</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 xml:space="preserve">MASTROENI, M.F. Biossegurança aplicada a laboratórios se serviços de saúde. 2. Ed. São Paulo: Atheneu, 2007. </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 xml:space="preserve">SOARES, Flávio Augusto P.; Lopes, Henrique Batista M. Radiodiagnóstico: fundamentos físicos. 2. ed. Florianópolis, SC: Insular, 2006. </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DIMENSTEIN, Renato; HORNOS, Yvone M. Mascarenhas. Manual de proteção radiológica aplicada ao radiognóstico. 3 ed. São Paulo: SENAC, 2010.</w:t>
      </w:r>
    </w:p>
    <w:p w:rsidR="00150792" w:rsidRPr="00150792" w:rsidRDefault="00150792" w:rsidP="00150792">
      <w:pPr>
        <w:spacing w:after="120" w:line="360" w:lineRule="auto"/>
        <w:jc w:val="both"/>
        <w:rPr>
          <w:rFonts w:ascii="Arial" w:eastAsia="Calibri" w:hAnsi="Arial" w:cs="Arial"/>
          <w:b/>
        </w:rPr>
      </w:pPr>
      <w:r w:rsidRPr="00150792">
        <w:rPr>
          <w:rFonts w:ascii="Arial" w:eastAsia="Calibri" w:hAnsi="Arial" w:cs="Arial"/>
          <w:b/>
        </w:rPr>
        <w:t>EBOOK</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WERLANG, Henrique Zambenedeti; BERGOLI, Pedro Martins; MADALOSSO, Ben Hur.Manual do Residente de Radiologia, 2ª edição. Guanabara Koogan, 2009. VitalBook file.Minha Biblioteca.</w:t>
      </w:r>
    </w:p>
    <w:p w:rsidR="00150792" w:rsidRPr="00150792" w:rsidRDefault="00150792" w:rsidP="00150792">
      <w:pPr>
        <w:spacing w:after="120" w:line="360" w:lineRule="auto"/>
        <w:ind w:left="851" w:hanging="851"/>
        <w:jc w:val="both"/>
        <w:rPr>
          <w:rFonts w:ascii="Arial" w:eastAsia="Calibri"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984"/>
      </w:tblGrid>
      <w:tr w:rsidR="00150792" w:rsidRPr="00150792" w:rsidTr="00150792">
        <w:tc>
          <w:tcPr>
            <w:tcW w:w="2943" w:type="dxa"/>
            <w:vMerge w:val="restart"/>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noProof/>
                <w:lang w:eastAsia="pt-BR"/>
              </w:rPr>
              <w:drawing>
                <wp:inline distT="0" distB="0" distL="0" distR="0" wp14:anchorId="3582142F" wp14:editId="5A4D0E63">
                  <wp:extent cx="1569720" cy="334724"/>
                  <wp:effectExtent l="0" t="0" r="0" b="825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50792" w:rsidRPr="00150792" w:rsidRDefault="00150792" w:rsidP="00150792">
            <w:pPr>
              <w:spacing w:before="120"/>
              <w:jc w:val="center"/>
              <w:rPr>
                <w:rFonts w:ascii="Arial" w:eastAsia="Calibri" w:hAnsi="Arial" w:cs="Arial"/>
                <w:b/>
                <w:lang w:val="pt-PT"/>
              </w:rPr>
            </w:pPr>
            <w:r w:rsidRPr="00150792">
              <w:rPr>
                <w:rFonts w:ascii="Arial" w:eastAsia="Calibri" w:hAnsi="Arial" w:cs="Arial"/>
                <w:b/>
                <w:lang w:val="pt-PT"/>
              </w:rPr>
              <w:t>DIRETORIA GERAL</w:t>
            </w:r>
          </w:p>
          <w:p w:rsidR="00150792" w:rsidRPr="00150792" w:rsidRDefault="00150792" w:rsidP="00150792">
            <w:pPr>
              <w:jc w:val="center"/>
              <w:rPr>
                <w:rFonts w:ascii="Arial" w:eastAsia="Calibri" w:hAnsi="Arial" w:cs="Arial"/>
                <w:b/>
              </w:rPr>
            </w:pPr>
            <w:r w:rsidRPr="00150792">
              <w:rPr>
                <w:rFonts w:ascii="Arial" w:eastAsia="Calibri" w:hAnsi="Arial" w:cs="Arial"/>
                <w:b/>
                <w:lang w:val="pt-PT"/>
              </w:rPr>
              <w:t>COORDENAÇÃO ACADÊMICA</w:t>
            </w:r>
          </w:p>
        </w:tc>
        <w:tc>
          <w:tcPr>
            <w:tcW w:w="6237" w:type="dxa"/>
            <w:gridSpan w:val="4"/>
            <w:vAlign w:val="center"/>
          </w:tcPr>
          <w:p w:rsidR="00150792" w:rsidRPr="00150792" w:rsidRDefault="00150792" w:rsidP="00150792">
            <w:pPr>
              <w:jc w:val="center"/>
              <w:rPr>
                <w:rFonts w:ascii="Arial" w:eastAsia="Calibri" w:hAnsi="Arial" w:cs="Arial"/>
              </w:rPr>
            </w:pPr>
            <w:r w:rsidRPr="00150792">
              <w:rPr>
                <w:rFonts w:ascii="Arial" w:eastAsia="Calibri" w:hAnsi="Arial" w:cs="Arial"/>
                <w:b/>
              </w:rPr>
              <w:t xml:space="preserve">ÁREA: </w:t>
            </w:r>
            <w:r w:rsidRPr="00150792">
              <w:rPr>
                <w:rFonts w:ascii="Arial" w:eastAsia="Calibri" w:hAnsi="Arial" w:cs="Arial"/>
              </w:rPr>
              <w:t>SAÚDE</w:t>
            </w:r>
          </w:p>
        </w:tc>
      </w:tr>
      <w:tr w:rsidR="00150792" w:rsidRPr="00150792" w:rsidTr="00150792">
        <w:tc>
          <w:tcPr>
            <w:tcW w:w="2943" w:type="dxa"/>
            <w:vMerge/>
            <w:vAlign w:val="center"/>
          </w:tcPr>
          <w:p w:rsidR="00150792" w:rsidRPr="00150792" w:rsidRDefault="00150792" w:rsidP="00150792">
            <w:pPr>
              <w:jc w:val="center"/>
              <w:rPr>
                <w:rFonts w:ascii="Arial" w:eastAsia="Calibri" w:hAnsi="Arial" w:cs="Arial"/>
                <w:b/>
              </w:rPr>
            </w:pPr>
          </w:p>
        </w:tc>
        <w:tc>
          <w:tcPr>
            <w:tcW w:w="6237" w:type="dxa"/>
            <w:gridSpan w:val="4"/>
            <w:vAlign w:val="center"/>
          </w:tcPr>
          <w:p w:rsidR="00150792" w:rsidRPr="00150792" w:rsidRDefault="00150792" w:rsidP="00150792">
            <w:pPr>
              <w:jc w:val="center"/>
              <w:rPr>
                <w:rFonts w:ascii="Arial" w:eastAsia="Calibri" w:hAnsi="Arial" w:cs="Arial"/>
              </w:rPr>
            </w:pPr>
            <w:r w:rsidRPr="00150792">
              <w:rPr>
                <w:rFonts w:ascii="Arial" w:eastAsia="Calibri" w:hAnsi="Arial" w:cs="Arial"/>
                <w:b/>
              </w:rPr>
              <w:t xml:space="preserve">DISCIPLINA: </w:t>
            </w:r>
            <w:r w:rsidRPr="00150792">
              <w:rPr>
                <w:rFonts w:ascii="Arial" w:eastAsia="Calibri" w:hAnsi="Arial" w:cs="Arial"/>
              </w:rPr>
              <w:t xml:space="preserve">Prática de Pesquisa em Saúde </w:t>
            </w:r>
          </w:p>
        </w:tc>
      </w:tr>
      <w:tr w:rsidR="00150792" w:rsidRPr="00150792" w:rsidTr="00150792">
        <w:trPr>
          <w:trHeight w:val="757"/>
        </w:trPr>
        <w:tc>
          <w:tcPr>
            <w:tcW w:w="2943" w:type="dxa"/>
            <w:vMerge/>
            <w:vAlign w:val="center"/>
          </w:tcPr>
          <w:p w:rsidR="00150792" w:rsidRPr="00150792" w:rsidRDefault="00150792" w:rsidP="00150792">
            <w:pPr>
              <w:jc w:val="center"/>
              <w:rPr>
                <w:rFonts w:ascii="Arial" w:eastAsia="Calibri" w:hAnsi="Arial" w:cs="Arial"/>
                <w:b/>
              </w:rPr>
            </w:pPr>
          </w:p>
        </w:tc>
        <w:tc>
          <w:tcPr>
            <w:tcW w:w="1843" w:type="dxa"/>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CÓDIGO</w:t>
            </w:r>
          </w:p>
        </w:tc>
        <w:tc>
          <w:tcPr>
            <w:tcW w:w="851" w:type="dxa"/>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CR</w:t>
            </w:r>
          </w:p>
        </w:tc>
        <w:tc>
          <w:tcPr>
            <w:tcW w:w="1559" w:type="dxa"/>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PERIODO</w:t>
            </w:r>
          </w:p>
        </w:tc>
        <w:tc>
          <w:tcPr>
            <w:tcW w:w="1984" w:type="dxa"/>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CARGA HORÁRIA</w:t>
            </w:r>
          </w:p>
        </w:tc>
      </w:tr>
      <w:tr w:rsidR="00150792" w:rsidRPr="00150792" w:rsidTr="00150792">
        <w:trPr>
          <w:trHeight w:val="683"/>
        </w:trPr>
        <w:tc>
          <w:tcPr>
            <w:tcW w:w="2943" w:type="dxa"/>
            <w:vMerge/>
            <w:tcBorders>
              <w:bottom w:val="single" w:sz="4" w:space="0" w:color="auto"/>
            </w:tcBorders>
            <w:vAlign w:val="center"/>
          </w:tcPr>
          <w:p w:rsidR="00150792" w:rsidRPr="00150792" w:rsidRDefault="00150792" w:rsidP="00150792">
            <w:pPr>
              <w:jc w:val="center"/>
              <w:rPr>
                <w:rFonts w:ascii="Arial" w:eastAsia="Calibri" w:hAnsi="Arial" w:cs="Arial"/>
                <w:b/>
              </w:rPr>
            </w:pPr>
          </w:p>
        </w:tc>
        <w:tc>
          <w:tcPr>
            <w:tcW w:w="1843" w:type="dxa"/>
            <w:tcBorders>
              <w:bottom w:val="single" w:sz="4" w:space="0" w:color="auto"/>
            </w:tcBorders>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B100671</w:t>
            </w:r>
          </w:p>
        </w:tc>
        <w:tc>
          <w:tcPr>
            <w:tcW w:w="851" w:type="dxa"/>
            <w:tcBorders>
              <w:bottom w:val="single" w:sz="4" w:space="0" w:color="auto"/>
            </w:tcBorders>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02</w:t>
            </w:r>
          </w:p>
        </w:tc>
        <w:tc>
          <w:tcPr>
            <w:tcW w:w="1559" w:type="dxa"/>
            <w:tcBorders>
              <w:bottom w:val="single" w:sz="4" w:space="0" w:color="auto"/>
            </w:tcBorders>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3º</w:t>
            </w:r>
          </w:p>
        </w:tc>
        <w:tc>
          <w:tcPr>
            <w:tcW w:w="1984" w:type="dxa"/>
            <w:tcBorders>
              <w:bottom w:val="single" w:sz="4" w:space="0" w:color="auto"/>
            </w:tcBorders>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40 horas</w:t>
            </w:r>
          </w:p>
        </w:tc>
      </w:tr>
      <w:tr w:rsidR="00150792" w:rsidRPr="00150792" w:rsidTr="00150792">
        <w:tc>
          <w:tcPr>
            <w:tcW w:w="9180" w:type="dxa"/>
            <w:gridSpan w:val="5"/>
            <w:shd w:val="clear" w:color="auto" w:fill="D9D9D9"/>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PLANO DE ENSINO E APRENDIZAGEM</w:t>
            </w:r>
          </w:p>
        </w:tc>
      </w:tr>
    </w:tbl>
    <w:p w:rsidR="00150792" w:rsidRPr="00150792" w:rsidRDefault="00150792" w:rsidP="00150792">
      <w:pPr>
        <w:spacing w:after="120" w:line="360" w:lineRule="auto"/>
        <w:jc w:val="both"/>
        <w:rPr>
          <w:rFonts w:ascii="Arial" w:eastAsia="Calibri" w:hAnsi="Arial" w:cs="Arial"/>
          <w:b/>
        </w:rPr>
      </w:pPr>
    </w:p>
    <w:p w:rsidR="00150792" w:rsidRPr="00150792" w:rsidRDefault="00150792" w:rsidP="00150792">
      <w:pPr>
        <w:spacing w:after="120" w:line="360" w:lineRule="auto"/>
        <w:jc w:val="both"/>
        <w:rPr>
          <w:rFonts w:ascii="Arial" w:eastAsia="Calibri" w:hAnsi="Arial" w:cs="Arial"/>
          <w:b/>
        </w:rPr>
      </w:pPr>
      <w:r w:rsidRPr="00150792">
        <w:rPr>
          <w:rFonts w:ascii="Arial" w:eastAsia="Calibri" w:hAnsi="Arial" w:cs="Arial"/>
          <w:b/>
        </w:rPr>
        <w:t>1. EMENTA:</w:t>
      </w:r>
    </w:p>
    <w:p w:rsidR="00150792" w:rsidRPr="00150792" w:rsidRDefault="00150792" w:rsidP="00150792">
      <w:pPr>
        <w:spacing w:after="120" w:line="360" w:lineRule="auto"/>
        <w:jc w:val="both"/>
        <w:rPr>
          <w:rFonts w:ascii="Arial" w:eastAsia="Calibri" w:hAnsi="Arial" w:cs="Arial"/>
        </w:rPr>
      </w:pPr>
      <w:r w:rsidRPr="00150792">
        <w:rPr>
          <w:rFonts w:ascii="Arial" w:eastAsia="Calibri" w:hAnsi="Arial" w:cs="Arial"/>
        </w:rPr>
        <w:t>Contextualização da Pesquisa em Saúde. Conhecimentos para compreensão de temáticas relevantes sobre a história e o papel da Pesquisa. Desenvolvimento de ações de investigação e extensão.</w:t>
      </w:r>
    </w:p>
    <w:p w:rsidR="00150792" w:rsidRPr="00150792" w:rsidRDefault="00150792" w:rsidP="00150792">
      <w:pPr>
        <w:spacing w:after="120" w:line="360" w:lineRule="auto"/>
        <w:jc w:val="both"/>
        <w:rPr>
          <w:rFonts w:ascii="Arial" w:eastAsia="Calibri" w:hAnsi="Arial" w:cs="Arial"/>
          <w:b/>
        </w:rPr>
      </w:pPr>
      <w:r w:rsidRPr="00150792">
        <w:rPr>
          <w:rFonts w:ascii="Arial" w:eastAsia="Calibri" w:hAnsi="Arial" w:cs="Arial"/>
          <w:b/>
        </w:rPr>
        <w:t>2. OBJETIVOS DA DISCIPLINA</w:t>
      </w:r>
    </w:p>
    <w:p w:rsidR="00150792" w:rsidRPr="00150792" w:rsidRDefault="00150792" w:rsidP="00150792">
      <w:pPr>
        <w:spacing w:after="120" w:line="360" w:lineRule="auto"/>
        <w:jc w:val="both"/>
        <w:rPr>
          <w:rFonts w:ascii="Arial" w:eastAsia="Calibri" w:hAnsi="Arial" w:cs="Arial"/>
        </w:rPr>
      </w:pPr>
      <w:r w:rsidRPr="00150792">
        <w:rPr>
          <w:rFonts w:ascii="Arial" w:eastAsia="Calibri" w:hAnsi="Arial" w:cs="Arial"/>
        </w:rPr>
        <w:t xml:space="preserve">Despertar no discente o interesse pela pesquisa na área de Saúde. </w:t>
      </w:r>
    </w:p>
    <w:p w:rsidR="00150792" w:rsidRPr="00150792" w:rsidRDefault="00150792" w:rsidP="00150792">
      <w:pPr>
        <w:spacing w:after="120" w:line="360" w:lineRule="auto"/>
        <w:jc w:val="both"/>
        <w:rPr>
          <w:rFonts w:ascii="Arial" w:eastAsia="Calibri" w:hAnsi="Arial" w:cs="Arial"/>
          <w:b/>
        </w:rPr>
      </w:pPr>
      <w:r w:rsidRPr="00150792">
        <w:rPr>
          <w:rFonts w:ascii="Arial" w:eastAsia="Calibri" w:hAnsi="Arial" w:cs="Arial"/>
          <w:b/>
        </w:rPr>
        <w:t>3. COMPETENCIAS</w:t>
      </w:r>
    </w:p>
    <w:p w:rsidR="00150792" w:rsidRPr="00150792" w:rsidRDefault="00150792" w:rsidP="00B359B1">
      <w:pPr>
        <w:numPr>
          <w:ilvl w:val="0"/>
          <w:numId w:val="146"/>
        </w:numPr>
        <w:spacing w:after="120" w:line="360" w:lineRule="auto"/>
        <w:jc w:val="both"/>
        <w:rPr>
          <w:rFonts w:ascii="Arial" w:eastAsia="Calibri" w:hAnsi="Arial" w:cs="Arial"/>
          <w:b/>
        </w:rPr>
      </w:pPr>
      <w:r w:rsidRPr="00150792">
        <w:rPr>
          <w:rFonts w:ascii="Arial" w:eastAsia="Calibri" w:hAnsi="Arial" w:cs="Arial"/>
        </w:rPr>
        <w:t xml:space="preserve">Elaborar projetos de pesquisa na área de Saúde </w:t>
      </w:r>
    </w:p>
    <w:p w:rsidR="00150792" w:rsidRPr="00150792" w:rsidRDefault="00150792" w:rsidP="00B359B1">
      <w:pPr>
        <w:numPr>
          <w:ilvl w:val="0"/>
          <w:numId w:val="146"/>
        </w:numPr>
        <w:spacing w:after="120" w:line="360" w:lineRule="auto"/>
        <w:jc w:val="both"/>
        <w:rPr>
          <w:rFonts w:ascii="Arial" w:eastAsia="Calibri" w:hAnsi="Arial" w:cs="Arial"/>
          <w:b/>
        </w:rPr>
      </w:pPr>
      <w:r w:rsidRPr="00150792">
        <w:rPr>
          <w:rFonts w:ascii="Arial" w:eastAsia="Calibri" w:hAnsi="Arial" w:cs="Arial"/>
        </w:rPr>
        <w:t xml:space="preserve">Utilizar ferramentas de busca de textos científicos </w:t>
      </w:r>
    </w:p>
    <w:p w:rsidR="00150792" w:rsidRPr="00150792" w:rsidRDefault="00150792" w:rsidP="00B359B1">
      <w:pPr>
        <w:numPr>
          <w:ilvl w:val="0"/>
          <w:numId w:val="146"/>
        </w:numPr>
        <w:spacing w:after="120" w:line="360" w:lineRule="auto"/>
        <w:jc w:val="both"/>
        <w:rPr>
          <w:rFonts w:ascii="Arial" w:eastAsia="Calibri" w:hAnsi="Arial" w:cs="Arial"/>
          <w:b/>
        </w:rPr>
      </w:pPr>
      <w:r w:rsidRPr="00150792">
        <w:rPr>
          <w:rFonts w:ascii="Arial" w:eastAsia="Calibri" w:hAnsi="Arial" w:cs="Arial"/>
        </w:rPr>
        <w:t xml:space="preserve">Planejamento e sistematização de material cientifico para realização de pesquisa nos serviços de saúde. </w:t>
      </w:r>
    </w:p>
    <w:p w:rsidR="00150792" w:rsidRPr="00150792" w:rsidRDefault="00150792" w:rsidP="00150792">
      <w:pPr>
        <w:spacing w:after="120" w:line="360" w:lineRule="auto"/>
        <w:jc w:val="both"/>
        <w:rPr>
          <w:rFonts w:ascii="Arial" w:eastAsia="Calibri" w:hAnsi="Arial" w:cs="Arial"/>
          <w:b/>
        </w:rPr>
      </w:pPr>
      <w:r w:rsidRPr="00150792">
        <w:rPr>
          <w:rFonts w:ascii="Arial" w:eastAsia="Calibri" w:hAnsi="Arial" w:cs="Arial"/>
          <w:b/>
        </w:rPr>
        <w:t xml:space="preserve">4. CONTEÚDOS </w:t>
      </w:r>
    </w:p>
    <w:p w:rsidR="00150792" w:rsidRPr="00150792" w:rsidRDefault="00150792" w:rsidP="00150792">
      <w:pPr>
        <w:spacing w:after="120" w:line="360" w:lineRule="auto"/>
        <w:jc w:val="both"/>
        <w:rPr>
          <w:rFonts w:ascii="Arial" w:eastAsia="Calibri" w:hAnsi="Arial" w:cs="Arial"/>
          <w:b/>
        </w:rPr>
      </w:pPr>
      <w:r w:rsidRPr="00150792">
        <w:rPr>
          <w:rFonts w:ascii="Arial" w:eastAsia="Calibri" w:hAnsi="Arial" w:cs="Arial"/>
          <w:b/>
        </w:rPr>
        <w:t xml:space="preserve">UNIDADE I </w:t>
      </w:r>
    </w:p>
    <w:p w:rsidR="00150792" w:rsidRPr="00150792" w:rsidRDefault="00150792" w:rsidP="00B359B1">
      <w:pPr>
        <w:numPr>
          <w:ilvl w:val="0"/>
          <w:numId w:val="148"/>
        </w:numPr>
        <w:spacing w:after="120" w:line="360" w:lineRule="auto"/>
        <w:jc w:val="both"/>
        <w:rPr>
          <w:rFonts w:ascii="Arial" w:eastAsia="Calibri" w:hAnsi="Arial" w:cs="Arial"/>
        </w:rPr>
      </w:pPr>
      <w:r w:rsidRPr="00150792">
        <w:rPr>
          <w:rFonts w:ascii="Arial" w:eastAsia="Calibri" w:hAnsi="Arial" w:cs="Arial"/>
        </w:rPr>
        <w:t>Introdução às Práticas Investigativas</w:t>
      </w:r>
    </w:p>
    <w:p w:rsidR="00150792" w:rsidRPr="00150792" w:rsidRDefault="00150792" w:rsidP="00B359B1">
      <w:pPr>
        <w:numPr>
          <w:ilvl w:val="0"/>
          <w:numId w:val="147"/>
        </w:numPr>
        <w:spacing w:after="120" w:line="360" w:lineRule="auto"/>
        <w:jc w:val="both"/>
        <w:rPr>
          <w:rFonts w:ascii="Arial" w:eastAsia="Calibri" w:hAnsi="Arial" w:cs="Arial"/>
        </w:rPr>
      </w:pPr>
      <w:r w:rsidRPr="00150792">
        <w:rPr>
          <w:rFonts w:ascii="Arial" w:eastAsia="Calibri" w:hAnsi="Arial" w:cs="Arial"/>
        </w:rPr>
        <w:t>Práticas Investigativas e Extensionistas e sua importância no desenvolvimento da autonomia intelectual e acadêmica.</w:t>
      </w:r>
    </w:p>
    <w:p w:rsidR="00150792" w:rsidRPr="00150792" w:rsidRDefault="00150792" w:rsidP="00B359B1">
      <w:pPr>
        <w:numPr>
          <w:ilvl w:val="0"/>
          <w:numId w:val="147"/>
        </w:numPr>
        <w:spacing w:after="120" w:line="360" w:lineRule="auto"/>
        <w:jc w:val="both"/>
        <w:rPr>
          <w:rFonts w:ascii="Arial" w:eastAsia="Calibri" w:hAnsi="Arial" w:cs="Arial"/>
        </w:rPr>
      </w:pPr>
      <w:r w:rsidRPr="00150792">
        <w:rPr>
          <w:rFonts w:ascii="Arial" w:eastAsia="Calibri" w:hAnsi="Arial" w:cs="Arial"/>
        </w:rPr>
        <w:t>Pesquisa sobre o tema vinculado à área de formação: coleta e documentação de dados.</w:t>
      </w:r>
    </w:p>
    <w:p w:rsidR="00150792" w:rsidRPr="00150792" w:rsidRDefault="00150792" w:rsidP="00150792">
      <w:pPr>
        <w:spacing w:after="120" w:line="360" w:lineRule="auto"/>
        <w:jc w:val="both"/>
        <w:rPr>
          <w:rFonts w:ascii="Arial" w:eastAsia="Calibri" w:hAnsi="Arial" w:cs="Arial"/>
          <w:b/>
        </w:rPr>
      </w:pPr>
      <w:r w:rsidRPr="00150792">
        <w:rPr>
          <w:rFonts w:ascii="Arial" w:eastAsia="Calibri" w:hAnsi="Arial" w:cs="Arial"/>
          <w:b/>
        </w:rPr>
        <w:t>UNIDADE II</w:t>
      </w:r>
    </w:p>
    <w:p w:rsidR="00150792" w:rsidRPr="00150792" w:rsidRDefault="00150792" w:rsidP="00B359B1">
      <w:pPr>
        <w:numPr>
          <w:ilvl w:val="0"/>
          <w:numId w:val="149"/>
        </w:numPr>
        <w:spacing w:after="120" w:line="360" w:lineRule="auto"/>
        <w:jc w:val="both"/>
        <w:rPr>
          <w:rFonts w:ascii="Arial" w:eastAsia="Calibri" w:hAnsi="Arial" w:cs="Arial"/>
          <w:b/>
        </w:rPr>
      </w:pPr>
      <w:r w:rsidRPr="00150792">
        <w:rPr>
          <w:rFonts w:ascii="Arial" w:eastAsia="Calibri" w:hAnsi="Arial" w:cs="Arial"/>
        </w:rPr>
        <w:t>Produção de texto acadêmico</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5. PROCEDIMENTOS METODOLÓGICOS</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 xml:space="preserve">Emprego de metodologias ativas, na busca e construção do conhecimento, aproximando a teoria com a prática, para que os alunos desenvolvam uma formação profunda e sólida; Ametodologia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O professor deve incluir no planejamento da disciplina a possibilidade de discutir as aplicações de conteúdos básicos de Metodologias Científica, com algumas outras disciplinas básicas do mesmo semestre, com finalidade de realização de práticas Integradoras da profissão. </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150792" w:rsidRPr="00150792" w:rsidRDefault="00150792" w:rsidP="00150792">
      <w:pPr>
        <w:rPr>
          <w:rFonts w:ascii="Arial" w:eastAsia="Calibri" w:hAnsi="Arial" w:cs="Arial"/>
          <w:b/>
        </w:rPr>
      </w:pPr>
      <w:r w:rsidRPr="00150792">
        <w:rPr>
          <w:rFonts w:ascii="Arial" w:eastAsia="Calibri" w:hAnsi="Arial" w:cs="Arial"/>
          <w:b/>
        </w:rPr>
        <w:t>6. RECURSOS DIDÁTICOS</w:t>
      </w:r>
    </w:p>
    <w:p w:rsidR="00150792" w:rsidRPr="00150792" w:rsidRDefault="00150792" w:rsidP="00150792">
      <w:pPr>
        <w:rPr>
          <w:rFonts w:ascii="Arial" w:eastAsia="Calibri" w:hAnsi="Arial" w:cs="Arial"/>
          <w:b/>
        </w:rPr>
      </w:pPr>
    </w:p>
    <w:p w:rsidR="00150792" w:rsidRPr="00150792" w:rsidRDefault="00150792" w:rsidP="00150792">
      <w:pPr>
        <w:spacing w:line="360" w:lineRule="auto"/>
        <w:jc w:val="both"/>
        <w:rPr>
          <w:rFonts w:ascii="Arial" w:eastAsia="Calibri" w:hAnsi="Arial" w:cs="Arial"/>
        </w:rPr>
      </w:pPr>
      <w:r w:rsidRPr="00150792">
        <w:rPr>
          <w:rFonts w:ascii="Arial" w:eastAsia="Calibri" w:hAnsi="Arial" w:cs="Arial"/>
        </w:rPr>
        <w:t>Os recursos didáticos, tecnológicos e ambientes para tais fins como: sala de aula, laboratório, lousa e pincel, data show, TV, computadores (netbooks e notebooks) e/ou smartfones, tablets, realização de pesquisas orientadas em sites dinâmicos para execução de atividades pedagógicas, assim como pesquisas em artigos científicos e sites científicos, de órgãos públicos e de organizações relacionados com a saúde.</w:t>
      </w:r>
    </w:p>
    <w:p w:rsidR="00150792" w:rsidRPr="00150792" w:rsidRDefault="00150792" w:rsidP="00150792">
      <w:pPr>
        <w:rPr>
          <w:rFonts w:ascii="Arial" w:eastAsia="Calibri" w:hAnsi="Arial" w:cs="Arial"/>
          <w:b/>
        </w:rPr>
      </w:pPr>
      <w:r w:rsidRPr="00150792">
        <w:rPr>
          <w:rFonts w:ascii="Arial" w:eastAsia="Calibri" w:hAnsi="Arial" w:cs="Arial"/>
          <w:b/>
        </w:rPr>
        <w:t>6. PROCEDIMENTOS DE AVALIAÇÃO</w:t>
      </w:r>
    </w:p>
    <w:p w:rsidR="00150792" w:rsidRPr="00150792" w:rsidRDefault="00150792" w:rsidP="00150792">
      <w:pPr>
        <w:ind w:left="720"/>
        <w:rPr>
          <w:rFonts w:ascii="Arial" w:eastAsia="Calibri" w:hAnsi="Arial" w:cs="Arial"/>
          <w:b/>
        </w:rPr>
      </w:pPr>
    </w:p>
    <w:p w:rsidR="00150792" w:rsidRPr="00150792" w:rsidRDefault="00150792" w:rsidP="00150792">
      <w:pPr>
        <w:spacing w:line="360" w:lineRule="auto"/>
        <w:rPr>
          <w:rFonts w:ascii="Arial" w:eastAsia="Calibri" w:hAnsi="Arial" w:cs="Arial"/>
        </w:rPr>
      </w:pPr>
      <w:r w:rsidRPr="00150792">
        <w:rPr>
          <w:rFonts w:ascii="Arial" w:eastAsia="Calibri" w:hAnsi="Arial" w:cs="Arial"/>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150792" w:rsidRPr="00150792" w:rsidRDefault="00150792" w:rsidP="00150792">
      <w:pPr>
        <w:spacing w:line="360" w:lineRule="auto"/>
        <w:rPr>
          <w:rFonts w:ascii="Arial" w:eastAsia="Calibri" w:hAnsi="Arial" w:cs="Arial"/>
        </w:rPr>
      </w:pPr>
      <w:r w:rsidRPr="00150792">
        <w:rPr>
          <w:rFonts w:ascii="Arial" w:eastAsia="Calibri" w:hAnsi="Arial" w:cs="Arial"/>
        </w:rPr>
        <w:t xml:space="preserve">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 </w:t>
      </w:r>
    </w:p>
    <w:p w:rsidR="00150792" w:rsidRPr="00150792" w:rsidRDefault="00150792" w:rsidP="00150792">
      <w:pPr>
        <w:rPr>
          <w:rFonts w:ascii="Arial" w:eastAsia="Calibri" w:hAnsi="Arial" w:cs="Arial"/>
          <w:b/>
        </w:rPr>
      </w:pPr>
    </w:p>
    <w:p w:rsidR="00150792" w:rsidRPr="00150792" w:rsidRDefault="00150792" w:rsidP="00150792">
      <w:pPr>
        <w:spacing w:after="120" w:line="360" w:lineRule="auto"/>
        <w:jc w:val="both"/>
        <w:rPr>
          <w:rFonts w:ascii="Arial" w:eastAsia="Calibri" w:hAnsi="Arial" w:cs="Arial"/>
          <w:b/>
        </w:rPr>
      </w:pPr>
      <w:r w:rsidRPr="00150792">
        <w:rPr>
          <w:rFonts w:ascii="Arial" w:eastAsia="Calibri" w:hAnsi="Arial" w:cs="Arial"/>
          <w:b/>
        </w:rPr>
        <w:t>BIBLIOGRAFIA BÁSICA:</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CALDERÓN, Adolfo. Educação Superior: construindo a extensão universitária nas IES particulares. 1ª Edição. São Paulo: Editora Xamã, 2007.</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CUNHA, Maria Isabel, Cecília Luiza Broilo (org.). Pedagogia Universitária e produção do Conhecimento. Porto Alegre: Ed. EDIPUCRS, 2008.</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SOUZA, Ana Luiza Lima. A história da extensão universitária. 1ª Edição. São Paulo: Editora Alínea, 2010.</w:t>
      </w:r>
    </w:p>
    <w:p w:rsidR="00150792" w:rsidRPr="00150792" w:rsidRDefault="00150792" w:rsidP="00150792">
      <w:pPr>
        <w:spacing w:after="120" w:line="360" w:lineRule="auto"/>
        <w:ind w:left="851" w:hanging="851"/>
        <w:jc w:val="both"/>
        <w:rPr>
          <w:rFonts w:ascii="Arial" w:eastAsia="Calibri" w:hAnsi="Arial" w:cs="Arial"/>
        </w:rPr>
      </w:pPr>
    </w:p>
    <w:p w:rsidR="00150792" w:rsidRPr="00150792" w:rsidRDefault="00150792" w:rsidP="00150792">
      <w:pPr>
        <w:spacing w:after="120" w:line="360" w:lineRule="auto"/>
        <w:jc w:val="both"/>
        <w:rPr>
          <w:rFonts w:ascii="Arial" w:eastAsia="Calibri" w:hAnsi="Arial" w:cs="Arial"/>
          <w:b/>
        </w:rPr>
      </w:pPr>
      <w:r w:rsidRPr="00150792">
        <w:rPr>
          <w:rFonts w:ascii="Arial" w:eastAsia="Calibri" w:hAnsi="Arial" w:cs="Arial"/>
          <w:b/>
        </w:rPr>
        <w:t>BIBLIOGRAFIA COMPLEMENTAR:</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FARIA, Doris Santos de. (org.) Construção conceitual da extensão universitária na América Latina. 1ª edição. Brasília: Editora UNB, 2001.</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GONÇALVES, Hortência de Abreu. Manual de projetos de extensão universitária.      São Paulo, SP: Avercamp, 2008. 115 p.</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SOUZA, João Clemente de. Extensão Universitária: construção de solidariedade. 1ª Edição. João Pessoa: Ed. Arte e Expressão, 2005.</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OTTAVIANI, Edélcio (Organizador). Educação e extensão universitária: foco vestibular: um experimento da diferença.    São Paulo, SP: Paulinas, EDUC, 2010. 231 p.</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REIS, Rose. Pétalas e espinhos: a extensão universitária no Brasil. São Paulo, SP: CIA. dos LIVROS, 2010. 106 p.</w:t>
      </w:r>
    </w:p>
    <w:p w:rsidR="00150792" w:rsidRPr="00150792" w:rsidRDefault="00150792" w:rsidP="00150792">
      <w:pPr>
        <w:spacing w:after="120" w:line="360" w:lineRule="auto"/>
        <w:jc w:val="both"/>
        <w:rPr>
          <w:rFonts w:ascii="Arial" w:eastAsia="Calibri" w:hAnsi="Arial" w:cs="Arial"/>
          <w:b/>
        </w:rPr>
      </w:pPr>
      <w:r w:rsidRPr="00150792">
        <w:rPr>
          <w:rFonts w:ascii="Arial" w:eastAsia="Calibri" w:hAnsi="Arial" w:cs="Arial"/>
          <w:b/>
        </w:rPr>
        <w:t xml:space="preserve">EBOOK: </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CHRISTENSEN, Clayton M.; EYRING, Henry J. A Universidade Inovadora: Mudando o DNA do Ensino Superior de Fora para Dentro. Bookman, Minha Biblioteca.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851"/>
        <w:gridCol w:w="1559"/>
        <w:gridCol w:w="1843"/>
      </w:tblGrid>
      <w:tr w:rsidR="00150792" w:rsidRPr="00150792" w:rsidTr="00150792">
        <w:tc>
          <w:tcPr>
            <w:tcW w:w="2943" w:type="dxa"/>
            <w:vMerge w:val="restart"/>
            <w:vAlign w:val="center"/>
          </w:tcPr>
          <w:p w:rsidR="00150792" w:rsidRPr="00150792" w:rsidRDefault="00150792" w:rsidP="00150792">
            <w:pPr>
              <w:jc w:val="center"/>
              <w:rPr>
                <w:rFonts w:ascii="Arial" w:eastAsia="Calibri" w:hAnsi="Arial" w:cs="Arial"/>
                <w:b/>
              </w:rPr>
            </w:pPr>
            <w:r w:rsidRPr="00150792">
              <w:rPr>
                <w:rFonts w:ascii="Arial" w:eastAsia="Calibri" w:hAnsi="Arial" w:cs="Arial"/>
              </w:rPr>
              <w:br w:type="page"/>
            </w:r>
            <w:r w:rsidRPr="00150792">
              <w:rPr>
                <w:rFonts w:ascii="Arial" w:eastAsia="Calibri" w:hAnsi="Arial" w:cs="Arial"/>
              </w:rPr>
              <w:br w:type="page"/>
            </w:r>
            <w:r w:rsidRPr="00150792">
              <w:rPr>
                <w:rFonts w:ascii="Arial" w:eastAsia="Calibri" w:hAnsi="Arial" w:cs="Arial"/>
                <w:b/>
                <w:noProof/>
                <w:lang w:eastAsia="pt-BR"/>
              </w:rPr>
              <w:drawing>
                <wp:inline distT="0" distB="0" distL="0" distR="0" wp14:anchorId="592DD876" wp14:editId="4ED6014E">
                  <wp:extent cx="1569720" cy="334724"/>
                  <wp:effectExtent l="0" t="0" r="0" b="825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50792" w:rsidRPr="00150792" w:rsidRDefault="00150792" w:rsidP="00150792">
            <w:pPr>
              <w:spacing w:before="120"/>
              <w:jc w:val="center"/>
              <w:rPr>
                <w:rFonts w:ascii="Arial" w:eastAsia="Calibri" w:hAnsi="Arial" w:cs="Arial"/>
                <w:b/>
                <w:lang w:val="pt-PT"/>
              </w:rPr>
            </w:pPr>
            <w:r w:rsidRPr="00150792">
              <w:rPr>
                <w:rFonts w:ascii="Arial" w:eastAsia="Calibri" w:hAnsi="Arial" w:cs="Arial"/>
                <w:b/>
                <w:lang w:val="pt-PT"/>
              </w:rPr>
              <w:t>DIRETORIA GERAL</w:t>
            </w:r>
          </w:p>
          <w:p w:rsidR="00150792" w:rsidRPr="00150792" w:rsidRDefault="00150792" w:rsidP="00150792">
            <w:pPr>
              <w:jc w:val="center"/>
              <w:rPr>
                <w:rFonts w:ascii="Arial" w:eastAsia="Calibri" w:hAnsi="Arial" w:cs="Arial"/>
                <w:b/>
              </w:rPr>
            </w:pPr>
            <w:r w:rsidRPr="00150792">
              <w:rPr>
                <w:rFonts w:ascii="Arial" w:eastAsia="Calibri" w:hAnsi="Arial" w:cs="Arial"/>
                <w:b/>
                <w:lang w:val="pt-PT"/>
              </w:rPr>
              <w:t>COORDENAÇÃO ACADÊMICA</w:t>
            </w:r>
          </w:p>
        </w:tc>
        <w:tc>
          <w:tcPr>
            <w:tcW w:w="6096" w:type="dxa"/>
            <w:gridSpan w:val="4"/>
          </w:tcPr>
          <w:p w:rsidR="00150792" w:rsidRPr="00150792" w:rsidRDefault="00150792" w:rsidP="00150792">
            <w:pPr>
              <w:jc w:val="center"/>
              <w:rPr>
                <w:rFonts w:ascii="Arial" w:eastAsia="Calibri" w:hAnsi="Arial" w:cs="Arial"/>
              </w:rPr>
            </w:pPr>
            <w:r w:rsidRPr="00150792">
              <w:rPr>
                <w:rFonts w:ascii="Arial" w:eastAsia="Calibri" w:hAnsi="Arial" w:cs="Arial"/>
                <w:b/>
              </w:rPr>
              <w:t xml:space="preserve">ÁREA: </w:t>
            </w:r>
            <w:r w:rsidRPr="00150792">
              <w:rPr>
                <w:rFonts w:ascii="Arial" w:eastAsia="Calibri" w:hAnsi="Arial" w:cs="Arial"/>
              </w:rPr>
              <w:t>SAÚDE</w:t>
            </w:r>
          </w:p>
        </w:tc>
      </w:tr>
      <w:tr w:rsidR="00150792" w:rsidRPr="00150792" w:rsidTr="00150792">
        <w:tc>
          <w:tcPr>
            <w:tcW w:w="2943" w:type="dxa"/>
            <w:vMerge/>
          </w:tcPr>
          <w:p w:rsidR="00150792" w:rsidRPr="00150792" w:rsidRDefault="00150792" w:rsidP="00150792">
            <w:pPr>
              <w:rPr>
                <w:rFonts w:ascii="Arial" w:eastAsia="Calibri" w:hAnsi="Arial" w:cs="Arial"/>
                <w:b/>
              </w:rPr>
            </w:pPr>
          </w:p>
        </w:tc>
        <w:tc>
          <w:tcPr>
            <w:tcW w:w="6096" w:type="dxa"/>
            <w:gridSpan w:val="4"/>
          </w:tcPr>
          <w:p w:rsidR="00150792" w:rsidRPr="00150792" w:rsidRDefault="00150792" w:rsidP="00150792">
            <w:pPr>
              <w:jc w:val="center"/>
              <w:rPr>
                <w:rFonts w:ascii="Arial" w:eastAsia="Calibri" w:hAnsi="Arial" w:cs="Arial"/>
              </w:rPr>
            </w:pPr>
            <w:r w:rsidRPr="00150792">
              <w:rPr>
                <w:rFonts w:ascii="Arial" w:eastAsia="Calibri" w:hAnsi="Arial" w:cs="Arial"/>
                <w:b/>
              </w:rPr>
              <w:t xml:space="preserve">DISCIPLINA: </w:t>
            </w:r>
            <w:r w:rsidRPr="00150792">
              <w:rPr>
                <w:rFonts w:ascii="Arial" w:eastAsia="Calibri" w:hAnsi="Arial" w:cs="Arial"/>
              </w:rPr>
              <w:t>Técnicas Radiológicas Convencionais I</w:t>
            </w:r>
          </w:p>
        </w:tc>
      </w:tr>
      <w:tr w:rsidR="00150792" w:rsidRPr="00150792" w:rsidTr="00150792">
        <w:trPr>
          <w:trHeight w:val="757"/>
        </w:trPr>
        <w:tc>
          <w:tcPr>
            <w:tcW w:w="2943" w:type="dxa"/>
            <w:vMerge/>
          </w:tcPr>
          <w:p w:rsidR="00150792" w:rsidRPr="00150792" w:rsidRDefault="00150792" w:rsidP="00150792">
            <w:pPr>
              <w:rPr>
                <w:rFonts w:ascii="Arial" w:eastAsia="Calibri" w:hAnsi="Arial" w:cs="Arial"/>
                <w:b/>
              </w:rPr>
            </w:pPr>
          </w:p>
        </w:tc>
        <w:tc>
          <w:tcPr>
            <w:tcW w:w="1843" w:type="dxa"/>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CÓDIGO</w:t>
            </w:r>
          </w:p>
        </w:tc>
        <w:tc>
          <w:tcPr>
            <w:tcW w:w="851" w:type="dxa"/>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CR</w:t>
            </w:r>
          </w:p>
        </w:tc>
        <w:tc>
          <w:tcPr>
            <w:tcW w:w="1559" w:type="dxa"/>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PERIODO</w:t>
            </w:r>
          </w:p>
        </w:tc>
        <w:tc>
          <w:tcPr>
            <w:tcW w:w="1843" w:type="dxa"/>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CARGA HORÁRIA</w:t>
            </w:r>
          </w:p>
        </w:tc>
      </w:tr>
      <w:tr w:rsidR="00150792" w:rsidRPr="00150792" w:rsidTr="00150792">
        <w:trPr>
          <w:trHeight w:val="683"/>
        </w:trPr>
        <w:tc>
          <w:tcPr>
            <w:tcW w:w="2943" w:type="dxa"/>
            <w:vMerge/>
            <w:tcBorders>
              <w:bottom w:val="single" w:sz="4" w:space="0" w:color="auto"/>
            </w:tcBorders>
          </w:tcPr>
          <w:p w:rsidR="00150792" w:rsidRPr="00150792" w:rsidRDefault="00150792" w:rsidP="00150792">
            <w:pPr>
              <w:rPr>
                <w:rFonts w:ascii="Arial" w:eastAsia="Calibri" w:hAnsi="Arial" w:cs="Arial"/>
                <w:b/>
              </w:rPr>
            </w:pPr>
          </w:p>
        </w:tc>
        <w:tc>
          <w:tcPr>
            <w:tcW w:w="1843" w:type="dxa"/>
            <w:tcBorders>
              <w:bottom w:val="single" w:sz="4" w:space="0" w:color="auto"/>
            </w:tcBorders>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B102496</w:t>
            </w:r>
          </w:p>
        </w:tc>
        <w:tc>
          <w:tcPr>
            <w:tcW w:w="851" w:type="dxa"/>
            <w:tcBorders>
              <w:bottom w:val="single" w:sz="4" w:space="0" w:color="auto"/>
            </w:tcBorders>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04</w:t>
            </w:r>
          </w:p>
        </w:tc>
        <w:tc>
          <w:tcPr>
            <w:tcW w:w="1559" w:type="dxa"/>
            <w:tcBorders>
              <w:bottom w:val="single" w:sz="4" w:space="0" w:color="auto"/>
            </w:tcBorders>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3º</w:t>
            </w:r>
          </w:p>
        </w:tc>
        <w:tc>
          <w:tcPr>
            <w:tcW w:w="1843" w:type="dxa"/>
            <w:tcBorders>
              <w:bottom w:val="single" w:sz="4" w:space="0" w:color="auto"/>
            </w:tcBorders>
            <w:vAlign w:val="center"/>
          </w:tcPr>
          <w:p w:rsidR="00150792" w:rsidRPr="00150792" w:rsidRDefault="00150792" w:rsidP="00150792">
            <w:pPr>
              <w:jc w:val="center"/>
              <w:rPr>
                <w:rFonts w:ascii="Arial" w:eastAsia="Calibri" w:hAnsi="Arial" w:cs="Arial"/>
                <w:b/>
              </w:rPr>
            </w:pPr>
            <w:r w:rsidRPr="00150792">
              <w:rPr>
                <w:rFonts w:ascii="Arial" w:eastAsia="Calibri" w:hAnsi="Arial" w:cs="Arial"/>
                <w:b/>
              </w:rPr>
              <w:t>80 horas</w:t>
            </w:r>
          </w:p>
        </w:tc>
      </w:tr>
      <w:tr w:rsidR="00150792" w:rsidRPr="00150792" w:rsidTr="00150792">
        <w:tc>
          <w:tcPr>
            <w:tcW w:w="9039" w:type="dxa"/>
            <w:gridSpan w:val="5"/>
            <w:shd w:val="clear" w:color="auto" w:fill="D9D9D9"/>
          </w:tcPr>
          <w:p w:rsidR="00150792" w:rsidRPr="00150792" w:rsidRDefault="00150792" w:rsidP="00150792">
            <w:pPr>
              <w:jc w:val="center"/>
              <w:rPr>
                <w:rFonts w:ascii="Arial" w:eastAsia="Calibri" w:hAnsi="Arial" w:cs="Arial"/>
                <w:b/>
              </w:rPr>
            </w:pPr>
            <w:r w:rsidRPr="00150792">
              <w:rPr>
                <w:rFonts w:ascii="Arial" w:eastAsia="Calibri" w:hAnsi="Arial" w:cs="Arial"/>
                <w:b/>
              </w:rPr>
              <w:t>PLANO DE ENSINO E APRENDIZAGEM</w:t>
            </w:r>
          </w:p>
        </w:tc>
      </w:tr>
    </w:tbl>
    <w:p w:rsidR="00150792" w:rsidRPr="00150792" w:rsidRDefault="00150792" w:rsidP="00150792">
      <w:pPr>
        <w:jc w:val="both"/>
        <w:rPr>
          <w:rFonts w:ascii="Arial" w:eastAsia="Calibri" w:hAnsi="Arial" w:cs="Arial"/>
          <w:b/>
        </w:rPr>
      </w:pPr>
    </w:p>
    <w:p w:rsidR="00150792" w:rsidRPr="00150792" w:rsidRDefault="00150792" w:rsidP="00150792">
      <w:pPr>
        <w:spacing w:line="360" w:lineRule="auto"/>
        <w:jc w:val="both"/>
        <w:rPr>
          <w:rFonts w:ascii="Arial" w:eastAsia="Calibri" w:hAnsi="Arial" w:cs="Arial"/>
          <w:b/>
        </w:rPr>
      </w:pPr>
      <w:r w:rsidRPr="00150792">
        <w:rPr>
          <w:rFonts w:ascii="Arial" w:eastAsia="Calibri" w:hAnsi="Arial" w:cs="Arial"/>
          <w:b/>
        </w:rPr>
        <w:t>1. EMENTA</w:t>
      </w:r>
    </w:p>
    <w:p w:rsidR="00150792" w:rsidRPr="00150792" w:rsidRDefault="00150792" w:rsidP="00150792">
      <w:pPr>
        <w:spacing w:line="360" w:lineRule="auto"/>
        <w:jc w:val="both"/>
        <w:rPr>
          <w:rFonts w:ascii="Arial" w:eastAsia="Calibri" w:hAnsi="Arial" w:cs="Arial"/>
        </w:rPr>
      </w:pPr>
      <w:r w:rsidRPr="00150792">
        <w:rPr>
          <w:rFonts w:ascii="Arial" w:eastAsia="Calibri" w:hAnsi="Arial" w:cs="Arial"/>
        </w:rPr>
        <w:t>Principais técnicas e incidências para realização de exames convencionais de Crânio, Face, Tórax e Abdômen. Fatores técnicos (posição da parte, do paciente, DFoFi, critérios de exposição)  Estudo das estruturas bem demonstradas e critérios de qualidade de imagem e aplicação os princípios da proteção radiológica.</w:t>
      </w:r>
    </w:p>
    <w:p w:rsidR="00150792" w:rsidRPr="00150792" w:rsidRDefault="00150792" w:rsidP="00150792">
      <w:pPr>
        <w:spacing w:after="120" w:line="360" w:lineRule="auto"/>
        <w:jc w:val="both"/>
        <w:rPr>
          <w:rFonts w:ascii="Arial" w:eastAsia="Calibri" w:hAnsi="Arial" w:cs="Arial"/>
          <w:b/>
          <w:bCs/>
          <w:kern w:val="32"/>
        </w:rPr>
      </w:pP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2. OBJETIVOS DA DISCIPLINA</w:t>
      </w:r>
    </w:p>
    <w:p w:rsidR="00150792" w:rsidRPr="00150792" w:rsidRDefault="00150792" w:rsidP="00150792">
      <w:pPr>
        <w:spacing w:after="120" w:line="360" w:lineRule="auto"/>
        <w:jc w:val="both"/>
        <w:rPr>
          <w:rFonts w:ascii="Arial" w:eastAsia="Calibri" w:hAnsi="Arial" w:cs="Arial"/>
        </w:rPr>
      </w:pPr>
      <w:r w:rsidRPr="00150792">
        <w:rPr>
          <w:rFonts w:ascii="Arial" w:eastAsia="Calibri" w:hAnsi="Arial" w:cs="Arial"/>
          <w:b/>
          <w:bCs/>
          <w:kern w:val="32"/>
        </w:rPr>
        <w:t>2.1 Geral</w:t>
      </w:r>
    </w:p>
    <w:p w:rsidR="00150792" w:rsidRPr="00150792" w:rsidRDefault="00150792" w:rsidP="00150792">
      <w:pPr>
        <w:spacing w:after="120" w:line="360" w:lineRule="auto"/>
        <w:jc w:val="both"/>
        <w:rPr>
          <w:rFonts w:ascii="Arial" w:eastAsia="Calibri" w:hAnsi="Arial" w:cs="Arial"/>
        </w:rPr>
      </w:pPr>
      <w:r w:rsidRPr="00150792">
        <w:rPr>
          <w:rFonts w:ascii="Arial" w:eastAsia="Calibri" w:hAnsi="Arial" w:cs="Arial"/>
          <w:bCs/>
          <w:kern w:val="32"/>
        </w:rPr>
        <w:t>Apresentar as principais incidências do Crânio, Face, Tórax e Abdômen, relacionando à anatomia da região de interesse as estruturas bem demonstradas. Caracterizar as boas práticas radiológicas na aquisição de imagem.</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2.2 Específicos</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 xml:space="preserve">UNIDADE I: </w:t>
      </w:r>
    </w:p>
    <w:p w:rsidR="00150792" w:rsidRPr="00150792" w:rsidRDefault="00150792" w:rsidP="00B359B1">
      <w:pPr>
        <w:numPr>
          <w:ilvl w:val="0"/>
          <w:numId w:val="77"/>
        </w:numPr>
        <w:spacing w:after="120" w:line="360" w:lineRule="auto"/>
        <w:jc w:val="both"/>
        <w:rPr>
          <w:rFonts w:ascii="Arial" w:eastAsia="Calibri" w:hAnsi="Arial" w:cs="Arial"/>
        </w:rPr>
      </w:pPr>
      <w:r w:rsidRPr="00150792">
        <w:rPr>
          <w:rFonts w:ascii="Arial" w:eastAsia="Calibri" w:hAnsi="Arial" w:cs="Arial"/>
        </w:rPr>
        <w:t xml:space="preserve">Caracterizar Incidências Radiológicas do Crânio </w:t>
      </w:r>
    </w:p>
    <w:p w:rsidR="00150792" w:rsidRPr="00150792" w:rsidRDefault="00150792" w:rsidP="00B359B1">
      <w:pPr>
        <w:numPr>
          <w:ilvl w:val="0"/>
          <w:numId w:val="77"/>
        </w:numPr>
        <w:spacing w:after="120" w:line="360" w:lineRule="auto"/>
        <w:jc w:val="both"/>
        <w:rPr>
          <w:rFonts w:ascii="Arial" w:eastAsia="Calibri" w:hAnsi="Arial" w:cs="Arial"/>
        </w:rPr>
      </w:pPr>
      <w:r w:rsidRPr="00150792">
        <w:rPr>
          <w:rFonts w:ascii="Arial" w:eastAsia="Calibri" w:hAnsi="Arial" w:cs="Arial"/>
        </w:rPr>
        <w:t>Relembrar a anatomia do Crânio e seus aspectos</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 xml:space="preserve">UNIDADE II: </w:t>
      </w:r>
    </w:p>
    <w:p w:rsidR="00150792" w:rsidRPr="00150792" w:rsidRDefault="00150792" w:rsidP="00B359B1">
      <w:pPr>
        <w:numPr>
          <w:ilvl w:val="0"/>
          <w:numId w:val="77"/>
        </w:numPr>
        <w:spacing w:after="120" w:line="360" w:lineRule="auto"/>
        <w:jc w:val="both"/>
        <w:rPr>
          <w:rFonts w:ascii="Arial" w:eastAsia="Calibri" w:hAnsi="Arial" w:cs="Arial"/>
        </w:rPr>
      </w:pPr>
      <w:r w:rsidRPr="00150792">
        <w:rPr>
          <w:rFonts w:ascii="Arial" w:eastAsia="Calibri" w:hAnsi="Arial" w:cs="Arial"/>
        </w:rPr>
        <w:t>Caracterizar Incidências Radiológicas do Tórax e Abdome</w:t>
      </w:r>
    </w:p>
    <w:p w:rsidR="00150792" w:rsidRPr="00150792" w:rsidRDefault="00150792" w:rsidP="00B359B1">
      <w:pPr>
        <w:numPr>
          <w:ilvl w:val="0"/>
          <w:numId w:val="77"/>
        </w:numPr>
        <w:spacing w:after="120" w:line="360" w:lineRule="auto"/>
        <w:jc w:val="both"/>
        <w:rPr>
          <w:rFonts w:ascii="Arial" w:eastAsia="Calibri" w:hAnsi="Arial" w:cs="Arial"/>
        </w:rPr>
      </w:pPr>
      <w:r w:rsidRPr="00150792">
        <w:rPr>
          <w:rFonts w:ascii="Arial" w:eastAsia="Calibri" w:hAnsi="Arial" w:cs="Arial"/>
        </w:rPr>
        <w:t>Relembrar a anatomia do Tórax e Abdome</w:t>
      </w:r>
    </w:p>
    <w:p w:rsidR="00150792" w:rsidRPr="00150792" w:rsidRDefault="00150792" w:rsidP="00150792">
      <w:pPr>
        <w:spacing w:line="360" w:lineRule="auto"/>
        <w:jc w:val="both"/>
        <w:rPr>
          <w:rFonts w:ascii="Arial" w:eastAsia="Calibri" w:hAnsi="Arial" w:cs="Arial"/>
        </w:rPr>
      </w:pP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3. COMPETÊNCIAS</w:t>
      </w:r>
    </w:p>
    <w:p w:rsidR="00150792" w:rsidRPr="00150792" w:rsidRDefault="00150792" w:rsidP="00B359B1">
      <w:pPr>
        <w:numPr>
          <w:ilvl w:val="0"/>
          <w:numId w:val="78"/>
        </w:numPr>
        <w:spacing w:after="120" w:line="360" w:lineRule="auto"/>
        <w:jc w:val="both"/>
        <w:rPr>
          <w:rFonts w:ascii="Arial" w:eastAsia="Calibri" w:hAnsi="Arial" w:cs="Arial"/>
        </w:rPr>
      </w:pPr>
      <w:r w:rsidRPr="00150792">
        <w:rPr>
          <w:rFonts w:ascii="Arial" w:eastAsia="Calibri" w:hAnsi="Arial" w:cs="Arial"/>
          <w:bCs/>
          <w:kern w:val="32"/>
        </w:rPr>
        <w:t xml:space="preserve">Realizar de maneira adequada, dentro dos padrões da radioproteção aquisição de imagens diagnósticas. </w:t>
      </w:r>
    </w:p>
    <w:p w:rsidR="00150792" w:rsidRPr="00150792" w:rsidRDefault="00150792" w:rsidP="00150792">
      <w:pPr>
        <w:spacing w:after="120" w:line="360" w:lineRule="auto"/>
        <w:jc w:val="both"/>
        <w:rPr>
          <w:rFonts w:ascii="Arial" w:eastAsia="Calibri" w:hAnsi="Arial" w:cs="Arial"/>
          <w:b/>
          <w:bCs/>
          <w:kern w:val="32"/>
        </w:rPr>
      </w:pP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4. CONTEÚDO PROGRAMÁTICO</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UNIDADE I</w:t>
      </w:r>
    </w:p>
    <w:p w:rsidR="00150792" w:rsidRPr="00150792" w:rsidRDefault="00150792" w:rsidP="00150792">
      <w:pPr>
        <w:autoSpaceDE w:val="0"/>
        <w:autoSpaceDN w:val="0"/>
        <w:adjustRightInd w:val="0"/>
        <w:rPr>
          <w:rFonts w:ascii="Arial" w:eastAsia="Calibri" w:hAnsi="Arial" w:cs="Arial"/>
          <w:color w:val="000000"/>
        </w:rPr>
      </w:pP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AP axial (método de Towne)</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Lateral</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Axial PA 15° (método de Caldwell)</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Axial PA 25° a 30°</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PA 0°</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Submentovértice (SMV), (posição basilar)</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PA axial (método de Haas)</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Sela turca:</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Lateral, 376</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AP axial (método de Towne)</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Ossos Da Face:</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Perfil</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Parietoacantial (Método De Waters)</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PA Axial (Método De Caldwell)</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Parietoacantial Modificada (Método De Waters Modificado)</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Ossos Nasais:</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Lateral</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Parietoacantial (Método De Waters)</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Súpero-Inferior (Axial)</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Arcos Zigomáticos:</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Submentovértice (SMV)</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Oblíqua Ínfero-Superior (Tangencial)</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Parietoacantial (Método De Waters)</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AP Axial (Método De Towne Modificado)</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Forames Ópticos E Órbitas:</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Parieto-Orbital (Método De Rhese)</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Parietoacantial (Método De Waters)</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Parietoacantial Modificada (Waters Modificado)</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Mandíbula:</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Axiallateral</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PA E PA Axial</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AP Axial (Método De Towne)</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Submentovértice (SMV)</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Articulações Temporomandibulares:</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AP Axial (Método De Towne Modificado)</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Axiallateral Oblíqua (Método De Law Modificado)</w:t>
      </w:r>
    </w:p>
    <w:p w:rsidR="00150792" w:rsidRPr="00150792" w:rsidRDefault="00150792" w:rsidP="00B359B1">
      <w:pPr>
        <w:numPr>
          <w:ilvl w:val="0"/>
          <w:numId w:val="150"/>
        </w:numPr>
        <w:autoSpaceDE w:val="0"/>
        <w:autoSpaceDN w:val="0"/>
        <w:adjustRightInd w:val="0"/>
        <w:spacing w:line="360" w:lineRule="auto"/>
        <w:contextualSpacing/>
        <w:jc w:val="both"/>
        <w:rPr>
          <w:rFonts w:ascii="Arial" w:eastAsia="Calibri" w:hAnsi="Arial" w:cs="Arial"/>
        </w:rPr>
      </w:pPr>
      <w:r w:rsidRPr="00150792">
        <w:rPr>
          <w:rFonts w:ascii="Arial" w:eastAsia="Calibri" w:hAnsi="Arial" w:cs="Arial"/>
        </w:rPr>
        <w:t>Axiallateral (Método De Schuller)</w:t>
      </w:r>
    </w:p>
    <w:p w:rsidR="00150792" w:rsidRPr="00150792" w:rsidRDefault="00150792" w:rsidP="00150792">
      <w:pPr>
        <w:spacing w:after="120" w:line="360" w:lineRule="auto"/>
        <w:jc w:val="both"/>
        <w:rPr>
          <w:rFonts w:ascii="Arial" w:eastAsia="Calibri" w:hAnsi="Arial" w:cs="Arial"/>
          <w:b/>
          <w:bCs/>
          <w:kern w:val="32"/>
        </w:rPr>
      </w:pP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 xml:space="preserve">UNIDADE II </w:t>
      </w:r>
    </w:p>
    <w:p w:rsidR="00150792" w:rsidRPr="00150792" w:rsidRDefault="00150792" w:rsidP="00B359B1">
      <w:pPr>
        <w:numPr>
          <w:ilvl w:val="0"/>
          <w:numId w:val="78"/>
        </w:numPr>
        <w:spacing w:line="360" w:lineRule="auto"/>
        <w:ind w:left="714" w:hanging="357"/>
        <w:jc w:val="both"/>
        <w:rPr>
          <w:rFonts w:ascii="Arial" w:eastAsia="Calibri" w:hAnsi="Arial" w:cs="Arial"/>
          <w:bCs/>
          <w:kern w:val="32"/>
        </w:rPr>
      </w:pPr>
      <w:r w:rsidRPr="00150792">
        <w:rPr>
          <w:rFonts w:ascii="Arial" w:eastAsia="Calibri" w:hAnsi="Arial" w:cs="Arial"/>
          <w:bCs/>
          <w:kern w:val="32"/>
        </w:rPr>
        <w:t>Tórax (básico):</w:t>
      </w:r>
    </w:p>
    <w:p w:rsidR="00150792" w:rsidRPr="00150792" w:rsidRDefault="00150792" w:rsidP="00B359B1">
      <w:pPr>
        <w:numPr>
          <w:ilvl w:val="0"/>
          <w:numId w:val="78"/>
        </w:numPr>
        <w:spacing w:line="360" w:lineRule="auto"/>
        <w:ind w:left="714" w:hanging="357"/>
        <w:jc w:val="both"/>
        <w:rPr>
          <w:rFonts w:ascii="Arial" w:eastAsia="Calibri" w:hAnsi="Arial" w:cs="Arial"/>
          <w:bCs/>
          <w:kern w:val="32"/>
        </w:rPr>
      </w:pPr>
      <w:r w:rsidRPr="00150792">
        <w:rPr>
          <w:rFonts w:ascii="Arial" w:eastAsia="Calibri" w:hAnsi="Arial" w:cs="Arial"/>
          <w:bCs/>
          <w:kern w:val="32"/>
        </w:rPr>
        <w:t>PA</w:t>
      </w:r>
    </w:p>
    <w:p w:rsidR="00150792" w:rsidRPr="00150792" w:rsidRDefault="00150792" w:rsidP="00B359B1">
      <w:pPr>
        <w:numPr>
          <w:ilvl w:val="0"/>
          <w:numId w:val="78"/>
        </w:numPr>
        <w:spacing w:line="360" w:lineRule="auto"/>
        <w:ind w:left="714" w:hanging="357"/>
        <w:jc w:val="both"/>
        <w:rPr>
          <w:rFonts w:ascii="Arial" w:eastAsia="Calibri" w:hAnsi="Arial" w:cs="Arial"/>
          <w:bCs/>
          <w:kern w:val="32"/>
        </w:rPr>
      </w:pPr>
      <w:r w:rsidRPr="00150792">
        <w:rPr>
          <w:rFonts w:ascii="Arial" w:eastAsia="Calibri" w:hAnsi="Arial" w:cs="Arial"/>
          <w:bCs/>
          <w:kern w:val="32"/>
        </w:rPr>
        <w:t>Lateral (perfil)</w:t>
      </w:r>
    </w:p>
    <w:p w:rsidR="00150792" w:rsidRPr="00150792" w:rsidRDefault="00150792" w:rsidP="00B359B1">
      <w:pPr>
        <w:numPr>
          <w:ilvl w:val="0"/>
          <w:numId w:val="78"/>
        </w:numPr>
        <w:spacing w:line="360" w:lineRule="auto"/>
        <w:ind w:left="714" w:hanging="357"/>
        <w:jc w:val="both"/>
        <w:rPr>
          <w:rFonts w:ascii="Arial" w:eastAsia="Calibri" w:hAnsi="Arial" w:cs="Arial"/>
          <w:bCs/>
          <w:kern w:val="32"/>
        </w:rPr>
      </w:pPr>
      <w:r w:rsidRPr="00150792">
        <w:rPr>
          <w:rFonts w:ascii="Arial" w:eastAsia="Calibri" w:hAnsi="Arial" w:cs="Arial"/>
          <w:bCs/>
          <w:kern w:val="32"/>
        </w:rPr>
        <w:t>Tórax (especial):</w:t>
      </w:r>
    </w:p>
    <w:p w:rsidR="00150792" w:rsidRPr="00150792" w:rsidRDefault="00150792" w:rsidP="00B359B1">
      <w:pPr>
        <w:numPr>
          <w:ilvl w:val="0"/>
          <w:numId w:val="78"/>
        </w:numPr>
        <w:spacing w:line="360" w:lineRule="auto"/>
        <w:ind w:left="714" w:hanging="357"/>
        <w:jc w:val="both"/>
        <w:rPr>
          <w:rFonts w:ascii="Arial" w:eastAsia="Calibri" w:hAnsi="Arial" w:cs="Arial"/>
          <w:bCs/>
          <w:kern w:val="32"/>
        </w:rPr>
      </w:pPr>
      <w:r w:rsidRPr="00150792">
        <w:rPr>
          <w:rFonts w:ascii="Arial" w:eastAsia="Calibri" w:hAnsi="Arial" w:cs="Arial"/>
          <w:bCs/>
          <w:kern w:val="32"/>
        </w:rPr>
        <w:t>AP: decúbito dorsal ou semi-ortostática</w:t>
      </w:r>
    </w:p>
    <w:p w:rsidR="00150792" w:rsidRPr="00150792" w:rsidRDefault="00150792" w:rsidP="00B359B1">
      <w:pPr>
        <w:numPr>
          <w:ilvl w:val="0"/>
          <w:numId w:val="78"/>
        </w:numPr>
        <w:spacing w:line="360" w:lineRule="auto"/>
        <w:ind w:left="714" w:hanging="357"/>
        <w:jc w:val="both"/>
        <w:rPr>
          <w:rFonts w:ascii="Arial" w:eastAsia="Calibri" w:hAnsi="Arial" w:cs="Arial"/>
          <w:bCs/>
          <w:kern w:val="32"/>
        </w:rPr>
      </w:pPr>
      <w:r w:rsidRPr="00150792">
        <w:rPr>
          <w:rFonts w:ascii="Arial" w:eastAsia="Calibri" w:hAnsi="Arial" w:cs="Arial"/>
          <w:bCs/>
          <w:kern w:val="32"/>
        </w:rPr>
        <w:t>Decúbito lateral</w:t>
      </w:r>
    </w:p>
    <w:p w:rsidR="00150792" w:rsidRPr="00150792" w:rsidRDefault="00150792" w:rsidP="00B359B1">
      <w:pPr>
        <w:numPr>
          <w:ilvl w:val="0"/>
          <w:numId w:val="78"/>
        </w:numPr>
        <w:spacing w:line="360" w:lineRule="auto"/>
        <w:ind w:left="714" w:hanging="357"/>
        <w:jc w:val="both"/>
        <w:rPr>
          <w:rFonts w:ascii="Arial" w:eastAsia="Calibri" w:hAnsi="Arial" w:cs="Arial"/>
          <w:bCs/>
          <w:kern w:val="32"/>
        </w:rPr>
      </w:pPr>
      <w:r w:rsidRPr="00150792">
        <w:rPr>
          <w:rFonts w:ascii="Arial" w:eastAsia="Calibri" w:hAnsi="Arial" w:cs="Arial"/>
          <w:bCs/>
          <w:kern w:val="32"/>
        </w:rPr>
        <w:t>AP lordótica.</w:t>
      </w:r>
    </w:p>
    <w:p w:rsidR="00150792" w:rsidRPr="00150792" w:rsidRDefault="00150792" w:rsidP="00B359B1">
      <w:pPr>
        <w:numPr>
          <w:ilvl w:val="0"/>
          <w:numId w:val="78"/>
        </w:numPr>
        <w:spacing w:line="360" w:lineRule="auto"/>
        <w:ind w:left="714" w:hanging="357"/>
        <w:jc w:val="both"/>
        <w:rPr>
          <w:rFonts w:ascii="Arial" w:eastAsia="Calibri" w:hAnsi="Arial" w:cs="Arial"/>
          <w:bCs/>
          <w:kern w:val="32"/>
        </w:rPr>
      </w:pPr>
      <w:r w:rsidRPr="00150792">
        <w:rPr>
          <w:rFonts w:ascii="Arial" w:eastAsia="Calibri" w:hAnsi="Arial" w:cs="Arial"/>
          <w:bCs/>
          <w:kern w:val="32"/>
        </w:rPr>
        <w:t>Oblíquas anteriores</w:t>
      </w:r>
    </w:p>
    <w:p w:rsidR="00150792" w:rsidRPr="00150792" w:rsidRDefault="00150792" w:rsidP="00B359B1">
      <w:pPr>
        <w:numPr>
          <w:ilvl w:val="0"/>
          <w:numId w:val="78"/>
        </w:numPr>
        <w:spacing w:line="360" w:lineRule="auto"/>
        <w:ind w:left="714" w:hanging="357"/>
        <w:jc w:val="both"/>
        <w:rPr>
          <w:rFonts w:ascii="Arial" w:eastAsia="Calibri" w:hAnsi="Arial" w:cs="Arial"/>
          <w:bCs/>
          <w:kern w:val="32"/>
        </w:rPr>
      </w:pPr>
      <w:r w:rsidRPr="00150792">
        <w:rPr>
          <w:rFonts w:ascii="Arial" w:eastAsia="Calibri" w:hAnsi="Arial" w:cs="Arial"/>
          <w:bCs/>
          <w:kern w:val="32"/>
        </w:rPr>
        <w:t>Oblíquas posteriores</w:t>
      </w:r>
    </w:p>
    <w:p w:rsidR="00150792" w:rsidRPr="00150792" w:rsidRDefault="00150792" w:rsidP="00B359B1">
      <w:pPr>
        <w:numPr>
          <w:ilvl w:val="0"/>
          <w:numId w:val="78"/>
        </w:numPr>
        <w:spacing w:line="360" w:lineRule="auto"/>
        <w:ind w:left="714" w:hanging="357"/>
        <w:jc w:val="both"/>
        <w:rPr>
          <w:rFonts w:ascii="Arial" w:eastAsia="Calibri" w:hAnsi="Arial" w:cs="Arial"/>
          <w:bCs/>
          <w:kern w:val="32"/>
        </w:rPr>
      </w:pPr>
      <w:r w:rsidRPr="00150792">
        <w:rPr>
          <w:rFonts w:ascii="Arial" w:eastAsia="Calibri" w:hAnsi="Arial" w:cs="Arial"/>
          <w:bCs/>
          <w:kern w:val="32"/>
        </w:rPr>
        <w:t>Vias respiratórias altas (básica):</w:t>
      </w:r>
    </w:p>
    <w:p w:rsidR="00150792" w:rsidRPr="00150792" w:rsidRDefault="00150792" w:rsidP="00B359B1">
      <w:pPr>
        <w:numPr>
          <w:ilvl w:val="0"/>
          <w:numId w:val="78"/>
        </w:numPr>
        <w:spacing w:line="360" w:lineRule="auto"/>
        <w:ind w:left="714" w:hanging="357"/>
        <w:jc w:val="both"/>
        <w:rPr>
          <w:rFonts w:ascii="Arial" w:eastAsia="Calibri" w:hAnsi="Arial" w:cs="Arial"/>
          <w:bCs/>
          <w:kern w:val="32"/>
        </w:rPr>
      </w:pPr>
      <w:r w:rsidRPr="00150792">
        <w:rPr>
          <w:rFonts w:ascii="Arial" w:eastAsia="Calibri" w:hAnsi="Arial" w:cs="Arial"/>
          <w:bCs/>
          <w:kern w:val="32"/>
        </w:rPr>
        <w:t>Lateral (perfil)</w:t>
      </w:r>
    </w:p>
    <w:p w:rsidR="00150792" w:rsidRPr="00150792" w:rsidRDefault="00150792" w:rsidP="00B359B1">
      <w:pPr>
        <w:numPr>
          <w:ilvl w:val="0"/>
          <w:numId w:val="78"/>
        </w:numPr>
        <w:spacing w:line="360" w:lineRule="auto"/>
        <w:ind w:left="714" w:hanging="357"/>
        <w:jc w:val="both"/>
        <w:rPr>
          <w:rFonts w:ascii="Arial" w:eastAsia="Calibri" w:hAnsi="Arial" w:cs="Arial"/>
          <w:bCs/>
          <w:kern w:val="32"/>
        </w:rPr>
      </w:pPr>
      <w:r w:rsidRPr="00150792">
        <w:rPr>
          <w:rFonts w:ascii="Arial" w:eastAsia="Calibri" w:hAnsi="Arial" w:cs="Arial"/>
          <w:bCs/>
          <w:kern w:val="32"/>
        </w:rPr>
        <w:t>AP</w:t>
      </w:r>
    </w:p>
    <w:p w:rsidR="00150792" w:rsidRPr="00150792" w:rsidRDefault="00150792" w:rsidP="00B359B1">
      <w:pPr>
        <w:numPr>
          <w:ilvl w:val="0"/>
          <w:numId w:val="78"/>
        </w:numPr>
        <w:spacing w:line="360" w:lineRule="auto"/>
        <w:ind w:left="714" w:hanging="357"/>
        <w:jc w:val="both"/>
        <w:rPr>
          <w:rFonts w:ascii="Arial" w:eastAsia="Calibri" w:hAnsi="Arial" w:cs="Arial"/>
          <w:bCs/>
          <w:kern w:val="32"/>
        </w:rPr>
      </w:pPr>
      <w:r w:rsidRPr="00150792">
        <w:rPr>
          <w:rFonts w:ascii="Arial" w:eastAsia="Calibri" w:hAnsi="Arial" w:cs="Arial"/>
          <w:bCs/>
          <w:kern w:val="32"/>
        </w:rPr>
        <w:t>Abdome (básica):</w:t>
      </w:r>
    </w:p>
    <w:p w:rsidR="00150792" w:rsidRPr="00150792" w:rsidRDefault="00150792" w:rsidP="00B359B1">
      <w:pPr>
        <w:numPr>
          <w:ilvl w:val="0"/>
          <w:numId w:val="78"/>
        </w:numPr>
        <w:spacing w:line="360" w:lineRule="auto"/>
        <w:ind w:left="714" w:hanging="357"/>
        <w:jc w:val="both"/>
        <w:rPr>
          <w:rFonts w:ascii="Arial" w:eastAsia="Calibri" w:hAnsi="Arial" w:cs="Arial"/>
          <w:bCs/>
          <w:kern w:val="32"/>
        </w:rPr>
      </w:pPr>
      <w:r w:rsidRPr="00150792">
        <w:rPr>
          <w:rFonts w:ascii="Arial" w:eastAsia="Calibri" w:hAnsi="Arial" w:cs="Arial"/>
          <w:bCs/>
          <w:kern w:val="32"/>
        </w:rPr>
        <w:t>AP em decúbito dorsal</w:t>
      </w:r>
    </w:p>
    <w:p w:rsidR="00150792" w:rsidRPr="00150792" w:rsidRDefault="00150792" w:rsidP="00B359B1">
      <w:pPr>
        <w:numPr>
          <w:ilvl w:val="0"/>
          <w:numId w:val="78"/>
        </w:numPr>
        <w:spacing w:line="360" w:lineRule="auto"/>
        <w:ind w:left="714" w:hanging="357"/>
        <w:jc w:val="both"/>
        <w:rPr>
          <w:rFonts w:ascii="Arial" w:eastAsia="Calibri" w:hAnsi="Arial" w:cs="Arial"/>
          <w:bCs/>
          <w:kern w:val="32"/>
        </w:rPr>
      </w:pPr>
      <w:r w:rsidRPr="00150792">
        <w:rPr>
          <w:rFonts w:ascii="Arial" w:eastAsia="Calibri" w:hAnsi="Arial" w:cs="Arial"/>
          <w:bCs/>
          <w:kern w:val="32"/>
        </w:rPr>
        <w:t>Abdome (especiais):</w:t>
      </w:r>
    </w:p>
    <w:p w:rsidR="00150792" w:rsidRPr="00150792" w:rsidRDefault="00150792" w:rsidP="00B359B1">
      <w:pPr>
        <w:numPr>
          <w:ilvl w:val="0"/>
          <w:numId w:val="78"/>
        </w:numPr>
        <w:spacing w:line="360" w:lineRule="auto"/>
        <w:ind w:left="714" w:hanging="357"/>
        <w:jc w:val="both"/>
        <w:rPr>
          <w:rFonts w:ascii="Arial" w:eastAsia="Calibri" w:hAnsi="Arial" w:cs="Arial"/>
          <w:bCs/>
          <w:kern w:val="32"/>
        </w:rPr>
      </w:pPr>
      <w:r w:rsidRPr="00150792">
        <w:rPr>
          <w:rFonts w:ascii="Arial" w:eastAsia="Calibri" w:hAnsi="Arial" w:cs="Arial"/>
          <w:bCs/>
          <w:kern w:val="32"/>
        </w:rPr>
        <w:t>PA (decúbito ventral)</w:t>
      </w:r>
    </w:p>
    <w:p w:rsidR="00150792" w:rsidRPr="00150792" w:rsidRDefault="00150792" w:rsidP="00B359B1">
      <w:pPr>
        <w:numPr>
          <w:ilvl w:val="0"/>
          <w:numId w:val="78"/>
        </w:numPr>
        <w:spacing w:line="360" w:lineRule="auto"/>
        <w:ind w:left="714" w:hanging="357"/>
        <w:jc w:val="both"/>
        <w:rPr>
          <w:rFonts w:ascii="Arial" w:eastAsia="Calibri" w:hAnsi="Arial" w:cs="Arial"/>
          <w:bCs/>
          <w:kern w:val="32"/>
        </w:rPr>
      </w:pPr>
      <w:r w:rsidRPr="00150792">
        <w:rPr>
          <w:rFonts w:ascii="Arial" w:eastAsia="Calibri" w:hAnsi="Arial" w:cs="Arial"/>
          <w:bCs/>
          <w:kern w:val="32"/>
        </w:rPr>
        <w:t>Decúbito lateral AP</w:t>
      </w:r>
    </w:p>
    <w:p w:rsidR="00150792" w:rsidRPr="00150792" w:rsidRDefault="00150792" w:rsidP="00B359B1">
      <w:pPr>
        <w:numPr>
          <w:ilvl w:val="0"/>
          <w:numId w:val="78"/>
        </w:numPr>
        <w:spacing w:line="360" w:lineRule="auto"/>
        <w:ind w:left="714" w:hanging="357"/>
        <w:jc w:val="both"/>
        <w:rPr>
          <w:rFonts w:ascii="Arial" w:eastAsia="Calibri" w:hAnsi="Arial" w:cs="Arial"/>
          <w:bCs/>
          <w:kern w:val="32"/>
        </w:rPr>
      </w:pPr>
      <w:r w:rsidRPr="00150792">
        <w:rPr>
          <w:rFonts w:ascii="Arial" w:eastAsia="Calibri" w:hAnsi="Arial" w:cs="Arial"/>
          <w:bCs/>
          <w:kern w:val="32"/>
        </w:rPr>
        <w:t>Ortostática AP</w:t>
      </w:r>
    </w:p>
    <w:p w:rsidR="00150792" w:rsidRPr="00150792" w:rsidRDefault="00150792" w:rsidP="00B359B1">
      <w:pPr>
        <w:numPr>
          <w:ilvl w:val="0"/>
          <w:numId w:val="78"/>
        </w:numPr>
        <w:spacing w:line="360" w:lineRule="auto"/>
        <w:ind w:left="714" w:hanging="357"/>
        <w:jc w:val="both"/>
        <w:rPr>
          <w:rFonts w:ascii="Arial" w:eastAsia="Calibri" w:hAnsi="Arial" w:cs="Arial"/>
          <w:bCs/>
          <w:kern w:val="32"/>
        </w:rPr>
      </w:pPr>
      <w:r w:rsidRPr="00150792">
        <w:rPr>
          <w:rFonts w:ascii="Arial" w:eastAsia="Calibri" w:hAnsi="Arial" w:cs="Arial"/>
          <w:bCs/>
          <w:kern w:val="32"/>
        </w:rPr>
        <w:t>Decúbito dorsal (lateral)</w:t>
      </w:r>
    </w:p>
    <w:p w:rsidR="00150792" w:rsidRPr="00150792" w:rsidRDefault="00150792" w:rsidP="00B359B1">
      <w:pPr>
        <w:numPr>
          <w:ilvl w:val="0"/>
          <w:numId w:val="78"/>
        </w:numPr>
        <w:spacing w:line="360" w:lineRule="auto"/>
        <w:ind w:left="714" w:hanging="357"/>
        <w:jc w:val="both"/>
        <w:rPr>
          <w:rFonts w:ascii="Arial" w:eastAsia="Calibri" w:hAnsi="Arial" w:cs="Arial"/>
          <w:bCs/>
          <w:kern w:val="32"/>
        </w:rPr>
      </w:pPr>
      <w:r w:rsidRPr="00150792">
        <w:rPr>
          <w:rFonts w:ascii="Arial" w:eastAsia="Calibri" w:hAnsi="Arial" w:cs="Arial"/>
          <w:bCs/>
          <w:kern w:val="32"/>
        </w:rPr>
        <w:t>Lateral</w:t>
      </w:r>
    </w:p>
    <w:p w:rsidR="00150792" w:rsidRPr="00150792" w:rsidRDefault="00150792" w:rsidP="00150792">
      <w:pPr>
        <w:spacing w:after="120" w:line="360" w:lineRule="auto"/>
        <w:jc w:val="both"/>
        <w:rPr>
          <w:rFonts w:ascii="Arial" w:eastAsia="Calibri" w:hAnsi="Arial" w:cs="Arial"/>
          <w:b/>
        </w:rPr>
      </w:pP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5. PROCEDIMENTOS METODOLÓGICOS</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Emprego de metodologias ativas, na busca e construção do conhecimento, aproximando a teoria com a prática, para que os alunos desenvolvam uma formação profunda e sólida;</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 xml:space="preserve">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Aulas Práticas no laboratório de Radiologia </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6. RECURSOS DIDÁTICOS</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 xml:space="preserve">Os recursos didáticos, tecnológicos e ambientes para tais fins como: sala de aula, laboratório, lousa e pincel, data show, TV, computadores (netbooks e notebooks) e/ou smartfones, tablets, realização pesquisas orientadas em sites dinâmicos para execução de atividades pedagógicas, assim como pesquisas em artigos científicos e sites científicos, de órgãos públicos e de organizações relacionados com a saúde. Aulas </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7. PROCEDIMENTOS DE AVALIAÇÃO</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150792" w:rsidRPr="00150792" w:rsidRDefault="00150792" w:rsidP="00150792">
      <w:pPr>
        <w:jc w:val="both"/>
        <w:rPr>
          <w:rFonts w:ascii="Arial" w:eastAsia="Calibri" w:hAnsi="Arial" w:cs="Arial"/>
          <w:b/>
        </w:rPr>
      </w:pPr>
    </w:p>
    <w:p w:rsidR="00150792" w:rsidRPr="00150792" w:rsidRDefault="00150792" w:rsidP="00150792">
      <w:pPr>
        <w:jc w:val="both"/>
        <w:rPr>
          <w:rFonts w:ascii="Arial" w:eastAsia="Calibri" w:hAnsi="Arial" w:cs="Arial"/>
          <w:b/>
        </w:rPr>
      </w:pPr>
    </w:p>
    <w:p w:rsidR="00150792" w:rsidRPr="00150792" w:rsidRDefault="00150792" w:rsidP="00150792">
      <w:pPr>
        <w:rPr>
          <w:rFonts w:ascii="Arial" w:eastAsia="Calibri" w:hAnsi="Arial" w:cs="Arial"/>
          <w:b/>
        </w:rPr>
      </w:pPr>
      <w:r w:rsidRPr="00150792">
        <w:rPr>
          <w:rFonts w:ascii="Arial" w:eastAsia="Calibri" w:hAnsi="Arial" w:cs="Arial"/>
          <w:b/>
        </w:rPr>
        <w:t>BIBLIOGRAFIA BÁSICA</w:t>
      </w:r>
    </w:p>
    <w:p w:rsidR="00150792" w:rsidRPr="00150792" w:rsidRDefault="00150792" w:rsidP="00150792">
      <w:pPr>
        <w:rPr>
          <w:rFonts w:ascii="Arial" w:eastAsia="Calibri" w:hAnsi="Arial" w:cs="Arial"/>
          <w:b/>
        </w:rPr>
      </w:pPr>
    </w:p>
    <w:p w:rsidR="00150792" w:rsidRPr="00150792" w:rsidRDefault="00150792" w:rsidP="00150792">
      <w:pPr>
        <w:spacing w:line="360" w:lineRule="auto"/>
        <w:ind w:left="851" w:hanging="851"/>
        <w:rPr>
          <w:rFonts w:ascii="Arial" w:eastAsia="Calibri" w:hAnsi="Arial" w:cs="Arial"/>
        </w:rPr>
      </w:pPr>
      <w:r w:rsidRPr="00150792">
        <w:rPr>
          <w:rFonts w:ascii="Arial" w:eastAsia="Calibri" w:hAnsi="Arial" w:cs="Arial"/>
        </w:rPr>
        <w:t>BONTRAGER, K. L. LAMPAMPIGNANO, J. P. Tratado de Técnica Radiográfico e Base Anatômica. Ed. 8ª – Rio de Janeiro: Editora Elsevier, 2014.</w:t>
      </w:r>
    </w:p>
    <w:p w:rsidR="00150792" w:rsidRPr="00150792" w:rsidRDefault="00150792" w:rsidP="00150792">
      <w:pPr>
        <w:spacing w:line="360" w:lineRule="auto"/>
        <w:ind w:left="851" w:hanging="851"/>
        <w:rPr>
          <w:rFonts w:ascii="Arial" w:eastAsia="Calibri" w:hAnsi="Arial" w:cs="Arial"/>
        </w:rPr>
      </w:pPr>
      <w:r w:rsidRPr="00150792">
        <w:rPr>
          <w:rFonts w:ascii="Arial" w:eastAsia="Calibri" w:hAnsi="Arial" w:cs="Arial"/>
        </w:rPr>
        <w:t>BUSHONG, Stewart C. Ciência Radiológica para Tecnólogos: Física, Biologia e Proteção. Tradução da 9ª edição. Ed Elsevier. Rio de Janeiro, 2010.</w:t>
      </w:r>
    </w:p>
    <w:p w:rsidR="00150792" w:rsidRPr="00150792" w:rsidRDefault="00150792" w:rsidP="00150792">
      <w:pPr>
        <w:spacing w:line="360" w:lineRule="auto"/>
        <w:ind w:left="851" w:hanging="851"/>
        <w:rPr>
          <w:rFonts w:ascii="Arial" w:eastAsia="Calibri" w:hAnsi="Arial" w:cs="Arial"/>
        </w:rPr>
      </w:pPr>
      <w:r w:rsidRPr="00150792">
        <w:rPr>
          <w:rFonts w:ascii="Arial" w:eastAsia="Calibri" w:hAnsi="Arial" w:cs="Arial"/>
        </w:rPr>
        <w:t>FELISBERTO, Marcelo. Guia prático de radiologia básico. 2 ed. São Paulo: Iátria, 2012.</w:t>
      </w:r>
    </w:p>
    <w:p w:rsidR="00150792" w:rsidRPr="00150792" w:rsidRDefault="00150792" w:rsidP="00150792">
      <w:pPr>
        <w:rPr>
          <w:rFonts w:ascii="Arial" w:eastAsia="Calibri" w:hAnsi="Arial" w:cs="Arial"/>
          <w:b/>
        </w:rPr>
      </w:pPr>
    </w:p>
    <w:p w:rsidR="00150792" w:rsidRPr="00150792" w:rsidRDefault="00150792" w:rsidP="00150792">
      <w:pPr>
        <w:rPr>
          <w:rFonts w:ascii="Arial" w:eastAsia="Calibri" w:hAnsi="Arial" w:cs="Arial"/>
          <w:b/>
        </w:rPr>
      </w:pPr>
      <w:r w:rsidRPr="00150792">
        <w:rPr>
          <w:rFonts w:ascii="Arial" w:eastAsia="Calibri" w:hAnsi="Arial" w:cs="Arial"/>
          <w:b/>
        </w:rPr>
        <w:t>BIBLIOGRAFIA COMPLEMENTAR</w:t>
      </w:r>
    </w:p>
    <w:p w:rsidR="00150792" w:rsidRPr="00150792" w:rsidRDefault="00150792" w:rsidP="00150792">
      <w:pPr>
        <w:rPr>
          <w:rFonts w:ascii="Arial" w:eastAsia="Calibri" w:hAnsi="Arial" w:cs="Arial"/>
          <w:b/>
        </w:rPr>
      </w:pPr>
    </w:p>
    <w:p w:rsidR="00150792" w:rsidRPr="00150792" w:rsidRDefault="00150792" w:rsidP="00150792">
      <w:pPr>
        <w:spacing w:line="360" w:lineRule="auto"/>
        <w:ind w:left="851" w:hanging="851"/>
        <w:jc w:val="both"/>
        <w:rPr>
          <w:rFonts w:ascii="Arial" w:eastAsia="Calibri" w:hAnsi="Arial" w:cs="Arial"/>
        </w:rPr>
      </w:pPr>
      <w:r w:rsidRPr="00150792">
        <w:rPr>
          <w:rFonts w:ascii="Arial" w:eastAsia="Calibri" w:hAnsi="Arial" w:cs="Arial"/>
        </w:rPr>
        <w:t xml:space="preserve">BIASOLI, Antônio Mendes. Técnicas radiográficas. Rio de janeiro: SANTOS, Gelvis. Manual de radiologia: fundamentos e técnicas. São Paulo: Yendis </w:t>
      </w:r>
    </w:p>
    <w:p w:rsidR="00150792" w:rsidRPr="00150792" w:rsidRDefault="00150792" w:rsidP="00150792">
      <w:pPr>
        <w:spacing w:line="360" w:lineRule="auto"/>
        <w:ind w:left="851" w:hanging="851"/>
        <w:jc w:val="both"/>
        <w:rPr>
          <w:rFonts w:ascii="Arial" w:eastAsia="Calibri" w:hAnsi="Arial" w:cs="Arial"/>
        </w:rPr>
      </w:pPr>
      <w:r w:rsidRPr="00150792">
        <w:rPr>
          <w:rFonts w:ascii="Arial" w:eastAsia="Calibri" w:hAnsi="Arial" w:cs="Arial"/>
        </w:rPr>
        <w:t>KEATS, Theodore E. Atlas de medidas radiológicas. Rio de Janeiro: Guanabara Koogan.</w:t>
      </w:r>
    </w:p>
    <w:p w:rsidR="00150792" w:rsidRPr="00150792" w:rsidRDefault="00150792" w:rsidP="00150792">
      <w:pPr>
        <w:spacing w:line="360" w:lineRule="auto"/>
        <w:ind w:left="851" w:hanging="851"/>
        <w:jc w:val="both"/>
        <w:rPr>
          <w:rFonts w:ascii="Arial" w:eastAsia="Calibri" w:hAnsi="Arial" w:cs="Arial"/>
        </w:rPr>
      </w:pPr>
      <w:r w:rsidRPr="00150792">
        <w:rPr>
          <w:rFonts w:ascii="Arial" w:eastAsia="Calibri" w:hAnsi="Arial" w:cs="Arial"/>
        </w:rPr>
        <w:t>BONTRAGER, Kenneth L. Atlas de bolso: técnica radiológica e base anatômica. Rio de janeiro.</w:t>
      </w:r>
    </w:p>
    <w:p w:rsidR="00150792" w:rsidRPr="00150792" w:rsidRDefault="00150792" w:rsidP="00150792">
      <w:pPr>
        <w:spacing w:line="360" w:lineRule="auto"/>
        <w:ind w:left="851" w:hanging="851"/>
        <w:jc w:val="both"/>
        <w:rPr>
          <w:rFonts w:ascii="Arial" w:eastAsia="Calibri" w:hAnsi="Arial" w:cs="Arial"/>
        </w:rPr>
      </w:pPr>
      <w:r w:rsidRPr="00150792">
        <w:rPr>
          <w:rFonts w:ascii="Arial" w:eastAsia="Calibri" w:hAnsi="Arial" w:cs="Arial"/>
        </w:rPr>
        <w:t>NOBREGA, Almir Inacio da Tecnologia radiologica e diagnóstico por imagem: guia para ensino e aprendizado: saúde e formação profissional. V. 1. 3. ed. São Caetano do Sul, SP: Difusão Editora, 2009. 407 p. (Série Curso de Radiologia) ISBN 9788578080112.</w:t>
      </w:r>
    </w:p>
    <w:p w:rsidR="00150792" w:rsidRPr="00150792" w:rsidRDefault="00150792" w:rsidP="00150792">
      <w:pPr>
        <w:spacing w:line="360" w:lineRule="auto"/>
        <w:ind w:left="851" w:hanging="851"/>
        <w:jc w:val="both"/>
        <w:rPr>
          <w:rFonts w:ascii="Arial" w:eastAsia="Calibri" w:hAnsi="Arial" w:cs="Arial"/>
        </w:rPr>
      </w:pPr>
      <w:r w:rsidRPr="00150792">
        <w:rPr>
          <w:rFonts w:ascii="Arial" w:eastAsia="Calibri" w:hAnsi="Arial" w:cs="Arial"/>
        </w:rPr>
        <w:t>NOBREGA, Almir Inacio da (Organizador). Tecnologia radiológica e diagnóstico por imagem: guia para ensino e aprendizado. 5. ed. São Caetano do Sul, SP: Difusão, 2012. v. 4 (Coleção tecnologia radiológica e diagnóstico por imagem) ISBN 9788578081300.</w:t>
      </w:r>
    </w:p>
    <w:p w:rsidR="00150792" w:rsidRPr="00150792" w:rsidRDefault="00150792" w:rsidP="00150792">
      <w:pPr>
        <w:spacing w:line="360" w:lineRule="auto"/>
        <w:jc w:val="both"/>
        <w:rPr>
          <w:rFonts w:ascii="Arial" w:eastAsia="Calibri" w:hAnsi="Arial" w:cs="Arial"/>
          <w:b/>
        </w:rPr>
      </w:pPr>
    </w:p>
    <w:p w:rsidR="00150792" w:rsidRPr="00150792" w:rsidRDefault="00150792" w:rsidP="00150792">
      <w:pPr>
        <w:spacing w:line="360" w:lineRule="auto"/>
        <w:jc w:val="both"/>
        <w:rPr>
          <w:rFonts w:ascii="Arial" w:eastAsia="Calibri" w:hAnsi="Arial" w:cs="Arial"/>
          <w:b/>
        </w:rPr>
      </w:pPr>
      <w:r w:rsidRPr="00150792">
        <w:rPr>
          <w:rFonts w:ascii="Arial" w:eastAsia="Calibri" w:hAnsi="Arial" w:cs="Arial"/>
          <w:b/>
        </w:rPr>
        <w:t>EBOOK</w:t>
      </w:r>
    </w:p>
    <w:p w:rsidR="00150792" w:rsidRPr="00150792" w:rsidRDefault="00150792" w:rsidP="00150792">
      <w:pPr>
        <w:spacing w:line="360" w:lineRule="auto"/>
        <w:ind w:left="851" w:hanging="851"/>
        <w:jc w:val="both"/>
        <w:rPr>
          <w:rFonts w:ascii="Arial" w:eastAsia="Calibri" w:hAnsi="Arial" w:cs="Arial"/>
        </w:rPr>
      </w:pPr>
      <w:r w:rsidRPr="00150792">
        <w:rPr>
          <w:rFonts w:ascii="Arial" w:eastAsia="Calibri" w:hAnsi="Arial" w:cs="Arial"/>
        </w:rPr>
        <w:t>CHEN, Michael. Radiologia Básica, 2ª edição. AMGH, 2012. VitalBook file. Minha Biblioteca.</w:t>
      </w:r>
    </w:p>
    <w:p w:rsidR="00150792" w:rsidRPr="00150792" w:rsidRDefault="00150792" w:rsidP="00150792">
      <w:pPr>
        <w:spacing w:line="360" w:lineRule="auto"/>
        <w:ind w:left="851" w:hanging="851"/>
        <w:jc w:val="both"/>
        <w:rPr>
          <w:rFonts w:ascii="Arial" w:eastAsia="Calibri" w:hAnsi="Arial" w:cs="Arial"/>
        </w:rPr>
      </w:pPr>
    </w:p>
    <w:p w:rsidR="00150792" w:rsidRPr="00150792" w:rsidRDefault="00150792" w:rsidP="00150792">
      <w:pPr>
        <w:spacing w:line="360" w:lineRule="auto"/>
        <w:ind w:left="851" w:hanging="851"/>
        <w:jc w:val="both"/>
        <w:rPr>
          <w:rFonts w:ascii="Arial" w:eastAsia="Calibri"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843"/>
      </w:tblGrid>
      <w:tr w:rsidR="00150792" w:rsidRPr="00150792" w:rsidTr="00150792">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jc w:val="center"/>
              <w:rPr>
                <w:rFonts w:ascii="Arial" w:eastAsia="Calibri" w:hAnsi="Arial" w:cs="Arial"/>
                <w:b/>
              </w:rPr>
            </w:pPr>
            <w:r w:rsidRPr="00150792">
              <w:rPr>
                <w:rFonts w:ascii="Arial" w:eastAsia="Calibri" w:hAnsi="Arial" w:cs="Arial"/>
                <w:b/>
                <w:noProof/>
                <w:lang w:eastAsia="pt-BR"/>
              </w:rPr>
              <w:drawing>
                <wp:inline distT="0" distB="0" distL="0" distR="0" wp14:anchorId="02FCF065" wp14:editId="3C9F0B1D">
                  <wp:extent cx="1569720" cy="334724"/>
                  <wp:effectExtent l="0" t="0" r="0" b="8255"/>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50792" w:rsidRPr="00150792" w:rsidRDefault="00150792" w:rsidP="00150792">
            <w:pPr>
              <w:spacing w:before="120"/>
              <w:jc w:val="center"/>
              <w:rPr>
                <w:rFonts w:ascii="Arial" w:eastAsia="Calibri" w:hAnsi="Arial" w:cs="Arial"/>
                <w:b/>
                <w:lang w:val="pt-PT"/>
              </w:rPr>
            </w:pPr>
            <w:r w:rsidRPr="00150792">
              <w:rPr>
                <w:rFonts w:ascii="Arial" w:eastAsia="Calibri" w:hAnsi="Arial" w:cs="Arial"/>
                <w:b/>
                <w:lang w:val="pt-PT"/>
              </w:rPr>
              <w:t>DIRETORIA GERAL</w:t>
            </w:r>
          </w:p>
          <w:p w:rsidR="00150792" w:rsidRPr="00150792" w:rsidRDefault="00150792" w:rsidP="00150792">
            <w:pPr>
              <w:jc w:val="center"/>
              <w:rPr>
                <w:rFonts w:ascii="Arial" w:eastAsia="Calibri" w:hAnsi="Arial" w:cs="Arial"/>
                <w:b/>
              </w:rPr>
            </w:pPr>
            <w:r w:rsidRPr="00150792">
              <w:rPr>
                <w:rFonts w:ascii="Arial" w:eastAsia="Calibri" w:hAnsi="Arial" w:cs="Arial"/>
                <w:b/>
                <w:lang w:val="pt-PT"/>
              </w:rPr>
              <w:t>COORDENAÇÃO ACADÊMICA</w:t>
            </w:r>
          </w:p>
        </w:tc>
        <w:tc>
          <w:tcPr>
            <w:tcW w:w="6096" w:type="dxa"/>
            <w:gridSpan w:val="4"/>
            <w:tcBorders>
              <w:top w:val="single" w:sz="4" w:space="0" w:color="auto"/>
              <w:left w:val="single" w:sz="4" w:space="0" w:color="auto"/>
              <w:bottom w:val="single" w:sz="4" w:space="0" w:color="auto"/>
              <w:right w:val="single" w:sz="4" w:space="0" w:color="auto"/>
            </w:tcBorders>
            <w:hideMark/>
          </w:tcPr>
          <w:p w:rsidR="00150792" w:rsidRPr="00150792" w:rsidRDefault="00150792" w:rsidP="00150792">
            <w:pPr>
              <w:jc w:val="center"/>
              <w:rPr>
                <w:rFonts w:ascii="Arial" w:eastAsia="Calibri" w:hAnsi="Arial" w:cs="Arial"/>
              </w:rPr>
            </w:pPr>
            <w:r w:rsidRPr="00150792">
              <w:rPr>
                <w:rFonts w:ascii="Arial" w:eastAsia="Calibri" w:hAnsi="Arial" w:cs="Arial"/>
                <w:b/>
              </w:rPr>
              <w:t xml:space="preserve">ÁREA: </w:t>
            </w:r>
            <w:r w:rsidRPr="00150792">
              <w:rPr>
                <w:rFonts w:ascii="Arial" w:eastAsia="Calibri" w:hAnsi="Arial" w:cs="Arial"/>
              </w:rPr>
              <w:t>SAÚDE</w:t>
            </w:r>
          </w:p>
        </w:tc>
      </w:tr>
      <w:tr w:rsidR="00150792" w:rsidRPr="00150792" w:rsidTr="00150792">
        <w:tc>
          <w:tcPr>
            <w:tcW w:w="0" w:type="auto"/>
            <w:vMerge/>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rPr>
                <w:rFonts w:ascii="Arial" w:eastAsia="Calibri" w:hAnsi="Arial" w:cs="Arial"/>
                <w:b/>
              </w:rPr>
            </w:pPr>
          </w:p>
        </w:tc>
        <w:tc>
          <w:tcPr>
            <w:tcW w:w="6096" w:type="dxa"/>
            <w:gridSpan w:val="4"/>
            <w:tcBorders>
              <w:top w:val="single" w:sz="4" w:space="0" w:color="auto"/>
              <w:left w:val="single" w:sz="4" w:space="0" w:color="auto"/>
              <w:bottom w:val="single" w:sz="4" w:space="0" w:color="auto"/>
              <w:right w:val="single" w:sz="4" w:space="0" w:color="auto"/>
            </w:tcBorders>
            <w:hideMark/>
          </w:tcPr>
          <w:p w:rsidR="00150792" w:rsidRPr="00150792" w:rsidRDefault="00150792" w:rsidP="00150792">
            <w:pPr>
              <w:jc w:val="center"/>
              <w:rPr>
                <w:rFonts w:ascii="Arial" w:eastAsia="Calibri" w:hAnsi="Arial" w:cs="Arial"/>
              </w:rPr>
            </w:pPr>
            <w:r w:rsidRPr="00150792">
              <w:rPr>
                <w:rFonts w:ascii="Arial" w:eastAsia="Calibri" w:hAnsi="Arial" w:cs="Arial"/>
                <w:b/>
              </w:rPr>
              <w:t xml:space="preserve">DISCIPLINA: </w:t>
            </w:r>
            <w:r w:rsidRPr="00150792">
              <w:rPr>
                <w:rFonts w:ascii="Arial" w:eastAsia="Calibri" w:hAnsi="Arial" w:cs="Arial"/>
              </w:rPr>
              <w:t xml:space="preserve">Informática Médica </w:t>
            </w:r>
          </w:p>
        </w:tc>
      </w:tr>
      <w:tr w:rsidR="00150792" w:rsidRPr="00150792" w:rsidTr="00150792">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jc w:val="center"/>
              <w:rPr>
                <w:rFonts w:ascii="Arial" w:eastAsia="Calibri" w:hAnsi="Arial" w:cs="Arial"/>
                <w:b/>
              </w:rPr>
            </w:pPr>
            <w:r w:rsidRPr="00150792">
              <w:rPr>
                <w:rFonts w:ascii="Arial" w:eastAsia="Calibri" w:hAnsi="Arial" w:cs="Arial"/>
                <w:b/>
              </w:rPr>
              <w:t>CÓDIGO</w:t>
            </w:r>
          </w:p>
        </w:tc>
        <w:tc>
          <w:tcPr>
            <w:tcW w:w="851" w:type="dxa"/>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jc w:val="center"/>
              <w:rPr>
                <w:rFonts w:ascii="Arial" w:eastAsia="Calibri" w:hAnsi="Arial" w:cs="Arial"/>
                <w:b/>
              </w:rPr>
            </w:pPr>
            <w:r w:rsidRPr="00150792">
              <w:rPr>
                <w:rFonts w:ascii="Arial" w:eastAsia="Calibri" w:hAnsi="Arial" w:cs="Arial"/>
                <w:b/>
              </w:rPr>
              <w:t>CR</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jc w:val="center"/>
              <w:rPr>
                <w:rFonts w:ascii="Arial" w:eastAsia="Calibri" w:hAnsi="Arial" w:cs="Arial"/>
                <w:b/>
              </w:rPr>
            </w:pPr>
            <w:r w:rsidRPr="00150792">
              <w:rPr>
                <w:rFonts w:ascii="Arial" w:eastAsia="Calibri" w:hAnsi="Arial" w:cs="Arial"/>
                <w:b/>
              </w:rPr>
              <w:t>PERÍODO</w:t>
            </w:r>
          </w:p>
        </w:tc>
        <w:tc>
          <w:tcPr>
            <w:tcW w:w="1843" w:type="dxa"/>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jc w:val="center"/>
              <w:rPr>
                <w:rFonts w:ascii="Arial" w:eastAsia="Calibri" w:hAnsi="Arial" w:cs="Arial"/>
                <w:b/>
              </w:rPr>
            </w:pPr>
            <w:r w:rsidRPr="00150792">
              <w:rPr>
                <w:rFonts w:ascii="Arial" w:eastAsia="Calibri" w:hAnsi="Arial" w:cs="Arial"/>
                <w:b/>
              </w:rPr>
              <w:t>CARGA HORÁRIA</w:t>
            </w:r>
          </w:p>
        </w:tc>
      </w:tr>
      <w:tr w:rsidR="00150792" w:rsidRPr="00150792" w:rsidTr="00150792">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jc w:val="center"/>
              <w:rPr>
                <w:rFonts w:ascii="Arial" w:eastAsia="Calibri" w:hAnsi="Arial" w:cs="Arial"/>
                <w:b/>
              </w:rPr>
            </w:pPr>
            <w:r w:rsidRPr="00150792">
              <w:rPr>
                <w:rFonts w:ascii="Arial" w:eastAsia="Calibri" w:hAnsi="Arial" w:cs="Arial"/>
                <w:b/>
              </w:rPr>
              <w:t>B102321</w:t>
            </w:r>
          </w:p>
        </w:tc>
        <w:tc>
          <w:tcPr>
            <w:tcW w:w="851" w:type="dxa"/>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jc w:val="center"/>
              <w:rPr>
                <w:rFonts w:ascii="Arial" w:eastAsia="Calibri" w:hAnsi="Arial" w:cs="Arial"/>
                <w:b/>
              </w:rPr>
            </w:pPr>
            <w:r w:rsidRPr="00150792">
              <w:rPr>
                <w:rFonts w:ascii="Arial" w:eastAsia="Calibri" w:hAnsi="Arial" w:cs="Arial"/>
                <w:b/>
              </w:rPr>
              <w:t>02</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jc w:val="center"/>
              <w:rPr>
                <w:rFonts w:ascii="Arial" w:eastAsia="Calibri" w:hAnsi="Arial" w:cs="Arial"/>
                <w:b/>
              </w:rPr>
            </w:pPr>
            <w:r w:rsidRPr="00150792">
              <w:rPr>
                <w:rFonts w:ascii="Arial" w:eastAsia="Calibri" w:hAnsi="Arial" w:cs="Arial"/>
                <w:b/>
              </w:rPr>
              <w:t>3º</w:t>
            </w:r>
          </w:p>
        </w:tc>
        <w:tc>
          <w:tcPr>
            <w:tcW w:w="1843" w:type="dxa"/>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jc w:val="center"/>
              <w:rPr>
                <w:rFonts w:ascii="Arial" w:eastAsia="Calibri" w:hAnsi="Arial" w:cs="Arial"/>
                <w:b/>
              </w:rPr>
            </w:pPr>
            <w:r w:rsidRPr="00150792">
              <w:rPr>
                <w:rFonts w:ascii="Arial" w:eastAsia="Calibri" w:hAnsi="Arial" w:cs="Arial"/>
                <w:b/>
              </w:rPr>
              <w:t>40 horas</w:t>
            </w:r>
          </w:p>
        </w:tc>
      </w:tr>
      <w:tr w:rsidR="00150792" w:rsidRPr="00150792" w:rsidTr="00150792">
        <w:tc>
          <w:tcPr>
            <w:tcW w:w="9039" w:type="dxa"/>
            <w:gridSpan w:val="5"/>
            <w:tcBorders>
              <w:top w:val="single" w:sz="4" w:space="0" w:color="auto"/>
              <w:left w:val="single" w:sz="4" w:space="0" w:color="auto"/>
              <w:bottom w:val="single" w:sz="4" w:space="0" w:color="auto"/>
              <w:right w:val="single" w:sz="4" w:space="0" w:color="auto"/>
            </w:tcBorders>
            <w:shd w:val="clear" w:color="auto" w:fill="D9D9D9"/>
            <w:hideMark/>
          </w:tcPr>
          <w:p w:rsidR="00150792" w:rsidRPr="00150792" w:rsidRDefault="00150792" w:rsidP="00150792">
            <w:pPr>
              <w:jc w:val="center"/>
              <w:rPr>
                <w:rFonts w:ascii="Arial" w:eastAsia="Calibri" w:hAnsi="Arial" w:cs="Arial"/>
                <w:b/>
              </w:rPr>
            </w:pPr>
            <w:r w:rsidRPr="00150792">
              <w:rPr>
                <w:rFonts w:ascii="Arial" w:eastAsia="Calibri" w:hAnsi="Arial" w:cs="Arial"/>
                <w:b/>
              </w:rPr>
              <w:t>PLANO DE ENSINO E APRENDIZAGEM</w:t>
            </w:r>
          </w:p>
        </w:tc>
      </w:tr>
    </w:tbl>
    <w:p w:rsidR="00150792" w:rsidRPr="00150792" w:rsidRDefault="00150792" w:rsidP="00150792">
      <w:pPr>
        <w:keepNext/>
        <w:keepLines/>
        <w:spacing w:after="120" w:line="360" w:lineRule="auto"/>
        <w:jc w:val="both"/>
        <w:outlineLvl w:val="0"/>
        <w:rPr>
          <w:rFonts w:ascii="Times New Roman" w:eastAsia="Times New Roman" w:hAnsi="Times New Roman" w:cs="Times New Roman"/>
          <w:b/>
          <w:bCs/>
          <w:color w:val="2F5496"/>
        </w:rPr>
      </w:pPr>
    </w:p>
    <w:p w:rsidR="00150792" w:rsidRPr="00150792" w:rsidRDefault="00150792" w:rsidP="00150792">
      <w:pPr>
        <w:jc w:val="both"/>
        <w:rPr>
          <w:rFonts w:ascii="Arial" w:eastAsia="Calibri" w:hAnsi="Arial" w:cs="Arial"/>
          <w:b/>
        </w:rPr>
      </w:pPr>
      <w:r w:rsidRPr="00150792">
        <w:rPr>
          <w:rFonts w:ascii="Arial" w:eastAsia="Calibri" w:hAnsi="Arial" w:cs="Arial"/>
          <w:b/>
        </w:rPr>
        <w:t>1. EMENTA:</w:t>
      </w:r>
    </w:p>
    <w:p w:rsidR="00150792" w:rsidRPr="00150792" w:rsidRDefault="00150792" w:rsidP="00150792">
      <w:pPr>
        <w:jc w:val="both"/>
        <w:rPr>
          <w:rFonts w:ascii="Arial" w:eastAsia="Calibri" w:hAnsi="Arial" w:cs="Arial"/>
          <w:b/>
        </w:rPr>
      </w:pPr>
    </w:p>
    <w:p w:rsidR="00150792" w:rsidRPr="00150792" w:rsidRDefault="00150792" w:rsidP="00150792">
      <w:pPr>
        <w:spacing w:line="360" w:lineRule="auto"/>
        <w:jc w:val="both"/>
        <w:rPr>
          <w:rFonts w:ascii="Arial" w:eastAsia="Calibri" w:hAnsi="Arial" w:cs="Arial"/>
          <w:bCs/>
          <w:kern w:val="32"/>
        </w:rPr>
      </w:pPr>
      <w:r w:rsidRPr="00150792">
        <w:rPr>
          <w:rFonts w:ascii="Arial" w:eastAsia="Calibri" w:hAnsi="Arial" w:cs="Arial"/>
          <w:bCs/>
          <w:kern w:val="32"/>
        </w:rPr>
        <w:t>Introdução à cultura da informática e os seus conhecimentos gerais, tecnologia para coleta, processamento, armazenamento e comunicação de dados e informações</w:t>
      </w:r>
      <w:r w:rsidRPr="00150792">
        <w:rPr>
          <w:rFonts w:ascii="Arial" w:eastAsia="Calibri" w:hAnsi="Arial" w:cs="Arial"/>
          <w:b/>
          <w:bCs/>
          <w:kern w:val="32"/>
        </w:rPr>
        <w:t xml:space="preserve">. </w:t>
      </w:r>
      <w:r w:rsidRPr="00150792">
        <w:rPr>
          <w:rFonts w:ascii="Arial" w:eastAsia="Calibri" w:hAnsi="Arial" w:cs="Arial"/>
          <w:bCs/>
          <w:kern w:val="32"/>
        </w:rPr>
        <w:t>Padrões de Imagem Médica, PACS, DICOM e telemedicina. Tratamento de Imagens Digitais.</w:t>
      </w:r>
    </w:p>
    <w:p w:rsidR="00150792" w:rsidRPr="00150792" w:rsidRDefault="00150792" w:rsidP="00150792">
      <w:pPr>
        <w:spacing w:after="120" w:line="360" w:lineRule="auto"/>
        <w:jc w:val="both"/>
        <w:rPr>
          <w:rFonts w:ascii="Arial" w:eastAsia="Calibri" w:hAnsi="Arial" w:cs="Arial"/>
          <w:b/>
        </w:rPr>
      </w:pPr>
    </w:p>
    <w:p w:rsidR="00150792" w:rsidRPr="00150792" w:rsidRDefault="00150792" w:rsidP="00150792">
      <w:pPr>
        <w:spacing w:line="360" w:lineRule="auto"/>
        <w:ind w:right="-568"/>
        <w:jc w:val="both"/>
        <w:rPr>
          <w:rFonts w:ascii="Arial" w:eastAsia="Arial Unicode MS" w:hAnsi="Arial" w:cs="Arial"/>
          <w:b/>
          <w:caps/>
          <w:lang w:val="pt-PT"/>
        </w:rPr>
      </w:pPr>
      <w:r w:rsidRPr="00150792">
        <w:rPr>
          <w:rFonts w:ascii="Arial" w:eastAsia="Arial Unicode MS" w:hAnsi="Arial" w:cs="Arial"/>
          <w:b/>
          <w:caps/>
          <w:lang w:val="pt-PT"/>
        </w:rPr>
        <w:t>2. objetivos DA DISCIPLINA</w:t>
      </w:r>
    </w:p>
    <w:p w:rsidR="00150792" w:rsidRPr="00150792" w:rsidRDefault="00150792" w:rsidP="00150792">
      <w:pPr>
        <w:spacing w:after="120" w:line="360" w:lineRule="auto"/>
        <w:jc w:val="both"/>
        <w:rPr>
          <w:rFonts w:ascii="Arial" w:eastAsia="Calibri" w:hAnsi="Arial" w:cs="Arial"/>
          <w:b/>
        </w:rPr>
      </w:pPr>
      <w:r w:rsidRPr="00150792">
        <w:rPr>
          <w:rFonts w:ascii="Arial" w:eastAsia="Calibri" w:hAnsi="Arial" w:cs="Arial"/>
          <w:b/>
        </w:rPr>
        <w:t>2.1 Geral</w:t>
      </w:r>
    </w:p>
    <w:p w:rsidR="00150792" w:rsidRPr="00150792" w:rsidRDefault="00150792" w:rsidP="00150792">
      <w:pPr>
        <w:spacing w:after="120" w:line="360" w:lineRule="auto"/>
        <w:jc w:val="both"/>
        <w:rPr>
          <w:rFonts w:ascii="Arial" w:eastAsia="Calibri" w:hAnsi="Arial" w:cs="Arial"/>
        </w:rPr>
      </w:pPr>
      <w:r w:rsidRPr="00150792">
        <w:rPr>
          <w:rFonts w:ascii="Arial" w:eastAsia="Calibri" w:hAnsi="Arial" w:cs="Arial"/>
        </w:rPr>
        <w:t xml:space="preserve">Proporcionar ao aluno a capacidade de processar imagens de radiodiagnóstico, através das noções básicas da informática médica e operar os principais protocolos de comunicação em rede hospitalar e telemedicina HIS, RIS, PACS e DICOM. </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2.2 Específicos</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 xml:space="preserve">UNIDADE I: </w:t>
      </w:r>
    </w:p>
    <w:p w:rsidR="00150792" w:rsidRPr="00150792" w:rsidRDefault="00150792" w:rsidP="00B359B1">
      <w:pPr>
        <w:numPr>
          <w:ilvl w:val="0"/>
          <w:numId w:val="151"/>
        </w:numPr>
        <w:spacing w:after="120" w:line="360" w:lineRule="auto"/>
        <w:jc w:val="both"/>
        <w:rPr>
          <w:rFonts w:ascii="Arial" w:eastAsia="Calibri" w:hAnsi="Arial" w:cs="Arial"/>
        </w:rPr>
      </w:pPr>
      <w:r w:rsidRPr="00150792">
        <w:rPr>
          <w:rFonts w:ascii="Arial" w:eastAsia="Calibri" w:hAnsi="Arial" w:cs="Arial"/>
        </w:rPr>
        <w:t>Capacitar o discente a trabalhar com sistemas informatizados;</w:t>
      </w:r>
    </w:p>
    <w:p w:rsidR="00150792" w:rsidRPr="00150792" w:rsidRDefault="00150792" w:rsidP="00B359B1">
      <w:pPr>
        <w:numPr>
          <w:ilvl w:val="0"/>
          <w:numId w:val="151"/>
        </w:numPr>
        <w:spacing w:after="120" w:line="360" w:lineRule="auto"/>
        <w:jc w:val="both"/>
        <w:rPr>
          <w:rFonts w:ascii="Arial" w:eastAsia="Calibri" w:hAnsi="Arial" w:cs="Arial"/>
        </w:rPr>
      </w:pPr>
      <w:r w:rsidRPr="00150792">
        <w:rPr>
          <w:rFonts w:ascii="Arial" w:eastAsia="Calibri" w:hAnsi="Arial" w:cs="Arial"/>
        </w:rPr>
        <w:t>Apresentar as noções de processamento de imagens médicas;</w:t>
      </w:r>
    </w:p>
    <w:p w:rsidR="00150792" w:rsidRPr="00150792" w:rsidRDefault="00150792" w:rsidP="00B359B1">
      <w:pPr>
        <w:numPr>
          <w:ilvl w:val="0"/>
          <w:numId w:val="151"/>
        </w:numPr>
        <w:spacing w:after="120" w:line="360" w:lineRule="auto"/>
        <w:jc w:val="both"/>
        <w:rPr>
          <w:rFonts w:ascii="Arial" w:eastAsia="Calibri" w:hAnsi="Arial" w:cs="Arial"/>
        </w:rPr>
      </w:pPr>
      <w:r w:rsidRPr="00150792">
        <w:rPr>
          <w:rFonts w:ascii="Arial" w:eastAsia="Calibri" w:hAnsi="Arial" w:cs="Arial"/>
        </w:rPr>
        <w:t xml:space="preserve">Aplicar as ferramentas para o processamento de imagem digital </w:t>
      </w:r>
    </w:p>
    <w:p w:rsidR="00150792" w:rsidRPr="00150792" w:rsidRDefault="00150792" w:rsidP="00150792">
      <w:pPr>
        <w:spacing w:after="120" w:line="360" w:lineRule="auto"/>
        <w:jc w:val="both"/>
        <w:rPr>
          <w:rFonts w:ascii="Arial" w:eastAsia="Calibri" w:hAnsi="Arial" w:cs="Arial"/>
          <w:b/>
          <w:bCs/>
          <w:kern w:val="32"/>
        </w:rPr>
      </w:pP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 xml:space="preserve">UNIDADE II: </w:t>
      </w:r>
    </w:p>
    <w:p w:rsidR="00150792" w:rsidRPr="00150792" w:rsidRDefault="00150792" w:rsidP="00B359B1">
      <w:pPr>
        <w:numPr>
          <w:ilvl w:val="0"/>
          <w:numId w:val="77"/>
        </w:numPr>
        <w:spacing w:after="120" w:line="360" w:lineRule="auto"/>
        <w:jc w:val="both"/>
        <w:rPr>
          <w:rFonts w:ascii="Arial" w:eastAsia="Calibri" w:hAnsi="Arial" w:cs="Arial"/>
        </w:rPr>
      </w:pPr>
      <w:r w:rsidRPr="00150792">
        <w:rPr>
          <w:rFonts w:ascii="Arial" w:eastAsia="Calibri" w:hAnsi="Arial" w:cs="Arial"/>
        </w:rPr>
        <w:t>Caracterizar a telemedicina do ponto de vista da radiologia digital</w:t>
      </w:r>
    </w:p>
    <w:p w:rsidR="00150792" w:rsidRPr="00150792" w:rsidRDefault="00150792" w:rsidP="00B359B1">
      <w:pPr>
        <w:numPr>
          <w:ilvl w:val="0"/>
          <w:numId w:val="77"/>
        </w:numPr>
        <w:spacing w:after="120" w:line="360" w:lineRule="auto"/>
        <w:jc w:val="both"/>
        <w:rPr>
          <w:rFonts w:ascii="Arial" w:eastAsia="Calibri" w:hAnsi="Arial" w:cs="Arial"/>
        </w:rPr>
      </w:pPr>
      <w:r w:rsidRPr="00150792">
        <w:rPr>
          <w:rFonts w:ascii="Arial" w:eastAsia="Calibri" w:hAnsi="Arial" w:cs="Arial"/>
        </w:rPr>
        <w:t>Apresentar o sistema HIS e RIS e os seus processos</w:t>
      </w:r>
    </w:p>
    <w:p w:rsidR="00150792" w:rsidRPr="00150792" w:rsidRDefault="00150792" w:rsidP="00B359B1">
      <w:pPr>
        <w:numPr>
          <w:ilvl w:val="0"/>
          <w:numId w:val="77"/>
        </w:numPr>
        <w:spacing w:after="120" w:line="360" w:lineRule="auto"/>
        <w:jc w:val="both"/>
        <w:rPr>
          <w:rFonts w:ascii="Arial" w:eastAsia="Calibri" w:hAnsi="Arial" w:cs="Arial"/>
        </w:rPr>
      </w:pPr>
      <w:r w:rsidRPr="00150792">
        <w:rPr>
          <w:rFonts w:ascii="Arial" w:eastAsia="Calibri" w:hAnsi="Arial" w:cs="Arial"/>
        </w:rPr>
        <w:t>Caracterizar PACS e DICOM</w:t>
      </w:r>
    </w:p>
    <w:p w:rsidR="00150792" w:rsidRPr="00150792" w:rsidRDefault="00150792" w:rsidP="00B359B1">
      <w:pPr>
        <w:numPr>
          <w:ilvl w:val="0"/>
          <w:numId w:val="78"/>
        </w:numPr>
        <w:spacing w:after="120" w:line="360" w:lineRule="auto"/>
        <w:jc w:val="both"/>
        <w:rPr>
          <w:rFonts w:ascii="Arial" w:eastAsia="Calibri" w:hAnsi="Arial" w:cs="Arial"/>
        </w:rPr>
      </w:pPr>
      <w:r w:rsidRPr="00150792">
        <w:rPr>
          <w:rFonts w:ascii="Arial" w:eastAsia="Calibri" w:hAnsi="Arial" w:cs="Arial"/>
        </w:rPr>
        <w:t>Situar as noções de Linguagens de Programação e Algoritmos</w:t>
      </w:r>
    </w:p>
    <w:p w:rsidR="00150792" w:rsidRPr="00150792" w:rsidRDefault="00150792" w:rsidP="00150792">
      <w:pPr>
        <w:spacing w:after="120" w:line="360" w:lineRule="auto"/>
        <w:ind w:left="720"/>
        <w:jc w:val="both"/>
        <w:rPr>
          <w:rFonts w:ascii="Arial" w:eastAsia="Calibri" w:hAnsi="Arial" w:cs="Arial"/>
        </w:rPr>
      </w:pP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3. COMPETÊNCIAS</w:t>
      </w:r>
    </w:p>
    <w:p w:rsidR="00150792" w:rsidRPr="00150792" w:rsidRDefault="00150792" w:rsidP="00B359B1">
      <w:pPr>
        <w:numPr>
          <w:ilvl w:val="0"/>
          <w:numId w:val="78"/>
        </w:numPr>
        <w:spacing w:line="360" w:lineRule="auto"/>
        <w:ind w:left="714" w:hanging="357"/>
        <w:jc w:val="both"/>
        <w:rPr>
          <w:rFonts w:ascii="Arial" w:eastAsia="Calibri" w:hAnsi="Arial" w:cs="Arial"/>
          <w:b/>
        </w:rPr>
      </w:pPr>
      <w:r w:rsidRPr="00150792">
        <w:rPr>
          <w:rFonts w:ascii="Arial" w:eastAsia="Calibri" w:hAnsi="Arial" w:cs="Arial"/>
          <w:bCs/>
          <w:kern w:val="32"/>
        </w:rPr>
        <w:t xml:space="preserve">Realizar de maneira adequada, dentro dos padrões da radioproteção aquisição de imagens diagnósticas. </w:t>
      </w:r>
    </w:p>
    <w:p w:rsidR="00150792" w:rsidRPr="00150792" w:rsidRDefault="00150792" w:rsidP="00B359B1">
      <w:pPr>
        <w:numPr>
          <w:ilvl w:val="0"/>
          <w:numId w:val="78"/>
        </w:numPr>
        <w:overflowPunct w:val="0"/>
        <w:autoSpaceDE w:val="0"/>
        <w:autoSpaceDN w:val="0"/>
        <w:adjustRightInd w:val="0"/>
        <w:spacing w:line="360" w:lineRule="auto"/>
        <w:ind w:left="714" w:hanging="357"/>
        <w:jc w:val="both"/>
        <w:textAlignment w:val="baseline"/>
        <w:rPr>
          <w:rFonts w:ascii="Arial" w:eastAsia="Calibri" w:hAnsi="Arial" w:cs="Arial"/>
          <w:lang w:val="pt-PT"/>
        </w:rPr>
      </w:pPr>
      <w:r w:rsidRPr="00150792">
        <w:rPr>
          <w:rFonts w:ascii="Arial" w:eastAsia="Calibri" w:hAnsi="Arial" w:cs="Arial"/>
          <w:lang w:val="pt-PT"/>
        </w:rPr>
        <w:t>Diferenciar os sistemas de informação HIS e RIS;</w:t>
      </w:r>
    </w:p>
    <w:p w:rsidR="00150792" w:rsidRPr="00150792" w:rsidRDefault="00150792" w:rsidP="00B359B1">
      <w:pPr>
        <w:numPr>
          <w:ilvl w:val="0"/>
          <w:numId w:val="78"/>
        </w:numPr>
        <w:overflowPunct w:val="0"/>
        <w:autoSpaceDE w:val="0"/>
        <w:autoSpaceDN w:val="0"/>
        <w:adjustRightInd w:val="0"/>
        <w:spacing w:line="360" w:lineRule="auto"/>
        <w:ind w:left="714" w:hanging="357"/>
        <w:jc w:val="both"/>
        <w:textAlignment w:val="baseline"/>
        <w:rPr>
          <w:rFonts w:ascii="Arial" w:eastAsia="Calibri" w:hAnsi="Arial" w:cs="Arial"/>
          <w:b/>
          <w:lang w:val="pt-PT"/>
        </w:rPr>
      </w:pPr>
      <w:r w:rsidRPr="00150792">
        <w:rPr>
          <w:rFonts w:ascii="Arial" w:eastAsia="Calibri" w:hAnsi="Arial" w:cs="Arial"/>
          <w:lang w:val="pt-PT"/>
        </w:rPr>
        <w:t>Utilizar sistemas PACS;</w:t>
      </w:r>
    </w:p>
    <w:p w:rsidR="00150792" w:rsidRPr="00150792" w:rsidRDefault="00150792" w:rsidP="00B359B1">
      <w:pPr>
        <w:numPr>
          <w:ilvl w:val="0"/>
          <w:numId w:val="78"/>
        </w:numPr>
        <w:overflowPunct w:val="0"/>
        <w:autoSpaceDE w:val="0"/>
        <w:autoSpaceDN w:val="0"/>
        <w:adjustRightInd w:val="0"/>
        <w:spacing w:line="360" w:lineRule="auto"/>
        <w:ind w:left="714" w:hanging="357"/>
        <w:jc w:val="both"/>
        <w:textAlignment w:val="baseline"/>
        <w:rPr>
          <w:rFonts w:ascii="Arial" w:eastAsia="Calibri" w:hAnsi="Arial" w:cs="Arial"/>
          <w:b/>
          <w:lang w:val="pt-PT"/>
        </w:rPr>
      </w:pPr>
      <w:r w:rsidRPr="00150792">
        <w:rPr>
          <w:rFonts w:ascii="Arial" w:eastAsia="Calibri" w:hAnsi="Arial" w:cs="Arial"/>
          <w:lang w:val="pt-PT"/>
        </w:rPr>
        <w:t>Manipular imagens DICOM.</w:t>
      </w:r>
    </w:p>
    <w:p w:rsidR="00150792" w:rsidRPr="00150792" w:rsidRDefault="00150792" w:rsidP="00B359B1">
      <w:pPr>
        <w:numPr>
          <w:ilvl w:val="0"/>
          <w:numId w:val="78"/>
        </w:numPr>
        <w:overflowPunct w:val="0"/>
        <w:autoSpaceDE w:val="0"/>
        <w:autoSpaceDN w:val="0"/>
        <w:adjustRightInd w:val="0"/>
        <w:spacing w:line="360" w:lineRule="auto"/>
        <w:ind w:left="714" w:hanging="357"/>
        <w:jc w:val="both"/>
        <w:textAlignment w:val="baseline"/>
        <w:rPr>
          <w:rFonts w:ascii="Arial" w:eastAsia="Calibri" w:hAnsi="Arial" w:cs="Arial"/>
          <w:lang w:val="pt-PT"/>
        </w:rPr>
      </w:pPr>
      <w:r w:rsidRPr="00150792">
        <w:rPr>
          <w:rFonts w:ascii="Arial" w:eastAsia="Calibri" w:hAnsi="Arial" w:cs="Arial"/>
          <w:lang w:val="pt-PT"/>
        </w:rPr>
        <w:t>Compreender as redes de computadores;</w:t>
      </w:r>
    </w:p>
    <w:p w:rsidR="00150792" w:rsidRPr="00150792" w:rsidRDefault="00150792" w:rsidP="00150792">
      <w:pPr>
        <w:spacing w:after="120" w:line="360" w:lineRule="auto"/>
        <w:ind w:left="720"/>
        <w:jc w:val="both"/>
        <w:rPr>
          <w:rFonts w:ascii="Arial" w:eastAsia="Calibri" w:hAnsi="Arial" w:cs="Arial"/>
          <w:b/>
        </w:rPr>
      </w:pP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4. CONTEÚDO PROGRAMÁTICO</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UNIDADE I</w:t>
      </w:r>
    </w:p>
    <w:p w:rsidR="00150792" w:rsidRPr="00150792" w:rsidRDefault="00150792" w:rsidP="00B359B1">
      <w:pPr>
        <w:numPr>
          <w:ilvl w:val="0"/>
          <w:numId w:val="78"/>
        </w:numPr>
        <w:spacing w:after="120" w:line="360" w:lineRule="auto"/>
        <w:jc w:val="both"/>
        <w:rPr>
          <w:rFonts w:ascii="Arial" w:eastAsia="Calibri" w:hAnsi="Arial" w:cs="Arial"/>
          <w:b/>
        </w:rPr>
      </w:pPr>
      <w:r w:rsidRPr="00150792">
        <w:rPr>
          <w:rFonts w:ascii="Arial" w:eastAsia="Calibri" w:hAnsi="Arial" w:cs="Arial"/>
        </w:rPr>
        <w:t xml:space="preserve">Introdução à informática Médica </w:t>
      </w:r>
    </w:p>
    <w:p w:rsidR="00150792" w:rsidRPr="00150792" w:rsidRDefault="00150792" w:rsidP="00B359B1">
      <w:pPr>
        <w:numPr>
          <w:ilvl w:val="0"/>
          <w:numId w:val="78"/>
        </w:numPr>
        <w:spacing w:after="120" w:line="360" w:lineRule="auto"/>
        <w:jc w:val="both"/>
        <w:rPr>
          <w:rFonts w:ascii="Arial" w:eastAsia="Calibri" w:hAnsi="Arial" w:cs="Arial"/>
        </w:rPr>
      </w:pPr>
      <w:r w:rsidRPr="00150792">
        <w:rPr>
          <w:rFonts w:ascii="Arial" w:eastAsia="Calibri" w:hAnsi="Arial" w:cs="Arial"/>
        </w:rPr>
        <w:t>Introdução ao processamento de imagens médicas</w:t>
      </w:r>
    </w:p>
    <w:p w:rsidR="00150792" w:rsidRPr="00150792" w:rsidRDefault="00150792" w:rsidP="00B359B1">
      <w:pPr>
        <w:numPr>
          <w:ilvl w:val="0"/>
          <w:numId w:val="78"/>
        </w:numPr>
        <w:spacing w:after="120" w:line="360" w:lineRule="auto"/>
        <w:jc w:val="both"/>
        <w:rPr>
          <w:rFonts w:ascii="Arial" w:eastAsia="Calibri" w:hAnsi="Arial" w:cs="Arial"/>
        </w:rPr>
      </w:pPr>
      <w:r w:rsidRPr="00150792">
        <w:rPr>
          <w:rFonts w:ascii="Arial" w:eastAsia="Calibri" w:hAnsi="Arial" w:cs="Arial"/>
        </w:rPr>
        <w:t>Ferramentas para o processamento de imagem digital</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UNIDADE II</w:t>
      </w:r>
    </w:p>
    <w:p w:rsidR="00150792" w:rsidRPr="00150792" w:rsidRDefault="00150792" w:rsidP="00B359B1">
      <w:pPr>
        <w:numPr>
          <w:ilvl w:val="0"/>
          <w:numId w:val="78"/>
        </w:numPr>
        <w:spacing w:after="120" w:line="360" w:lineRule="auto"/>
        <w:jc w:val="both"/>
        <w:rPr>
          <w:rFonts w:ascii="Arial" w:eastAsia="Calibri" w:hAnsi="Arial" w:cs="Arial"/>
        </w:rPr>
      </w:pPr>
      <w:r w:rsidRPr="00150792">
        <w:rPr>
          <w:rFonts w:ascii="Arial" w:eastAsia="Calibri" w:hAnsi="Arial" w:cs="Arial"/>
        </w:rPr>
        <w:t>Telemedicina</w:t>
      </w:r>
    </w:p>
    <w:p w:rsidR="00150792" w:rsidRPr="00150792" w:rsidRDefault="00150792" w:rsidP="00B359B1">
      <w:pPr>
        <w:numPr>
          <w:ilvl w:val="0"/>
          <w:numId w:val="78"/>
        </w:numPr>
        <w:spacing w:after="120" w:line="360" w:lineRule="auto"/>
        <w:jc w:val="both"/>
        <w:rPr>
          <w:rFonts w:ascii="Arial" w:eastAsia="Calibri" w:hAnsi="Arial" w:cs="Arial"/>
        </w:rPr>
      </w:pPr>
      <w:r w:rsidRPr="00150792">
        <w:rPr>
          <w:rFonts w:ascii="Arial" w:eastAsia="Calibri" w:hAnsi="Arial" w:cs="Arial"/>
        </w:rPr>
        <w:t>Sistemas HIS e RIS</w:t>
      </w:r>
    </w:p>
    <w:p w:rsidR="00150792" w:rsidRPr="00150792" w:rsidRDefault="00150792" w:rsidP="00B359B1">
      <w:pPr>
        <w:numPr>
          <w:ilvl w:val="0"/>
          <w:numId w:val="78"/>
        </w:numPr>
        <w:spacing w:after="120" w:line="360" w:lineRule="auto"/>
        <w:jc w:val="both"/>
        <w:rPr>
          <w:rFonts w:ascii="Arial" w:eastAsia="Calibri" w:hAnsi="Arial" w:cs="Arial"/>
        </w:rPr>
      </w:pPr>
      <w:r w:rsidRPr="00150792">
        <w:rPr>
          <w:rFonts w:ascii="Arial" w:eastAsia="Calibri" w:hAnsi="Arial" w:cs="Arial"/>
        </w:rPr>
        <w:t>PACS, DICOM e noções de Rede</w:t>
      </w:r>
    </w:p>
    <w:p w:rsidR="00150792" w:rsidRPr="00150792" w:rsidRDefault="00150792" w:rsidP="00B359B1">
      <w:pPr>
        <w:numPr>
          <w:ilvl w:val="0"/>
          <w:numId w:val="78"/>
        </w:numPr>
        <w:spacing w:after="120" w:line="360" w:lineRule="auto"/>
        <w:jc w:val="both"/>
        <w:rPr>
          <w:rFonts w:ascii="Arial" w:eastAsia="Calibri" w:hAnsi="Arial" w:cs="Arial"/>
        </w:rPr>
      </w:pPr>
      <w:r w:rsidRPr="00150792">
        <w:rPr>
          <w:rFonts w:ascii="Arial" w:eastAsia="Calibri" w:hAnsi="Arial" w:cs="Arial"/>
        </w:rPr>
        <w:t>Noções de Linguagens de Programação</w:t>
      </w:r>
    </w:p>
    <w:p w:rsidR="00150792" w:rsidRPr="00150792" w:rsidRDefault="00150792" w:rsidP="00B359B1">
      <w:pPr>
        <w:numPr>
          <w:ilvl w:val="0"/>
          <w:numId w:val="78"/>
        </w:numPr>
        <w:spacing w:after="120" w:line="360" w:lineRule="auto"/>
        <w:jc w:val="both"/>
        <w:rPr>
          <w:rFonts w:ascii="Arial" w:eastAsia="Calibri" w:hAnsi="Arial" w:cs="Arial"/>
        </w:rPr>
      </w:pPr>
      <w:r w:rsidRPr="00150792">
        <w:rPr>
          <w:rFonts w:ascii="Arial" w:eastAsia="Calibri" w:hAnsi="Arial" w:cs="Arial"/>
        </w:rPr>
        <w:t>Sistemas Computacionais e Algoritmos</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5. PROCEDIMENTOS METODOLÓGICOS</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 xml:space="preserve">Emprego de metodologias ativas, na busca e construção do conhecimento, aproximando a teoria com a prática, para que os alunos desenvolvam uma formação profunda e sólida; 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Aulas Práticas no laboratório de informática. </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150792" w:rsidRPr="00150792" w:rsidRDefault="00150792" w:rsidP="00150792">
      <w:pPr>
        <w:spacing w:after="120" w:line="360" w:lineRule="auto"/>
        <w:jc w:val="both"/>
        <w:rPr>
          <w:rFonts w:ascii="Arial" w:eastAsia="Calibri" w:hAnsi="Arial" w:cs="Arial"/>
          <w:b/>
          <w:bCs/>
          <w:kern w:val="32"/>
        </w:rPr>
      </w:pP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6. RECURSOS DIDÁTICOS</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 xml:space="preserve">Os recursos didáticos, tecnológicos e ambientes para tais fins como: sala de aula, laboratório, lousa e pincel, data show, TV, computadores (netbooks e notebooks) e/ou smartfones, tablets, realização pesquisas orientadas em sites dinâmicos para execução de atividades pedagógicas, assim como pesquisas em artigos científicos e sites científicos, de órgãos públicos e de organizações relacionados com a saúde. </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7. PROCEDIMENTOS DE AVALIAÇÃO</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150792" w:rsidRPr="00150792" w:rsidRDefault="00150792" w:rsidP="00150792">
      <w:pPr>
        <w:spacing w:after="120" w:line="360" w:lineRule="auto"/>
        <w:jc w:val="both"/>
        <w:rPr>
          <w:rFonts w:ascii="Arial" w:eastAsia="Calibri" w:hAnsi="Arial" w:cs="Arial"/>
          <w:b/>
        </w:rPr>
      </w:pPr>
    </w:p>
    <w:p w:rsidR="00150792" w:rsidRPr="00150792" w:rsidRDefault="00150792" w:rsidP="00150792">
      <w:pPr>
        <w:spacing w:after="120" w:line="360" w:lineRule="auto"/>
        <w:jc w:val="both"/>
        <w:rPr>
          <w:rFonts w:ascii="Arial" w:eastAsia="Calibri" w:hAnsi="Arial" w:cs="Arial"/>
          <w:b/>
        </w:rPr>
      </w:pPr>
      <w:r w:rsidRPr="00150792">
        <w:rPr>
          <w:rFonts w:ascii="Arial" w:eastAsia="Calibri" w:hAnsi="Arial" w:cs="Arial"/>
          <w:b/>
        </w:rPr>
        <w:t>BIBLIOGRAFIA BÁSICA:</w:t>
      </w:r>
    </w:p>
    <w:p w:rsidR="00150792" w:rsidRPr="00150792" w:rsidRDefault="00150792" w:rsidP="00150792">
      <w:pPr>
        <w:spacing w:line="360" w:lineRule="auto"/>
        <w:ind w:left="709" w:hanging="709"/>
        <w:jc w:val="both"/>
        <w:rPr>
          <w:rFonts w:ascii="Arial" w:eastAsia="Calibri" w:hAnsi="Arial" w:cs="Arial"/>
        </w:rPr>
      </w:pPr>
      <w:r w:rsidRPr="00150792">
        <w:rPr>
          <w:rFonts w:ascii="Arial" w:eastAsia="Calibri" w:hAnsi="Arial" w:cs="Arial"/>
        </w:rPr>
        <w:t>BUSHONG, Stewart C. Ciência Radiológica para Tecnólogos: Física, Biologia e Proteção. Tradução da 9ª edição. Ed Elsevier. Rio de Janeiro, 2010.</w:t>
      </w:r>
    </w:p>
    <w:p w:rsidR="00150792" w:rsidRPr="00150792" w:rsidRDefault="00150792" w:rsidP="00150792">
      <w:pPr>
        <w:spacing w:line="360" w:lineRule="auto"/>
        <w:ind w:left="709" w:hanging="709"/>
        <w:jc w:val="both"/>
        <w:rPr>
          <w:rFonts w:ascii="Arial" w:eastAsia="Calibri" w:hAnsi="Arial" w:cs="Arial"/>
        </w:rPr>
      </w:pPr>
      <w:r w:rsidRPr="00150792">
        <w:rPr>
          <w:rFonts w:ascii="Arial" w:eastAsia="Calibri" w:hAnsi="Arial" w:cs="Arial"/>
        </w:rPr>
        <w:t>REISER, M. F. et al. Multislice: tomografia computadorizada. 3. ed. Rio de Janeiro, RJ: Revinter, c2011. xv, 618 p. ISBN 9788537203873.</w:t>
      </w:r>
    </w:p>
    <w:p w:rsidR="00150792" w:rsidRPr="00150792" w:rsidRDefault="00150792" w:rsidP="00150792">
      <w:pPr>
        <w:spacing w:line="360" w:lineRule="auto"/>
        <w:ind w:left="709" w:hanging="709"/>
        <w:jc w:val="both"/>
        <w:rPr>
          <w:rFonts w:ascii="Arial" w:eastAsia="Calibri" w:hAnsi="Arial" w:cs="Arial"/>
        </w:rPr>
      </w:pPr>
      <w:r w:rsidRPr="00150792">
        <w:rPr>
          <w:rFonts w:ascii="Arial" w:eastAsia="Calibri" w:hAnsi="Arial" w:cs="Arial"/>
          <w:lang w:val="en-US"/>
        </w:rPr>
        <w:t xml:space="preserve">WESTBROOK, Catherine; ROTH, Carolyn Kaut; TALBOT, John. </w:t>
      </w:r>
      <w:r w:rsidRPr="00150792">
        <w:rPr>
          <w:rFonts w:ascii="Arial" w:eastAsia="Calibri" w:hAnsi="Arial" w:cs="Arial"/>
        </w:rPr>
        <w:t>Ressonância magnética : aplicações práticas. 4. ed. Rio de Janeiro, RJ: Guanabara Koogan, 2013. 373 p. ISBN 9788527722551.</w:t>
      </w:r>
    </w:p>
    <w:p w:rsidR="00150792" w:rsidRPr="00150792" w:rsidRDefault="00150792" w:rsidP="00150792">
      <w:pPr>
        <w:spacing w:line="360" w:lineRule="auto"/>
        <w:jc w:val="both"/>
        <w:rPr>
          <w:rFonts w:ascii="Arial" w:eastAsia="Calibri" w:hAnsi="Arial" w:cs="Arial"/>
          <w:bCs/>
          <w:kern w:val="32"/>
        </w:rPr>
      </w:pPr>
    </w:p>
    <w:p w:rsidR="00150792" w:rsidRPr="00150792" w:rsidRDefault="00150792" w:rsidP="00150792">
      <w:pPr>
        <w:spacing w:after="120" w:line="360" w:lineRule="auto"/>
        <w:jc w:val="both"/>
        <w:rPr>
          <w:rFonts w:ascii="Arial" w:eastAsia="Calibri" w:hAnsi="Arial" w:cs="Arial"/>
          <w:b/>
        </w:rPr>
      </w:pPr>
      <w:r w:rsidRPr="00150792">
        <w:rPr>
          <w:rFonts w:ascii="Arial" w:eastAsia="Calibri" w:hAnsi="Arial" w:cs="Arial"/>
          <w:b/>
        </w:rPr>
        <w:t>BIBLIOGRAFIA COMPLEMENTAR:</w:t>
      </w:r>
    </w:p>
    <w:p w:rsidR="00150792" w:rsidRPr="00150792" w:rsidRDefault="00150792" w:rsidP="00150792">
      <w:pPr>
        <w:spacing w:after="120" w:line="360" w:lineRule="auto"/>
        <w:jc w:val="both"/>
        <w:rPr>
          <w:rFonts w:ascii="Arial" w:eastAsia="Calibri" w:hAnsi="Arial" w:cs="Arial"/>
        </w:rPr>
      </w:pPr>
      <w:r w:rsidRPr="00150792">
        <w:rPr>
          <w:rFonts w:ascii="Arial" w:eastAsia="Calibri" w:hAnsi="Arial" w:cs="Arial"/>
        </w:rPr>
        <w:t>A informática no consultório médico: Computing in medical practice.J. Pediatr. (Rio J.) v.79  supl.1 Porto Alegre maio/jun. 2003 – Scielo</w:t>
      </w:r>
    </w:p>
    <w:p w:rsidR="00150792" w:rsidRPr="00150792" w:rsidRDefault="00150792" w:rsidP="00150792">
      <w:pPr>
        <w:spacing w:after="120" w:line="360" w:lineRule="auto"/>
        <w:jc w:val="both"/>
        <w:rPr>
          <w:rFonts w:ascii="Arial" w:eastAsia="Calibri" w:hAnsi="Arial" w:cs="Arial"/>
        </w:rPr>
      </w:pPr>
      <w:r w:rsidRPr="00150792">
        <w:rPr>
          <w:rFonts w:ascii="Arial" w:eastAsia="Calibri" w:hAnsi="Arial" w:cs="Arial"/>
        </w:rPr>
        <w:t>MARÇULA, Marcelo; BENINI FILHO, Pio Armando. Informática: conceitos e aplicações. 3. ed., rev. São Paulo: Érica 2010 406 p.</w:t>
      </w:r>
    </w:p>
    <w:p w:rsidR="00150792" w:rsidRPr="00150792" w:rsidRDefault="00150792" w:rsidP="00150792">
      <w:pPr>
        <w:spacing w:after="120" w:line="360" w:lineRule="auto"/>
        <w:jc w:val="both"/>
        <w:rPr>
          <w:rFonts w:ascii="Arial" w:eastAsia="Calibri" w:hAnsi="Arial" w:cs="Arial"/>
        </w:rPr>
      </w:pPr>
      <w:r w:rsidRPr="00150792">
        <w:rPr>
          <w:rFonts w:ascii="Arial" w:eastAsia="Calibri" w:hAnsi="Arial" w:cs="Arial"/>
        </w:rPr>
        <w:t>CAVALCANTI, Marcelo Gusmão Paraiso. Tomografia computadorizada por feixe cônico: interpretação e diagnóstico para o cirurgião-dentista. 2. ed. São Paulo, SP: Santos, 2014. 315 p. ISBN 9788541203616.</w:t>
      </w:r>
    </w:p>
    <w:p w:rsidR="00150792" w:rsidRPr="00150792" w:rsidRDefault="00150792" w:rsidP="00150792">
      <w:pPr>
        <w:spacing w:line="360" w:lineRule="auto"/>
        <w:rPr>
          <w:rFonts w:ascii="Arial" w:eastAsia="Calibri" w:hAnsi="Arial" w:cs="Arial"/>
        </w:rPr>
      </w:pPr>
      <w:r w:rsidRPr="00150792">
        <w:rPr>
          <w:rFonts w:ascii="Arial" w:eastAsia="Calibri" w:hAnsi="Arial" w:cs="Arial"/>
        </w:rPr>
        <w:t>SILVEIRA, Regina Melo. Redes de alta velocidade e as aplicações multimídia. São Paulo, SP: USP, 2012. 15 p.</w:t>
      </w:r>
    </w:p>
    <w:p w:rsidR="00150792" w:rsidRPr="00150792" w:rsidRDefault="00150792" w:rsidP="00150792">
      <w:pPr>
        <w:spacing w:line="360" w:lineRule="auto"/>
        <w:rPr>
          <w:rFonts w:ascii="Arial" w:eastAsia="Calibri" w:hAnsi="Arial" w:cs="Arial"/>
        </w:rPr>
      </w:pPr>
      <w:r w:rsidRPr="00150792">
        <w:rPr>
          <w:rFonts w:ascii="Arial" w:eastAsia="Calibri" w:hAnsi="Arial" w:cs="Arial"/>
        </w:rPr>
        <w:t>MARIN, Heimar de Fatima. Informática em enfermagem. São Paulo, SP: EPU, 1995. 100 p. (Série Enfermagem na EPU) ISBN 8512125101.</w:t>
      </w:r>
    </w:p>
    <w:p w:rsidR="00150792" w:rsidRPr="00150792" w:rsidRDefault="00150792" w:rsidP="00150792">
      <w:pPr>
        <w:spacing w:line="360" w:lineRule="auto"/>
        <w:rPr>
          <w:rFonts w:ascii="Arial" w:eastAsia="Calibri"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843"/>
      </w:tblGrid>
      <w:tr w:rsidR="00150792" w:rsidRPr="00150792" w:rsidTr="00150792">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jc w:val="center"/>
              <w:rPr>
                <w:rFonts w:ascii="Arial" w:eastAsia="Calibri" w:hAnsi="Arial" w:cs="Arial"/>
                <w:b/>
              </w:rPr>
            </w:pPr>
            <w:r w:rsidRPr="00150792">
              <w:rPr>
                <w:rFonts w:ascii="Arial" w:eastAsia="Calibri" w:hAnsi="Arial" w:cs="Arial"/>
              </w:rPr>
              <w:br w:type="page"/>
            </w:r>
            <w:r w:rsidRPr="00150792">
              <w:rPr>
                <w:rFonts w:ascii="Arial" w:eastAsia="Calibri" w:hAnsi="Arial" w:cs="Arial"/>
                <w:b/>
                <w:noProof/>
                <w:lang w:eastAsia="pt-BR"/>
              </w:rPr>
              <w:drawing>
                <wp:inline distT="0" distB="0" distL="0" distR="0" wp14:anchorId="3C7A28C3" wp14:editId="357A876C">
                  <wp:extent cx="1569720" cy="334724"/>
                  <wp:effectExtent l="0" t="0" r="0" b="8255"/>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50792" w:rsidRPr="00150792" w:rsidRDefault="00150792" w:rsidP="00150792">
            <w:pPr>
              <w:spacing w:before="120"/>
              <w:jc w:val="center"/>
              <w:rPr>
                <w:rFonts w:ascii="Arial" w:eastAsia="Calibri" w:hAnsi="Arial" w:cs="Arial"/>
                <w:b/>
                <w:lang w:val="pt-PT"/>
              </w:rPr>
            </w:pPr>
            <w:r w:rsidRPr="00150792">
              <w:rPr>
                <w:rFonts w:ascii="Arial" w:eastAsia="Calibri" w:hAnsi="Arial" w:cs="Arial"/>
                <w:b/>
                <w:lang w:val="pt-PT"/>
              </w:rPr>
              <w:t>DIRETORIA GERAL</w:t>
            </w:r>
          </w:p>
          <w:p w:rsidR="00150792" w:rsidRPr="00150792" w:rsidRDefault="00150792" w:rsidP="00150792">
            <w:pPr>
              <w:jc w:val="center"/>
              <w:rPr>
                <w:rFonts w:ascii="Arial" w:eastAsia="Calibri" w:hAnsi="Arial" w:cs="Arial"/>
                <w:b/>
              </w:rPr>
            </w:pPr>
            <w:r w:rsidRPr="00150792">
              <w:rPr>
                <w:rFonts w:ascii="Arial" w:eastAsia="Calibri" w:hAnsi="Arial" w:cs="Arial"/>
                <w:b/>
                <w:lang w:val="pt-PT"/>
              </w:rPr>
              <w:t>COORDENAÇÃO ACADÊMICA</w:t>
            </w:r>
          </w:p>
        </w:tc>
        <w:tc>
          <w:tcPr>
            <w:tcW w:w="6096" w:type="dxa"/>
            <w:gridSpan w:val="4"/>
            <w:tcBorders>
              <w:top w:val="single" w:sz="4" w:space="0" w:color="auto"/>
              <w:left w:val="single" w:sz="4" w:space="0" w:color="auto"/>
              <w:bottom w:val="single" w:sz="4" w:space="0" w:color="auto"/>
              <w:right w:val="single" w:sz="4" w:space="0" w:color="auto"/>
            </w:tcBorders>
            <w:hideMark/>
          </w:tcPr>
          <w:p w:rsidR="00150792" w:rsidRPr="00150792" w:rsidRDefault="00150792" w:rsidP="00150792">
            <w:pPr>
              <w:jc w:val="center"/>
              <w:rPr>
                <w:rFonts w:ascii="Arial" w:eastAsia="Calibri" w:hAnsi="Arial" w:cs="Arial"/>
              </w:rPr>
            </w:pPr>
            <w:r w:rsidRPr="00150792">
              <w:rPr>
                <w:rFonts w:ascii="Arial" w:eastAsia="Calibri" w:hAnsi="Arial" w:cs="Arial"/>
                <w:b/>
              </w:rPr>
              <w:t xml:space="preserve">ÁREA: </w:t>
            </w:r>
            <w:r w:rsidRPr="00150792">
              <w:rPr>
                <w:rFonts w:ascii="Arial" w:eastAsia="Calibri" w:hAnsi="Arial" w:cs="Arial"/>
              </w:rPr>
              <w:t>SAÚDE</w:t>
            </w:r>
          </w:p>
        </w:tc>
      </w:tr>
      <w:tr w:rsidR="00150792" w:rsidRPr="00150792" w:rsidTr="00150792">
        <w:tc>
          <w:tcPr>
            <w:tcW w:w="0" w:type="auto"/>
            <w:vMerge/>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rPr>
                <w:rFonts w:ascii="Arial" w:eastAsia="Calibri" w:hAnsi="Arial" w:cs="Arial"/>
                <w:b/>
              </w:rPr>
            </w:pPr>
          </w:p>
        </w:tc>
        <w:tc>
          <w:tcPr>
            <w:tcW w:w="6096" w:type="dxa"/>
            <w:gridSpan w:val="4"/>
            <w:tcBorders>
              <w:top w:val="single" w:sz="4" w:space="0" w:color="auto"/>
              <w:left w:val="single" w:sz="4" w:space="0" w:color="auto"/>
              <w:bottom w:val="single" w:sz="4" w:space="0" w:color="auto"/>
              <w:right w:val="single" w:sz="4" w:space="0" w:color="auto"/>
            </w:tcBorders>
            <w:hideMark/>
          </w:tcPr>
          <w:p w:rsidR="00150792" w:rsidRPr="00150792" w:rsidRDefault="00150792" w:rsidP="00150792">
            <w:pPr>
              <w:jc w:val="center"/>
              <w:rPr>
                <w:rFonts w:ascii="Arial" w:eastAsia="Calibri" w:hAnsi="Arial" w:cs="Arial"/>
              </w:rPr>
            </w:pPr>
            <w:r w:rsidRPr="00150792">
              <w:rPr>
                <w:rFonts w:ascii="Arial" w:eastAsia="Calibri" w:hAnsi="Arial" w:cs="Arial"/>
                <w:b/>
              </w:rPr>
              <w:t xml:space="preserve">DISCIPLINA: </w:t>
            </w:r>
            <w:r w:rsidRPr="00150792">
              <w:rPr>
                <w:rFonts w:ascii="Arial" w:eastAsia="Calibri" w:hAnsi="Arial" w:cs="Arial"/>
              </w:rPr>
              <w:t xml:space="preserve">PROCESSO DE FORMAÇÃO DA IMAGEM </w:t>
            </w:r>
          </w:p>
        </w:tc>
      </w:tr>
      <w:tr w:rsidR="00150792" w:rsidRPr="00150792" w:rsidTr="00150792">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jc w:val="center"/>
              <w:rPr>
                <w:rFonts w:ascii="Arial" w:eastAsia="Calibri" w:hAnsi="Arial" w:cs="Arial"/>
                <w:b/>
              </w:rPr>
            </w:pPr>
            <w:r w:rsidRPr="00150792">
              <w:rPr>
                <w:rFonts w:ascii="Arial" w:eastAsia="Calibri" w:hAnsi="Arial" w:cs="Arial"/>
                <w:b/>
              </w:rPr>
              <w:t>CÓDIGO</w:t>
            </w:r>
          </w:p>
        </w:tc>
        <w:tc>
          <w:tcPr>
            <w:tcW w:w="851" w:type="dxa"/>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jc w:val="center"/>
              <w:rPr>
                <w:rFonts w:ascii="Arial" w:eastAsia="Calibri" w:hAnsi="Arial" w:cs="Arial"/>
                <w:b/>
              </w:rPr>
            </w:pPr>
            <w:r w:rsidRPr="00150792">
              <w:rPr>
                <w:rFonts w:ascii="Arial" w:eastAsia="Calibri" w:hAnsi="Arial" w:cs="Arial"/>
                <w:b/>
              </w:rPr>
              <w:t>CR</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jc w:val="center"/>
              <w:rPr>
                <w:rFonts w:ascii="Arial" w:eastAsia="Calibri" w:hAnsi="Arial" w:cs="Arial"/>
                <w:b/>
              </w:rPr>
            </w:pPr>
            <w:r w:rsidRPr="00150792">
              <w:rPr>
                <w:rFonts w:ascii="Arial" w:eastAsia="Calibri" w:hAnsi="Arial" w:cs="Arial"/>
                <w:b/>
              </w:rPr>
              <w:t>PERÍODO</w:t>
            </w:r>
          </w:p>
        </w:tc>
        <w:tc>
          <w:tcPr>
            <w:tcW w:w="1843" w:type="dxa"/>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jc w:val="center"/>
              <w:rPr>
                <w:rFonts w:ascii="Arial" w:eastAsia="Calibri" w:hAnsi="Arial" w:cs="Arial"/>
                <w:b/>
              </w:rPr>
            </w:pPr>
            <w:r w:rsidRPr="00150792">
              <w:rPr>
                <w:rFonts w:ascii="Arial" w:eastAsia="Calibri" w:hAnsi="Arial" w:cs="Arial"/>
                <w:b/>
              </w:rPr>
              <w:t>CARGA HORÁRIA</w:t>
            </w:r>
          </w:p>
        </w:tc>
      </w:tr>
      <w:tr w:rsidR="00150792" w:rsidRPr="00150792" w:rsidTr="00150792">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jc w:val="center"/>
              <w:rPr>
                <w:rFonts w:ascii="Arial" w:eastAsia="Calibri" w:hAnsi="Arial" w:cs="Arial"/>
                <w:b/>
              </w:rPr>
            </w:pPr>
            <w:r w:rsidRPr="00150792">
              <w:rPr>
                <w:rFonts w:ascii="Arial" w:eastAsia="Calibri" w:hAnsi="Arial" w:cs="Arial"/>
                <w:b/>
              </w:rPr>
              <w:t>B102313</w:t>
            </w:r>
          </w:p>
        </w:tc>
        <w:tc>
          <w:tcPr>
            <w:tcW w:w="851" w:type="dxa"/>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jc w:val="center"/>
              <w:rPr>
                <w:rFonts w:ascii="Arial" w:eastAsia="Calibri" w:hAnsi="Arial" w:cs="Arial"/>
                <w:b/>
              </w:rPr>
            </w:pPr>
            <w:r w:rsidRPr="00150792">
              <w:rPr>
                <w:rFonts w:ascii="Arial" w:eastAsia="Calibri" w:hAnsi="Arial" w:cs="Arial"/>
                <w:b/>
              </w:rPr>
              <w:t>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jc w:val="center"/>
              <w:rPr>
                <w:rFonts w:ascii="Arial" w:eastAsia="Calibri" w:hAnsi="Arial" w:cs="Arial"/>
                <w:b/>
              </w:rPr>
            </w:pPr>
            <w:r w:rsidRPr="00150792">
              <w:rPr>
                <w:rFonts w:ascii="Arial" w:eastAsia="Calibri" w:hAnsi="Arial" w:cs="Arial"/>
                <w:b/>
              </w:rPr>
              <w:t>3º</w:t>
            </w:r>
          </w:p>
        </w:tc>
        <w:tc>
          <w:tcPr>
            <w:tcW w:w="1843" w:type="dxa"/>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jc w:val="center"/>
              <w:rPr>
                <w:rFonts w:ascii="Arial" w:eastAsia="Calibri" w:hAnsi="Arial" w:cs="Arial"/>
                <w:b/>
              </w:rPr>
            </w:pPr>
            <w:r w:rsidRPr="00150792">
              <w:rPr>
                <w:rFonts w:ascii="Arial" w:eastAsia="Calibri" w:hAnsi="Arial" w:cs="Arial"/>
                <w:b/>
              </w:rPr>
              <w:t>80 horas</w:t>
            </w:r>
          </w:p>
        </w:tc>
      </w:tr>
      <w:tr w:rsidR="00150792" w:rsidRPr="00150792" w:rsidTr="00150792">
        <w:tc>
          <w:tcPr>
            <w:tcW w:w="9039" w:type="dxa"/>
            <w:gridSpan w:val="5"/>
            <w:tcBorders>
              <w:top w:val="single" w:sz="4" w:space="0" w:color="auto"/>
              <w:left w:val="single" w:sz="4" w:space="0" w:color="auto"/>
              <w:bottom w:val="single" w:sz="4" w:space="0" w:color="auto"/>
              <w:right w:val="single" w:sz="4" w:space="0" w:color="auto"/>
            </w:tcBorders>
            <w:shd w:val="clear" w:color="auto" w:fill="D9D9D9"/>
            <w:hideMark/>
          </w:tcPr>
          <w:p w:rsidR="00150792" w:rsidRPr="00150792" w:rsidRDefault="00150792" w:rsidP="00150792">
            <w:pPr>
              <w:jc w:val="center"/>
              <w:rPr>
                <w:rFonts w:ascii="Arial" w:eastAsia="Calibri" w:hAnsi="Arial" w:cs="Arial"/>
                <w:b/>
              </w:rPr>
            </w:pPr>
            <w:r w:rsidRPr="00150792">
              <w:rPr>
                <w:rFonts w:ascii="Arial" w:eastAsia="Calibri" w:hAnsi="Arial" w:cs="Arial"/>
                <w:b/>
              </w:rPr>
              <w:t>PLANO DE ENSINO E APRENDIZAGEM</w:t>
            </w:r>
          </w:p>
        </w:tc>
      </w:tr>
    </w:tbl>
    <w:p w:rsidR="00150792" w:rsidRPr="00150792" w:rsidRDefault="00150792" w:rsidP="00150792">
      <w:pPr>
        <w:rPr>
          <w:rFonts w:ascii="Arial" w:eastAsia="Calibri" w:hAnsi="Arial" w:cs="Arial"/>
        </w:rPr>
      </w:pPr>
    </w:p>
    <w:p w:rsidR="00150792" w:rsidRPr="00150792" w:rsidRDefault="00150792" w:rsidP="00150792">
      <w:pPr>
        <w:jc w:val="both"/>
        <w:rPr>
          <w:rFonts w:ascii="Arial" w:eastAsia="Calibri" w:hAnsi="Arial" w:cs="Arial"/>
          <w:b/>
        </w:rPr>
      </w:pPr>
      <w:r w:rsidRPr="00150792">
        <w:rPr>
          <w:rFonts w:ascii="Arial" w:eastAsia="Calibri" w:hAnsi="Arial" w:cs="Arial"/>
          <w:b/>
        </w:rPr>
        <w:t>1. EMENTA:</w:t>
      </w:r>
    </w:p>
    <w:p w:rsidR="00150792" w:rsidRPr="00150792" w:rsidRDefault="00150792" w:rsidP="00150792">
      <w:pPr>
        <w:jc w:val="both"/>
        <w:rPr>
          <w:rFonts w:ascii="Arial" w:eastAsia="Calibri" w:hAnsi="Arial" w:cs="Arial"/>
        </w:rPr>
      </w:pPr>
    </w:p>
    <w:p w:rsidR="00150792" w:rsidRPr="00150792" w:rsidRDefault="00150792" w:rsidP="00150792">
      <w:pPr>
        <w:spacing w:line="360" w:lineRule="auto"/>
        <w:jc w:val="both"/>
        <w:rPr>
          <w:rFonts w:ascii="Arial" w:eastAsia="Calibri" w:hAnsi="Arial" w:cs="Arial"/>
        </w:rPr>
      </w:pPr>
      <w:r w:rsidRPr="00150792">
        <w:rPr>
          <w:rFonts w:ascii="Arial" w:eastAsia="Calibri" w:hAnsi="Arial" w:cs="Arial"/>
        </w:rPr>
        <w:t xml:space="preserve">Processo de formação da imagem radiológica convencional, processos diretos e indiretos de aquisição e formação de imagem digital. </w:t>
      </w:r>
    </w:p>
    <w:p w:rsidR="00150792" w:rsidRPr="00150792" w:rsidRDefault="00150792" w:rsidP="00150792">
      <w:pPr>
        <w:spacing w:line="360" w:lineRule="auto"/>
        <w:ind w:right="-568"/>
        <w:jc w:val="both"/>
        <w:rPr>
          <w:rFonts w:ascii="Arial" w:eastAsia="Arial Unicode MS" w:hAnsi="Arial" w:cs="Arial"/>
          <w:b/>
          <w:caps/>
          <w:lang w:val="pt-PT"/>
        </w:rPr>
      </w:pPr>
    </w:p>
    <w:p w:rsidR="00150792" w:rsidRPr="00150792" w:rsidRDefault="00150792" w:rsidP="00150792">
      <w:pPr>
        <w:spacing w:line="360" w:lineRule="auto"/>
        <w:ind w:right="-568"/>
        <w:jc w:val="both"/>
        <w:rPr>
          <w:rFonts w:ascii="Arial" w:eastAsia="Arial Unicode MS" w:hAnsi="Arial" w:cs="Arial"/>
          <w:b/>
          <w:caps/>
          <w:lang w:val="pt-PT"/>
        </w:rPr>
      </w:pPr>
      <w:r w:rsidRPr="00150792">
        <w:rPr>
          <w:rFonts w:ascii="Arial" w:eastAsia="Arial Unicode MS" w:hAnsi="Arial" w:cs="Arial"/>
          <w:b/>
          <w:caps/>
          <w:lang w:val="pt-PT"/>
        </w:rPr>
        <w:t>2. objetivos DA DISCIPLINA</w:t>
      </w:r>
    </w:p>
    <w:p w:rsidR="00150792" w:rsidRPr="00150792" w:rsidRDefault="00150792" w:rsidP="00150792">
      <w:pPr>
        <w:spacing w:after="120" w:line="360" w:lineRule="auto"/>
        <w:jc w:val="both"/>
        <w:rPr>
          <w:rFonts w:ascii="Arial" w:eastAsia="Calibri" w:hAnsi="Arial" w:cs="Arial"/>
          <w:b/>
        </w:rPr>
      </w:pPr>
      <w:r w:rsidRPr="00150792">
        <w:rPr>
          <w:rFonts w:ascii="Arial" w:eastAsia="Calibri" w:hAnsi="Arial" w:cs="Arial"/>
          <w:b/>
        </w:rPr>
        <w:t>2.1 Geral</w:t>
      </w:r>
    </w:p>
    <w:p w:rsidR="00150792" w:rsidRPr="00150792" w:rsidRDefault="00150792" w:rsidP="00150792">
      <w:pPr>
        <w:spacing w:after="120" w:line="360" w:lineRule="auto"/>
        <w:jc w:val="both"/>
        <w:rPr>
          <w:rFonts w:ascii="Arial" w:eastAsia="Calibri" w:hAnsi="Arial" w:cs="Arial"/>
        </w:rPr>
      </w:pPr>
      <w:r w:rsidRPr="00150792">
        <w:rPr>
          <w:rFonts w:ascii="Arial" w:eastAsia="Calibri" w:hAnsi="Arial" w:cs="Arial"/>
        </w:rPr>
        <w:t xml:space="preserve">Proporcionar ao aluno a capacidade de adquirir imagens de radiodiagnóstico analógico e digital, através das noções da física das radiações, química aplicada e receptores de imagens, correlacionando com a informática médica. </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2.2 Específicos</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 xml:space="preserve">UNIDADE I: </w:t>
      </w:r>
    </w:p>
    <w:p w:rsidR="00150792" w:rsidRPr="00150792" w:rsidRDefault="00150792" w:rsidP="00B359B1">
      <w:pPr>
        <w:numPr>
          <w:ilvl w:val="0"/>
          <w:numId w:val="151"/>
        </w:numPr>
        <w:spacing w:after="120" w:line="360" w:lineRule="auto"/>
        <w:jc w:val="both"/>
        <w:rPr>
          <w:rFonts w:ascii="Arial" w:eastAsia="Calibri" w:hAnsi="Arial" w:cs="Arial"/>
        </w:rPr>
      </w:pPr>
      <w:r w:rsidRPr="00150792">
        <w:rPr>
          <w:rFonts w:ascii="Arial" w:eastAsia="Calibri" w:hAnsi="Arial" w:cs="Arial"/>
        </w:rPr>
        <w:t xml:space="preserve">Caracterizar o processamento de imagens convencionais </w:t>
      </w:r>
    </w:p>
    <w:p w:rsidR="00150792" w:rsidRPr="00150792" w:rsidRDefault="00150792" w:rsidP="00B359B1">
      <w:pPr>
        <w:numPr>
          <w:ilvl w:val="0"/>
          <w:numId w:val="151"/>
        </w:numPr>
        <w:spacing w:after="120" w:line="360" w:lineRule="auto"/>
        <w:jc w:val="both"/>
        <w:rPr>
          <w:rFonts w:ascii="Arial" w:eastAsia="Calibri" w:hAnsi="Arial" w:cs="Arial"/>
        </w:rPr>
      </w:pPr>
      <w:r w:rsidRPr="00150792">
        <w:rPr>
          <w:rFonts w:ascii="Arial" w:eastAsia="Calibri" w:hAnsi="Arial" w:cs="Arial"/>
        </w:rPr>
        <w:t xml:space="preserve">Diferenciar os tipos de filmes </w:t>
      </w:r>
    </w:p>
    <w:p w:rsidR="00150792" w:rsidRPr="00150792" w:rsidRDefault="00150792" w:rsidP="00B359B1">
      <w:pPr>
        <w:numPr>
          <w:ilvl w:val="0"/>
          <w:numId w:val="151"/>
        </w:numPr>
        <w:spacing w:after="120" w:line="360" w:lineRule="auto"/>
        <w:jc w:val="both"/>
        <w:rPr>
          <w:rFonts w:ascii="Arial" w:eastAsia="Calibri" w:hAnsi="Arial" w:cs="Arial"/>
        </w:rPr>
      </w:pPr>
      <w:r w:rsidRPr="00150792">
        <w:rPr>
          <w:rFonts w:ascii="Arial" w:eastAsia="Calibri" w:hAnsi="Arial" w:cs="Arial"/>
        </w:rPr>
        <w:t xml:space="preserve">Manejo dos químicos de revelação </w:t>
      </w:r>
    </w:p>
    <w:p w:rsidR="00150792" w:rsidRPr="00150792" w:rsidRDefault="00150792" w:rsidP="00B359B1">
      <w:pPr>
        <w:numPr>
          <w:ilvl w:val="0"/>
          <w:numId w:val="151"/>
        </w:numPr>
        <w:spacing w:after="120" w:line="360" w:lineRule="auto"/>
        <w:jc w:val="both"/>
        <w:rPr>
          <w:rFonts w:ascii="Arial" w:eastAsia="Calibri" w:hAnsi="Arial" w:cs="Arial"/>
        </w:rPr>
      </w:pPr>
      <w:r w:rsidRPr="00150792">
        <w:rPr>
          <w:rFonts w:ascii="Arial" w:eastAsia="Calibri" w:hAnsi="Arial" w:cs="Arial"/>
        </w:rPr>
        <w:t>Manejo do processamento manual e automático</w:t>
      </w:r>
    </w:p>
    <w:p w:rsidR="00150792" w:rsidRPr="00150792" w:rsidRDefault="00150792" w:rsidP="00150792">
      <w:pPr>
        <w:spacing w:after="120" w:line="360" w:lineRule="auto"/>
        <w:jc w:val="both"/>
        <w:rPr>
          <w:rFonts w:ascii="Arial" w:eastAsia="Calibri" w:hAnsi="Arial" w:cs="Arial"/>
          <w:b/>
          <w:bCs/>
          <w:kern w:val="32"/>
        </w:rPr>
      </w:pP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 xml:space="preserve">UNIDADE II: </w:t>
      </w:r>
    </w:p>
    <w:p w:rsidR="00150792" w:rsidRPr="00150792" w:rsidRDefault="00150792" w:rsidP="00B359B1">
      <w:pPr>
        <w:numPr>
          <w:ilvl w:val="0"/>
          <w:numId w:val="151"/>
        </w:numPr>
        <w:spacing w:after="120" w:line="360" w:lineRule="auto"/>
        <w:jc w:val="both"/>
        <w:rPr>
          <w:rFonts w:ascii="Arial" w:eastAsia="Calibri" w:hAnsi="Arial" w:cs="Arial"/>
        </w:rPr>
      </w:pPr>
      <w:r w:rsidRPr="00150792">
        <w:rPr>
          <w:rFonts w:ascii="Arial" w:eastAsia="Calibri" w:hAnsi="Arial" w:cs="Arial"/>
        </w:rPr>
        <w:t>Apresentar as noções de processamento de imagens médicas;</w:t>
      </w:r>
    </w:p>
    <w:p w:rsidR="00150792" w:rsidRPr="00150792" w:rsidRDefault="00150792" w:rsidP="00B359B1">
      <w:pPr>
        <w:numPr>
          <w:ilvl w:val="0"/>
          <w:numId w:val="151"/>
        </w:numPr>
        <w:spacing w:after="120" w:line="360" w:lineRule="auto"/>
        <w:jc w:val="both"/>
        <w:rPr>
          <w:rFonts w:ascii="Arial" w:eastAsia="Calibri" w:hAnsi="Arial" w:cs="Arial"/>
        </w:rPr>
      </w:pPr>
      <w:r w:rsidRPr="00150792">
        <w:rPr>
          <w:rFonts w:ascii="Arial" w:eastAsia="Calibri" w:hAnsi="Arial" w:cs="Arial"/>
        </w:rPr>
        <w:t xml:space="preserve">Aplicar as ferramentas para o processamento de imagem digital </w:t>
      </w:r>
    </w:p>
    <w:p w:rsidR="00150792" w:rsidRPr="00150792" w:rsidRDefault="00150792" w:rsidP="00B359B1">
      <w:pPr>
        <w:numPr>
          <w:ilvl w:val="0"/>
          <w:numId w:val="151"/>
        </w:numPr>
        <w:spacing w:after="120" w:line="360" w:lineRule="auto"/>
        <w:jc w:val="both"/>
        <w:rPr>
          <w:rFonts w:ascii="Arial" w:eastAsia="Calibri" w:hAnsi="Arial" w:cs="Arial"/>
        </w:rPr>
      </w:pPr>
      <w:r w:rsidRPr="00150792">
        <w:rPr>
          <w:rFonts w:ascii="Arial" w:eastAsia="Calibri" w:hAnsi="Arial" w:cs="Arial"/>
        </w:rPr>
        <w:t>Capacitar o discente a trabalhar com sistemas informatizados;</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3. COMPETÊNCIAS</w:t>
      </w:r>
    </w:p>
    <w:p w:rsidR="00150792" w:rsidRPr="00150792" w:rsidRDefault="00150792" w:rsidP="00B359B1">
      <w:pPr>
        <w:numPr>
          <w:ilvl w:val="0"/>
          <w:numId w:val="78"/>
        </w:numPr>
        <w:spacing w:line="360" w:lineRule="auto"/>
        <w:ind w:left="714" w:hanging="357"/>
        <w:jc w:val="both"/>
        <w:rPr>
          <w:rFonts w:ascii="Arial" w:eastAsia="Calibri" w:hAnsi="Arial" w:cs="Arial"/>
          <w:b/>
        </w:rPr>
      </w:pPr>
      <w:r w:rsidRPr="00150792">
        <w:rPr>
          <w:rFonts w:ascii="Arial" w:eastAsia="Calibri" w:hAnsi="Arial" w:cs="Arial"/>
          <w:bCs/>
          <w:kern w:val="32"/>
        </w:rPr>
        <w:t xml:space="preserve">Realizar aquisição e processamento de imagens radiológicas convencionais e digitais. </w:t>
      </w:r>
    </w:p>
    <w:p w:rsidR="00150792" w:rsidRPr="00150792" w:rsidRDefault="00150792" w:rsidP="00150792">
      <w:pPr>
        <w:spacing w:line="360" w:lineRule="auto"/>
        <w:ind w:left="714"/>
        <w:jc w:val="both"/>
        <w:rPr>
          <w:rFonts w:ascii="Arial" w:eastAsia="Calibri" w:hAnsi="Arial" w:cs="Arial"/>
          <w:b/>
        </w:rPr>
      </w:pP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4. CONTEÚDO PROGRAMÁTICO</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UNIDADE I</w:t>
      </w:r>
    </w:p>
    <w:p w:rsidR="00150792" w:rsidRPr="00150792" w:rsidRDefault="00150792" w:rsidP="00B359B1">
      <w:pPr>
        <w:numPr>
          <w:ilvl w:val="0"/>
          <w:numId w:val="78"/>
        </w:numPr>
        <w:spacing w:after="120" w:line="360" w:lineRule="auto"/>
        <w:jc w:val="both"/>
        <w:rPr>
          <w:rFonts w:ascii="Arial" w:eastAsia="Calibri" w:hAnsi="Arial" w:cs="Arial"/>
          <w:b/>
        </w:rPr>
      </w:pPr>
      <w:r w:rsidRPr="00150792">
        <w:rPr>
          <w:rFonts w:ascii="Arial" w:eastAsia="Calibri" w:hAnsi="Arial" w:cs="Arial"/>
        </w:rPr>
        <w:t>Processo de formação da imagem Convencional</w:t>
      </w:r>
    </w:p>
    <w:p w:rsidR="00150792" w:rsidRPr="00150792" w:rsidRDefault="00150792" w:rsidP="00150792">
      <w:pPr>
        <w:spacing w:after="120" w:line="360" w:lineRule="auto"/>
        <w:ind w:left="360"/>
        <w:jc w:val="both"/>
        <w:rPr>
          <w:rFonts w:ascii="Arial" w:eastAsia="Calibri" w:hAnsi="Arial" w:cs="Arial"/>
          <w:b/>
          <w:bCs/>
          <w:kern w:val="32"/>
        </w:rPr>
      </w:pPr>
      <w:r w:rsidRPr="00150792">
        <w:rPr>
          <w:rFonts w:ascii="Arial" w:eastAsia="Calibri" w:hAnsi="Arial" w:cs="Arial"/>
          <w:b/>
          <w:bCs/>
          <w:kern w:val="32"/>
        </w:rPr>
        <w:t>SUB UNIDADE I</w:t>
      </w:r>
    </w:p>
    <w:p w:rsidR="00150792" w:rsidRPr="00150792" w:rsidRDefault="00150792" w:rsidP="00B359B1">
      <w:pPr>
        <w:numPr>
          <w:ilvl w:val="0"/>
          <w:numId w:val="78"/>
        </w:numPr>
        <w:spacing w:after="120" w:line="360" w:lineRule="auto"/>
        <w:jc w:val="both"/>
        <w:rPr>
          <w:rFonts w:ascii="Arial" w:eastAsia="Calibri" w:hAnsi="Arial" w:cs="Arial"/>
          <w:b/>
          <w:lang w:val="es-ES_tradnl"/>
        </w:rPr>
      </w:pPr>
      <w:r w:rsidRPr="00150792">
        <w:rPr>
          <w:rFonts w:ascii="Arial" w:eastAsia="Calibri" w:hAnsi="Arial" w:cs="Arial"/>
          <w:lang w:val="es-ES_tradnl"/>
        </w:rPr>
        <w:t>Tipos de película (filmes rápidos, lentos)</w:t>
      </w:r>
    </w:p>
    <w:p w:rsidR="00150792" w:rsidRPr="00150792" w:rsidRDefault="00150792" w:rsidP="00B359B1">
      <w:pPr>
        <w:numPr>
          <w:ilvl w:val="0"/>
          <w:numId w:val="78"/>
        </w:numPr>
        <w:spacing w:after="120" w:line="360" w:lineRule="auto"/>
        <w:jc w:val="both"/>
        <w:rPr>
          <w:rFonts w:ascii="Arial" w:eastAsia="Calibri" w:hAnsi="Arial" w:cs="Arial"/>
          <w:b/>
        </w:rPr>
      </w:pPr>
      <w:r w:rsidRPr="00150792">
        <w:rPr>
          <w:rFonts w:ascii="Arial" w:eastAsia="Calibri" w:hAnsi="Arial" w:cs="Arial"/>
        </w:rPr>
        <w:t>Curva Sensitométrica</w:t>
      </w:r>
    </w:p>
    <w:p w:rsidR="00150792" w:rsidRPr="00150792" w:rsidRDefault="00150792" w:rsidP="00B359B1">
      <w:pPr>
        <w:numPr>
          <w:ilvl w:val="0"/>
          <w:numId w:val="78"/>
        </w:numPr>
        <w:spacing w:after="120" w:line="360" w:lineRule="auto"/>
        <w:jc w:val="both"/>
        <w:rPr>
          <w:rFonts w:ascii="Arial" w:eastAsia="Calibri" w:hAnsi="Arial" w:cs="Arial"/>
          <w:b/>
        </w:rPr>
      </w:pPr>
      <w:r w:rsidRPr="00150792">
        <w:rPr>
          <w:rFonts w:ascii="Arial" w:eastAsia="Calibri" w:hAnsi="Arial" w:cs="Arial"/>
        </w:rPr>
        <w:t xml:space="preserve">Tipos de Ecrán </w:t>
      </w:r>
    </w:p>
    <w:p w:rsidR="00150792" w:rsidRPr="00150792" w:rsidRDefault="00150792" w:rsidP="00B359B1">
      <w:pPr>
        <w:numPr>
          <w:ilvl w:val="0"/>
          <w:numId w:val="78"/>
        </w:numPr>
        <w:spacing w:after="120" w:line="360" w:lineRule="auto"/>
        <w:jc w:val="both"/>
        <w:rPr>
          <w:rFonts w:ascii="Arial" w:eastAsia="Calibri" w:hAnsi="Arial" w:cs="Arial"/>
          <w:b/>
        </w:rPr>
      </w:pPr>
      <w:r w:rsidRPr="00150792">
        <w:rPr>
          <w:rFonts w:ascii="Arial" w:eastAsia="Calibri" w:hAnsi="Arial" w:cs="Arial"/>
        </w:rPr>
        <w:t>Imagem Latente</w:t>
      </w:r>
    </w:p>
    <w:p w:rsidR="00150792" w:rsidRPr="00150792" w:rsidRDefault="00150792" w:rsidP="00B359B1">
      <w:pPr>
        <w:numPr>
          <w:ilvl w:val="0"/>
          <w:numId w:val="78"/>
        </w:numPr>
        <w:spacing w:after="120" w:line="360" w:lineRule="auto"/>
        <w:jc w:val="both"/>
        <w:rPr>
          <w:rFonts w:ascii="Arial" w:eastAsia="Calibri" w:hAnsi="Arial" w:cs="Arial"/>
          <w:b/>
        </w:rPr>
      </w:pPr>
      <w:r w:rsidRPr="00150792">
        <w:rPr>
          <w:rFonts w:ascii="Arial" w:eastAsia="Calibri" w:hAnsi="Arial" w:cs="Arial"/>
        </w:rPr>
        <w:t>Processamento Químico manual e automático</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UNIDADE II</w:t>
      </w:r>
    </w:p>
    <w:p w:rsidR="00150792" w:rsidRPr="00150792" w:rsidRDefault="00150792" w:rsidP="00B359B1">
      <w:pPr>
        <w:numPr>
          <w:ilvl w:val="0"/>
          <w:numId w:val="78"/>
        </w:numPr>
        <w:spacing w:after="120" w:line="360" w:lineRule="auto"/>
        <w:jc w:val="both"/>
        <w:rPr>
          <w:rFonts w:ascii="Arial" w:eastAsia="Calibri" w:hAnsi="Arial" w:cs="Arial"/>
          <w:b/>
          <w:bCs/>
          <w:kern w:val="32"/>
        </w:rPr>
      </w:pPr>
      <w:r w:rsidRPr="00150792">
        <w:rPr>
          <w:rFonts w:ascii="Arial" w:eastAsia="Calibri" w:hAnsi="Arial" w:cs="Arial"/>
        </w:rPr>
        <w:t xml:space="preserve">Processo de formação da imagem Digital: </w:t>
      </w:r>
      <w:r w:rsidRPr="00150792">
        <w:rPr>
          <w:rFonts w:ascii="Arial" w:eastAsia="Calibri" w:hAnsi="Arial" w:cs="Arial"/>
          <w:bCs/>
          <w:kern w:val="32"/>
        </w:rPr>
        <w:t>Sistemas de Radiologia Digital (CR/DR)</w:t>
      </w:r>
    </w:p>
    <w:p w:rsidR="00150792" w:rsidRPr="00150792" w:rsidRDefault="00150792" w:rsidP="00B359B1">
      <w:pPr>
        <w:numPr>
          <w:ilvl w:val="0"/>
          <w:numId w:val="78"/>
        </w:numPr>
        <w:spacing w:after="120" w:line="360" w:lineRule="auto"/>
        <w:jc w:val="both"/>
        <w:rPr>
          <w:rFonts w:ascii="Arial" w:eastAsia="Calibri" w:hAnsi="Arial" w:cs="Arial"/>
        </w:rPr>
      </w:pPr>
      <w:r w:rsidRPr="00150792">
        <w:rPr>
          <w:rFonts w:ascii="Arial" w:eastAsia="Calibri" w:hAnsi="Arial" w:cs="Arial"/>
        </w:rPr>
        <w:t>Artefatos e falhas em imagens digitais</w:t>
      </w:r>
    </w:p>
    <w:p w:rsidR="00150792" w:rsidRPr="00150792" w:rsidRDefault="00150792" w:rsidP="00B359B1">
      <w:pPr>
        <w:numPr>
          <w:ilvl w:val="0"/>
          <w:numId w:val="78"/>
        </w:numPr>
        <w:spacing w:after="120" w:line="360" w:lineRule="auto"/>
        <w:jc w:val="both"/>
        <w:rPr>
          <w:rFonts w:ascii="Arial" w:eastAsia="Calibri" w:hAnsi="Arial" w:cs="Arial"/>
        </w:rPr>
      </w:pPr>
      <w:r w:rsidRPr="00150792">
        <w:rPr>
          <w:rFonts w:ascii="Arial" w:eastAsia="Calibri" w:hAnsi="Arial" w:cs="Arial"/>
        </w:rPr>
        <w:t>Fusão e subtração digital de imagens</w:t>
      </w:r>
    </w:p>
    <w:p w:rsidR="00150792" w:rsidRPr="00150792" w:rsidRDefault="00150792" w:rsidP="00B359B1">
      <w:pPr>
        <w:numPr>
          <w:ilvl w:val="0"/>
          <w:numId w:val="78"/>
        </w:numPr>
        <w:spacing w:after="120" w:line="360" w:lineRule="auto"/>
        <w:jc w:val="both"/>
        <w:rPr>
          <w:rFonts w:ascii="Arial" w:eastAsia="Calibri" w:hAnsi="Arial" w:cs="Arial"/>
        </w:rPr>
      </w:pPr>
      <w:r w:rsidRPr="00150792">
        <w:rPr>
          <w:rFonts w:ascii="Arial" w:eastAsia="Calibri" w:hAnsi="Arial" w:cs="Arial"/>
        </w:rPr>
        <w:t>Características das imagens digitais: Pixel, Matriz e FOV</w:t>
      </w:r>
    </w:p>
    <w:p w:rsidR="00150792" w:rsidRPr="00150792" w:rsidRDefault="00150792" w:rsidP="00B359B1">
      <w:pPr>
        <w:numPr>
          <w:ilvl w:val="0"/>
          <w:numId w:val="78"/>
        </w:numPr>
        <w:spacing w:after="120" w:line="360" w:lineRule="auto"/>
        <w:jc w:val="both"/>
        <w:rPr>
          <w:rFonts w:ascii="Arial" w:eastAsia="Calibri" w:hAnsi="Arial" w:cs="Arial"/>
        </w:rPr>
      </w:pPr>
      <w:r w:rsidRPr="00150792">
        <w:rPr>
          <w:rFonts w:ascii="Arial" w:eastAsia="Calibri" w:hAnsi="Arial" w:cs="Arial"/>
        </w:rPr>
        <w:t>Parâmetros físicos de qualidade de imagem: Ruído, Resolução e Contraste.</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5. PROCEDIMENTOS METODOLÓGICOS</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 xml:space="preserve">Emprego de metodologias ativas, na busca e construção do conhecimento, aproximando a teoria com a prática, para que os alunos desenvolvam uma formação profunda e sólida; 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Aulas Práticas no laboratório de informática. </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6. RECURSOS DIDÁTICOS</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 xml:space="preserve">Os recursos didáticos, tecnológicos e ambientes para tais fins como: sala de aula, laboratório, lousa e pincel, data show, TV, computadores (netbooks e notebooks) e/ou smartfones, tablets, realização pesquisas orientadas em sites dinâmicos para execução de atividades pedagógicas, assim como pesquisas em artigos científicos e sites científicos, de órgãos públicos e de organizações relacionados com a saúde. </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7. PROCEDIMENTOS DE AVALIAÇÃO</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150792" w:rsidRPr="00150792" w:rsidRDefault="00150792" w:rsidP="00150792">
      <w:pPr>
        <w:jc w:val="both"/>
        <w:rPr>
          <w:rFonts w:ascii="Arial" w:eastAsia="Calibri" w:hAnsi="Arial" w:cs="Arial"/>
          <w:b/>
        </w:rPr>
      </w:pPr>
    </w:p>
    <w:p w:rsidR="00150792" w:rsidRPr="00150792" w:rsidRDefault="00150792" w:rsidP="00150792">
      <w:pPr>
        <w:spacing w:after="120" w:line="360" w:lineRule="auto"/>
        <w:jc w:val="both"/>
        <w:rPr>
          <w:rFonts w:ascii="Arial" w:eastAsia="Calibri" w:hAnsi="Arial" w:cs="Arial"/>
          <w:b/>
        </w:rPr>
      </w:pPr>
      <w:r w:rsidRPr="00150792">
        <w:rPr>
          <w:rFonts w:ascii="Arial" w:eastAsia="Calibri" w:hAnsi="Arial" w:cs="Arial"/>
          <w:b/>
        </w:rPr>
        <w:t>BIBLIOGRAFIA BÁSICA:</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BUSHONG, Stewart Carlyle. Ciência radiológica para tecnólogos: física, biologia e proteção. 9. ed. Rio de Janeiro: Elsevier,  2010.</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CASTRO JUNIOR, Amaury de. Introdução à radiologia. 4.ed. São Paulo: Rideel, 2010.</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GONZALEZ, Rafael C.; WOODS, Richard E. Processamento de imagens digitais. São Paulo: Blucher, 2010.</w:t>
      </w:r>
    </w:p>
    <w:p w:rsidR="00150792" w:rsidRPr="00150792" w:rsidRDefault="00150792" w:rsidP="00150792">
      <w:pPr>
        <w:spacing w:after="120" w:line="360" w:lineRule="auto"/>
        <w:jc w:val="both"/>
        <w:rPr>
          <w:rFonts w:ascii="Arial" w:eastAsia="Calibri" w:hAnsi="Arial" w:cs="Arial"/>
          <w:b/>
        </w:rPr>
      </w:pPr>
    </w:p>
    <w:p w:rsidR="00150792" w:rsidRPr="00150792" w:rsidRDefault="00150792" w:rsidP="00150792">
      <w:pPr>
        <w:spacing w:after="120" w:line="360" w:lineRule="auto"/>
        <w:jc w:val="both"/>
        <w:rPr>
          <w:rFonts w:ascii="Arial" w:eastAsia="Calibri" w:hAnsi="Arial" w:cs="Arial"/>
          <w:b/>
        </w:rPr>
      </w:pPr>
      <w:r w:rsidRPr="00150792">
        <w:rPr>
          <w:rFonts w:ascii="Arial" w:eastAsia="Calibri" w:hAnsi="Arial" w:cs="Arial"/>
          <w:b/>
        </w:rPr>
        <w:t>BIBLIOGRAFIA COMPLEMENTAR:</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CHESMAN, Carlos; ANDRE, C. Física Moderna: experimental e aplicada. 2.ed. São Paulo: Livraria da Física, 2004.</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ERKONEY, William E. Radiologia 101: bases e fundamentos. 2.ed. Rio de Janeiro: Revinter, 2008.</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MACHIOLI, Edson. Introdução à radiologia. Rio de Janeiro: Guanabara Koogan, 2012.</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UZELAC, Alina. Radiologia. 2 ed. Rio de Janeiro: Revinter, 2008.</w:t>
      </w:r>
    </w:p>
    <w:p w:rsidR="00150792" w:rsidRPr="00150792" w:rsidRDefault="00150792" w:rsidP="00150792">
      <w:pPr>
        <w:spacing w:after="120" w:line="360" w:lineRule="auto"/>
        <w:ind w:left="851" w:hanging="851"/>
        <w:jc w:val="both"/>
        <w:rPr>
          <w:rFonts w:ascii="Arial" w:eastAsia="Calibri" w:hAnsi="Arial" w:cs="Arial"/>
          <w:b/>
        </w:rPr>
      </w:pPr>
    </w:p>
    <w:p w:rsidR="00150792" w:rsidRPr="00150792" w:rsidRDefault="00150792" w:rsidP="00150792">
      <w:pPr>
        <w:spacing w:after="120" w:line="360" w:lineRule="auto"/>
        <w:ind w:left="851" w:hanging="851"/>
        <w:jc w:val="both"/>
        <w:rPr>
          <w:rFonts w:ascii="Arial" w:eastAsia="Calibri" w:hAnsi="Arial" w:cs="Arial"/>
          <w:b/>
        </w:rPr>
      </w:pPr>
      <w:r w:rsidRPr="00150792">
        <w:rPr>
          <w:rFonts w:ascii="Arial" w:eastAsia="Calibri" w:hAnsi="Arial" w:cs="Arial"/>
          <w:b/>
        </w:rPr>
        <w:t>EBOOK</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Talanow, Roland. Radiologia de Emergência: Manual Baseado em Casos Clínicos. AMGH, 2013. VitalBook file. Minha Biblioteca.</w:t>
      </w:r>
    </w:p>
    <w:p w:rsidR="00150792" w:rsidRPr="00150792" w:rsidRDefault="00150792" w:rsidP="00150792">
      <w:pPr>
        <w:spacing w:after="120" w:line="360" w:lineRule="auto"/>
        <w:ind w:left="851" w:hanging="851"/>
        <w:jc w:val="both"/>
        <w:rPr>
          <w:rFonts w:ascii="Arial" w:eastAsia="Calibri"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843"/>
      </w:tblGrid>
      <w:tr w:rsidR="00150792" w:rsidRPr="00150792" w:rsidTr="00150792">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jc w:val="center"/>
              <w:rPr>
                <w:rFonts w:ascii="Arial" w:eastAsia="Calibri" w:hAnsi="Arial" w:cs="Arial"/>
                <w:b/>
              </w:rPr>
            </w:pPr>
            <w:r w:rsidRPr="00150792">
              <w:rPr>
                <w:rFonts w:ascii="Arial" w:eastAsia="Calibri" w:hAnsi="Arial" w:cs="Arial"/>
                <w:b/>
                <w:noProof/>
                <w:lang w:eastAsia="pt-BR"/>
              </w:rPr>
              <w:drawing>
                <wp:inline distT="0" distB="0" distL="0" distR="0" wp14:anchorId="38AA181F" wp14:editId="706C2797">
                  <wp:extent cx="1569720" cy="334724"/>
                  <wp:effectExtent l="0" t="0" r="0" b="825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50792" w:rsidRPr="00150792" w:rsidRDefault="00150792" w:rsidP="00150792">
            <w:pPr>
              <w:spacing w:before="120"/>
              <w:jc w:val="center"/>
              <w:rPr>
                <w:rFonts w:ascii="Arial" w:eastAsia="Calibri" w:hAnsi="Arial" w:cs="Arial"/>
                <w:b/>
                <w:lang w:val="pt-PT"/>
              </w:rPr>
            </w:pPr>
            <w:r w:rsidRPr="00150792">
              <w:rPr>
                <w:rFonts w:ascii="Arial" w:eastAsia="Calibri" w:hAnsi="Arial" w:cs="Arial"/>
                <w:b/>
                <w:lang w:val="pt-PT"/>
              </w:rPr>
              <w:t>DIRETORIA GERAL</w:t>
            </w:r>
          </w:p>
          <w:p w:rsidR="00150792" w:rsidRPr="00150792" w:rsidRDefault="00150792" w:rsidP="00150792">
            <w:pPr>
              <w:jc w:val="center"/>
              <w:rPr>
                <w:rFonts w:ascii="Arial" w:eastAsia="Calibri" w:hAnsi="Arial" w:cs="Arial"/>
                <w:b/>
              </w:rPr>
            </w:pPr>
            <w:r w:rsidRPr="00150792">
              <w:rPr>
                <w:rFonts w:ascii="Arial" w:eastAsia="Calibri" w:hAnsi="Arial" w:cs="Arial"/>
                <w:b/>
                <w:lang w:val="pt-PT"/>
              </w:rPr>
              <w:t>COORDENAÇÃO ACADÊMICA</w:t>
            </w:r>
          </w:p>
        </w:tc>
        <w:tc>
          <w:tcPr>
            <w:tcW w:w="6096" w:type="dxa"/>
            <w:gridSpan w:val="4"/>
            <w:tcBorders>
              <w:top w:val="single" w:sz="4" w:space="0" w:color="auto"/>
              <w:left w:val="single" w:sz="4" w:space="0" w:color="auto"/>
              <w:bottom w:val="single" w:sz="4" w:space="0" w:color="auto"/>
              <w:right w:val="single" w:sz="4" w:space="0" w:color="auto"/>
            </w:tcBorders>
            <w:hideMark/>
          </w:tcPr>
          <w:p w:rsidR="00150792" w:rsidRPr="00150792" w:rsidRDefault="00150792" w:rsidP="00150792">
            <w:pPr>
              <w:jc w:val="center"/>
              <w:rPr>
                <w:rFonts w:ascii="Arial" w:eastAsia="Calibri" w:hAnsi="Arial" w:cs="Arial"/>
              </w:rPr>
            </w:pPr>
            <w:r w:rsidRPr="00150792">
              <w:rPr>
                <w:rFonts w:ascii="Arial" w:eastAsia="Calibri" w:hAnsi="Arial" w:cs="Arial"/>
                <w:b/>
              </w:rPr>
              <w:t xml:space="preserve">ÁREA: </w:t>
            </w:r>
            <w:r w:rsidRPr="00150792">
              <w:rPr>
                <w:rFonts w:ascii="Arial" w:eastAsia="Calibri" w:hAnsi="Arial" w:cs="Arial"/>
              </w:rPr>
              <w:t>SAÚDE</w:t>
            </w:r>
          </w:p>
        </w:tc>
      </w:tr>
      <w:tr w:rsidR="00150792" w:rsidRPr="00150792" w:rsidTr="00150792">
        <w:tc>
          <w:tcPr>
            <w:tcW w:w="0" w:type="auto"/>
            <w:vMerge/>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rPr>
                <w:rFonts w:ascii="Arial" w:eastAsia="Calibri" w:hAnsi="Arial" w:cs="Arial"/>
                <w:b/>
              </w:rPr>
            </w:pPr>
          </w:p>
        </w:tc>
        <w:tc>
          <w:tcPr>
            <w:tcW w:w="6096" w:type="dxa"/>
            <w:gridSpan w:val="4"/>
            <w:tcBorders>
              <w:top w:val="single" w:sz="4" w:space="0" w:color="auto"/>
              <w:left w:val="single" w:sz="4" w:space="0" w:color="auto"/>
              <w:bottom w:val="single" w:sz="4" w:space="0" w:color="auto"/>
              <w:right w:val="single" w:sz="4" w:space="0" w:color="auto"/>
            </w:tcBorders>
            <w:hideMark/>
          </w:tcPr>
          <w:p w:rsidR="00150792" w:rsidRPr="00150792" w:rsidRDefault="00150792" w:rsidP="00150792">
            <w:pPr>
              <w:jc w:val="center"/>
              <w:rPr>
                <w:rFonts w:ascii="Arial" w:eastAsia="Calibri" w:hAnsi="Arial" w:cs="Arial"/>
              </w:rPr>
            </w:pPr>
            <w:r w:rsidRPr="00150792">
              <w:rPr>
                <w:rFonts w:ascii="Arial" w:eastAsia="Calibri" w:hAnsi="Arial" w:cs="Arial"/>
                <w:b/>
              </w:rPr>
              <w:t xml:space="preserve">DISCIPLINA: </w:t>
            </w:r>
            <w:r w:rsidRPr="00150792">
              <w:rPr>
                <w:rFonts w:ascii="Arial" w:eastAsia="Calibri" w:hAnsi="Arial" w:cs="Arial"/>
              </w:rPr>
              <w:t>Radiologia em Pediatria</w:t>
            </w:r>
          </w:p>
        </w:tc>
      </w:tr>
      <w:tr w:rsidR="00150792" w:rsidRPr="00150792" w:rsidTr="00150792">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jc w:val="center"/>
              <w:rPr>
                <w:rFonts w:ascii="Arial" w:eastAsia="Calibri" w:hAnsi="Arial" w:cs="Arial"/>
                <w:b/>
              </w:rPr>
            </w:pPr>
            <w:r w:rsidRPr="00150792">
              <w:rPr>
                <w:rFonts w:ascii="Arial" w:eastAsia="Calibri" w:hAnsi="Arial" w:cs="Arial"/>
                <w:b/>
              </w:rPr>
              <w:t>CÓDIGO</w:t>
            </w:r>
          </w:p>
        </w:tc>
        <w:tc>
          <w:tcPr>
            <w:tcW w:w="851" w:type="dxa"/>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jc w:val="center"/>
              <w:rPr>
                <w:rFonts w:ascii="Arial" w:eastAsia="Calibri" w:hAnsi="Arial" w:cs="Arial"/>
                <w:b/>
              </w:rPr>
            </w:pPr>
            <w:r w:rsidRPr="00150792">
              <w:rPr>
                <w:rFonts w:ascii="Arial" w:eastAsia="Calibri" w:hAnsi="Arial" w:cs="Arial"/>
                <w:b/>
              </w:rPr>
              <w:t>CR</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jc w:val="center"/>
              <w:rPr>
                <w:rFonts w:ascii="Arial" w:eastAsia="Calibri" w:hAnsi="Arial" w:cs="Arial"/>
                <w:b/>
              </w:rPr>
            </w:pPr>
            <w:r w:rsidRPr="00150792">
              <w:rPr>
                <w:rFonts w:ascii="Arial" w:eastAsia="Calibri" w:hAnsi="Arial" w:cs="Arial"/>
                <w:b/>
              </w:rPr>
              <w:t>PERÍODO</w:t>
            </w:r>
          </w:p>
        </w:tc>
        <w:tc>
          <w:tcPr>
            <w:tcW w:w="1843" w:type="dxa"/>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jc w:val="center"/>
              <w:rPr>
                <w:rFonts w:ascii="Arial" w:eastAsia="Calibri" w:hAnsi="Arial" w:cs="Arial"/>
                <w:b/>
              </w:rPr>
            </w:pPr>
            <w:r w:rsidRPr="00150792">
              <w:rPr>
                <w:rFonts w:ascii="Arial" w:eastAsia="Calibri" w:hAnsi="Arial" w:cs="Arial"/>
                <w:b/>
              </w:rPr>
              <w:t>CARGA HORÁRIA</w:t>
            </w:r>
          </w:p>
        </w:tc>
      </w:tr>
      <w:tr w:rsidR="00150792" w:rsidRPr="00150792" w:rsidTr="00150792">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jc w:val="center"/>
              <w:rPr>
                <w:rFonts w:ascii="Arial" w:eastAsia="Calibri" w:hAnsi="Arial" w:cs="Arial"/>
                <w:b/>
              </w:rPr>
            </w:pPr>
            <w:r w:rsidRPr="00150792">
              <w:rPr>
                <w:rFonts w:ascii="Arial" w:eastAsia="Calibri" w:hAnsi="Arial" w:cs="Arial"/>
                <w:b/>
              </w:rPr>
              <w:t>B102305</w:t>
            </w:r>
          </w:p>
        </w:tc>
        <w:tc>
          <w:tcPr>
            <w:tcW w:w="851" w:type="dxa"/>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jc w:val="center"/>
              <w:rPr>
                <w:rFonts w:ascii="Arial" w:eastAsia="Calibri" w:hAnsi="Arial" w:cs="Arial"/>
                <w:b/>
              </w:rPr>
            </w:pPr>
            <w:r w:rsidRPr="00150792">
              <w:rPr>
                <w:rFonts w:ascii="Arial" w:eastAsia="Calibri" w:hAnsi="Arial" w:cs="Arial"/>
                <w:b/>
              </w:rPr>
              <w:t>02</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jc w:val="center"/>
              <w:rPr>
                <w:rFonts w:ascii="Arial" w:eastAsia="Calibri" w:hAnsi="Arial" w:cs="Arial"/>
                <w:b/>
              </w:rPr>
            </w:pPr>
            <w:r w:rsidRPr="00150792">
              <w:rPr>
                <w:rFonts w:ascii="Arial" w:eastAsia="Calibri" w:hAnsi="Arial" w:cs="Arial"/>
                <w:b/>
              </w:rPr>
              <w:t>3º</w:t>
            </w:r>
          </w:p>
        </w:tc>
        <w:tc>
          <w:tcPr>
            <w:tcW w:w="1843" w:type="dxa"/>
            <w:tcBorders>
              <w:top w:val="single" w:sz="4" w:space="0" w:color="auto"/>
              <w:left w:val="single" w:sz="4" w:space="0" w:color="auto"/>
              <w:bottom w:val="single" w:sz="4" w:space="0" w:color="auto"/>
              <w:right w:val="single" w:sz="4" w:space="0" w:color="auto"/>
            </w:tcBorders>
            <w:vAlign w:val="center"/>
            <w:hideMark/>
          </w:tcPr>
          <w:p w:rsidR="00150792" w:rsidRPr="00150792" w:rsidRDefault="00150792" w:rsidP="00150792">
            <w:pPr>
              <w:jc w:val="center"/>
              <w:rPr>
                <w:rFonts w:ascii="Arial" w:eastAsia="Calibri" w:hAnsi="Arial" w:cs="Arial"/>
                <w:b/>
              </w:rPr>
            </w:pPr>
            <w:r w:rsidRPr="00150792">
              <w:rPr>
                <w:rFonts w:ascii="Arial" w:eastAsia="Calibri" w:hAnsi="Arial" w:cs="Arial"/>
                <w:b/>
              </w:rPr>
              <w:t>40 horas</w:t>
            </w:r>
          </w:p>
        </w:tc>
      </w:tr>
      <w:tr w:rsidR="00150792" w:rsidRPr="00150792" w:rsidTr="00150792">
        <w:tc>
          <w:tcPr>
            <w:tcW w:w="9039" w:type="dxa"/>
            <w:gridSpan w:val="5"/>
            <w:tcBorders>
              <w:top w:val="single" w:sz="4" w:space="0" w:color="auto"/>
              <w:left w:val="single" w:sz="4" w:space="0" w:color="auto"/>
              <w:bottom w:val="single" w:sz="4" w:space="0" w:color="auto"/>
              <w:right w:val="single" w:sz="4" w:space="0" w:color="auto"/>
            </w:tcBorders>
            <w:shd w:val="pct20" w:color="auto" w:fill="auto"/>
            <w:hideMark/>
          </w:tcPr>
          <w:p w:rsidR="00150792" w:rsidRPr="00150792" w:rsidRDefault="00150792" w:rsidP="00150792">
            <w:pPr>
              <w:jc w:val="center"/>
              <w:rPr>
                <w:rFonts w:ascii="Arial" w:eastAsia="Calibri" w:hAnsi="Arial" w:cs="Arial"/>
                <w:b/>
              </w:rPr>
            </w:pPr>
            <w:r w:rsidRPr="00150792">
              <w:rPr>
                <w:rFonts w:ascii="Arial" w:eastAsia="Calibri" w:hAnsi="Arial" w:cs="Arial"/>
                <w:b/>
              </w:rPr>
              <w:t>PLANO DE ENSINO E APRENDIZAGEM</w:t>
            </w:r>
          </w:p>
        </w:tc>
      </w:tr>
    </w:tbl>
    <w:p w:rsidR="00150792" w:rsidRPr="00150792" w:rsidRDefault="00150792" w:rsidP="00150792">
      <w:pPr>
        <w:spacing w:after="120" w:line="360" w:lineRule="auto"/>
        <w:ind w:left="851" w:hanging="851"/>
        <w:jc w:val="both"/>
        <w:rPr>
          <w:rFonts w:ascii="Arial" w:eastAsia="Calibri" w:hAnsi="Arial" w:cs="Arial"/>
        </w:rPr>
      </w:pPr>
    </w:p>
    <w:p w:rsidR="00150792" w:rsidRPr="00150792" w:rsidRDefault="00150792" w:rsidP="00150792">
      <w:pPr>
        <w:spacing w:after="120" w:line="360" w:lineRule="auto"/>
        <w:jc w:val="both"/>
        <w:rPr>
          <w:rFonts w:ascii="Arial" w:eastAsia="Calibri" w:hAnsi="Arial" w:cs="Arial"/>
        </w:rPr>
      </w:pPr>
      <w:r w:rsidRPr="00150792">
        <w:rPr>
          <w:rFonts w:ascii="Arial" w:eastAsia="Calibri" w:hAnsi="Arial" w:cs="Arial"/>
          <w:b/>
        </w:rPr>
        <w:t>1. EMENTA:</w:t>
      </w:r>
    </w:p>
    <w:p w:rsidR="00150792" w:rsidRPr="00150792" w:rsidRDefault="00150792" w:rsidP="00150792">
      <w:pPr>
        <w:spacing w:after="120" w:line="360" w:lineRule="auto"/>
        <w:jc w:val="both"/>
        <w:rPr>
          <w:rFonts w:ascii="Arial" w:eastAsia="Calibri" w:hAnsi="Arial" w:cs="Arial"/>
        </w:rPr>
      </w:pPr>
      <w:r w:rsidRPr="00150792">
        <w:rPr>
          <w:rFonts w:ascii="Arial" w:eastAsia="Calibri" w:hAnsi="Arial" w:cs="Arial"/>
        </w:rPr>
        <w:t>Técnicas de produção de imagens de estruturas anatômicas representadas na radiologia por meio do uso de equipamentos radiológicos especializados. Exames voltados para a criança e o recém-nato. Projetos Integradores. Práticas: metodologias e simulações.</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2. OBJETIVOS DA DISCIPLINA</w:t>
      </w:r>
    </w:p>
    <w:p w:rsidR="00150792" w:rsidRPr="00150792" w:rsidRDefault="00150792" w:rsidP="00150792">
      <w:pPr>
        <w:spacing w:after="120" w:line="360" w:lineRule="auto"/>
        <w:jc w:val="both"/>
        <w:rPr>
          <w:rFonts w:ascii="Arial" w:eastAsia="Calibri" w:hAnsi="Arial" w:cs="Arial"/>
        </w:rPr>
      </w:pPr>
      <w:r w:rsidRPr="00150792">
        <w:rPr>
          <w:rFonts w:ascii="Arial" w:eastAsia="Calibri" w:hAnsi="Arial" w:cs="Arial"/>
          <w:b/>
          <w:bCs/>
          <w:kern w:val="32"/>
        </w:rPr>
        <w:t>2.1 Geral</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Cs/>
          <w:kern w:val="32"/>
        </w:rPr>
        <w:t>Construir e aplicar os princípios da radiologia pediátrica em suas dimensões técnicas mediante instrumentos que facilitem e incentivem a compreensão do processo educativo</w:t>
      </w:r>
    </w:p>
    <w:p w:rsidR="00150792" w:rsidRPr="00150792" w:rsidRDefault="00150792" w:rsidP="00150792">
      <w:pPr>
        <w:spacing w:after="120" w:line="360" w:lineRule="auto"/>
        <w:jc w:val="both"/>
        <w:rPr>
          <w:rFonts w:ascii="Arial" w:eastAsia="Calibri" w:hAnsi="Arial" w:cs="Arial"/>
          <w:b/>
          <w:bCs/>
          <w:kern w:val="32"/>
        </w:rPr>
      </w:pP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2.2 Específicos</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 xml:space="preserve">UNIDADE I: </w:t>
      </w:r>
    </w:p>
    <w:p w:rsidR="00150792" w:rsidRPr="00150792" w:rsidRDefault="00150792" w:rsidP="00B359B1">
      <w:pPr>
        <w:numPr>
          <w:ilvl w:val="0"/>
          <w:numId w:val="152"/>
        </w:numPr>
        <w:spacing w:after="120" w:line="360" w:lineRule="auto"/>
        <w:jc w:val="both"/>
        <w:rPr>
          <w:rFonts w:ascii="Arial" w:eastAsia="Calibri" w:hAnsi="Arial" w:cs="Arial"/>
        </w:rPr>
      </w:pPr>
      <w:r w:rsidRPr="00150792">
        <w:rPr>
          <w:rFonts w:ascii="Arial" w:eastAsia="Calibri" w:hAnsi="Arial" w:cs="Arial"/>
        </w:rPr>
        <w:t xml:space="preserve">Relembrar os conceitos iniciais sobre a terminologia e nomes ligados a radiologia através da promoção crítica reflexiva sobre anatomia e planos corporais. </w:t>
      </w:r>
    </w:p>
    <w:p w:rsidR="00150792" w:rsidRPr="00150792" w:rsidRDefault="00150792" w:rsidP="00B359B1">
      <w:pPr>
        <w:numPr>
          <w:ilvl w:val="0"/>
          <w:numId w:val="152"/>
        </w:numPr>
        <w:spacing w:after="120" w:line="360" w:lineRule="auto"/>
        <w:jc w:val="both"/>
        <w:rPr>
          <w:rFonts w:ascii="Arial" w:eastAsia="Calibri" w:hAnsi="Arial" w:cs="Arial"/>
        </w:rPr>
      </w:pPr>
      <w:r w:rsidRPr="00150792">
        <w:rPr>
          <w:rFonts w:ascii="Arial" w:eastAsia="Calibri" w:hAnsi="Arial" w:cs="Arial"/>
        </w:rPr>
        <w:t xml:space="preserve">Problematizar sobre qual importância do conhecimento científico das práticas radiologias em crianças e recém-nascidos. </w:t>
      </w:r>
    </w:p>
    <w:p w:rsidR="00150792" w:rsidRPr="00150792" w:rsidRDefault="00150792" w:rsidP="00B359B1">
      <w:pPr>
        <w:numPr>
          <w:ilvl w:val="0"/>
          <w:numId w:val="152"/>
        </w:numPr>
        <w:spacing w:after="120" w:line="360" w:lineRule="auto"/>
        <w:jc w:val="both"/>
        <w:rPr>
          <w:rFonts w:ascii="Arial" w:eastAsia="Calibri" w:hAnsi="Arial" w:cs="Arial"/>
          <w:b/>
          <w:bCs/>
          <w:kern w:val="32"/>
        </w:rPr>
      </w:pPr>
      <w:r w:rsidRPr="00150792">
        <w:rPr>
          <w:rFonts w:ascii="Arial" w:eastAsia="Calibri" w:hAnsi="Arial" w:cs="Arial"/>
        </w:rPr>
        <w:t>Situar os princípios da radiologia pediátrica, seus conceitos e sua aplicabilidade</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 xml:space="preserve">UNIDADE II: </w:t>
      </w:r>
    </w:p>
    <w:p w:rsidR="00150792" w:rsidRPr="00150792" w:rsidRDefault="00150792" w:rsidP="00B359B1">
      <w:pPr>
        <w:numPr>
          <w:ilvl w:val="0"/>
          <w:numId w:val="153"/>
        </w:numPr>
        <w:spacing w:line="360" w:lineRule="auto"/>
        <w:jc w:val="both"/>
        <w:rPr>
          <w:rFonts w:ascii="Arial" w:eastAsia="Calibri" w:hAnsi="Arial" w:cs="Arial"/>
        </w:rPr>
      </w:pPr>
      <w:r w:rsidRPr="00150792">
        <w:rPr>
          <w:rFonts w:ascii="Arial" w:eastAsia="Calibri" w:hAnsi="Arial" w:cs="Arial"/>
        </w:rPr>
        <w:t>Apresentar as principais patologias em crianças no intuito de direcionar exame.</w:t>
      </w:r>
    </w:p>
    <w:p w:rsidR="00150792" w:rsidRPr="00150792" w:rsidRDefault="00150792" w:rsidP="00B359B1">
      <w:pPr>
        <w:numPr>
          <w:ilvl w:val="0"/>
          <w:numId w:val="153"/>
        </w:numPr>
        <w:spacing w:line="360" w:lineRule="auto"/>
        <w:jc w:val="both"/>
        <w:rPr>
          <w:rFonts w:ascii="Arial" w:eastAsia="Calibri" w:hAnsi="Arial" w:cs="Arial"/>
        </w:rPr>
      </w:pPr>
      <w:r w:rsidRPr="00150792">
        <w:rPr>
          <w:rFonts w:ascii="Arial" w:eastAsia="Calibri" w:hAnsi="Arial" w:cs="Arial"/>
        </w:rPr>
        <w:t>Situar o tecnólogo em Radiologia em suas atribuições a fim de promover a radioproteção, evitando danos à saúde dos usuários dos serviços de radiodiagnóstico, garantindo otimização das práticas e qualidade da imagem.</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3. COMPETÊNCIAS</w:t>
      </w:r>
    </w:p>
    <w:p w:rsidR="00150792" w:rsidRPr="00150792" w:rsidRDefault="00150792" w:rsidP="00B359B1">
      <w:pPr>
        <w:numPr>
          <w:ilvl w:val="0"/>
          <w:numId w:val="78"/>
        </w:numPr>
        <w:spacing w:after="120" w:line="360" w:lineRule="auto"/>
        <w:jc w:val="both"/>
        <w:rPr>
          <w:rFonts w:ascii="Arial" w:eastAsia="Calibri" w:hAnsi="Arial" w:cs="Arial"/>
        </w:rPr>
      </w:pPr>
      <w:r w:rsidRPr="00150792">
        <w:rPr>
          <w:rFonts w:ascii="Arial" w:eastAsia="Calibri" w:hAnsi="Arial" w:cs="Arial"/>
          <w:bCs/>
          <w:kern w:val="32"/>
        </w:rPr>
        <w:t xml:space="preserve">Realizar de maneira adequada, dentro dos padrões da radioproteção aquisição de imagens diagnósticas em pediatria. </w:t>
      </w:r>
    </w:p>
    <w:p w:rsidR="00150792" w:rsidRPr="00150792" w:rsidRDefault="00150792" w:rsidP="00150792">
      <w:pPr>
        <w:spacing w:after="120" w:line="360" w:lineRule="auto"/>
        <w:jc w:val="both"/>
        <w:rPr>
          <w:rFonts w:ascii="Arial" w:eastAsia="Calibri" w:hAnsi="Arial" w:cs="Arial"/>
        </w:rPr>
      </w:pPr>
      <w:r w:rsidRPr="00150792">
        <w:rPr>
          <w:rFonts w:ascii="Arial" w:eastAsia="Calibri" w:hAnsi="Arial" w:cs="Arial"/>
          <w:b/>
          <w:bCs/>
          <w:kern w:val="32"/>
        </w:rPr>
        <w:t>4. CONTEÚDO PROGRAMÁTICO</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UNIDADE I</w:t>
      </w:r>
    </w:p>
    <w:p w:rsidR="00150792" w:rsidRPr="00150792" w:rsidRDefault="00150792" w:rsidP="00B359B1">
      <w:pPr>
        <w:numPr>
          <w:ilvl w:val="0"/>
          <w:numId w:val="78"/>
        </w:numPr>
        <w:spacing w:line="360" w:lineRule="auto"/>
        <w:rPr>
          <w:rFonts w:ascii="Arial" w:eastAsia="Calibri" w:hAnsi="Arial" w:cs="Arial"/>
          <w:b/>
          <w:sz w:val="22"/>
          <w:szCs w:val="22"/>
        </w:rPr>
      </w:pPr>
      <w:r w:rsidRPr="00150792">
        <w:rPr>
          <w:rFonts w:ascii="Arial" w:eastAsia="Calibri" w:hAnsi="Arial" w:cs="Arial"/>
          <w:sz w:val="22"/>
          <w:szCs w:val="22"/>
        </w:rPr>
        <w:t>Princípios Básicos da Rad. Pediátrica</w:t>
      </w:r>
    </w:p>
    <w:p w:rsidR="00150792" w:rsidRPr="00150792" w:rsidRDefault="00150792" w:rsidP="00B359B1">
      <w:pPr>
        <w:numPr>
          <w:ilvl w:val="0"/>
          <w:numId w:val="78"/>
        </w:numPr>
        <w:spacing w:line="360" w:lineRule="auto"/>
        <w:jc w:val="both"/>
        <w:rPr>
          <w:rFonts w:ascii="Arial" w:eastAsia="Calibri" w:hAnsi="Arial" w:cs="Arial"/>
          <w:sz w:val="22"/>
          <w:szCs w:val="22"/>
        </w:rPr>
      </w:pPr>
      <w:r w:rsidRPr="00150792">
        <w:rPr>
          <w:rFonts w:ascii="Arial" w:eastAsia="Calibri" w:hAnsi="Arial" w:cs="Arial"/>
          <w:sz w:val="22"/>
          <w:szCs w:val="22"/>
        </w:rPr>
        <w:t>Revisão da Anatomia Pediátrica</w:t>
      </w:r>
    </w:p>
    <w:p w:rsidR="00150792" w:rsidRPr="00150792" w:rsidRDefault="00150792" w:rsidP="00B359B1">
      <w:pPr>
        <w:numPr>
          <w:ilvl w:val="0"/>
          <w:numId w:val="78"/>
        </w:numPr>
        <w:spacing w:line="360" w:lineRule="auto"/>
        <w:jc w:val="both"/>
        <w:rPr>
          <w:rFonts w:ascii="Arial" w:eastAsia="Calibri" w:hAnsi="Arial" w:cs="Arial"/>
          <w:sz w:val="22"/>
          <w:szCs w:val="22"/>
        </w:rPr>
      </w:pPr>
      <w:r w:rsidRPr="00150792">
        <w:rPr>
          <w:rFonts w:ascii="Arial" w:eastAsia="Calibri" w:hAnsi="Arial" w:cs="Arial"/>
          <w:sz w:val="22"/>
          <w:szCs w:val="22"/>
        </w:rPr>
        <w:t>Principais Patologias infantis e indicações clínicas</w:t>
      </w:r>
    </w:p>
    <w:p w:rsidR="00150792" w:rsidRPr="00150792" w:rsidRDefault="00150792" w:rsidP="00B359B1">
      <w:pPr>
        <w:numPr>
          <w:ilvl w:val="0"/>
          <w:numId w:val="78"/>
        </w:numPr>
        <w:spacing w:line="360" w:lineRule="auto"/>
        <w:jc w:val="both"/>
        <w:rPr>
          <w:rFonts w:ascii="Arial" w:eastAsia="Calibri" w:hAnsi="Arial" w:cs="Arial"/>
          <w:color w:val="000000"/>
          <w:sz w:val="22"/>
          <w:szCs w:val="22"/>
        </w:rPr>
      </w:pPr>
      <w:r w:rsidRPr="00150792">
        <w:rPr>
          <w:rFonts w:ascii="Arial" w:eastAsia="Calibri" w:hAnsi="Arial" w:cs="Arial"/>
          <w:sz w:val="22"/>
          <w:szCs w:val="22"/>
        </w:rPr>
        <w:t>Protocolo Europeu</w:t>
      </w:r>
      <w:r w:rsidRPr="00150792">
        <w:rPr>
          <w:rFonts w:ascii="Arial" w:eastAsia="Calibri" w:hAnsi="Arial" w:cs="Arial"/>
          <w:b/>
          <w:sz w:val="22"/>
          <w:szCs w:val="22"/>
        </w:rPr>
        <w:t xml:space="preserve"> </w:t>
      </w:r>
      <w:r w:rsidRPr="00150792">
        <w:rPr>
          <w:rFonts w:ascii="Arial" w:eastAsia="Calibri" w:hAnsi="Arial" w:cs="Arial"/>
          <w:sz w:val="22"/>
          <w:szCs w:val="22"/>
        </w:rPr>
        <w:t>e proteção adiológica infantil</w:t>
      </w:r>
    </w:p>
    <w:p w:rsidR="00150792" w:rsidRPr="00150792" w:rsidRDefault="00150792" w:rsidP="00150792">
      <w:pPr>
        <w:spacing w:line="360" w:lineRule="auto"/>
        <w:jc w:val="both"/>
        <w:rPr>
          <w:rFonts w:ascii="Arial" w:eastAsia="Calibri" w:hAnsi="Arial" w:cs="Arial"/>
          <w:color w:val="000000"/>
          <w:sz w:val="22"/>
          <w:szCs w:val="22"/>
        </w:rPr>
      </w:pPr>
      <w:r w:rsidRPr="00150792">
        <w:rPr>
          <w:rFonts w:ascii="Arial" w:eastAsia="Calibri" w:hAnsi="Arial" w:cs="Arial"/>
          <w:b/>
          <w:bCs/>
          <w:kern w:val="32"/>
        </w:rPr>
        <w:t>UNIDADE II</w:t>
      </w:r>
    </w:p>
    <w:p w:rsidR="00150792" w:rsidRPr="00150792" w:rsidRDefault="00150792" w:rsidP="00B359B1">
      <w:pPr>
        <w:numPr>
          <w:ilvl w:val="0"/>
          <w:numId w:val="154"/>
        </w:numPr>
        <w:spacing w:after="120" w:line="360" w:lineRule="auto"/>
        <w:jc w:val="both"/>
        <w:rPr>
          <w:rFonts w:ascii="Arial" w:eastAsia="Calibri" w:hAnsi="Arial" w:cs="Arial"/>
          <w:bCs/>
          <w:kern w:val="32"/>
        </w:rPr>
      </w:pPr>
      <w:r w:rsidRPr="00150792">
        <w:rPr>
          <w:rFonts w:ascii="Arial" w:eastAsia="Calibri" w:hAnsi="Arial" w:cs="Arial"/>
          <w:bCs/>
          <w:kern w:val="32"/>
        </w:rPr>
        <w:t>Posicionamento e Incidência para tórax e abdome</w:t>
      </w:r>
    </w:p>
    <w:p w:rsidR="00150792" w:rsidRPr="00150792" w:rsidRDefault="00150792" w:rsidP="00B359B1">
      <w:pPr>
        <w:numPr>
          <w:ilvl w:val="0"/>
          <w:numId w:val="154"/>
        </w:numPr>
        <w:spacing w:after="120" w:line="360" w:lineRule="auto"/>
        <w:jc w:val="both"/>
        <w:rPr>
          <w:rFonts w:ascii="Arial" w:eastAsia="Calibri" w:hAnsi="Arial" w:cs="Arial"/>
          <w:bCs/>
          <w:kern w:val="32"/>
        </w:rPr>
      </w:pPr>
      <w:r w:rsidRPr="00150792">
        <w:rPr>
          <w:rFonts w:ascii="Arial" w:eastAsia="Calibri" w:hAnsi="Arial" w:cs="Arial"/>
          <w:bCs/>
          <w:kern w:val="32"/>
        </w:rPr>
        <w:t>Posicionamento e Incidência para Crânio</w:t>
      </w:r>
    </w:p>
    <w:p w:rsidR="00150792" w:rsidRPr="00150792" w:rsidRDefault="00150792" w:rsidP="00B359B1">
      <w:pPr>
        <w:numPr>
          <w:ilvl w:val="0"/>
          <w:numId w:val="154"/>
        </w:numPr>
        <w:spacing w:after="120" w:line="360" w:lineRule="auto"/>
        <w:jc w:val="both"/>
        <w:rPr>
          <w:rFonts w:ascii="Arial" w:eastAsia="Calibri" w:hAnsi="Arial" w:cs="Arial"/>
          <w:bCs/>
          <w:kern w:val="32"/>
        </w:rPr>
      </w:pPr>
      <w:r w:rsidRPr="00150792">
        <w:rPr>
          <w:rFonts w:ascii="Arial" w:eastAsia="Calibri" w:hAnsi="Arial" w:cs="Arial"/>
          <w:bCs/>
          <w:kern w:val="32"/>
        </w:rPr>
        <w:t>Posicionamento e Incidência para membros</w:t>
      </w:r>
    </w:p>
    <w:p w:rsidR="00150792" w:rsidRPr="00150792" w:rsidRDefault="00150792" w:rsidP="00150792">
      <w:pPr>
        <w:spacing w:after="120" w:line="360" w:lineRule="auto"/>
        <w:jc w:val="both"/>
        <w:rPr>
          <w:rFonts w:ascii="Arial" w:eastAsia="Calibri" w:hAnsi="Arial" w:cs="Arial"/>
        </w:rPr>
      </w:pP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5. PROCEDIMENTOS METODOLÓGICOS</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Emprego de metodologias ativas, na busca e construção do conhecimento, aproximando a teoria com a prática, para que os alunos desenvolvam uma formação profunda e sólida;</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 xml:space="preserve">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Aulas Práticas no laboratório de Radiologia </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6. RECURSOS DIDÁTICOS</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 xml:space="preserve">Os recursos didáticos, tecnológicos e ambientes para tais fins como: sala de aula, laboratório, lousa e pincel, data show, TV, computadores (netbooks e notebooks) e/ou smartfones, tablets, realização pesquisas orientadas em sites dinâmicos para execução de atividades pedagógicas, assim como pesquisas em artigos científicos e sites científicos, de órgãos públicos e de organizações relacionados com a saúde. Aulas </w:t>
      </w:r>
    </w:p>
    <w:p w:rsidR="00150792" w:rsidRPr="00150792" w:rsidRDefault="00150792" w:rsidP="00150792">
      <w:pPr>
        <w:spacing w:after="120" w:line="360" w:lineRule="auto"/>
        <w:jc w:val="both"/>
        <w:rPr>
          <w:rFonts w:ascii="Arial" w:eastAsia="Calibri" w:hAnsi="Arial" w:cs="Arial"/>
          <w:b/>
          <w:bCs/>
          <w:kern w:val="32"/>
        </w:rPr>
      </w:pPr>
      <w:r w:rsidRPr="00150792">
        <w:rPr>
          <w:rFonts w:ascii="Arial" w:eastAsia="Calibri" w:hAnsi="Arial" w:cs="Arial"/>
          <w:b/>
          <w:bCs/>
          <w:kern w:val="32"/>
        </w:rPr>
        <w:t>7. PROCEDIMENTOS DE AVALIAÇÃO</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150792" w:rsidRPr="00150792" w:rsidRDefault="00150792" w:rsidP="00150792">
      <w:pPr>
        <w:spacing w:after="120" w:line="360" w:lineRule="auto"/>
        <w:jc w:val="both"/>
        <w:rPr>
          <w:rFonts w:ascii="Arial" w:eastAsia="Calibri" w:hAnsi="Arial" w:cs="Arial"/>
          <w:bCs/>
          <w:kern w:val="32"/>
        </w:rPr>
      </w:pPr>
      <w:r w:rsidRPr="00150792">
        <w:rPr>
          <w:rFonts w:ascii="Arial" w:eastAsia="Calibri" w:hAnsi="Arial" w:cs="Arial"/>
          <w:bCs/>
          <w:kern w:val="32"/>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150792" w:rsidRPr="00150792" w:rsidRDefault="00150792" w:rsidP="00150792">
      <w:pPr>
        <w:spacing w:after="120" w:line="360" w:lineRule="auto"/>
        <w:jc w:val="both"/>
        <w:rPr>
          <w:rFonts w:ascii="Arial" w:eastAsia="Calibri" w:hAnsi="Arial" w:cs="Arial"/>
        </w:rPr>
      </w:pPr>
    </w:p>
    <w:p w:rsidR="00150792" w:rsidRPr="00150792" w:rsidRDefault="00150792" w:rsidP="00150792">
      <w:pPr>
        <w:spacing w:after="120" w:line="360" w:lineRule="auto"/>
        <w:jc w:val="both"/>
        <w:rPr>
          <w:rFonts w:ascii="Arial" w:eastAsia="Calibri" w:hAnsi="Arial" w:cs="Arial"/>
          <w:b/>
        </w:rPr>
      </w:pPr>
      <w:r w:rsidRPr="00150792">
        <w:rPr>
          <w:rFonts w:ascii="Arial" w:eastAsia="Calibri" w:hAnsi="Arial" w:cs="Arial"/>
          <w:b/>
        </w:rPr>
        <w:t>BIBLIOGRAFIA BÁSICA:</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COOK, Jane Valmai. Melhor prática em radiologia pediátrica: um manual para todos os serviços de radiologia. Rio de Janeiro: FIOCRUZ, 2006.</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FIGUEIRA, Fernando. Manual de diagnóstico diferencial em pediatria. 2 ed. Rio de Janeiro: Guanabara Koogan, 2005.</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STAATZ, Gundula. Diagnóstico por imagem: pediatra. Porto Alegre: Artmed, 2010.</w:t>
      </w:r>
    </w:p>
    <w:p w:rsidR="00150792" w:rsidRPr="00150792" w:rsidRDefault="00150792" w:rsidP="00150792">
      <w:pPr>
        <w:spacing w:after="120" w:line="360" w:lineRule="auto"/>
        <w:jc w:val="both"/>
        <w:rPr>
          <w:rFonts w:ascii="Arial" w:eastAsia="Calibri" w:hAnsi="Arial" w:cs="Arial"/>
          <w:b/>
        </w:rPr>
      </w:pPr>
      <w:r w:rsidRPr="00150792">
        <w:rPr>
          <w:rFonts w:ascii="Arial" w:eastAsia="Calibri" w:hAnsi="Arial" w:cs="Arial"/>
          <w:b/>
        </w:rPr>
        <w:t>BIBLIOGRAFIA COMPLEMENTAR:</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ALBUQUERQUE, Silvio Cavalcanti. Diagnostico por imagem em pediatria: revisão e casos. Rio de Janeiro: Medbook, 2006.</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ALMEIDA, Fabiane de Amorim; SABATÉS, Ana Llonch.  Enfermagem Pediátrica. Barueri,SP: Manole, 2008.</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FREIRE, Lincoln Marcelo Silvestre. Diagnóstico diferencial em pediatria. Rio de Janeiro: Guanabara Koogan, 2008.</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KIRKS. Diagnóstico por imagem em pediatria e neoanotomia. 3.ed. Rio de janeiro: Revinter.</w:t>
      </w:r>
    </w:p>
    <w:p w:rsidR="00150792" w:rsidRPr="00150792" w:rsidRDefault="00150792" w:rsidP="00150792">
      <w:pPr>
        <w:spacing w:after="120" w:line="360" w:lineRule="auto"/>
        <w:ind w:left="851" w:hanging="851"/>
        <w:jc w:val="both"/>
        <w:rPr>
          <w:rFonts w:ascii="Arial" w:eastAsia="Calibri" w:hAnsi="Arial" w:cs="Arial"/>
        </w:rPr>
      </w:pPr>
      <w:r w:rsidRPr="00150792">
        <w:rPr>
          <w:rFonts w:ascii="Arial" w:eastAsia="Calibri" w:hAnsi="Arial" w:cs="Arial"/>
        </w:rPr>
        <w:t>LUCAYA, Javier. Diagnóstico por imagem do tórax em pediatria e neonatologia. Rio de Janeiro: Revinter, 2003.</w:t>
      </w:r>
    </w:p>
    <w:p w:rsidR="00150792" w:rsidRPr="00150792" w:rsidRDefault="00150792" w:rsidP="00150792">
      <w:pPr>
        <w:spacing w:after="120" w:line="360" w:lineRule="auto"/>
        <w:ind w:left="851" w:hanging="851"/>
        <w:jc w:val="both"/>
        <w:rPr>
          <w:rFonts w:ascii="Arial" w:eastAsia="Calibri" w:hAnsi="Arial" w:cs="Arial"/>
          <w:b/>
        </w:rPr>
      </w:pPr>
      <w:r w:rsidRPr="00150792">
        <w:rPr>
          <w:rFonts w:ascii="Arial" w:eastAsia="Calibri" w:hAnsi="Arial" w:cs="Arial"/>
          <w:b/>
        </w:rPr>
        <w:t>EBOOK</w:t>
      </w:r>
    </w:p>
    <w:p w:rsidR="00150792" w:rsidRPr="00150792" w:rsidRDefault="00150792" w:rsidP="00150792">
      <w:pPr>
        <w:spacing w:after="120" w:line="360" w:lineRule="auto"/>
        <w:ind w:left="851" w:hanging="851"/>
        <w:jc w:val="both"/>
        <w:rPr>
          <w:rFonts w:ascii="Arial" w:eastAsia="Calibri" w:hAnsi="Arial" w:cs="Arial"/>
          <w:b/>
        </w:rPr>
      </w:pPr>
      <w:r w:rsidRPr="00150792">
        <w:rPr>
          <w:rFonts w:ascii="Arial" w:eastAsia="Calibri" w:hAnsi="Arial" w:cs="Arial"/>
        </w:rPr>
        <w:t>Série Radiologia e Diagnóstico por Imagem - Diagnóstico por Imagem das Doenças Torácicas. Guanabara Koogan, 2012. VitalBook file. Minha Biblioteca</w:t>
      </w:r>
      <w:r w:rsidRPr="00150792">
        <w:rPr>
          <w:rFonts w:ascii="Arial" w:eastAsia="Calibri" w:hAnsi="Arial" w:cs="Arial"/>
          <w:b/>
        </w:rPr>
        <w:t>.</w:t>
      </w:r>
    </w:p>
    <w:p w:rsidR="00E84CAC" w:rsidRPr="00E84CAC" w:rsidRDefault="00E84CAC" w:rsidP="00E84CAC">
      <w:pPr>
        <w:rPr>
          <w:rFonts w:ascii="Arial" w:hAnsi="Arial" w:cs="Arial"/>
          <w:b/>
          <w:color w:val="000000" w:themeColor="text1"/>
        </w:rPr>
      </w:pPr>
    </w:p>
    <w:p w:rsidR="006A579F" w:rsidRPr="006A579F" w:rsidRDefault="006A579F" w:rsidP="006A579F">
      <w:pPr>
        <w:rPr>
          <w:rFonts w:ascii="Arial" w:eastAsia="Times New Roman" w:hAnsi="Arial" w:cs="Arial"/>
          <w:b/>
          <w:bCs/>
          <w:color w:val="000000"/>
        </w:rPr>
      </w:pPr>
      <w:bookmarkStart w:id="72" w:name="_Toc494134164"/>
      <w:bookmarkStart w:id="73" w:name="_Toc527841417"/>
      <w:r w:rsidRPr="006A579F">
        <w:rPr>
          <w:rFonts w:ascii="Arial" w:eastAsia="Times New Roman" w:hAnsi="Arial" w:cs="Arial"/>
          <w:b/>
          <w:bCs/>
          <w:color w:val="000000"/>
        </w:rPr>
        <w:t>Disciplinas do 4</w:t>
      </w:r>
      <w:r w:rsidRPr="006A579F">
        <w:rPr>
          <w:rFonts w:ascii="Arial" w:eastAsia="Times New Roman" w:hAnsi="Arial" w:cs="Arial"/>
          <w:b/>
          <w:bCs/>
          <w:color w:val="000000"/>
          <w:vertAlign w:val="superscript"/>
        </w:rPr>
        <w:t>o</w:t>
      </w:r>
      <w:r w:rsidRPr="006A579F">
        <w:rPr>
          <w:rFonts w:ascii="Arial" w:eastAsia="Times New Roman" w:hAnsi="Arial" w:cs="Arial"/>
          <w:b/>
          <w:bCs/>
          <w:color w:val="000000"/>
        </w:rPr>
        <w:t xml:space="preserve"> Período letivo</w:t>
      </w:r>
      <w:bookmarkEnd w:id="72"/>
      <w:bookmarkEnd w:id="73"/>
    </w:p>
    <w:p w:rsidR="006A579F" w:rsidRDefault="006A579F">
      <w:pPr>
        <w:rPr>
          <w:rFonts w:ascii="Arial" w:eastAsia="Calibri" w:hAnsi="Arial" w:cs="Arial"/>
        </w:rPr>
      </w:pPr>
    </w:p>
    <w:p w:rsidR="006A579F" w:rsidRPr="006A579F" w:rsidRDefault="00E84CAC" w:rsidP="006A579F">
      <w:pPr>
        <w:pStyle w:val="Ttulo2"/>
        <w:numPr>
          <w:ilvl w:val="0"/>
          <w:numId w:val="0"/>
        </w:numPr>
        <w:rPr>
          <w:rFonts w:ascii="Calibri Light" w:eastAsia="Times New Roman" w:hAnsi="Calibri Light" w:cs="Times New Roman"/>
          <w:color w:val="4472C4"/>
          <w:sz w:val="24"/>
          <w:szCs w:val="24"/>
        </w:rPr>
      </w:pPr>
      <w:r>
        <w:rPr>
          <w:rFonts w:ascii="Arial" w:eastAsia="Calibri" w:hAnsi="Arial" w:cs="Arial"/>
        </w:rPr>
        <w:br w:type="page"/>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843"/>
      </w:tblGrid>
      <w:tr w:rsidR="006A579F" w:rsidRPr="006A579F" w:rsidTr="001672E5">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noProof/>
                <w:lang w:eastAsia="pt-BR"/>
              </w:rPr>
              <w:drawing>
                <wp:inline distT="0" distB="0" distL="0" distR="0" wp14:anchorId="0037ACE4" wp14:editId="72F062FE">
                  <wp:extent cx="1569720" cy="334724"/>
                  <wp:effectExtent l="0" t="0" r="0" b="8255"/>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6A579F" w:rsidRPr="006A579F" w:rsidRDefault="006A579F" w:rsidP="006A579F">
            <w:pPr>
              <w:spacing w:before="120"/>
              <w:jc w:val="center"/>
              <w:rPr>
                <w:rFonts w:ascii="Arial" w:eastAsia="Calibri" w:hAnsi="Arial" w:cs="Arial"/>
                <w:b/>
                <w:lang w:val="pt-PT"/>
              </w:rPr>
            </w:pPr>
            <w:r w:rsidRPr="006A579F">
              <w:rPr>
                <w:rFonts w:ascii="Arial" w:eastAsia="Calibri" w:hAnsi="Arial" w:cs="Arial"/>
                <w:b/>
                <w:lang w:val="pt-PT"/>
              </w:rPr>
              <w:t>DIRETORIA GERAL</w:t>
            </w:r>
          </w:p>
          <w:p w:rsidR="006A579F" w:rsidRPr="006A579F" w:rsidRDefault="006A579F" w:rsidP="006A579F">
            <w:pPr>
              <w:jc w:val="center"/>
              <w:rPr>
                <w:rFonts w:ascii="Arial" w:eastAsia="Calibri" w:hAnsi="Arial" w:cs="Arial"/>
                <w:b/>
              </w:rPr>
            </w:pPr>
            <w:r w:rsidRPr="006A579F">
              <w:rPr>
                <w:rFonts w:ascii="Arial" w:eastAsia="Calibri" w:hAnsi="Arial" w:cs="Arial"/>
                <w:b/>
                <w:lang w:val="pt-PT"/>
              </w:rPr>
              <w:t>COORDENAÇÃO ACADÊMICA</w:t>
            </w:r>
          </w:p>
        </w:tc>
        <w:tc>
          <w:tcPr>
            <w:tcW w:w="6096" w:type="dxa"/>
            <w:gridSpan w:val="4"/>
            <w:tcBorders>
              <w:top w:val="single" w:sz="4" w:space="0" w:color="auto"/>
              <w:left w:val="single" w:sz="4" w:space="0" w:color="auto"/>
              <w:bottom w:val="single" w:sz="4" w:space="0" w:color="auto"/>
              <w:right w:val="single" w:sz="4" w:space="0" w:color="auto"/>
            </w:tcBorders>
            <w:hideMark/>
          </w:tcPr>
          <w:p w:rsidR="006A579F" w:rsidRPr="006A579F" w:rsidRDefault="006A579F" w:rsidP="006A579F">
            <w:pPr>
              <w:jc w:val="center"/>
              <w:rPr>
                <w:rFonts w:ascii="Arial" w:eastAsia="Calibri" w:hAnsi="Arial" w:cs="Arial"/>
              </w:rPr>
            </w:pPr>
            <w:r w:rsidRPr="006A579F">
              <w:rPr>
                <w:rFonts w:ascii="Arial" w:eastAsia="Calibri" w:hAnsi="Arial" w:cs="Arial"/>
                <w:b/>
              </w:rPr>
              <w:t xml:space="preserve">ÁREA: </w:t>
            </w:r>
            <w:r w:rsidRPr="006A579F">
              <w:rPr>
                <w:rFonts w:ascii="Arial" w:eastAsia="Calibri" w:hAnsi="Arial" w:cs="Arial"/>
              </w:rPr>
              <w:t>SAÚDE</w:t>
            </w:r>
          </w:p>
        </w:tc>
      </w:tr>
      <w:tr w:rsidR="006A579F" w:rsidRPr="006A579F" w:rsidTr="001672E5">
        <w:tc>
          <w:tcPr>
            <w:tcW w:w="0" w:type="auto"/>
            <w:vMerge/>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rPr>
                <w:rFonts w:ascii="Arial" w:eastAsia="Calibri" w:hAnsi="Arial" w:cs="Arial"/>
                <w:b/>
              </w:rPr>
            </w:pPr>
          </w:p>
        </w:tc>
        <w:tc>
          <w:tcPr>
            <w:tcW w:w="6096" w:type="dxa"/>
            <w:gridSpan w:val="4"/>
            <w:tcBorders>
              <w:top w:val="single" w:sz="4" w:space="0" w:color="auto"/>
              <w:left w:val="single" w:sz="4" w:space="0" w:color="auto"/>
              <w:bottom w:val="single" w:sz="4" w:space="0" w:color="auto"/>
              <w:right w:val="single" w:sz="4" w:space="0" w:color="auto"/>
            </w:tcBorders>
            <w:hideMark/>
          </w:tcPr>
          <w:p w:rsidR="006A579F" w:rsidRPr="006A579F" w:rsidRDefault="006A579F" w:rsidP="006A579F">
            <w:pPr>
              <w:jc w:val="center"/>
              <w:rPr>
                <w:rFonts w:ascii="Arial" w:eastAsia="Calibri" w:hAnsi="Arial" w:cs="Arial"/>
              </w:rPr>
            </w:pPr>
            <w:r w:rsidRPr="006A579F">
              <w:rPr>
                <w:rFonts w:ascii="Arial" w:eastAsia="Calibri" w:hAnsi="Arial" w:cs="Arial"/>
                <w:b/>
              </w:rPr>
              <w:t xml:space="preserve">DISCIPLINA: </w:t>
            </w:r>
            <w:r w:rsidRPr="006A579F">
              <w:rPr>
                <w:rFonts w:ascii="Arial" w:eastAsia="Calibri" w:hAnsi="Arial" w:cs="Arial"/>
              </w:rPr>
              <w:t>Técnicas Radiológicas Convencionais II</w:t>
            </w:r>
          </w:p>
        </w:tc>
      </w:tr>
      <w:tr w:rsidR="006A579F" w:rsidRPr="006A579F" w:rsidTr="001672E5">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CÓDIGO</w:t>
            </w:r>
          </w:p>
        </w:tc>
        <w:tc>
          <w:tcPr>
            <w:tcW w:w="851"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CR</w:t>
            </w:r>
          </w:p>
        </w:tc>
        <w:tc>
          <w:tcPr>
            <w:tcW w:w="1559"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PERÍODO</w:t>
            </w:r>
          </w:p>
        </w:tc>
        <w:tc>
          <w:tcPr>
            <w:tcW w:w="1843"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CARGA HORÁRIA</w:t>
            </w:r>
          </w:p>
        </w:tc>
      </w:tr>
      <w:tr w:rsidR="006A579F" w:rsidRPr="006A579F" w:rsidTr="001672E5">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B102380</w:t>
            </w:r>
          </w:p>
        </w:tc>
        <w:tc>
          <w:tcPr>
            <w:tcW w:w="851"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4º</w:t>
            </w:r>
          </w:p>
        </w:tc>
        <w:tc>
          <w:tcPr>
            <w:tcW w:w="1843"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80 horas</w:t>
            </w:r>
          </w:p>
        </w:tc>
      </w:tr>
      <w:tr w:rsidR="006A579F" w:rsidRPr="006A579F" w:rsidTr="001672E5">
        <w:tc>
          <w:tcPr>
            <w:tcW w:w="9039" w:type="dxa"/>
            <w:gridSpan w:val="5"/>
            <w:tcBorders>
              <w:top w:val="single" w:sz="4" w:space="0" w:color="auto"/>
              <w:left w:val="single" w:sz="4" w:space="0" w:color="auto"/>
              <w:bottom w:val="single" w:sz="4" w:space="0" w:color="auto"/>
              <w:right w:val="single" w:sz="4" w:space="0" w:color="auto"/>
            </w:tcBorders>
            <w:shd w:val="clear" w:color="auto" w:fill="D9D9D9"/>
            <w:hideMark/>
          </w:tcPr>
          <w:p w:rsidR="006A579F" w:rsidRPr="006A579F" w:rsidRDefault="006A579F" w:rsidP="006A579F">
            <w:pPr>
              <w:jc w:val="center"/>
              <w:rPr>
                <w:rFonts w:ascii="Arial" w:eastAsia="Calibri" w:hAnsi="Arial" w:cs="Arial"/>
                <w:b/>
              </w:rPr>
            </w:pPr>
            <w:r w:rsidRPr="006A579F">
              <w:rPr>
                <w:rFonts w:ascii="Arial" w:eastAsia="Calibri" w:hAnsi="Arial" w:cs="Arial"/>
                <w:b/>
              </w:rPr>
              <w:t>PLANO DE ENSINO E APRENDIZAGEM</w:t>
            </w:r>
          </w:p>
        </w:tc>
      </w:tr>
    </w:tbl>
    <w:p w:rsidR="006A579F" w:rsidRPr="006A579F" w:rsidRDefault="006A579F" w:rsidP="006A579F">
      <w:pPr>
        <w:spacing w:after="120" w:line="360" w:lineRule="auto"/>
        <w:ind w:left="851" w:hanging="851"/>
        <w:jc w:val="both"/>
        <w:rPr>
          <w:rFonts w:ascii="Arial" w:eastAsia="Calibri" w:hAnsi="Arial" w:cs="Arial"/>
        </w:rPr>
      </w:pPr>
    </w:p>
    <w:p w:rsidR="006A579F" w:rsidRPr="006A579F" w:rsidRDefault="006A579F" w:rsidP="006A579F">
      <w:pPr>
        <w:spacing w:after="120" w:line="360" w:lineRule="auto"/>
        <w:jc w:val="both"/>
        <w:rPr>
          <w:rFonts w:ascii="Arial" w:eastAsia="Calibri" w:hAnsi="Arial" w:cs="Arial"/>
        </w:rPr>
      </w:pPr>
      <w:r w:rsidRPr="006A579F">
        <w:rPr>
          <w:rFonts w:ascii="Arial" w:eastAsia="Calibri" w:hAnsi="Arial" w:cs="Arial"/>
          <w:b/>
        </w:rPr>
        <w:t>1. EMENTA:</w:t>
      </w:r>
    </w:p>
    <w:p w:rsidR="006A579F" w:rsidRPr="006A579F" w:rsidRDefault="006A579F" w:rsidP="006A579F">
      <w:pPr>
        <w:spacing w:after="120" w:line="360" w:lineRule="auto"/>
        <w:jc w:val="both"/>
        <w:rPr>
          <w:rFonts w:ascii="Arial" w:eastAsia="Calibri" w:hAnsi="Arial" w:cs="Arial"/>
        </w:rPr>
      </w:pPr>
      <w:r w:rsidRPr="006A579F">
        <w:rPr>
          <w:rFonts w:ascii="Arial" w:eastAsia="Calibri" w:hAnsi="Arial" w:cs="Arial"/>
        </w:rPr>
        <w:t>Principais técnicas e incidências para realização de exames convencionais de coluna (cervical, torácica, lombar e sacro-cóccix), membros superiores e inferiores. Fatores técnicos (posição da parte, do paciente, DFoFi, critérios de exposição)  Estudo das estruturas bem demonstradas e critérios de qualidade de imagem e aplicação os princípios da proteção radiológica.</w:t>
      </w:r>
    </w:p>
    <w:p w:rsidR="006A579F" w:rsidRPr="006A579F" w:rsidRDefault="006A579F" w:rsidP="006A579F">
      <w:pPr>
        <w:spacing w:after="120" w:line="360" w:lineRule="auto"/>
        <w:jc w:val="both"/>
        <w:rPr>
          <w:rFonts w:ascii="Arial" w:eastAsia="Calibri" w:hAnsi="Arial" w:cs="Arial"/>
          <w:b/>
          <w:bCs/>
          <w:kern w:val="32"/>
        </w:rPr>
      </w:pPr>
      <w:r w:rsidRPr="006A579F">
        <w:rPr>
          <w:rFonts w:ascii="Arial" w:eastAsia="Calibri" w:hAnsi="Arial" w:cs="Arial"/>
          <w:b/>
          <w:bCs/>
          <w:kern w:val="32"/>
        </w:rPr>
        <w:t>2. OBJETIVOS DA DISCIPLINA</w:t>
      </w:r>
    </w:p>
    <w:p w:rsidR="006A579F" w:rsidRPr="006A579F" w:rsidRDefault="006A579F" w:rsidP="006A579F">
      <w:pPr>
        <w:spacing w:after="120" w:line="360" w:lineRule="auto"/>
        <w:jc w:val="both"/>
        <w:rPr>
          <w:rFonts w:ascii="Arial" w:eastAsia="Calibri" w:hAnsi="Arial" w:cs="Arial"/>
        </w:rPr>
      </w:pPr>
      <w:r w:rsidRPr="006A579F">
        <w:rPr>
          <w:rFonts w:ascii="Arial" w:eastAsia="Calibri" w:hAnsi="Arial" w:cs="Arial"/>
          <w:b/>
          <w:bCs/>
          <w:kern w:val="32"/>
        </w:rPr>
        <w:t>2.1Geral</w:t>
      </w:r>
    </w:p>
    <w:p w:rsidR="006A579F" w:rsidRPr="006A579F" w:rsidRDefault="006A579F" w:rsidP="006A579F">
      <w:pPr>
        <w:spacing w:after="120" w:line="360" w:lineRule="auto"/>
        <w:jc w:val="both"/>
        <w:rPr>
          <w:rFonts w:ascii="Arial" w:eastAsia="Calibri" w:hAnsi="Arial" w:cs="Arial"/>
        </w:rPr>
      </w:pPr>
      <w:r w:rsidRPr="006A579F">
        <w:rPr>
          <w:rFonts w:ascii="Arial" w:eastAsia="Calibri" w:hAnsi="Arial" w:cs="Arial"/>
          <w:bCs/>
          <w:kern w:val="32"/>
        </w:rPr>
        <w:t xml:space="preserve">Apresentar as principais incidências da </w:t>
      </w:r>
      <w:r w:rsidRPr="006A579F">
        <w:rPr>
          <w:rFonts w:ascii="Arial" w:eastAsia="Calibri" w:hAnsi="Arial" w:cs="Arial"/>
        </w:rPr>
        <w:t xml:space="preserve">coluna (cervical, torácica, lombar e sacro-cóccix), membros superiores e inferiores, </w:t>
      </w:r>
      <w:r w:rsidRPr="006A579F">
        <w:rPr>
          <w:rFonts w:ascii="Arial" w:eastAsia="Calibri" w:hAnsi="Arial" w:cs="Arial"/>
          <w:bCs/>
          <w:kern w:val="32"/>
        </w:rPr>
        <w:t>a anatomia da região de interesse as estruturas bem demonstradas. Caracterizar as boas práticas radiológicas na aquisição de imagem.</w:t>
      </w:r>
    </w:p>
    <w:p w:rsidR="006A579F" w:rsidRPr="006A579F" w:rsidRDefault="006A579F" w:rsidP="006A579F">
      <w:pPr>
        <w:spacing w:after="120" w:line="360" w:lineRule="auto"/>
        <w:jc w:val="both"/>
        <w:rPr>
          <w:rFonts w:ascii="Arial" w:eastAsia="Calibri" w:hAnsi="Arial" w:cs="Arial"/>
          <w:b/>
          <w:bCs/>
          <w:kern w:val="32"/>
        </w:rPr>
      </w:pPr>
      <w:r w:rsidRPr="006A579F">
        <w:rPr>
          <w:rFonts w:ascii="Arial" w:eastAsia="Calibri" w:hAnsi="Arial" w:cs="Arial"/>
          <w:b/>
          <w:bCs/>
          <w:kern w:val="32"/>
        </w:rPr>
        <w:t>2.2 Específicos</w:t>
      </w:r>
    </w:p>
    <w:p w:rsidR="006A579F" w:rsidRPr="006A579F" w:rsidRDefault="006A579F" w:rsidP="006A579F">
      <w:pPr>
        <w:spacing w:after="120" w:line="360" w:lineRule="auto"/>
        <w:jc w:val="both"/>
        <w:rPr>
          <w:rFonts w:ascii="Arial" w:eastAsia="Calibri" w:hAnsi="Arial" w:cs="Arial"/>
          <w:b/>
          <w:bCs/>
          <w:kern w:val="32"/>
        </w:rPr>
      </w:pPr>
      <w:r w:rsidRPr="006A579F">
        <w:rPr>
          <w:rFonts w:ascii="Arial" w:eastAsia="Calibri" w:hAnsi="Arial" w:cs="Arial"/>
          <w:b/>
          <w:bCs/>
          <w:kern w:val="32"/>
        </w:rPr>
        <w:t xml:space="preserve">UNIDADE I: </w:t>
      </w:r>
    </w:p>
    <w:p w:rsidR="006A579F" w:rsidRPr="006A579F" w:rsidRDefault="006A579F" w:rsidP="00B359B1">
      <w:pPr>
        <w:numPr>
          <w:ilvl w:val="0"/>
          <w:numId w:val="77"/>
        </w:numPr>
        <w:spacing w:after="120" w:line="360" w:lineRule="auto"/>
        <w:jc w:val="both"/>
        <w:rPr>
          <w:rFonts w:ascii="Arial" w:eastAsia="Calibri" w:hAnsi="Arial" w:cs="Arial"/>
        </w:rPr>
      </w:pPr>
      <w:r w:rsidRPr="006A579F">
        <w:rPr>
          <w:rFonts w:ascii="Arial" w:eastAsia="Calibri" w:hAnsi="Arial" w:cs="Arial"/>
        </w:rPr>
        <w:t>Caracterizar Incidências Caluna</w:t>
      </w:r>
    </w:p>
    <w:p w:rsidR="006A579F" w:rsidRPr="006A579F" w:rsidRDefault="006A579F" w:rsidP="00B359B1">
      <w:pPr>
        <w:numPr>
          <w:ilvl w:val="0"/>
          <w:numId w:val="77"/>
        </w:numPr>
        <w:spacing w:after="120" w:line="360" w:lineRule="auto"/>
        <w:jc w:val="both"/>
        <w:rPr>
          <w:rFonts w:ascii="Arial" w:eastAsia="Calibri" w:hAnsi="Arial" w:cs="Arial"/>
        </w:rPr>
      </w:pPr>
      <w:r w:rsidRPr="006A579F">
        <w:rPr>
          <w:rFonts w:ascii="Arial" w:eastAsia="Calibri" w:hAnsi="Arial" w:cs="Arial"/>
        </w:rPr>
        <w:t>Relembrar a anatomia da Coluna e seus aspectos</w:t>
      </w:r>
    </w:p>
    <w:p w:rsidR="006A579F" w:rsidRPr="006A579F" w:rsidRDefault="006A579F" w:rsidP="006A579F">
      <w:pPr>
        <w:spacing w:after="120" w:line="360" w:lineRule="auto"/>
        <w:jc w:val="both"/>
        <w:rPr>
          <w:rFonts w:ascii="Arial" w:eastAsia="Calibri" w:hAnsi="Arial" w:cs="Arial"/>
          <w:b/>
          <w:bCs/>
          <w:kern w:val="32"/>
        </w:rPr>
      </w:pPr>
      <w:r w:rsidRPr="006A579F">
        <w:rPr>
          <w:rFonts w:ascii="Arial" w:eastAsia="Calibri" w:hAnsi="Arial" w:cs="Arial"/>
          <w:b/>
          <w:bCs/>
          <w:kern w:val="32"/>
        </w:rPr>
        <w:t xml:space="preserve">UNIDADE II: </w:t>
      </w:r>
    </w:p>
    <w:p w:rsidR="006A579F" w:rsidRPr="006A579F" w:rsidRDefault="006A579F" w:rsidP="00B359B1">
      <w:pPr>
        <w:numPr>
          <w:ilvl w:val="0"/>
          <w:numId w:val="77"/>
        </w:numPr>
        <w:spacing w:after="120" w:line="360" w:lineRule="auto"/>
        <w:jc w:val="both"/>
        <w:rPr>
          <w:rFonts w:ascii="Arial" w:eastAsia="Calibri" w:hAnsi="Arial" w:cs="Arial"/>
        </w:rPr>
      </w:pPr>
      <w:r w:rsidRPr="006A579F">
        <w:rPr>
          <w:rFonts w:ascii="Arial" w:eastAsia="Calibri" w:hAnsi="Arial" w:cs="Arial"/>
        </w:rPr>
        <w:t xml:space="preserve">Caracterizar Incidências Radiológicas do Membros inferiores  e Superiores </w:t>
      </w:r>
    </w:p>
    <w:p w:rsidR="006A579F" w:rsidRPr="006A579F" w:rsidRDefault="006A579F" w:rsidP="00B359B1">
      <w:pPr>
        <w:numPr>
          <w:ilvl w:val="0"/>
          <w:numId w:val="77"/>
        </w:numPr>
        <w:spacing w:after="120" w:line="360" w:lineRule="auto"/>
        <w:jc w:val="both"/>
        <w:rPr>
          <w:rFonts w:ascii="Arial" w:eastAsia="Calibri" w:hAnsi="Arial" w:cs="Arial"/>
        </w:rPr>
      </w:pPr>
      <w:r w:rsidRPr="006A579F">
        <w:rPr>
          <w:rFonts w:ascii="Arial" w:eastAsia="Calibri" w:hAnsi="Arial" w:cs="Arial"/>
        </w:rPr>
        <w:t>Relembrar a anatomia do Membros inferiores  e Superiores</w:t>
      </w:r>
    </w:p>
    <w:p w:rsidR="006A579F" w:rsidRPr="006A579F" w:rsidRDefault="006A579F" w:rsidP="006A579F">
      <w:pPr>
        <w:spacing w:line="360" w:lineRule="auto"/>
        <w:jc w:val="both"/>
        <w:rPr>
          <w:rFonts w:ascii="Arial" w:eastAsia="Calibri" w:hAnsi="Arial" w:cs="Arial"/>
        </w:rPr>
      </w:pPr>
    </w:p>
    <w:p w:rsidR="006A579F" w:rsidRPr="006A579F" w:rsidRDefault="006A579F" w:rsidP="006A579F">
      <w:pPr>
        <w:spacing w:after="120" w:line="360" w:lineRule="auto"/>
        <w:jc w:val="both"/>
        <w:rPr>
          <w:rFonts w:ascii="Arial" w:eastAsia="Calibri" w:hAnsi="Arial" w:cs="Arial"/>
          <w:b/>
          <w:bCs/>
          <w:kern w:val="32"/>
        </w:rPr>
      </w:pPr>
      <w:r w:rsidRPr="006A579F">
        <w:rPr>
          <w:rFonts w:ascii="Arial" w:eastAsia="Calibri" w:hAnsi="Arial" w:cs="Arial"/>
          <w:b/>
          <w:bCs/>
          <w:kern w:val="32"/>
        </w:rPr>
        <w:t>3. COMPETÊNCIAS</w:t>
      </w:r>
    </w:p>
    <w:p w:rsidR="006A579F" w:rsidRPr="006A579F" w:rsidRDefault="006A579F" w:rsidP="00B359B1">
      <w:pPr>
        <w:numPr>
          <w:ilvl w:val="0"/>
          <w:numId w:val="78"/>
        </w:numPr>
        <w:spacing w:after="120" w:line="360" w:lineRule="auto"/>
        <w:jc w:val="both"/>
        <w:rPr>
          <w:rFonts w:ascii="Arial" w:eastAsia="Calibri" w:hAnsi="Arial" w:cs="Arial"/>
        </w:rPr>
      </w:pPr>
      <w:r w:rsidRPr="006A579F">
        <w:rPr>
          <w:rFonts w:ascii="Arial" w:eastAsia="Calibri" w:hAnsi="Arial" w:cs="Arial"/>
          <w:bCs/>
          <w:kern w:val="32"/>
        </w:rPr>
        <w:t xml:space="preserve">Realizar de maneira adequada, dentro dos padrões da radioproteção aquisição de imagens diagnósticas. </w:t>
      </w:r>
    </w:p>
    <w:p w:rsidR="006A579F" w:rsidRPr="006A579F" w:rsidRDefault="006A579F" w:rsidP="006A579F">
      <w:pPr>
        <w:spacing w:after="120" w:line="360" w:lineRule="auto"/>
        <w:jc w:val="both"/>
        <w:rPr>
          <w:rFonts w:ascii="Arial" w:eastAsia="Calibri" w:hAnsi="Arial" w:cs="Arial"/>
          <w:b/>
          <w:bCs/>
          <w:kern w:val="32"/>
        </w:rPr>
      </w:pPr>
      <w:r w:rsidRPr="006A579F">
        <w:rPr>
          <w:rFonts w:ascii="Arial" w:eastAsia="Calibri" w:hAnsi="Arial" w:cs="Arial"/>
          <w:b/>
          <w:bCs/>
          <w:kern w:val="32"/>
        </w:rPr>
        <w:t>4. CONTEÚDO PROGRAMÁTICO</w:t>
      </w:r>
    </w:p>
    <w:p w:rsidR="006A579F" w:rsidRPr="006A579F" w:rsidRDefault="006A579F" w:rsidP="006A579F">
      <w:pPr>
        <w:spacing w:after="120" w:line="360" w:lineRule="auto"/>
        <w:jc w:val="both"/>
        <w:rPr>
          <w:rFonts w:ascii="Arial" w:eastAsia="Calibri" w:hAnsi="Arial" w:cs="Arial"/>
          <w:b/>
          <w:bCs/>
          <w:kern w:val="32"/>
        </w:rPr>
      </w:pPr>
      <w:r w:rsidRPr="006A579F">
        <w:rPr>
          <w:rFonts w:ascii="Arial" w:eastAsia="Calibri" w:hAnsi="Arial" w:cs="Arial"/>
          <w:b/>
          <w:bCs/>
          <w:kern w:val="32"/>
        </w:rPr>
        <w:t>UNIDADE I</w:t>
      </w:r>
    </w:p>
    <w:p w:rsidR="006A579F" w:rsidRPr="006A579F" w:rsidRDefault="006A579F" w:rsidP="006A579F">
      <w:pPr>
        <w:spacing w:line="360" w:lineRule="auto"/>
        <w:jc w:val="both"/>
        <w:rPr>
          <w:rFonts w:ascii="Arial" w:eastAsia="Calibri" w:hAnsi="Arial" w:cs="Arial"/>
        </w:rPr>
      </w:pPr>
      <w:r w:rsidRPr="006A579F">
        <w:rPr>
          <w:rFonts w:ascii="Arial" w:eastAsia="Calibri" w:hAnsi="Arial" w:cs="Arial"/>
        </w:rPr>
        <w:t>Coluna e Membros Superiores</w:t>
      </w:r>
    </w:p>
    <w:p w:rsidR="006A579F" w:rsidRPr="006A579F" w:rsidRDefault="006A579F" w:rsidP="006A579F">
      <w:pPr>
        <w:spacing w:line="360" w:lineRule="auto"/>
        <w:jc w:val="both"/>
        <w:rPr>
          <w:rFonts w:ascii="Arial" w:eastAsia="Calibri" w:hAnsi="Arial" w:cs="Arial"/>
        </w:rPr>
      </w:pPr>
    </w:p>
    <w:p w:rsidR="006A579F" w:rsidRPr="006A579F" w:rsidRDefault="006A579F" w:rsidP="00B359B1">
      <w:pPr>
        <w:numPr>
          <w:ilvl w:val="0"/>
          <w:numId w:val="78"/>
        </w:numPr>
        <w:spacing w:line="360" w:lineRule="auto"/>
        <w:jc w:val="both"/>
        <w:rPr>
          <w:rFonts w:ascii="Arial" w:eastAsia="Calibri" w:hAnsi="Arial" w:cs="Arial"/>
        </w:rPr>
      </w:pPr>
      <w:r w:rsidRPr="006A579F">
        <w:rPr>
          <w:rFonts w:ascii="Arial" w:eastAsia="Calibri" w:hAnsi="Arial" w:cs="Arial"/>
        </w:rPr>
        <w:t>Incidências da Coluna Cervical.</w:t>
      </w:r>
    </w:p>
    <w:p w:rsidR="006A579F" w:rsidRPr="006A579F" w:rsidRDefault="006A579F" w:rsidP="00B359B1">
      <w:pPr>
        <w:numPr>
          <w:ilvl w:val="0"/>
          <w:numId w:val="78"/>
        </w:numPr>
        <w:spacing w:line="360" w:lineRule="auto"/>
        <w:jc w:val="both"/>
        <w:rPr>
          <w:rFonts w:ascii="Arial" w:eastAsia="Calibri" w:hAnsi="Arial" w:cs="Arial"/>
        </w:rPr>
      </w:pPr>
      <w:r w:rsidRPr="006A579F">
        <w:rPr>
          <w:rFonts w:ascii="Arial" w:eastAsia="Calibri" w:hAnsi="Arial" w:cs="Arial"/>
        </w:rPr>
        <w:t>Incidências da Coluna Torácica.</w:t>
      </w:r>
    </w:p>
    <w:p w:rsidR="006A579F" w:rsidRPr="006A579F" w:rsidRDefault="006A579F" w:rsidP="00B359B1">
      <w:pPr>
        <w:numPr>
          <w:ilvl w:val="0"/>
          <w:numId w:val="78"/>
        </w:numPr>
        <w:spacing w:line="360" w:lineRule="auto"/>
        <w:jc w:val="both"/>
        <w:rPr>
          <w:rFonts w:ascii="Arial" w:eastAsia="Calibri" w:hAnsi="Arial" w:cs="Arial"/>
        </w:rPr>
      </w:pPr>
      <w:r w:rsidRPr="006A579F">
        <w:rPr>
          <w:rFonts w:ascii="Arial" w:eastAsia="Calibri" w:hAnsi="Arial" w:cs="Arial"/>
        </w:rPr>
        <w:t>Incidências da Coluna lombar.</w:t>
      </w:r>
    </w:p>
    <w:p w:rsidR="006A579F" w:rsidRPr="006A579F" w:rsidRDefault="006A579F" w:rsidP="00B359B1">
      <w:pPr>
        <w:numPr>
          <w:ilvl w:val="0"/>
          <w:numId w:val="78"/>
        </w:numPr>
        <w:spacing w:line="360" w:lineRule="auto"/>
        <w:jc w:val="both"/>
        <w:rPr>
          <w:rFonts w:ascii="Arial" w:eastAsia="Calibri" w:hAnsi="Arial" w:cs="Arial"/>
        </w:rPr>
      </w:pPr>
      <w:r w:rsidRPr="006A579F">
        <w:rPr>
          <w:rFonts w:ascii="Arial" w:eastAsia="Calibri" w:hAnsi="Arial" w:cs="Arial"/>
        </w:rPr>
        <w:t>Incidências do sacro e cóccix</w:t>
      </w:r>
    </w:p>
    <w:p w:rsidR="006A579F" w:rsidRPr="006A579F" w:rsidRDefault="006A579F" w:rsidP="00B359B1">
      <w:pPr>
        <w:numPr>
          <w:ilvl w:val="0"/>
          <w:numId w:val="78"/>
        </w:numPr>
        <w:spacing w:line="360" w:lineRule="auto"/>
        <w:jc w:val="both"/>
        <w:rPr>
          <w:rFonts w:ascii="Arial" w:eastAsia="Calibri" w:hAnsi="Arial" w:cs="Arial"/>
        </w:rPr>
      </w:pPr>
      <w:r w:rsidRPr="006A579F">
        <w:rPr>
          <w:rFonts w:ascii="Arial" w:eastAsia="Calibri" w:hAnsi="Arial" w:cs="Arial"/>
        </w:rPr>
        <w:t>Incidências dos Dedos da mão</w:t>
      </w:r>
    </w:p>
    <w:p w:rsidR="006A579F" w:rsidRPr="006A579F" w:rsidRDefault="006A579F" w:rsidP="00B359B1">
      <w:pPr>
        <w:numPr>
          <w:ilvl w:val="0"/>
          <w:numId w:val="78"/>
        </w:numPr>
        <w:spacing w:line="360" w:lineRule="auto"/>
        <w:jc w:val="both"/>
        <w:rPr>
          <w:rFonts w:ascii="Arial" w:eastAsia="Calibri" w:hAnsi="Arial" w:cs="Arial"/>
        </w:rPr>
      </w:pPr>
      <w:r w:rsidRPr="006A579F">
        <w:rPr>
          <w:rFonts w:ascii="Arial" w:eastAsia="Calibri" w:hAnsi="Arial" w:cs="Arial"/>
        </w:rPr>
        <w:t>Incidências das Mãos</w:t>
      </w:r>
    </w:p>
    <w:p w:rsidR="006A579F" w:rsidRPr="006A579F" w:rsidRDefault="006A579F" w:rsidP="00B359B1">
      <w:pPr>
        <w:numPr>
          <w:ilvl w:val="0"/>
          <w:numId w:val="78"/>
        </w:numPr>
        <w:spacing w:line="360" w:lineRule="auto"/>
        <w:jc w:val="both"/>
        <w:rPr>
          <w:rFonts w:ascii="Arial" w:eastAsia="Calibri" w:hAnsi="Arial" w:cs="Arial"/>
        </w:rPr>
      </w:pPr>
      <w:r w:rsidRPr="006A579F">
        <w:rPr>
          <w:rFonts w:ascii="Arial" w:eastAsia="Calibri" w:hAnsi="Arial" w:cs="Arial"/>
        </w:rPr>
        <w:t>Incidências do Antebraço</w:t>
      </w:r>
    </w:p>
    <w:p w:rsidR="006A579F" w:rsidRPr="006A579F" w:rsidRDefault="006A579F" w:rsidP="00B359B1">
      <w:pPr>
        <w:numPr>
          <w:ilvl w:val="0"/>
          <w:numId w:val="78"/>
        </w:numPr>
        <w:spacing w:line="360" w:lineRule="auto"/>
        <w:jc w:val="both"/>
        <w:rPr>
          <w:rFonts w:ascii="Arial" w:eastAsia="Calibri" w:hAnsi="Arial" w:cs="Arial"/>
        </w:rPr>
      </w:pPr>
      <w:r w:rsidRPr="006A579F">
        <w:rPr>
          <w:rFonts w:ascii="Arial" w:eastAsia="Calibri" w:hAnsi="Arial" w:cs="Arial"/>
        </w:rPr>
        <w:t>Incidências do Braço</w:t>
      </w:r>
    </w:p>
    <w:p w:rsidR="006A579F" w:rsidRPr="006A579F" w:rsidRDefault="006A579F" w:rsidP="00B359B1">
      <w:pPr>
        <w:numPr>
          <w:ilvl w:val="0"/>
          <w:numId w:val="78"/>
        </w:numPr>
        <w:spacing w:line="360" w:lineRule="auto"/>
        <w:jc w:val="both"/>
        <w:rPr>
          <w:rFonts w:ascii="Arial" w:eastAsia="Calibri" w:hAnsi="Arial" w:cs="Arial"/>
        </w:rPr>
      </w:pPr>
      <w:r w:rsidRPr="006A579F">
        <w:rPr>
          <w:rFonts w:ascii="Arial" w:eastAsia="Calibri" w:hAnsi="Arial" w:cs="Arial"/>
        </w:rPr>
        <w:t>Incidências do Ombro</w:t>
      </w:r>
    </w:p>
    <w:p w:rsidR="006A579F" w:rsidRPr="006A579F" w:rsidRDefault="006A579F" w:rsidP="006A579F">
      <w:pPr>
        <w:spacing w:after="120" w:line="360" w:lineRule="auto"/>
        <w:jc w:val="both"/>
        <w:rPr>
          <w:rFonts w:ascii="Arial" w:eastAsia="Calibri" w:hAnsi="Arial" w:cs="Arial"/>
          <w:b/>
          <w:bCs/>
          <w:kern w:val="32"/>
        </w:rPr>
      </w:pPr>
    </w:p>
    <w:p w:rsidR="006A579F" w:rsidRPr="006A579F" w:rsidRDefault="006A579F" w:rsidP="006A579F">
      <w:pPr>
        <w:spacing w:after="120" w:line="360" w:lineRule="auto"/>
        <w:jc w:val="both"/>
        <w:rPr>
          <w:rFonts w:ascii="Arial" w:eastAsia="Calibri" w:hAnsi="Arial" w:cs="Arial"/>
          <w:b/>
          <w:bCs/>
          <w:kern w:val="32"/>
        </w:rPr>
      </w:pPr>
      <w:r w:rsidRPr="006A579F">
        <w:rPr>
          <w:rFonts w:ascii="Arial" w:eastAsia="Calibri" w:hAnsi="Arial" w:cs="Arial"/>
          <w:b/>
          <w:bCs/>
          <w:kern w:val="32"/>
        </w:rPr>
        <w:t>UNIDADE II</w:t>
      </w:r>
    </w:p>
    <w:p w:rsidR="006A579F" w:rsidRPr="006A579F" w:rsidRDefault="006A579F" w:rsidP="006A579F">
      <w:pPr>
        <w:spacing w:after="120" w:line="360" w:lineRule="auto"/>
        <w:jc w:val="both"/>
        <w:rPr>
          <w:rFonts w:ascii="Arial" w:eastAsia="Calibri" w:hAnsi="Arial" w:cs="Arial"/>
        </w:rPr>
      </w:pPr>
      <w:r w:rsidRPr="006A579F">
        <w:rPr>
          <w:rFonts w:ascii="Arial" w:eastAsia="Calibri" w:hAnsi="Arial" w:cs="Arial"/>
        </w:rPr>
        <w:t xml:space="preserve">Membros Inferiores </w:t>
      </w:r>
    </w:p>
    <w:p w:rsidR="006A579F" w:rsidRPr="006A579F" w:rsidRDefault="006A579F" w:rsidP="00B359B1">
      <w:pPr>
        <w:numPr>
          <w:ilvl w:val="0"/>
          <w:numId w:val="155"/>
        </w:numPr>
        <w:spacing w:after="120" w:line="360" w:lineRule="auto"/>
        <w:jc w:val="both"/>
        <w:rPr>
          <w:rFonts w:ascii="Arial" w:eastAsia="Calibri" w:hAnsi="Arial" w:cs="Arial"/>
        </w:rPr>
      </w:pPr>
      <w:r w:rsidRPr="006A579F">
        <w:rPr>
          <w:rFonts w:ascii="Arial" w:eastAsia="Calibri" w:hAnsi="Arial" w:cs="Arial"/>
        </w:rPr>
        <w:t>Incidências dos artelhos</w:t>
      </w:r>
    </w:p>
    <w:p w:rsidR="006A579F" w:rsidRPr="006A579F" w:rsidRDefault="006A579F" w:rsidP="00B359B1">
      <w:pPr>
        <w:numPr>
          <w:ilvl w:val="0"/>
          <w:numId w:val="155"/>
        </w:numPr>
        <w:spacing w:after="120" w:line="360" w:lineRule="auto"/>
        <w:jc w:val="both"/>
        <w:rPr>
          <w:rFonts w:ascii="Arial" w:eastAsia="Calibri" w:hAnsi="Arial" w:cs="Arial"/>
        </w:rPr>
      </w:pPr>
      <w:r w:rsidRPr="006A579F">
        <w:rPr>
          <w:rFonts w:ascii="Arial" w:eastAsia="Calibri" w:hAnsi="Arial" w:cs="Arial"/>
        </w:rPr>
        <w:t>Incidências do pé</w:t>
      </w:r>
    </w:p>
    <w:p w:rsidR="006A579F" w:rsidRPr="006A579F" w:rsidRDefault="006A579F" w:rsidP="00B359B1">
      <w:pPr>
        <w:numPr>
          <w:ilvl w:val="0"/>
          <w:numId w:val="155"/>
        </w:numPr>
        <w:spacing w:after="120" w:line="360" w:lineRule="auto"/>
        <w:jc w:val="both"/>
        <w:rPr>
          <w:rFonts w:ascii="Arial" w:eastAsia="Calibri" w:hAnsi="Arial" w:cs="Arial"/>
        </w:rPr>
      </w:pPr>
      <w:r w:rsidRPr="006A579F">
        <w:rPr>
          <w:rFonts w:ascii="Arial" w:eastAsia="Calibri" w:hAnsi="Arial" w:cs="Arial"/>
        </w:rPr>
        <w:t>Incidências do calcâneo</w:t>
      </w:r>
    </w:p>
    <w:p w:rsidR="006A579F" w:rsidRPr="006A579F" w:rsidRDefault="006A579F" w:rsidP="00B359B1">
      <w:pPr>
        <w:numPr>
          <w:ilvl w:val="0"/>
          <w:numId w:val="155"/>
        </w:numPr>
        <w:spacing w:after="120" w:line="360" w:lineRule="auto"/>
        <w:jc w:val="both"/>
        <w:rPr>
          <w:rFonts w:ascii="Arial" w:eastAsia="Calibri" w:hAnsi="Arial" w:cs="Arial"/>
        </w:rPr>
      </w:pPr>
      <w:r w:rsidRPr="006A579F">
        <w:rPr>
          <w:rFonts w:ascii="Arial" w:eastAsia="Calibri" w:hAnsi="Arial" w:cs="Arial"/>
        </w:rPr>
        <w:t>Incidências do tornozelo</w:t>
      </w:r>
    </w:p>
    <w:p w:rsidR="006A579F" w:rsidRPr="006A579F" w:rsidRDefault="006A579F" w:rsidP="00B359B1">
      <w:pPr>
        <w:numPr>
          <w:ilvl w:val="0"/>
          <w:numId w:val="155"/>
        </w:numPr>
        <w:spacing w:after="120" w:line="360" w:lineRule="auto"/>
        <w:jc w:val="both"/>
        <w:rPr>
          <w:rFonts w:ascii="Arial" w:eastAsia="Calibri" w:hAnsi="Arial" w:cs="Arial"/>
        </w:rPr>
      </w:pPr>
      <w:r w:rsidRPr="006A579F">
        <w:rPr>
          <w:rFonts w:ascii="Arial" w:eastAsia="Calibri" w:hAnsi="Arial" w:cs="Arial"/>
        </w:rPr>
        <w:t>Incidências da perna</w:t>
      </w:r>
    </w:p>
    <w:p w:rsidR="006A579F" w:rsidRPr="006A579F" w:rsidRDefault="006A579F" w:rsidP="00B359B1">
      <w:pPr>
        <w:numPr>
          <w:ilvl w:val="0"/>
          <w:numId w:val="155"/>
        </w:numPr>
        <w:spacing w:after="120" w:line="360" w:lineRule="auto"/>
        <w:jc w:val="both"/>
        <w:rPr>
          <w:rFonts w:ascii="Arial" w:eastAsia="Calibri" w:hAnsi="Arial" w:cs="Arial"/>
        </w:rPr>
      </w:pPr>
      <w:r w:rsidRPr="006A579F">
        <w:rPr>
          <w:rFonts w:ascii="Arial" w:eastAsia="Calibri" w:hAnsi="Arial" w:cs="Arial"/>
        </w:rPr>
        <w:t>Incidências do joelho</w:t>
      </w:r>
    </w:p>
    <w:p w:rsidR="006A579F" w:rsidRPr="006A579F" w:rsidRDefault="006A579F" w:rsidP="00B359B1">
      <w:pPr>
        <w:numPr>
          <w:ilvl w:val="0"/>
          <w:numId w:val="155"/>
        </w:numPr>
        <w:spacing w:after="120" w:line="360" w:lineRule="auto"/>
        <w:jc w:val="both"/>
        <w:rPr>
          <w:rFonts w:ascii="Arial" w:eastAsia="Calibri" w:hAnsi="Arial" w:cs="Arial"/>
        </w:rPr>
      </w:pPr>
      <w:r w:rsidRPr="006A579F">
        <w:rPr>
          <w:rFonts w:ascii="Arial" w:eastAsia="Calibri" w:hAnsi="Arial" w:cs="Arial"/>
        </w:rPr>
        <w:t>Incidências da coxa</w:t>
      </w:r>
    </w:p>
    <w:p w:rsidR="006A579F" w:rsidRPr="006A579F" w:rsidRDefault="006A579F" w:rsidP="00B359B1">
      <w:pPr>
        <w:numPr>
          <w:ilvl w:val="0"/>
          <w:numId w:val="155"/>
        </w:numPr>
        <w:spacing w:after="120" w:line="360" w:lineRule="auto"/>
        <w:jc w:val="both"/>
        <w:rPr>
          <w:rFonts w:ascii="Arial" w:eastAsia="Calibri" w:hAnsi="Arial" w:cs="Arial"/>
        </w:rPr>
      </w:pPr>
      <w:r w:rsidRPr="006A579F">
        <w:rPr>
          <w:rFonts w:ascii="Arial" w:eastAsia="Calibri" w:hAnsi="Arial" w:cs="Arial"/>
        </w:rPr>
        <w:t>Incidências da articulação coxofemoral</w:t>
      </w:r>
    </w:p>
    <w:p w:rsidR="006A579F" w:rsidRPr="006A579F" w:rsidRDefault="006A579F" w:rsidP="006A579F">
      <w:pPr>
        <w:spacing w:after="120" w:line="360" w:lineRule="auto"/>
        <w:jc w:val="both"/>
        <w:rPr>
          <w:rFonts w:ascii="Arial" w:eastAsia="Calibri" w:hAnsi="Arial" w:cs="Arial"/>
          <w:b/>
          <w:bCs/>
          <w:kern w:val="32"/>
        </w:rPr>
      </w:pPr>
      <w:r w:rsidRPr="006A579F">
        <w:rPr>
          <w:rFonts w:ascii="Arial" w:eastAsia="Calibri" w:hAnsi="Arial" w:cs="Arial"/>
          <w:b/>
          <w:bCs/>
          <w:kern w:val="32"/>
        </w:rPr>
        <w:t>5. PROCEDIMENTOS METODOLÓGICOS</w:t>
      </w:r>
    </w:p>
    <w:p w:rsidR="006A579F" w:rsidRPr="006A579F" w:rsidRDefault="006A579F" w:rsidP="006A579F">
      <w:pPr>
        <w:spacing w:after="120" w:line="360" w:lineRule="auto"/>
        <w:jc w:val="both"/>
        <w:rPr>
          <w:rFonts w:ascii="Arial" w:eastAsia="Calibri" w:hAnsi="Arial" w:cs="Arial"/>
          <w:bCs/>
          <w:kern w:val="32"/>
        </w:rPr>
      </w:pPr>
      <w:r w:rsidRPr="006A579F">
        <w:rPr>
          <w:rFonts w:ascii="Arial" w:eastAsia="Calibri" w:hAnsi="Arial" w:cs="Arial"/>
          <w:bCs/>
          <w:kern w:val="32"/>
        </w:rPr>
        <w:t>Emprego de metodologias ativas, na busca e construção do conhecimento, aproximando a teoria com a prática, para que os alunos desenvolvam uma formação profunda e sólida;</w:t>
      </w:r>
    </w:p>
    <w:p w:rsidR="006A579F" w:rsidRPr="006A579F" w:rsidRDefault="006A579F" w:rsidP="006A579F">
      <w:pPr>
        <w:spacing w:after="120" w:line="360" w:lineRule="auto"/>
        <w:jc w:val="both"/>
        <w:rPr>
          <w:rFonts w:ascii="Arial" w:eastAsia="Calibri" w:hAnsi="Arial" w:cs="Arial"/>
          <w:bCs/>
          <w:kern w:val="32"/>
        </w:rPr>
      </w:pPr>
      <w:r w:rsidRPr="006A579F">
        <w:rPr>
          <w:rFonts w:ascii="Arial" w:eastAsia="Calibri" w:hAnsi="Arial" w:cs="Arial"/>
          <w:bCs/>
          <w:kern w:val="32"/>
        </w:rPr>
        <w:t xml:space="preserve">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Aulas Práticas no laboratório de Radiologia </w:t>
      </w:r>
    </w:p>
    <w:p w:rsidR="006A579F" w:rsidRPr="006A579F" w:rsidRDefault="006A579F" w:rsidP="006A579F">
      <w:pPr>
        <w:spacing w:after="120" w:line="360" w:lineRule="auto"/>
        <w:jc w:val="both"/>
        <w:rPr>
          <w:rFonts w:ascii="Arial" w:eastAsia="Calibri" w:hAnsi="Arial" w:cs="Arial"/>
          <w:bCs/>
          <w:kern w:val="32"/>
        </w:rPr>
      </w:pPr>
      <w:r w:rsidRPr="006A579F">
        <w:rPr>
          <w:rFonts w:ascii="Arial" w:eastAsia="Calibri" w:hAnsi="Arial" w:cs="Arial"/>
          <w:bCs/>
          <w:kern w:val="32"/>
        </w:rPr>
        <w:t>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w:t>
      </w:r>
    </w:p>
    <w:p w:rsidR="006A579F" w:rsidRPr="006A579F" w:rsidRDefault="006A579F" w:rsidP="006A579F">
      <w:pPr>
        <w:spacing w:after="120" w:line="360" w:lineRule="auto"/>
        <w:jc w:val="both"/>
        <w:rPr>
          <w:rFonts w:ascii="Arial" w:eastAsia="Calibri" w:hAnsi="Arial" w:cs="Arial"/>
          <w:b/>
          <w:bCs/>
          <w:kern w:val="32"/>
        </w:rPr>
      </w:pPr>
      <w:r w:rsidRPr="006A579F">
        <w:rPr>
          <w:rFonts w:ascii="Arial" w:eastAsia="Calibri" w:hAnsi="Arial" w:cs="Arial"/>
          <w:b/>
          <w:bCs/>
          <w:kern w:val="32"/>
        </w:rPr>
        <w:t>6. RECURSOS DIDÁTICOS</w:t>
      </w:r>
    </w:p>
    <w:p w:rsidR="006A579F" w:rsidRPr="006A579F" w:rsidRDefault="006A579F" w:rsidP="006A579F">
      <w:pPr>
        <w:spacing w:after="120" w:line="360" w:lineRule="auto"/>
        <w:jc w:val="both"/>
        <w:rPr>
          <w:rFonts w:ascii="Arial" w:eastAsia="Calibri" w:hAnsi="Arial" w:cs="Arial"/>
          <w:bCs/>
          <w:kern w:val="32"/>
        </w:rPr>
      </w:pPr>
      <w:r w:rsidRPr="006A579F">
        <w:rPr>
          <w:rFonts w:ascii="Arial" w:eastAsia="Calibri" w:hAnsi="Arial" w:cs="Arial"/>
          <w:bCs/>
          <w:kern w:val="32"/>
        </w:rPr>
        <w:t xml:space="preserve">Os recursos didáticos, tecnológicos e ambientes para tais fins como: sala de aula, laboratório, lousa e pincel, data show, TV, computadores (netbooks e notebooks) e/ou smartfones, tablets, realização pesquisas orientadas em sites dinâmicos para execução de atividades pedagógicas, assim como pesquisas em artigos científicos e sites científicos, de órgãos públicos e de organizações relacionados com a saúde. Aulas </w:t>
      </w:r>
    </w:p>
    <w:p w:rsidR="006A579F" w:rsidRPr="006A579F" w:rsidRDefault="006A579F" w:rsidP="006A579F">
      <w:pPr>
        <w:spacing w:after="120" w:line="360" w:lineRule="auto"/>
        <w:jc w:val="both"/>
        <w:rPr>
          <w:rFonts w:ascii="Arial" w:eastAsia="Calibri" w:hAnsi="Arial" w:cs="Arial"/>
          <w:b/>
          <w:bCs/>
          <w:kern w:val="32"/>
        </w:rPr>
      </w:pPr>
      <w:r w:rsidRPr="006A579F">
        <w:rPr>
          <w:rFonts w:ascii="Arial" w:eastAsia="Calibri" w:hAnsi="Arial" w:cs="Arial"/>
          <w:b/>
          <w:bCs/>
          <w:kern w:val="32"/>
        </w:rPr>
        <w:t>7. PROCEDIMENTOS DE AVALIAÇÃO</w:t>
      </w:r>
    </w:p>
    <w:p w:rsidR="006A579F" w:rsidRPr="006A579F" w:rsidRDefault="006A579F" w:rsidP="006A579F">
      <w:pPr>
        <w:spacing w:after="120" w:line="360" w:lineRule="auto"/>
        <w:jc w:val="both"/>
        <w:rPr>
          <w:rFonts w:ascii="Arial" w:eastAsia="Calibri" w:hAnsi="Arial" w:cs="Arial"/>
          <w:bCs/>
          <w:kern w:val="32"/>
        </w:rPr>
      </w:pPr>
      <w:r w:rsidRPr="006A579F">
        <w:rPr>
          <w:rFonts w:ascii="Arial" w:eastAsia="Calibri" w:hAnsi="Arial" w:cs="Arial"/>
          <w:bCs/>
          <w:kern w:val="32"/>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6A579F" w:rsidRPr="006A579F" w:rsidRDefault="006A579F" w:rsidP="006A579F">
      <w:pPr>
        <w:spacing w:after="120" w:line="360" w:lineRule="auto"/>
        <w:jc w:val="both"/>
        <w:rPr>
          <w:rFonts w:ascii="Arial" w:eastAsia="Calibri" w:hAnsi="Arial" w:cs="Arial"/>
          <w:bCs/>
          <w:kern w:val="32"/>
        </w:rPr>
      </w:pPr>
      <w:r w:rsidRPr="006A579F">
        <w:rPr>
          <w:rFonts w:ascii="Arial" w:eastAsia="Calibri" w:hAnsi="Arial" w:cs="Arial"/>
          <w:bCs/>
          <w:kern w:val="32"/>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6A579F" w:rsidRPr="006A579F" w:rsidRDefault="006A579F" w:rsidP="006A579F">
      <w:pPr>
        <w:spacing w:after="120" w:line="360" w:lineRule="auto"/>
        <w:jc w:val="both"/>
        <w:rPr>
          <w:rFonts w:ascii="Arial" w:eastAsia="Calibri" w:hAnsi="Arial" w:cs="Arial"/>
          <w:b/>
        </w:rPr>
      </w:pPr>
    </w:p>
    <w:p w:rsidR="006A579F" w:rsidRPr="006A579F" w:rsidRDefault="006A579F" w:rsidP="006A579F">
      <w:pPr>
        <w:spacing w:after="120" w:line="360" w:lineRule="auto"/>
        <w:jc w:val="both"/>
        <w:rPr>
          <w:rFonts w:ascii="Arial" w:eastAsia="Calibri" w:hAnsi="Arial" w:cs="Arial"/>
          <w:b/>
        </w:rPr>
      </w:pPr>
      <w:r w:rsidRPr="006A579F">
        <w:rPr>
          <w:rFonts w:ascii="Arial" w:eastAsia="Calibri" w:hAnsi="Arial" w:cs="Arial"/>
          <w:b/>
        </w:rPr>
        <w:t>BIBLIOGRAFIA BÁSICA:</w:t>
      </w:r>
    </w:p>
    <w:p w:rsidR="006A579F" w:rsidRPr="006A579F" w:rsidRDefault="006A579F" w:rsidP="006A579F">
      <w:pPr>
        <w:spacing w:after="120" w:line="360" w:lineRule="auto"/>
        <w:ind w:left="851" w:hanging="851"/>
        <w:jc w:val="both"/>
        <w:rPr>
          <w:rFonts w:ascii="Arial" w:eastAsia="Calibri" w:hAnsi="Arial" w:cs="Arial"/>
        </w:rPr>
      </w:pPr>
      <w:r w:rsidRPr="006A579F">
        <w:rPr>
          <w:rFonts w:ascii="Arial" w:eastAsia="Calibri" w:hAnsi="Arial" w:cs="Arial"/>
        </w:rPr>
        <w:t>BONTRAGER, K. L. LAMPAMPIGNANO, J. P. Tratado de Técnica Radiográfico e Base Anatômica. Ed. 6ª – Rio de Janeiro: Editora Elsevier, 2005.</w:t>
      </w:r>
    </w:p>
    <w:p w:rsidR="006A579F" w:rsidRPr="006A579F" w:rsidRDefault="006A579F" w:rsidP="006A579F">
      <w:pPr>
        <w:spacing w:after="120" w:line="360" w:lineRule="auto"/>
        <w:ind w:left="851" w:hanging="851"/>
        <w:jc w:val="both"/>
        <w:rPr>
          <w:rFonts w:ascii="Arial" w:eastAsia="Calibri" w:hAnsi="Arial" w:cs="Arial"/>
        </w:rPr>
      </w:pPr>
      <w:r w:rsidRPr="006A579F">
        <w:rPr>
          <w:rFonts w:ascii="Arial" w:eastAsia="Calibri" w:hAnsi="Arial" w:cs="Arial"/>
        </w:rPr>
        <w:t>BUSHONG, Stewart C. Ciência Radiológica para Tecnólogos: Física, Biologia e Proteção. Tradução da 9ª edição. Ed Elsevier. Rio de Janeiro, 2010.</w:t>
      </w:r>
    </w:p>
    <w:p w:rsidR="006A579F" w:rsidRPr="006A579F" w:rsidRDefault="006A579F" w:rsidP="006A579F">
      <w:pPr>
        <w:spacing w:after="120" w:line="360" w:lineRule="auto"/>
        <w:ind w:left="851" w:hanging="851"/>
        <w:jc w:val="both"/>
        <w:rPr>
          <w:rFonts w:ascii="Arial" w:eastAsia="Calibri" w:hAnsi="Arial" w:cs="Arial"/>
        </w:rPr>
      </w:pPr>
      <w:r w:rsidRPr="006A579F">
        <w:rPr>
          <w:rFonts w:ascii="Arial" w:eastAsia="Calibri" w:hAnsi="Arial" w:cs="Arial"/>
        </w:rPr>
        <w:t>FELISBERTO, Marcelo. Guia prático de radiologia básico. 2 ed. São Paulo: Iátria, 2012.</w:t>
      </w:r>
    </w:p>
    <w:p w:rsidR="006A579F" w:rsidRPr="006A579F" w:rsidRDefault="006A579F" w:rsidP="006A579F">
      <w:pPr>
        <w:spacing w:after="120" w:line="360" w:lineRule="auto"/>
        <w:jc w:val="both"/>
        <w:rPr>
          <w:rFonts w:ascii="Arial" w:eastAsia="Calibri" w:hAnsi="Arial" w:cs="Arial"/>
          <w:b/>
        </w:rPr>
      </w:pPr>
      <w:r w:rsidRPr="006A579F">
        <w:rPr>
          <w:rFonts w:ascii="Arial" w:eastAsia="Calibri" w:hAnsi="Arial" w:cs="Arial"/>
          <w:b/>
        </w:rPr>
        <w:t>BIBLIOGRAFIA COMPLEMENTAR:</w:t>
      </w:r>
    </w:p>
    <w:p w:rsidR="006A579F" w:rsidRPr="006A579F" w:rsidRDefault="006A579F" w:rsidP="006A579F">
      <w:pPr>
        <w:spacing w:after="120" w:line="360" w:lineRule="auto"/>
        <w:ind w:left="851" w:hanging="851"/>
        <w:jc w:val="both"/>
        <w:rPr>
          <w:rFonts w:ascii="Arial" w:eastAsia="Calibri" w:hAnsi="Arial" w:cs="Arial"/>
        </w:rPr>
      </w:pPr>
      <w:r w:rsidRPr="006A579F">
        <w:rPr>
          <w:rFonts w:ascii="Arial" w:eastAsia="Calibri" w:hAnsi="Arial" w:cs="Arial"/>
        </w:rPr>
        <w:t>BIASOLI, Antônio Mendes. Técnicas radiográficas. Rio de janeiro: SANTOS, Gelvis. Manual de radiologia: fundamentos e técnicas. São Paulo: Yendis.</w:t>
      </w:r>
    </w:p>
    <w:p w:rsidR="006A579F" w:rsidRPr="006A579F" w:rsidRDefault="006A579F" w:rsidP="006A579F">
      <w:pPr>
        <w:spacing w:after="120" w:line="360" w:lineRule="auto"/>
        <w:ind w:left="851" w:hanging="851"/>
        <w:jc w:val="both"/>
        <w:rPr>
          <w:rFonts w:ascii="Arial" w:eastAsia="Calibri" w:hAnsi="Arial" w:cs="Arial"/>
        </w:rPr>
      </w:pPr>
      <w:r w:rsidRPr="006A579F">
        <w:rPr>
          <w:rFonts w:ascii="Arial" w:eastAsia="Calibri" w:hAnsi="Arial" w:cs="Arial"/>
        </w:rPr>
        <w:t>BONTRAGER, Kenneth L. Atlas de bolso: técnica radiológica e base anatômica. Rio de janeiro.</w:t>
      </w:r>
    </w:p>
    <w:p w:rsidR="006A579F" w:rsidRPr="006A579F" w:rsidRDefault="006A579F" w:rsidP="006A579F">
      <w:pPr>
        <w:spacing w:after="120" w:line="360" w:lineRule="auto"/>
        <w:ind w:left="851" w:hanging="851"/>
        <w:jc w:val="both"/>
        <w:rPr>
          <w:rFonts w:ascii="Arial" w:eastAsia="Calibri" w:hAnsi="Arial" w:cs="Arial"/>
        </w:rPr>
      </w:pPr>
      <w:r w:rsidRPr="006A579F">
        <w:rPr>
          <w:rFonts w:ascii="Arial" w:eastAsia="Calibri" w:hAnsi="Arial" w:cs="Arial"/>
        </w:rPr>
        <w:t>KEATS, Theodore E. Atlas de medidas radiológicas. Rio de Janeiro: Guanabara Koogan.</w:t>
      </w:r>
    </w:p>
    <w:p w:rsidR="006A579F" w:rsidRPr="006A579F" w:rsidRDefault="006A579F" w:rsidP="006A579F">
      <w:pPr>
        <w:spacing w:after="120" w:line="360" w:lineRule="auto"/>
        <w:ind w:left="851" w:hanging="851"/>
        <w:jc w:val="both"/>
        <w:rPr>
          <w:rFonts w:ascii="Arial" w:eastAsia="Calibri" w:hAnsi="Arial" w:cs="Arial"/>
        </w:rPr>
      </w:pPr>
      <w:r w:rsidRPr="006A579F">
        <w:rPr>
          <w:rFonts w:ascii="Arial" w:eastAsia="Calibri" w:hAnsi="Arial" w:cs="Arial"/>
        </w:rPr>
        <w:t>NOBREGA, Almir Inacio da. Tecnologia radiologica e diagnóstico por imagem: guia para ensino e aprendizado: saúde e formação profissional. V. 1. 3. ed. São Caetano do Sul, SP: Difusão Editora, 2009. 407 p. (Série Curso de Radiologia) ISBN 9788578080112.</w:t>
      </w:r>
    </w:p>
    <w:p w:rsidR="006A579F" w:rsidRPr="006A579F" w:rsidRDefault="006A579F" w:rsidP="006A579F">
      <w:pPr>
        <w:spacing w:after="120" w:line="360" w:lineRule="auto"/>
        <w:ind w:left="851" w:hanging="851"/>
        <w:jc w:val="both"/>
        <w:rPr>
          <w:rFonts w:ascii="Arial" w:eastAsia="Calibri" w:hAnsi="Arial" w:cs="Arial"/>
        </w:rPr>
      </w:pPr>
      <w:r w:rsidRPr="006A579F">
        <w:rPr>
          <w:rFonts w:ascii="Arial" w:eastAsia="Calibri" w:hAnsi="Arial" w:cs="Arial"/>
        </w:rPr>
        <w:t>NOBREGA, Almir Inacio da (Organizador). Tecnologia radiológica e diagnóstico por imagem: guia para ensino e aprendizado. 5. ed. São Caetano do Sul, SP: Difusão, 2012. v. 4 (Coleção tecnologia radiológica e diagnóstico por imagem) ISBN 9788578081300.</w:t>
      </w:r>
    </w:p>
    <w:p w:rsidR="006A579F" w:rsidRPr="006A579F" w:rsidRDefault="006A579F" w:rsidP="006A579F">
      <w:pPr>
        <w:spacing w:after="120" w:line="360" w:lineRule="auto"/>
        <w:ind w:left="851" w:hanging="851"/>
        <w:jc w:val="both"/>
        <w:rPr>
          <w:rFonts w:ascii="Arial" w:eastAsia="Calibri" w:hAnsi="Arial" w:cs="Arial"/>
        </w:rPr>
      </w:pPr>
    </w:p>
    <w:p w:rsidR="006A579F" w:rsidRPr="006A579F" w:rsidRDefault="006A579F" w:rsidP="006A579F">
      <w:pPr>
        <w:spacing w:after="120" w:line="360" w:lineRule="auto"/>
        <w:ind w:left="851" w:hanging="851"/>
        <w:jc w:val="both"/>
        <w:rPr>
          <w:rFonts w:ascii="Arial" w:eastAsia="Calibri" w:hAnsi="Arial" w:cs="Arial"/>
          <w:b/>
        </w:rPr>
      </w:pPr>
      <w:r w:rsidRPr="006A579F">
        <w:rPr>
          <w:rFonts w:ascii="Arial" w:eastAsia="Calibri" w:hAnsi="Arial" w:cs="Arial"/>
          <w:b/>
        </w:rPr>
        <w:t>EBOOK</w:t>
      </w:r>
    </w:p>
    <w:p w:rsidR="006A579F" w:rsidRPr="006A579F" w:rsidRDefault="006A579F" w:rsidP="006A579F">
      <w:pPr>
        <w:spacing w:after="120" w:line="360" w:lineRule="auto"/>
        <w:jc w:val="both"/>
        <w:rPr>
          <w:rFonts w:ascii="Arial" w:eastAsia="Calibri" w:hAnsi="Arial" w:cs="Arial"/>
        </w:rPr>
      </w:pPr>
      <w:r w:rsidRPr="006A579F">
        <w:rPr>
          <w:rFonts w:ascii="Arial" w:eastAsia="Calibri" w:hAnsi="Arial" w:cs="Arial"/>
        </w:rPr>
        <w:t>CHEN, Michael. Radiologia Básica, 2ª edição. AMGH, 2012. VitalBook file. Minha Biblioteca.</w:t>
      </w:r>
    </w:p>
    <w:p w:rsidR="006A579F" w:rsidRPr="006A579F" w:rsidRDefault="006A579F" w:rsidP="006A579F">
      <w:pPr>
        <w:spacing w:after="120" w:line="360" w:lineRule="auto"/>
        <w:jc w:val="both"/>
        <w:rPr>
          <w:rFonts w:ascii="Arial" w:eastAsia="Calibri"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843"/>
      </w:tblGrid>
      <w:tr w:rsidR="006A579F" w:rsidRPr="006A579F" w:rsidTr="001672E5">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tabs>
                <w:tab w:val="left" w:pos="830"/>
              </w:tabs>
              <w:jc w:val="center"/>
              <w:rPr>
                <w:rFonts w:ascii="Arial" w:eastAsia="Calibri" w:hAnsi="Arial" w:cs="Arial"/>
                <w:b/>
              </w:rPr>
            </w:pPr>
            <w:r w:rsidRPr="006A579F">
              <w:rPr>
                <w:rFonts w:ascii="Arial" w:eastAsia="Calibri" w:hAnsi="Arial" w:cs="Arial"/>
              </w:rPr>
              <w:br w:type="page"/>
            </w:r>
            <w:r w:rsidRPr="006A579F">
              <w:rPr>
                <w:rFonts w:ascii="Arial" w:eastAsia="Calibri" w:hAnsi="Arial" w:cs="Arial"/>
                <w:b/>
                <w:noProof/>
                <w:lang w:eastAsia="pt-BR"/>
              </w:rPr>
              <w:drawing>
                <wp:inline distT="0" distB="0" distL="0" distR="0" wp14:anchorId="0B12A503" wp14:editId="655113D1">
                  <wp:extent cx="1569720" cy="334724"/>
                  <wp:effectExtent l="0" t="0" r="0" b="825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6A579F" w:rsidRPr="006A579F" w:rsidRDefault="006A579F" w:rsidP="006A579F">
            <w:pPr>
              <w:spacing w:before="120"/>
              <w:jc w:val="center"/>
              <w:rPr>
                <w:rFonts w:ascii="Arial" w:eastAsia="Calibri" w:hAnsi="Arial" w:cs="Arial"/>
                <w:b/>
                <w:lang w:val="pt-PT"/>
              </w:rPr>
            </w:pPr>
            <w:r w:rsidRPr="006A579F">
              <w:rPr>
                <w:rFonts w:ascii="Arial" w:eastAsia="Calibri" w:hAnsi="Arial" w:cs="Arial"/>
                <w:b/>
                <w:lang w:val="pt-PT"/>
              </w:rPr>
              <w:t>DIRETORIA GERAL</w:t>
            </w:r>
          </w:p>
          <w:p w:rsidR="006A579F" w:rsidRPr="006A579F" w:rsidRDefault="006A579F" w:rsidP="006A579F">
            <w:pPr>
              <w:jc w:val="center"/>
              <w:rPr>
                <w:rFonts w:ascii="Arial" w:eastAsia="Calibri" w:hAnsi="Arial" w:cs="Arial"/>
                <w:b/>
              </w:rPr>
            </w:pPr>
            <w:r w:rsidRPr="006A579F">
              <w:rPr>
                <w:rFonts w:ascii="Arial" w:eastAsia="Calibri" w:hAnsi="Arial" w:cs="Arial"/>
                <w:b/>
                <w:lang w:val="pt-PT"/>
              </w:rPr>
              <w:t>COORDENAÇÃO ACADÊMICA</w:t>
            </w:r>
          </w:p>
        </w:tc>
        <w:tc>
          <w:tcPr>
            <w:tcW w:w="6096" w:type="dxa"/>
            <w:gridSpan w:val="4"/>
            <w:tcBorders>
              <w:top w:val="single" w:sz="4" w:space="0" w:color="auto"/>
              <w:left w:val="single" w:sz="4" w:space="0" w:color="auto"/>
              <w:bottom w:val="single" w:sz="4" w:space="0" w:color="auto"/>
              <w:right w:val="single" w:sz="4" w:space="0" w:color="auto"/>
            </w:tcBorders>
            <w:hideMark/>
          </w:tcPr>
          <w:p w:rsidR="006A579F" w:rsidRPr="006A579F" w:rsidRDefault="006A579F" w:rsidP="006A579F">
            <w:pPr>
              <w:jc w:val="center"/>
              <w:rPr>
                <w:rFonts w:ascii="Arial" w:eastAsia="Calibri" w:hAnsi="Arial" w:cs="Arial"/>
              </w:rPr>
            </w:pPr>
            <w:r w:rsidRPr="006A579F">
              <w:rPr>
                <w:rFonts w:ascii="Arial" w:eastAsia="Calibri" w:hAnsi="Arial" w:cs="Arial"/>
                <w:b/>
              </w:rPr>
              <w:t xml:space="preserve">ÁREA: </w:t>
            </w:r>
            <w:r w:rsidRPr="006A579F">
              <w:rPr>
                <w:rFonts w:ascii="Arial" w:eastAsia="Calibri" w:hAnsi="Arial" w:cs="Arial"/>
              </w:rPr>
              <w:t>SAÚDE</w:t>
            </w:r>
          </w:p>
        </w:tc>
      </w:tr>
      <w:tr w:rsidR="006A579F" w:rsidRPr="006A579F" w:rsidTr="001672E5">
        <w:tc>
          <w:tcPr>
            <w:tcW w:w="0" w:type="auto"/>
            <w:vMerge/>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rPr>
                <w:rFonts w:ascii="Arial" w:eastAsia="Calibri" w:hAnsi="Arial" w:cs="Arial"/>
                <w:b/>
              </w:rPr>
            </w:pPr>
          </w:p>
        </w:tc>
        <w:tc>
          <w:tcPr>
            <w:tcW w:w="6096" w:type="dxa"/>
            <w:gridSpan w:val="4"/>
            <w:tcBorders>
              <w:top w:val="single" w:sz="4" w:space="0" w:color="auto"/>
              <w:left w:val="single" w:sz="4" w:space="0" w:color="auto"/>
              <w:bottom w:val="single" w:sz="4" w:space="0" w:color="auto"/>
              <w:right w:val="single" w:sz="4" w:space="0" w:color="auto"/>
            </w:tcBorders>
            <w:hideMark/>
          </w:tcPr>
          <w:p w:rsidR="006A579F" w:rsidRPr="006A579F" w:rsidRDefault="006A579F" w:rsidP="006A579F">
            <w:pPr>
              <w:jc w:val="center"/>
              <w:rPr>
                <w:rFonts w:ascii="Arial" w:eastAsia="Calibri" w:hAnsi="Arial" w:cs="Arial"/>
              </w:rPr>
            </w:pPr>
            <w:r w:rsidRPr="006A579F">
              <w:rPr>
                <w:rFonts w:ascii="Arial" w:eastAsia="Calibri" w:hAnsi="Arial" w:cs="Arial"/>
                <w:b/>
              </w:rPr>
              <w:t xml:space="preserve">DISCIPLINA: </w:t>
            </w:r>
            <w:r w:rsidRPr="006A579F">
              <w:rPr>
                <w:rFonts w:ascii="Arial" w:eastAsia="Calibri" w:hAnsi="Arial" w:cs="Arial"/>
              </w:rPr>
              <w:t>Práticas de Radiologia I</w:t>
            </w:r>
          </w:p>
        </w:tc>
      </w:tr>
      <w:tr w:rsidR="006A579F" w:rsidRPr="006A579F" w:rsidTr="001672E5">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CÓDIGO</w:t>
            </w:r>
          </w:p>
        </w:tc>
        <w:tc>
          <w:tcPr>
            <w:tcW w:w="851"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CR</w:t>
            </w:r>
          </w:p>
        </w:tc>
        <w:tc>
          <w:tcPr>
            <w:tcW w:w="1559"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PERÍODO</w:t>
            </w:r>
          </w:p>
        </w:tc>
        <w:tc>
          <w:tcPr>
            <w:tcW w:w="1843"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CARGA HORÁRIA</w:t>
            </w:r>
          </w:p>
        </w:tc>
      </w:tr>
      <w:tr w:rsidR="006A579F" w:rsidRPr="006A579F" w:rsidTr="001672E5">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B102348</w:t>
            </w:r>
          </w:p>
        </w:tc>
        <w:tc>
          <w:tcPr>
            <w:tcW w:w="851"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02</w:t>
            </w:r>
          </w:p>
        </w:tc>
        <w:tc>
          <w:tcPr>
            <w:tcW w:w="1559"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4º</w:t>
            </w:r>
          </w:p>
        </w:tc>
        <w:tc>
          <w:tcPr>
            <w:tcW w:w="1843"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40 horas</w:t>
            </w:r>
          </w:p>
        </w:tc>
      </w:tr>
      <w:tr w:rsidR="006A579F" w:rsidRPr="006A579F" w:rsidTr="001672E5">
        <w:tc>
          <w:tcPr>
            <w:tcW w:w="9039" w:type="dxa"/>
            <w:gridSpan w:val="5"/>
            <w:tcBorders>
              <w:top w:val="single" w:sz="4" w:space="0" w:color="auto"/>
              <w:left w:val="single" w:sz="4" w:space="0" w:color="auto"/>
              <w:bottom w:val="single" w:sz="4" w:space="0" w:color="auto"/>
              <w:right w:val="single" w:sz="4" w:space="0" w:color="auto"/>
            </w:tcBorders>
            <w:shd w:val="clear" w:color="auto" w:fill="D9D9D9"/>
            <w:hideMark/>
          </w:tcPr>
          <w:p w:rsidR="006A579F" w:rsidRPr="006A579F" w:rsidRDefault="006A579F" w:rsidP="006A579F">
            <w:pPr>
              <w:jc w:val="center"/>
              <w:rPr>
                <w:rFonts w:ascii="Arial" w:eastAsia="Calibri" w:hAnsi="Arial" w:cs="Arial"/>
                <w:b/>
              </w:rPr>
            </w:pPr>
            <w:r w:rsidRPr="006A579F">
              <w:rPr>
                <w:rFonts w:ascii="Arial" w:eastAsia="Calibri" w:hAnsi="Arial" w:cs="Arial"/>
                <w:b/>
              </w:rPr>
              <w:t>PLANO DE ENSINO E APRENDIZAGEM</w:t>
            </w:r>
          </w:p>
        </w:tc>
      </w:tr>
    </w:tbl>
    <w:p w:rsidR="006A579F" w:rsidRPr="006A579F" w:rsidRDefault="006A579F" w:rsidP="006A579F">
      <w:pPr>
        <w:spacing w:after="120" w:line="360" w:lineRule="auto"/>
        <w:ind w:left="851" w:hanging="851"/>
        <w:jc w:val="both"/>
        <w:rPr>
          <w:rFonts w:ascii="Arial" w:eastAsia="Calibri" w:hAnsi="Arial" w:cs="Arial"/>
        </w:rPr>
      </w:pPr>
    </w:p>
    <w:p w:rsidR="006A579F" w:rsidRPr="006A579F" w:rsidRDefault="006A579F" w:rsidP="006A579F">
      <w:pPr>
        <w:spacing w:after="120" w:line="360" w:lineRule="auto"/>
        <w:jc w:val="both"/>
        <w:rPr>
          <w:rFonts w:ascii="Arial" w:eastAsia="Calibri" w:hAnsi="Arial" w:cs="Arial"/>
        </w:rPr>
      </w:pPr>
      <w:r w:rsidRPr="006A579F">
        <w:rPr>
          <w:rFonts w:ascii="Arial" w:eastAsia="Calibri" w:hAnsi="Arial" w:cs="Arial"/>
          <w:b/>
        </w:rPr>
        <w:t>1. EMENTA:</w:t>
      </w:r>
    </w:p>
    <w:p w:rsidR="006A579F" w:rsidRPr="006A579F" w:rsidRDefault="006A579F" w:rsidP="006A579F">
      <w:pPr>
        <w:spacing w:after="120" w:line="360" w:lineRule="auto"/>
        <w:jc w:val="both"/>
        <w:rPr>
          <w:rFonts w:ascii="Arial" w:eastAsia="Calibri" w:hAnsi="Arial" w:cs="Arial"/>
        </w:rPr>
      </w:pPr>
      <w:r w:rsidRPr="006A579F">
        <w:rPr>
          <w:rFonts w:ascii="Arial" w:eastAsia="Calibri" w:hAnsi="Arial" w:cs="Arial"/>
        </w:rPr>
        <w:t>Pesquisa e interpretação de dados. Empreendedorismo. Multidisciplinaridade e integração entre os temas e conteúdos tratados durante o curso.</w:t>
      </w:r>
    </w:p>
    <w:p w:rsidR="006A579F" w:rsidRPr="006A579F" w:rsidRDefault="006A579F" w:rsidP="006A579F">
      <w:pPr>
        <w:spacing w:after="120" w:line="360" w:lineRule="auto"/>
        <w:jc w:val="both"/>
        <w:rPr>
          <w:rFonts w:ascii="Arial" w:eastAsia="Calibri" w:hAnsi="Arial" w:cs="Arial"/>
          <w:b/>
        </w:rPr>
      </w:pPr>
      <w:r w:rsidRPr="006A579F">
        <w:rPr>
          <w:rFonts w:ascii="Arial" w:eastAsia="Calibri" w:hAnsi="Arial" w:cs="Arial"/>
          <w:b/>
        </w:rPr>
        <w:t>2. OBJETIVOS DA DISCIPLINA</w:t>
      </w:r>
    </w:p>
    <w:p w:rsidR="006A579F" w:rsidRPr="006A579F" w:rsidRDefault="006A579F" w:rsidP="006A579F">
      <w:pPr>
        <w:spacing w:after="120" w:line="360" w:lineRule="auto"/>
        <w:jc w:val="both"/>
        <w:rPr>
          <w:rFonts w:ascii="Arial" w:eastAsia="Calibri" w:hAnsi="Arial" w:cs="Arial"/>
        </w:rPr>
      </w:pPr>
      <w:r w:rsidRPr="006A579F">
        <w:rPr>
          <w:rFonts w:ascii="Arial" w:eastAsia="Calibri" w:hAnsi="Arial" w:cs="Arial"/>
        </w:rPr>
        <w:t>Despertar no discente o interesse pela pesquisa na área de Radiologia.</w:t>
      </w:r>
    </w:p>
    <w:p w:rsidR="006A579F" w:rsidRPr="006A579F" w:rsidRDefault="006A579F" w:rsidP="006A579F">
      <w:pPr>
        <w:spacing w:after="120" w:line="360" w:lineRule="auto"/>
        <w:jc w:val="both"/>
        <w:rPr>
          <w:rFonts w:ascii="Arial" w:eastAsia="Calibri" w:hAnsi="Arial" w:cs="Arial"/>
          <w:b/>
        </w:rPr>
      </w:pPr>
      <w:r w:rsidRPr="006A579F">
        <w:rPr>
          <w:rFonts w:ascii="Arial" w:eastAsia="Calibri" w:hAnsi="Arial" w:cs="Arial"/>
          <w:b/>
        </w:rPr>
        <w:t>3. COMPETENCIAS</w:t>
      </w:r>
    </w:p>
    <w:p w:rsidR="006A579F" w:rsidRPr="006A579F" w:rsidRDefault="006A579F" w:rsidP="00B359B1">
      <w:pPr>
        <w:numPr>
          <w:ilvl w:val="0"/>
          <w:numId w:val="146"/>
        </w:numPr>
        <w:spacing w:after="120" w:line="360" w:lineRule="auto"/>
        <w:jc w:val="both"/>
        <w:rPr>
          <w:rFonts w:ascii="Arial" w:eastAsia="Calibri" w:hAnsi="Arial" w:cs="Arial"/>
          <w:b/>
        </w:rPr>
      </w:pPr>
      <w:r w:rsidRPr="006A579F">
        <w:rPr>
          <w:rFonts w:ascii="Arial" w:eastAsia="Calibri" w:hAnsi="Arial" w:cs="Arial"/>
        </w:rPr>
        <w:t xml:space="preserve">Elaborar projetos de pesquisa na área de Radiologia </w:t>
      </w:r>
    </w:p>
    <w:p w:rsidR="006A579F" w:rsidRPr="006A579F" w:rsidRDefault="006A579F" w:rsidP="00B359B1">
      <w:pPr>
        <w:numPr>
          <w:ilvl w:val="0"/>
          <w:numId w:val="146"/>
        </w:numPr>
        <w:spacing w:after="120" w:line="360" w:lineRule="auto"/>
        <w:jc w:val="both"/>
        <w:rPr>
          <w:rFonts w:ascii="Arial" w:eastAsia="Calibri" w:hAnsi="Arial" w:cs="Arial"/>
          <w:b/>
        </w:rPr>
      </w:pPr>
      <w:r w:rsidRPr="006A579F">
        <w:rPr>
          <w:rFonts w:ascii="Arial" w:eastAsia="Calibri" w:hAnsi="Arial" w:cs="Arial"/>
        </w:rPr>
        <w:t xml:space="preserve">Utilizar ferramentas de busca de textos científicos </w:t>
      </w:r>
    </w:p>
    <w:p w:rsidR="006A579F" w:rsidRPr="006A579F" w:rsidRDefault="006A579F" w:rsidP="00B359B1">
      <w:pPr>
        <w:numPr>
          <w:ilvl w:val="0"/>
          <w:numId w:val="146"/>
        </w:numPr>
        <w:spacing w:after="120" w:line="360" w:lineRule="auto"/>
        <w:jc w:val="both"/>
        <w:rPr>
          <w:rFonts w:ascii="Arial" w:eastAsia="Calibri" w:hAnsi="Arial" w:cs="Arial"/>
          <w:b/>
        </w:rPr>
      </w:pPr>
      <w:r w:rsidRPr="006A579F">
        <w:rPr>
          <w:rFonts w:ascii="Arial" w:eastAsia="Calibri" w:hAnsi="Arial" w:cs="Arial"/>
        </w:rPr>
        <w:t xml:space="preserve">Planejamento e sistematização de material cientifico para realização de pesquisa nos serviços de Diagnóstico por imagem e industrial </w:t>
      </w:r>
    </w:p>
    <w:p w:rsidR="006A579F" w:rsidRPr="006A579F" w:rsidRDefault="006A579F" w:rsidP="006A579F">
      <w:pPr>
        <w:spacing w:after="120" w:line="360" w:lineRule="auto"/>
        <w:jc w:val="both"/>
        <w:rPr>
          <w:rFonts w:ascii="Arial" w:eastAsia="Calibri" w:hAnsi="Arial" w:cs="Arial"/>
          <w:b/>
        </w:rPr>
      </w:pPr>
      <w:r w:rsidRPr="006A579F">
        <w:rPr>
          <w:rFonts w:ascii="Arial" w:eastAsia="Calibri" w:hAnsi="Arial" w:cs="Arial"/>
          <w:b/>
        </w:rPr>
        <w:t xml:space="preserve">4. CONTEÚDOS </w:t>
      </w:r>
    </w:p>
    <w:p w:rsidR="006A579F" w:rsidRPr="006A579F" w:rsidRDefault="006A579F" w:rsidP="006A579F">
      <w:pPr>
        <w:spacing w:after="120" w:line="360" w:lineRule="auto"/>
        <w:jc w:val="both"/>
        <w:rPr>
          <w:rFonts w:ascii="Arial" w:eastAsia="Calibri" w:hAnsi="Arial" w:cs="Arial"/>
          <w:b/>
        </w:rPr>
      </w:pPr>
      <w:r w:rsidRPr="006A579F">
        <w:rPr>
          <w:rFonts w:ascii="Arial" w:eastAsia="Calibri" w:hAnsi="Arial" w:cs="Arial"/>
          <w:b/>
        </w:rPr>
        <w:t xml:space="preserve">UNIDADE I </w:t>
      </w:r>
    </w:p>
    <w:p w:rsidR="006A579F" w:rsidRPr="006A579F" w:rsidRDefault="006A579F" w:rsidP="00B359B1">
      <w:pPr>
        <w:numPr>
          <w:ilvl w:val="0"/>
          <w:numId w:val="148"/>
        </w:numPr>
        <w:spacing w:after="120" w:line="360" w:lineRule="auto"/>
        <w:jc w:val="both"/>
        <w:rPr>
          <w:rFonts w:ascii="Arial" w:eastAsia="Calibri" w:hAnsi="Arial" w:cs="Arial"/>
        </w:rPr>
      </w:pPr>
      <w:r w:rsidRPr="006A579F">
        <w:rPr>
          <w:rFonts w:ascii="Arial" w:eastAsia="Calibri" w:hAnsi="Arial" w:cs="Arial"/>
        </w:rPr>
        <w:t>Introdução às Práticas Investigativas</w:t>
      </w:r>
    </w:p>
    <w:p w:rsidR="006A579F" w:rsidRPr="006A579F" w:rsidRDefault="006A579F" w:rsidP="00B359B1">
      <w:pPr>
        <w:numPr>
          <w:ilvl w:val="0"/>
          <w:numId w:val="147"/>
        </w:numPr>
        <w:spacing w:after="120" w:line="360" w:lineRule="auto"/>
        <w:jc w:val="both"/>
        <w:rPr>
          <w:rFonts w:ascii="Arial" w:eastAsia="Calibri" w:hAnsi="Arial" w:cs="Arial"/>
        </w:rPr>
      </w:pPr>
      <w:r w:rsidRPr="006A579F">
        <w:rPr>
          <w:rFonts w:ascii="Arial" w:eastAsia="Calibri" w:hAnsi="Arial" w:cs="Arial"/>
        </w:rPr>
        <w:t>Práticas Investigativas e Extensionistas e sua importância no desenvolvimento da autonomia intelectual e acadêmica.</w:t>
      </w:r>
    </w:p>
    <w:p w:rsidR="006A579F" w:rsidRPr="006A579F" w:rsidRDefault="006A579F" w:rsidP="00B359B1">
      <w:pPr>
        <w:numPr>
          <w:ilvl w:val="0"/>
          <w:numId w:val="147"/>
        </w:numPr>
        <w:spacing w:after="120" w:line="360" w:lineRule="auto"/>
        <w:jc w:val="both"/>
        <w:rPr>
          <w:rFonts w:ascii="Arial" w:eastAsia="Calibri" w:hAnsi="Arial" w:cs="Arial"/>
        </w:rPr>
      </w:pPr>
      <w:r w:rsidRPr="006A579F">
        <w:rPr>
          <w:rFonts w:ascii="Arial" w:eastAsia="Calibri" w:hAnsi="Arial" w:cs="Arial"/>
        </w:rPr>
        <w:t>Pesquisa sobre o tema vinculado à área de formação: coleta e documentação de dados.</w:t>
      </w:r>
    </w:p>
    <w:p w:rsidR="006A579F" w:rsidRPr="006A579F" w:rsidRDefault="006A579F" w:rsidP="006A579F">
      <w:pPr>
        <w:spacing w:after="120" w:line="360" w:lineRule="auto"/>
        <w:jc w:val="both"/>
        <w:rPr>
          <w:rFonts w:ascii="Arial" w:eastAsia="Calibri" w:hAnsi="Arial" w:cs="Arial"/>
          <w:b/>
        </w:rPr>
      </w:pPr>
      <w:r w:rsidRPr="006A579F">
        <w:rPr>
          <w:rFonts w:ascii="Arial" w:eastAsia="Calibri" w:hAnsi="Arial" w:cs="Arial"/>
          <w:b/>
        </w:rPr>
        <w:t>UNIDADE II</w:t>
      </w:r>
    </w:p>
    <w:p w:rsidR="006A579F" w:rsidRPr="006A579F" w:rsidRDefault="006A579F" w:rsidP="00B359B1">
      <w:pPr>
        <w:numPr>
          <w:ilvl w:val="0"/>
          <w:numId w:val="149"/>
        </w:numPr>
        <w:spacing w:after="120" w:line="360" w:lineRule="auto"/>
        <w:jc w:val="both"/>
        <w:rPr>
          <w:rFonts w:ascii="Arial" w:eastAsia="Calibri" w:hAnsi="Arial" w:cs="Arial"/>
          <w:b/>
        </w:rPr>
      </w:pPr>
      <w:r w:rsidRPr="006A579F">
        <w:rPr>
          <w:rFonts w:ascii="Arial" w:eastAsia="Calibri" w:hAnsi="Arial" w:cs="Arial"/>
        </w:rPr>
        <w:t xml:space="preserve">Produção de texto acadêmico com base em textos científicos da área de radiologia </w:t>
      </w:r>
    </w:p>
    <w:p w:rsidR="006A579F" w:rsidRPr="006A579F" w:rsidRDefault="006A579F" w:rsidP="006A579F">
      <w:pPr>
        <w:spacing w:after="120" w:line="360" w:lineRule="auto"/>
        <w:jc w:val="both"/>
        <w:rPr>
          <w:rFonts w:ascii="Arial" w:eastAsia="Calibri" w:hAnsi="Arial" w:cs="Arial"/>
          <w:b/>
          <w:bCs/>
          <w:kern w:val="32"/>
        </w:rPr>
      </w:pPr>
      <w:r w:rsidRPr="006A579F">
        <w:rPr>
          <w:rFonts w:ascii="Arial" w:eastAsia="Calibri" w:hAnsi="Arial" w:cs="Arial"/>
          <w:b/>
          <w:bCs/>
          <w:kern w:val="32"/>
        </w:rPr>
        <w:t>5. PROCEDIMENTOS METODOLÓGICOS</w:t>
      </w:r>
    </w:p>
    <w:p w:rsidR="006A579F" w:rsidRPr="006A579F" w:rsidRDefault="006A579F" w:rsidP="006A579F">
      <w:pPr>
        <w:spacing w:after="120" w:line="360" w:lineRule="auto"/>
        <w:jc w:val="both"/>
        <w:rPr>
          <w:rFonts w:ascii="Arial" w:eastAsia="Calibri" w:hAnsi="Arial" w:cs="Arial"/>
          <w:bCs/>
          <w:kern w:val="32"/>
        </w:rPr>
      </w:pPr>
      <w:r w:rsidRPr="006A579F">
        <w:rPr>
          <w:rFonts w:ascii="Arial" w:eastAsia="Calibri" w:hAnsi="Arial" w:cs="Arial"/>
          <w:bCs/>
          <w:kern w:val="32"/>
        </w:rPr>
        <w:t xml:space="preserve">Emprego de metodologias ativas, na busca e construção do conhecimento, aproximando a teoria com a prática, para que os alunos desenvolvam uma formação profunda e sólida; Ametodologia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O professor deve incluir no planejamento da disciplina a possibilidade de discutir as aplicações de conteúdos básicos de Metodologias Científica, com algumas outras disciplinas básicas do mesmo semestre, com finalidade de realização de práticas Integradoras da profissão. </w:t>
      </w:r>
    </w:p>
    <w:p w:rsidR="006A579F" w:rsidRPr="006A579F" w:rsidRDefault="006A579F" w:rsidP="006A579F">
      <w:pPr>
        <w:spacing w:after="120" w:line="360" w:lineRule="auto"/>
        <w:jc w:val="both"/>
        <w:rPr>
          <w:rFonts w:ascii="Arial" w:eastAsia="Calibri" w:hAnsi="Arial" w:cs="Arial"/>
          <w:bCs/>
          <w:kern w:val="32"/>
        </w:rPr>
      </w:pPr>
      <w:r w:rsidRPr="006A579F">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6A579F" w:rsidRPr="006A579F" w:rsidRDefault="006A579F" w:rsidP="006A579F">
      <w:pPr>
        <w:rPr>
          <w:rFonts w:ascii="Arial" w:eastAsia="Calibri" w:hAnsi="Arial" w:cs="Arial"/>
          <w:b/>
        </w:rPr>
      </w:pPr>
      <w:r w:rsidRPr="006A579F">
        <w:rPr>
          <w:rFonts w:ascii="Arial" w:eastAsia="Calibri" w:hAnsi="Arial" w:cs="Arial"/>
          <w:b/>
        </w:rPr>
        <w:t>6. RECURSOS DIDÁTICOS</w:t>
      </w:r>
    </w:p>
    <w:p w:rsidR="006A579F" w:rsidRPr="006A579F" w:rsidRDefault="006A579F" w:rsidP="006A579F">
      <w:pPr>
        <w:rPr>
          <w:rFonts w:ascii="Arial" w:eastAsia="Calibri" w:hAnsi="Arial" w:cs="Arial"/>
          <w:b/>
        </w:rPr>
      </w:pPr>
    </w:p>
    <w:p w:rsidR="006A579F" w:rsidRPr="006A579F" w:rsidRDefault="006A579F" w:rsidP="006A579F">
      <w:pPr>
        <w:spacing w:line="360" w:lineRule="auto"/>
        <w:jc w:val="both"/>
        <w:rPr>
          <w:rFonts w:ascii="Arial" w:eastAsia="Calibri" w:hAnsi="Arial" w:cs="Arial"/>
        </w:rPr>
      </w:pPr>
      <w:r w:rsidRPr="006A579F">
        <w:rPr>
          <w:rFonts w:ascii="Arial" w:eastAsia="Calibri" w:hAnsi="Arial" w:cs="Arial"/>
        </w:rPr>
        <w:t>Os recursos didáticos, tecnológicos e ambientes para tais fins como: sala de aula, laboratório, lousa e pincel, data show, TV, computadores (netbooks e notebooks) e/ou smartfones, tablets, realização de pesquisas orientadas em sites dinâmicos para execução de atividades pedagógicas, assim como pesquisas em artigos científicos e sites científicos, de órgãos públicos e de organizações relacionados com a saúde.</w:t>
      </w:r>
    </w:p>
    <w:p w:rsidR="006A579F" w:rsidRPr="006A579F" w:rsidRDefault="006A579F" w:rsidP="006A579F">
      <w:pPr>
        <w:rPr>
          <w:rFonts w:ascii="Arial" w:eastAsia="Calibri" w:hAnsi="Arial" w:cs="Arial"/>
          <w:b/>
        </w:rPr>
      </w:pPr>
      <w:r w:rsidRPr="006A579F">
        <w:rPr>
          <w:rFonts w:ascii="Arial" w:eastAsia="Calibri" w:hAnsi="Arial" w:cs="Arial"/>
          <w:b/>
        </w:rPr>
        <w:t>6. PROCEDIMENTOS DE AVALIAÇÃO</w:t>
      </w:r>
    </w:p>
    <w:p w:rsidR="006A579F" w:rsidRPr="006A579F" w:rsidRDefault="006A579F" w:rsidP="006A579F">
      <w:pPr>
        <w:ind w:left="720"/>
        <w:rPr>
          <w:rFonts w:ascii="Arial" w:eastAsia="Calibri" w:hAnsi="Arial" w:cs="Arial"/>
          <w:b/>
        </w:rPr>
      </w:pPr>
    </w:p>
    <w:p w:rsidR="006A579F" w:rsidRPr="006A579F" w:rsidRDefault="006A579F" w:rsidP="006A579F">
      <w:pPr>
        <w:spacing w:line="360" w:lineRule="auto"/>
        <w:rPr>
          <w:rFonts w:ascii="Arial" w:eastAsia="Calibri" w:hAnsi="Arial" w:cs="Arial"/>
        </w:rPr>
      </w:pPr>
      <w:r w:rsidRPr="006A579F">
        <w:rPr>
          <w:rFonts w:ascii="Arial" w:eastAsia="Calibri" w:hAnsi="Arial" w:cs="Arial"/>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6A579F" w:rsidRPr="006A579F" w:rsidRDefault="006A579F" w:rsidP="006A579F">
      <w:pPr>
        <w:spacing w:after="120" w:line="360" w:lineRule="auto"/>
        <w:jc w:val="both"/>
        <w:rPr>
          <w:rFonts w:ascii="Arial" w:eastAsia="Calibri" w:hAnsi="Arial" w:cs="Arial"/>
        </w:rPr>
      </w:pPr>
      <w:r w:rsidRPr="006A579F">
        <w:rPr>
          <w:rFonts w:ascii="Arial" w:eastAsia="Calibri" w:hAnsi="Arial" w:cs="Arial"/>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6A579F" w:rsidRPr="006A579F" w:rsidRDefault="006A579F" w:rsidP="006A579F">
      <w:pPr>
        <w:spacing w:after="120" w:line="360" w:lineRule="auto"/>
        <w:jc w:val="both"/>
        <w:rPr>
          <w:rFonts w:ascii="Arial" w:eastAsia="Calibri" w:hAnsi="Arial" w:cs="Arial"/>
          <w:b/>
        </w:rPr>
      </w:pPr>
      <w:r w:rsidRPr="006A579F">
        <w:rPr>
          <w:rFonts w:ascii="Arial" w:eastAsia="Calibri" w:hAnsi="Arial" w:cs="Arial"/>
          <w:b/>
        </w:rPr>
        <w:t>BIBLIOGRAFIA BÁSICA:</w:t>
      </w:r>
    </w:p>
    <w:p w:rsidR="006A579F" w:rsidRPr="006A579F" w:rsidRDefault="006A579F" w:rsidP="006A579F">
      <w:pPr>
        <w:spacing w:after="120" w:line="360" w:lineRule="auto"/>
        <w:ind w:left="851" w:hanging="851"/>
        <w:jc w:val="both"/>
        <w:rPr>
          <w:rFonts w:ascii="Arial" w:eastAsia="Calibri" w:hAnsi="Arial" w:cs="Arial"/>
        </w:rPr>
      </w:pPr>
      <w:r w:rsidRPr="006A579F">
        <w:rPr>
          <w:rFonts w:ascii="Arial" w:eastAsia="Calibri" w:hAnsi="Arial" w:cs="Arial"/>
        </w:rPr>
        <w:t>BONTRAGER, Kenneth L. Tratado de técnica radiológica e base anatômica. 5. ed. Rio de Janeiro: Guanabara Koogan.</w:t>
      </w:r>
    </w:p>
    <w:p w:rsidR="006A579F" w:rsidRPr="006A579F" w:rsidRDefault="006A579F" w:rsidP="006A579F">
      <w:pPr>
        <w:spacing w:after="120" w:line="360" w:lineRule="auto"/>
        <w:ind w:left="851" w:hanging="851"/>
        <w:jc w:val="both"/>
        <w:rPr>
          <w:rFonts w:ascii="Arial" w:eastAsia="Calibri" w:hAnsi="Arial" w:cs="Arial"/>
        </w:rPr>
      </w:pPr>
      <w:r w:rsidRPr="006A579F">
        <w:rPr>
          <w:rFonts w:ascii="Arial" w:eastAsia="Calibri" w:hAnsi="Arial" w:cs="Arial"/>
        </w:rPr>
        <w:t>BUSHONG, Stewart Carlyle. Ciência radiológica para tecnólogos: física, biologia e proteção. 9. ed. Rio de Janeiro: Elsevier,  2010.</w:t>
      </w:r>
    </w:p>
    <w:p w:rsidR="006A579F" w:rsidRPr="006A579F" w:rsidRDefault="006A579F" w:rsidP="006A579F">
      <w:pPr>
        <w:spacing w:after="120" w:line="360" w:lineRule="auto"/>
        <w:ind w:left="851" w:hanging="851"/>
        <w:jc w:val="both"/>
        <w:rPr>
          <w:rFonts w:ascii="Arial" w:eastAsia="Calibri" w:hAnsi="Arial" w:cs="Arial"/>
        </w:rPr>
      </w:pPr>
      <w:r w:rsidRPr="006A579F">
        <w:rPr>
          <w:rFonts w:ascii="Arial" w:eastAsia="Calibri" w:hAnsi="Arial" w:cs="Arial"/>
        </w:rPr>
        <w:t>FELISBERTO, Marcelo. Guia prático de radiologia básico. 2 ed. São Paulo: Iátria, 2012.</w:t>
      </w:r>
    </w:p>
    <w:p w:rsidR="006A579F" w:rsidRPr="006A579F" w:rsidRDefault="006A579F" w:rsidP="006A579F">
      <w:pPr>
        <w:spacing w:after="120" w:line="360" w:lineRule="auto"/>
        <w:jc w:val="both"/>
        <w:rPr>
          <w:rFonts w:ascii="Arial" w:eastAsia="Calibri" w:hAnsi="Arial" w:cs="Arial"/>
          <w:b/>
        </w:rPr>
      </w:pPr>
      <w:r w:rsidRPr="006A579F">
        <w:rPr>
          <w:rFonts w:ascii="Arial" w:eastAsia="Calibri" w:hAnsi="Arial" w:cs="Arial"/>
          <w:b/>
        </w:rPr>
        <w:t>BIBLIOGRAFIA COMPLEMENTAR:</w:t>
      </w:r>
    </w:p>
    <w:p w:rsidR="006A579F" w:rsidRPr="006A579F" w:rsidRDefault="006A579F" w:rsidP="006A579F">
      <w:pPr>
        <w:spacing w:after="120" w:line="360" w:lineRule="auto"/>
        <w:ind w:left="851" w:hanging="851"/>
        <w:jc w:val="both"/>
        <w:rPr>
          <w:rFonts w:ascii="Arial" w:eastAsia="Calibri" w:hAnsi="Arial" w:cs="Arial"/>
        </w:rPr>
      </w:pPr>
      <w:r w:rsidRPr="006A579F">
        <w:rPr>
          <w:rFonts w:ascii="Arial" w:eastAsia="Calibri" w:hAnsi="Arial" w:cs="Arial"/>
        </w:rPr>
        <w:t>BONTRAGER, Kenneth L. Atlas de bolso: técnica radiológica e base anatômica. Rio de janeiro: Guanabara Koogan, 2009.</w:t>
      </w:r>
    </w:p>
    <w:p w:rsidR="006A579F" w:rsidRPr="006A579F" w:rsidRDefault="006A579F" w:rsidP="006A579F">
      <w:pPr>
        <w:spacing w:after="120" w:line="360" w:lineRule="auto"/>
        <w:ind w:left="851" w:hanging="851"/>
        <w:jc w:val="both"/>
        <w:rPr>
          <w:rFonts w:ascii="Arial" w:eastAsia="Calibri" w:hAnsi="Arial" w:cs="Arial"/>
        </w:rPr>
      </w:pPr>
      <w:r w:rsidRPr="006A579F">
        <w:rPr>
          <w:rFonts w:ascii="Arial" w:eastAsia="Calibri" w:hAnsi="Arial" w:cs="Arial"/>
        </w:rPr>
        <w:t>COOK, Jane Valmai. Melhor prática em radiologia pediátrica: um manual para todos os serviços de radiologia. Rio de Janeiro: FIOCRUZ, 2006.</w:t>
      </w:r>
    </w:p>
    <w:p w:rsidR="006A579F" w:rsidRPr="006A579F" w:rsidRDefault="006A579F" w:rsidP="006A579F">
      <w:pPr>
        <w:spacing w:after="120" w:line="360" w:lineRule="auto"/>
        <w:ind w:left="851" w:hanging="851"/>
        <w:jc w:val="both"/>
        <w:rPr>
          <w:rFonts w:ascii="Arial" w:eastAsia="Calibri" w:hAnsi="Arial" w:cs="Arial"/>
        </w:rPr>
      </w:pPr>
      <w:r w:rsidRPr="006A579F">
        <w:rPr>
          <w:rFonts w:ascii="Arial" w:eastAsia="Calibri" w:hAnsi="Arial" w:cs="Arial"/>
        </w:rPr>
        <w:t>DIAS, Genebaldo Freire. Educação e gestão ambiental. São Paulo, SP: Gaia, 2006. 118 p. 2006.</w:t>
      </w:r>
    </w:p>
    <w:p w:rsidR="006A579F" w:rsidRPr="006A579F" w:rsidRDefault="006A579F" w:rsidP="006A579F">
      <w:pPr>
        <w:spacing w:after="120" w:line="360" w:lineRule="auto"/>
        <w:ind w:left="851" w:hanging="851"/>
        <w:jc w:val="both"/>
        <w:rPr>
          <w:rFonts w:ascii="Arial" w:eastAsia="Calibri" w:hAnsi="Arial" w:cs="Arial"/>
        </w:rPr>
      </w:pPr>
      <w:r w:rsidRPr="006A579F">
        <w:rPr>
          <w:rFonts w:ascii="Arial" w:eastAsia="Calibri" w:hAnsi="Arial" w:cs="Arial"/>
        </w:rPr>
        <w:t>FISCHER, Uwe. Diagnóstico por imagem: mama.  Porto Alegra: Artmed, 2010.</w:t>
      </w:r>
    </w:p>
    <w:p w:rsidR="006A579F" w:rsidRPr="006A579F" w:rsidRDefault="006A579F" w:rsidP="006A579F">
      <w:pPr>
        <w:spacing w:after="120" w:line="360" w:lineRule="auto"/>
        <w:ind w:left="851" w:hanging="851"/>
        <w:jc w:val="both"/>
        <w:rPr>
          <w:rFonts w:ascii="Arial" w:eastAsia="Calibri" w:hAnsi="Arial" w:cs="Arial"/>
        </w:rPr>
      </w:pPr>
      <w:r w:rsidRPr="006A579F">
        <w:rPr>
          <w:rFonts w:ascii="Arial" w:eastAsia="Calibri" w:hAnsi="Arial" w:cs="Arial"/>
        </w:rPr>
        <w:t>STAATZ, Gundula. Diagnóstico por imagem: pediatra. Porto Alegre: Artmed, 2010.</w:t>
      </w:r>
    </w:p>
    <w:p w:rsidR="006A579F" w:rsidRPr="006A579F" w:rsidRDefault="006A579F" w:rsidP="006A579F">
      <w:pPr>
        <w:spacing w:after="120" w:line="360" w:lineRule="auto"/>
        <w:ind w:left="851" w:hanging="851"/>
        <w:jc w:val="both"/>
        <w:rPr>
          <w:rFonts w:ascii="Arial" w:eastAsia="Calibri" w:hAnsi="Arial" w:cs="Arial"/>
          <w:b/>
        </w:rPr>
      </w:pPr>
      <w:r w:rsidRPr="006A579F">
        <w:rPr>
          <w:rFonts w:ascii="Arial" w:eastAsia="Calibri" w:hAnsi="Arial" w:cs="Arial"/>
          <w:b/>
        </w:rPr>
        <w:t>EBOOK</w:t>
      </w:r>
    </w:p>
    <w:p w:rsidR="006A579F" w:rsidRPr="006A579F" w:rsidRDefault="006A579F" w:rsidP="006A579F">
      <w:pPr>
        <w:spacing w:after="120" w:line="360" w:lineRule="auto"/>
        <w:ind w:left="851" w:hanging="851"/>
        <w:jc w:val="both"/>
        <w:rPr>
          <w:rFonts w:ascii="Arial" w:eastAsia="Calibri" w:hAnsi="Arial" w:cs="Arial"/>
        </w:rPr>
      </w:pPr>
      <w:r w:rsidRPr="006A579F">
        <w:rPr>
          <w:rFonts w:ascii="Arial" w:eastAsia="Calibri" w:hAnsi="Arial" w:cs="Arial"/>
        </w:rPr>
        <w:t>WERLANG, Henrique Zambenedeti; BERGOLI, Pedro Martins; MADALOSSO, Ben Hur. Manual do Residente de Radiologia, 2ª edição. Guanabara Koogan, 2009. VitalBook file. Minha Biblioteca.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843"/>
      </w:tblGrid>
      <w:tr w:rsidR="006A579F" w:rsidRPr="006A579F" w:rsidTr="001672E5">
        <w:tc>
          <w:tcPr>
            <w:tcW w:w="2943" w:type="dxa"/>
            <w:vMerge w:val="restart"/>
            <w:tcBorders>
              <w:top w:val="single" w:sz="4" w:space="0" w:color="auto"/>
              <w:left w:val="single" w:sz="4" w:space="0" w:color="auto"/>
              <w:bottom w:val="single" w:sz="4" w:space="0" w:color="auto"/>
              <w:right w:val="single" w:sz="4" w:space="0" w:color="auto"/>
            </w:tcBorders>
            <w:vAlign w:val="center"/>
          </w:tcPr>
          <w:p w:rsidR="006A579F" w:rsidRPr="006A579F" w:rsidRDefault="006A579F" w:rsidP="006A579F">
            <w:pPr>
              <w:jc w:val="center"/>
              <w:rPr>
                <w:rFonts w:ascii="Arial" w:eastAsia="Calibri" w:hAnsi="Arial" w:cs="Arial"/>
                <w:b/>
              </w:rPr>
            </w:pPr>
            <w:r w:rsidRPr="006A579F">
              <w:rPr>
                <w:rFonts w:ascii="Arial" w:eastAsia="Calibri" w:hAnsi="Arial" w:cs="Arial"/>
              </w:rPr>
              <w:br w:type="page"/>
            </w:r>
            <w:r w:rsidRPr="006A579F">
              <w:rPr>
                <w:rFonts w:ascii="Arial" w:eastAsia="Calibri" w:hAnsi="Arial" w:cs="Arial"/>
                <w:b/>
                <w:noProof/>
                <w:lang w:eastAsia="pt-BR"/>
              </w:rPr>
              <w:drawing>
                <wp:inline distT="0" distB="0" distL="0" distR="0" wp14:anchorId="72722DD0" wp14:editId="21546C31">
                  <wp:extent cx="1569720" cy="334724"/>
                  <wp:effectExtent l="0" t="0" r="0" b="8255"/>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6A579F" w:rsidRPr="006A579F" w:rsidRDefault="006A579F" w:rsidP="006A579F">
            <w:pPr>
              <w:spacing w:before="120"/>
              <w:jc w:val="center"/>
              <w:rPr>
                <w:rFonts w:ascii="Arial" w:eastAsia="Calibri" w:hAnsi="Arial" w:cs="Arial"/>
                <w:b/>
                <w:lang w:val="pt-PT"/>
              </w:rPr>
            </w:pPr>
            <w:r w:rsidRPr="006A579F">
              <w:rPr>
                <w:rFonts w:ascii="Arial" w:eastAsia="Calibri" w:hAnsi="Arial" w:cs="Arial"/>
                <w:b/>
                <w:lang w:val="pt-PT"/>
              </w:rPr>
              <w:t>DIRETORIA GERAL</w:t>
            </w:r>
          </w:p>
          <w:p w:rsidR="006A579F" w:rsidRPr="006A579F" w:rsidRDefault="006A579F" w:rsidP="006A579F">
            <w:pPr>
              <w:jc w:val="center"/>
              <w:rPr>
                <w:rFonts w:ascii="Arial" w:eastAsia="Calibri" w:hAnsi="Arial" w:cs="Arial"/>
                <w:b/>
              </w:rPr>
            </w:pPr>
            <w:r w:rsidRPr="006A579F">
              <w:rPr>
                <w:rFonts w:ascii="Arial" w:eastAsia="Calibri" w:hAnsi="Arial" w:cs="Arial"/>
                <w:b/>
                <w:lang w:val="pt-PT"/>
              </w:rPr>
              <w:t>COORDENAÇÃO ACADÊMICA</w:t>
            </w:r>
          </w:p>
        </w:tc>
        <w:tc>
          <w:tcPr>
            <w:tcW w:w="6096" w:type="dxa"/>
            <w:gridSpan w:val="4"/>
            <w:tcBorders>
              <w:top w:val="single" w:sz="4" w:space="0" w:color="auto"/>
              <w:left w:val="single" w:sz="4" w:space="0" w:color="auto"/>
              <w:bottom w:val="single" w:sz="4" w:space="0" w:color="auto"/>
              <w:right w:val="single" w:sz="4" w:space="0" w:color="auto"/>
            </w:tcBorders>
            <w:hideMark/>
          </w:tcPr>
          <w:p w:rsidR="006A579F" w:rsidRPr="006A579F" w:rsidRDefault="006A579F" w:rsidP="006A579F">
            <w:pPr>
              <w:jc w:val="center"/>
              <w:rPr>
                <w:rFonts w:ascii="Arial" w:eastAsia="Calibri" w:hAnsi="Arial" w:cs="Arial"/>
              </w:rPr>
            </w:pPr>
            <w:r w:rsidRPr="006A579F">
              <w:rPr>
                <w:rFonts w:ascii="Arial" w:eastAsia="Calibri" w:hAnsi="Arial" w:cs="Arial"/>
                <w:b/>
              </w:rPr>
              <w:t xml:space="preserve">ÁREA: </w:t>
            </w:r>
            <w:r w:rsidRPr="006A579F">
              <w:rPr>
                <w:rFonts w:ascii="Arial" w:eastAsia="Calibri" w:hAnsi="Arial" w:cs="Arial"/>
              </w:rPr>
              <w:t>SAÚDE</w:t>
            </w:r>
          </w:p>
        </w:tc>
      </w:tr>
      <w:tr w:rsidR="006A579F" w:rsidRPr="006A579F" w:rsidTr="001672E5">
        <w:tc>
          <w:tcPr>
            <w:tcW w:w="0" w:type="auto"/>
            <w:vMerge/>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rPr>
                <w:rFonts w:ascii="Arial" w:eastAsia="Calibri" w:hAnsi="Arial" w:cs="Arial"/>
                <w:b/>
              </w:rPr>
            </w:pPr>
          </w:p>
        </w:tc>
        <w:tc>
          <w:tcPr>
            <w:tcW w:w="6096" w:type="dxa"/>
            <w:gridSpan w:val="4"/>
            <w:tcBorders>
              <w:top w:val="single" w:sz="4" w:space="0" w:color="auto"/>
              <w:left w:val="single" w:sz="4" w:space="0" w:color="auto"/>
              <w:bottom w:val="single" w:sz="4" w:space="0" w:color="auto"/>
              <w:right w:val="single" w:sz="4" w:space="0" w:color="auto"/>
            </w:tcBorders>
            <w:hideMark/>
          </w:tcPr>
          <w:p w:rsidR="006A579F" w:rsidRPr="006A579F" w:rsidRDefault="006A579F" w:rsidP="006A579F">
            <w:pPr>
              <w:jc w:val="center"/>
              <w:rPr>
                <w:rFonts w:ascii="Arial" w:eastAsia="Calibri" w:hAnsi="Arial" w:cs="Arial"/>
              </w:rPr>
            </w:pPr>
            <w:r w:rsidRPr="006A579F">
              <w:rPr>
                <w:rFonts w:ascii="Arial" w:eastAsia="Calibri" w:hAnsi="Arial" w:cs="Arial"/>
                <w:b/>
              </w:rPr>
              <w:t xml:space="preserve">DISCIPLINA: </w:t>
            </w:r>
            <w:r w:rsidRPr="006A579F">
              <w:rPr>
                <w:rFonts w:ascii="Arial" w:eastAsia="Calibri" w:hAnsi="Arial" w:cs="Arial"/>
              </w:rPr>
              <w:t xml:space="preserve">Tecnologia da Mamografia </w:t>
            </w:r>
          </w:p>
        </w:tc>
      </w:tr>
      <w:tr w:rsidR="006A579F" w:rsidRPr="006A579F" w:rsidTr="001672E5">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CÓDIGO</w:t>
            </w:r>
          </w:p>
        </w:tc>
        <w:tc>
          <w:tcPr>
            <w:tcW w:w="851"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CR</w:t>
            </w:r>
          </w:p>
        </w:tc>
        <w:tc>
          <w:tcPr>
            <w:tcW w:w="1559"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PERÍODO</w:t>
            </w:r>
          </w:p>
        </w:tc>
        <w:tc>
          <w:tcPr>
            <w:tcW w:w="1843"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CARGA HORÁRIA</w:t>
            </w:r>
          </w:p>
        </w:tc>
      </w:tr>
      <w:tr w:rsidR="006A579F" w:rsidRPr="006A579F" w:rsidTr="001672E5">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B102364</w:t>
            </w:r>
          </w:p>
        </w:tc>
        <w:tc>
          <w:tcPr>
            <w:tcW w:w="851"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4º</w:t>
            </w:r>
          </w:p>
        </w:tc>
        <w:tc>
          <w:tcPr>
            <w:tcW w:w="1843"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80 horas</w:t>
            </w:r>
          </w:p>
        </w:tc>
      </w:tr>
      <w:tr w:rsidR="006A579F" w:rsidRPr="006A579F" w:rsidTr="001672E5">
        <w:tc>
          <w:tcPr>
            <w:tcW w:w="9039" w:type="dxa"/>
            <w:gridSpan w:val="5"/>
            <w:tcBorders>
              <w:top w:val="single" w:sz="4" w:space="0" w:color="auto"/>
              <w:left w:val="single" w:sz="4" w:space="0" w:color="auto"/>
              <w:bottom w:val="single" w:sz="4" w:space="0" w:color="auto"/>
              <w:right w:val="single" w:sz="4" w:space="0" w:color="auto"/>
            </w:tcBorders>
            <w:shd w:val="pct20" w:color="auto" w:fill="auto"/>
            <w:hideMark/>
          </w:tcPr>
          <w:p w:rsidR="006A579F" w:rsidRPr="006A579F" w:rsidRDefault="006A579F" w:rsidP="006A579F">
            <w:pPr>
              <w:jc w:val="center"/>
              <w:rPr>
                <w:rFonts w:ascii="Arial" w:eastAsia="Calibri" w:hAnsi="Arial" w:cs="Arial"/>
                <w:b/>
              </w:rPr>
            </w:pPr>
            <w:r w:rsidRPr="006A579F">
              <w:rPr>
                <w:rFonts w:ascii="Arial" w:eastAsia="Calibri" w:hAnsi="Arial" w:cs="Arial"/>
                <w:b/>
              </w:rPr>
              <w:t>PLANO DE ENSINO E APRENDIZAGEM</w:t>
            </w:r>
          </w:p>
        </w:tc>
      </w:tr>
    </w:tbl>
    <w:p w:rsidR="006A579F" w:rsidRPr="006A579F" w:rsidRDefault="006A579F" w:rsidP="006A579F">
      <w:pPr>
        <w:spacing w:after="120" w:line="360" w:lineRule="auto"/>
        <w:ind w:left="851" w:hanging="851"/>
        <w:jc w:val="both"/>
        <w:rPr>
          <w:rFonts w:ascii="Arial" w:eastAsia="Calibri" w:hAnsi="Arial" w:cs="Arial"/>
        </w:rPr>
      </w:pPr>
    </w:p>
    <w:p w:rsidR="006A579F" w:rsidRPr="006A579F" w:rsidRDefault="006A579F" w:rsidP="006A579F">
      <w:pPr>
        <w:spacing w:after="120" w:line="360" w:lineRule="auto"/>
        <w:jc w:val="both"/>
        <w:rPr>
          <w:rFonts w:ascii="Arial" w:eastAsia="Calibri" w:hAnsi="Arial" w:cs="Arial"/>
        </w:rPr>
      </w:pPr>
      <w:r w:rsidRPr="006A579F">
        <w:rPr>
          <w:rFonts w:ascii="Arial" w:eastAsia="Calibri" w:hAnsi="Arial" w:cs="Arial"/>
          <w:b/>
        </w:rPr>
        <w:t>1. EMENTA:</w:t>
      </w:r>
    </w:p>
    <w:p w:rsidR="006A579F" w:rsidRPr="006A579F" w:rsidRDefault="006A579F" w:rsidP="006A579F">
      <w:pPr>
        <w:spacing w:after="120" w:line="360" w:lineRule="auto"/>
        <w:jc w:val="both"/>
        <w:rPr>
          <w:rFonts w:ascii="Arial" w:eastAsia="Calibri" w:hAnsi="Arial" w:cs="Arial"/>
        </w:rPr>
      </w:pPr>
      <w:r w:rsidRPr="006A579F">
        <w:rPr>
          <w:rFonts w:ascii="Arial" w:eastAsia="Calibri" w:hAnsi="Arial" w:cs="Arial"/>
        </w:rPr>
        <w:t>Mamografia: estudo de imagens radiológicas da mama masculina e feminina com equipamentos específicos; exame mamográfico; métodos de controle de qualidade no exame mamográfico; incidências básicas e especiais na mamografia. Práticas: metodologias e simulações.</w:t>
      </w:r>
    </w:p>
    <w:p w:rsidR="006A579F" w:rsidRPr="006A579F" w:rsidRDefault="006A579F" w:rsidP="006A579F">
      <w:pPr>
        <w:spacing w:after="120" w:line="360" w:lineRule="auto"/>
        <w:jc w:val="both"/>
        <w:rPr>
          <w:rFonts w:ascii="Arial" w:eastAsia="Calibri" w:hAnsi="Arial" w:cs="Arial"/>
          <w:b/>
        </w:rPr>
      </w:pPr>
      <w:r w:rsidRPr="006A579F">
        <w:rPr>
          <w:rFonts w:ascii="Arial" w:eastAsia="Calibri" w:hAnsi="Arial" w:cs="Arial"/>
          <w:b/>
        </w:rPr>
        <w:t>2. OBJETIVOS DA DISCIPLINA</w:t>
      </w:r>
    </w:p>
    <w:p w:rsidR="006A579F" w:rsidRPr="006A579F" w:rsidRDefault="006A579F" w:rsidP="006A579F">
      <w:pPr>
        <w:spacing w:after="120" w:line="360" w:lineRule="auto"/>
        <w:jc w:val="both"/>
        <w:rPr>
          <w:rFonts w:ascii="Arial" w:eastAsia="Calibri" w:hAnsi="Arial" w:cs="Arial"/>
          <w:b/>
        </w:rPr>
      </w:pPr>
      <w:r w:rsidRPr="006A579F">
        <w:rPr>
          <w:rFonts w:ascii="Arial" w:eastAsia="Calibri" w:hAnsi="Arial" w:cs="Arial"/>
          <w:b/>
        </w:rPr>
        <w:t xml:space="preserve">2.1 Geral </w:t>
      </w:r>
    </w:p>
    <w:p w:rsidR="006A579F" w:rsidRPr="006A579F" w:rsidRDefault="006A579F" w:rsidP="006A579F">
      <w:pPr>
        <w:spacing w:after="120" w:line="360" w:lineRule="auto"/>
        <w:jc w:val="both"/>
        <w:rPr>
          <w:rFonts w:ascii="Arial" w:eastAsia="Calibri" w:hAnsi="Arial" w:cs="Arial"/>
        </w:rPr>
      </w:pPr>
      <w:r w:rsidRPr="006A579F">
        <w:rPr>
          <w:rFonts w:ascii="Arial" w:eastAsia="Calibri" w:hAnsi="Arial" w:cs="Arial"/>
        </w:rPr>
        <w:t xml:space="preserve">Caracterizar os princípios da Mamografia convencional e digital. Para tanto, apresentar o equipamento e suas especificidades, formação da imagem; e técnicas, protocolos e posicionamentos. </w:t>
      </w:r>
    </w:p>
    <w:p w:rsidR="006A579F" w:rsidRPr="006A579F" w:rsidRDefault="006A579F" w:rsidP="006A579F">
      <w:pPr>
        <w:spacing w:after="120" w:line="360" w:lineRule="auto"/>
        <w:jc w:val="both"/>
        <w:rPr>
          <w:rFonts w:ascii="Arial" w:eastAsia="Calibri" w:hAnsi="Arial" w:cs="Arial"/>
          <w:b/>
        </w:rPr>
      </w:pPr>
      <w:r w:rsidRPr="006A579F">
        <w:rPr>
          <w:rFonts w:ascii="Arial" w:eastAsia="Calibri" w:hAnsi="Arial" w:cs="Arial"/>
          <w:b/>
        </w:rPr>
        <w:t xml:space="preserve">2.2 Específicos </w:t>
      </w:r>
    </w:p>
    <w:p w:rsidR="006A579F" w:rsidRPr="006A579F" w:rsidRDefault="006A579F" w:rsidP="006A579F">
      <w:pPr>
        <w:spacing w:after="120" w:line="360" w:lineRule="auto"/>
        <w:jc w:val="both"/>
        <w:rPr>
          <w:rFonts w:ascii="Arial" w:eastAsia="Calibri" w:hAnsi="Arial" w:cs="Arial"/>
        </w:rPr>
      </w:pPr>
      <w:r w:rsidRPr="006A579F">
        <w:rPr>
          <w:rFonts w:ascii="Arial" w:eastAsia="Calibri" w:hAnsi="Arial" w:cs="Arial"/>
        </w:rPr>
        <w:t xml:space="preserve">Relembrar os conceitos iniciais sobre a terminologia e nomes ligados a mamografia através da promoção crítica reflexiva sobre anatomia da mama. Problematiza sobre qual importância do conhecimento científico das práticas radiologias em mamografia. Situar os princípios da radiologia da mamografia. </w:t>
      </w:r>
    </w:p>
    <w:p w:rsidR="006A579F" w:rsidRPr="006A579F" w:rsidRDefault="006A579F" w:rsidP="006A579F">
      <w:pPr>
        <w:spacing w:after="120" w:line="360" w:lineRule="auto"/>
        <w:jc w:val="both"/>
        <w:rPr>
          <w:rFonts w:ascii="Arial" w:eastAsia="Calibri" w:hAnsi="Arial" w:cs="Arial"/>
          <w:b/>
        </w:rPr>
      </w:pPr>
      <w:r w:rsidRPr="006A579F">
        <w:rPr>
          <w:rFonts w:ascii="Arial" w:eastAsia="Calibri" w:hAnsi="Arial" w:cs="Arial"/>
          <w:b/>
        </w:rPr>
        <w:t>3. COMPETÊCIAS</w:t>
      </w:r>
    </w:p>
    <w:p w:rsidR="006A579F" w:rsidRPr="006A579F" w:rsidRDefault="006A579F" w:rsidP="006A579F">
      <w:pPr>
        <w:spacing w:after="120" w:line="360" w:lineRule="auto"/>
        <w:jc w:val="both"/>
        <w:rPr>
          <w:rFonts w:ascii="Arial" w:eastAsia="Calibri" w:hAnsi="Arial" w:cs="Arial"/>
          <w:b/>
        </w:rPr>
      </w:pPr>
      <w:r w:rsidRPr="006A579F">
        <w:rPr>
          <w:rFonts w:ascii="Arial" w:eastAsia="Calibri" w:hAnsi="Arial" w:cs="Arial"/>
          <w:b/>
        </w:rPr>
        <w:t>UNIDADE I</w:t>
      </w:r>
    </w:p>
    <w:p w:rsidR="006A579F" w:rsidRPr="006A579F" w:rsidRDefault="006A579F" w:rsidP="00B359B1">
      <w:pPr>
        <w:numPr>
          <w:ilvl w:val="0"/>
          <w:numId w:val="149"/>
        </w:numPr>
        <w:spacing w:after="120" w:line="360" w:lineRule="auto"/>
        <w:jc w:val="both"/>
        <w:rPr>
          <w:rFonts w:ascii="Arial" w:eastAsia="Calibri" w:hAnsi="Arial" w:cs="Arial"/>
        </w:rPr>
      </w:pPr>
      <w:r w:rsidRPr="006A579F">
        <w:rPr>
          <w:rFonts w:ascii="Arial" w:eastAsia="Calibri" w:hAnsi="Arial" w:cs="Arial"/>
        </w:rPr>
        <w:t>Apresentar os principais critérios de controle de qualidade nos equipamentos de mamografia e densitometria óssea.</w:t>
      </w:r>
    </w:p>
    <w:p w:rsidR="006A579F" w:rsidRPr="006A579F" w:rsidRDefault="006A579F" w:rsidP="00B359B1">
      <w:pPr>
        <w:numPr>
          <w:ilvl w:val="0"/>
          <w:numId w:val="149"/>
        </w:numPr>
        <w:spacing w:after="120" w:line="360" w:lineRule="auto"/>
        <w:jc w:val="both"/>
        <w:rPr>
          <w:rFonts w:ascii="Arial" w:eastAsia="Calibri" w:hAnsi="Arial" w:cs="Arial"/>
        </w:rPr>
      </w:pPr>
      <w:r w:rsidRPr="006A579F">
        <w:rPr>
          <w:rFonts w:ascii="Arial" w:eastAsia="Calibri" w:hAnsi="Arial" w:cs="Arial"/>
        </w:rPr>
        <w:t xml:space="preserve">Situar o tecnólogo em Radiologia em suas atribuições a fim de promover a radioproteção, evitando danos à saúde dos usuários dos serviços de radiodiagnóstico, garantindo otimização das práticas e qualidade da imagem. </w:t>
      </w:r>
    </w:p>
    <w:p w:rsidR="006A579F" w:rsidRPr="006A579F" w:rsidRDefault="006A579F" w:rsidP="006A579F">
      <w:pPr>
        <w:spacing w:after="120" w:line="360" w:lineRule="auto"/>
        <w:jc w:val="both"/>
        <w:rPr>
          <w:rFonts w:ascii="Arial" w:eastAsia="Calibri" w:hAnsi="Arial" w:cs="Arial"/>
          <w:b/>
        </w:rPr>
      </w:pPr>
      <w:r w:rsidRPr="006A579F">
        <w:rPr>
          <w:rFonts w:ascii="Arial" w:eastAsia="Calibri" w:hAnsi="Arial" w:cs="Arial"/>
          <w:b/>
        </w:rPr>
        <w:t>UNIDADE II</w:t>
      </w:r>
    </w:p>
    <w:p w:rsidR="006A579F" w:rsidRPr="006A579F" w:rsidRDefault="006A579F" w:rsidP="00B359B1">
      <w:pPr>
        <w:numPr>
          <w:ilvl w:val="0"/>
          <w:numId w:val="149"/>
        </w:numPr>
        <w:spacing w:after="120" w:line="360" w:lineRule="auto"/>
        <w:jc w:val="both"/>
        <w:rPr>
          <w:rFonts w:ascii="Arial" w:eastAsia="Calibri" w:hAnsi="Arial" w:cs="Arial"/>
        </w:rPr>
      </w:pPr>
      <w:r w:rsidRPr="006A579F">
        <w:rPr>
          <w:rFonts w:ascii="Arial" w:eastAsia="Calibri" w:hAnsi="Arial" w:cs="Arial"/>
        </w:rPr>
        <w:t>Conhecer os tipos de exames e anatomia associada.</w:t>
      </w:r>
    </w:p>
    <w:p w:rsidR="006A579F" w:rsidRPr="006A579F" w:rsidRDefault="006A579F" w:rsidP="00B359B1">
      <w:pPr>
        <w:numPr>
          <w:ilvl w:val="0"/>
          <w:numId w:val="149"/>
        </w:numPr>
        <w:spacing w:after="120" w:line="360" w:lineRule="auto"/>
        <w:jc w:val="both"/>
        <w:rPr>
          <w:rFonts w:ascii="Arial" w:eastAsia="Calibri" w:hAnsi="Arial" w:cs="Arial"/>
          <w:b/>
        </w:rPr>
      </w:pPr>
      <w:r w:rsidRPr="006A579F">
        <w:rPr>
          <w:rFonts w:ascii="Arial" w:eastAsia="Calibri" w:hAnsi="Arial" w:cs="Arial"/>
        </w:rPr>
        <w:t>Conhecer os procedimentos adequados para prestar auxilio em situações de emergência</w:t>
      </w:r>
      <w:r w:rsidRPr="006A579F">
        <w:rPr>
          <w:rFonts w:ascii="Arial" w:eastAsia="Calibri" w:hAnsi="Arial" w:cs="Arial"/>
          <w:b/>
        </w:rPr>
        <w:t>.</w:t>
      </w:r>
    </w:p>
    <w:p w:rsidR="006A579F" w:rsidRPr="006A579F" w:rsidRDefault="006A579F" w:rsidP="006A579F">
      <w:pPr>
        <w:spacing w:after="120" w:line="360" w:lineRule="auto"/>
        <w:jc w:val="both"/>
        <w:rPr>
          <w:rFonts w:ascii="Arial" w:eastAsia="Calibri" w:hAnsi="Arial" w:cs="Arial"/>
          <w:b/>
        </w:rPr>
      </w:pPr>
      <w:r w:rsidRPr="006A579F">
        <w:rPr>
          <w:rFonts w:ascii="Arial" w:eastAsia="Calibri" w:hAnsi="Arial" w:cs="Arial"/>
          <w:b/>
        </w:rPr>
        <w:t>4. CONTEÚDO PROGRAMÁTICO</w:t>
      </w:r>
    </w:p>
    <w:p w:rsidR="006A579F" w:rsidRPr="006A579F" w:rsidRDefault="006A579F" w:rsidP="006A579F">
      <w:pPr>
        <w:spacing w:after="120" w:line="360" w:lineRule="auto"/>
        <w:jc w:val="both"/>
        <w:rPr>
          <w:rFonts w:ascii="Arial" w:eastAsia="Calibri" w:hAnsi="Arial" w:cs="Arial"/>
          <w:b/>
        </w:rPr>
      </w:pPr>
      <w:r w:rsidRPr="006A579F">
        <w:rPr>
          <w:rFonts w:ascii="Arial" w:eastAsia="Calibri" w:hAnsi="Arial" w:cs="Arial"/>
          <w:b/>
        </w:rPr>
        <w:t>UNIDADE I</w:t>
      </w:r>
    </w:p>
    <w:p w:rsidR="006A579F" w:rsidRPr="006A579F" w:rsidRDefault="006A579F" w:rsidP="00B359B1">
      <w:pPr>
        <w:numPr>
          <w:ilvl w:val="0"/>
          <w:numId w:val="156"/>
        </w:numPr>
        <w:spacing w:after="120" w:line="360" w:lineRule="auto"/>
        <w:jc w:val="both"/>
        <w:rPr>
          <w:rFonts w:ascii="Arial" w:eastAsia="Calibri" w:hAnsi="Arial" w:cs="Arial"/>
        </w:rPr>
      </w:pPr>
      <w:r w:rsidRPr="006A579F">
        <w:rPr>
          <w:rFonts w:ascii="Arial" w:eastAsia="Calibri" w:hAnsi="Arial" w:cs="Arial"/>
        </w:rPr>
        <w:t>Introdução à mamografia</w:t>
      </w:r>
    </w:p>
    <w:p w:rsidR="006A579F" w:rsidRPr="006A579F" w:rsidRDefault="006A579F" w:rsidP="00B359B1">
      <w:pPr>
        <w:numPr>
          <w:ilvl w:val="0"/>
          <w:numId w:val="156"/>
        </w:numPr>
        <w:spacing w:after="120" w:line="360" w:lineRule="auto"/>
        <w:jc w:val="both"/>
        <w:rPr>
          <w:rFonts w:ascii="Arial" w:eastAsia="Calibri" w:hAnsi="Arial" w:cs="Arial"/>
        </w:rPr>
      </w:pPr>
      <w:r w:rsidRPr="006A579F">
        <w:rPr>
          <w:rFonts w:ascii="Arial" w:eastAsia="Calibri" w:hAnsi="Arial" w:cs="Arial"/>
        </w:rPr>
        <w:t>Importância do exame Mamográfico</w:t>
      </w:r>
    </w:p>
    <w:p w:rsidR="006A579F" w:rsidRPr="006A579F" w:rsidRDefault="006A579F" w:rsidP="00B359B1">
      <w:pPr>
        <w:numPr>
          <w:ilvl w:val="0"/>
          <w:numId w:val="156"/>
        </w:numPr>
        <w:spacing w:after="120" w:line="360" w:lineRule="auto"/>
        <w:jc w:val="both"/>
        <w:rPr>
          <w:rFonts w:ascii="Arial" w:eastAsia="Calibri" w:hAnsi="Arial" w:cs="Arial"/>
        </w:rPr>
      </w:pPr>
      <w:r w:rsidRPr="006A579F">
        <w:rPr>
          <w:rFonts w:ascii="Arial" w:eastAsia="Calibri" w:hAnsi="Arial" w:cs="Arial"/>
        </w:rPr>
        <w:t>Histórico da mamografia</w:t>
      </w:r>
    </w:p>
    <w:p w:rsidR="006A579F" w:rsidRPr="006A579F" w:rsidRDefault="006A579F" w:rsidP="00B359B1">
      <w:pPr>
        <w:numPr>
          <w:ilvl w:val="0"/>
          <w:numId w:val="156"/>
        </w:numPr>
        <w:spacing w:after="120" w:line="360" w:lineRule="auto"/>
        <w:jc w:val="both"/>
        <w:rPr>
          <w:rFonts w:ascii="Arial" w:eastAsia="Calibri" w:hAnsi="Arial" w:cs="Arial"/>
        </w:rPr>
      </w:pPr>
      <w:r w:rsidRPr="006A579F">
        <w:rPr>
          <w:rFonts w:ascii="Arial" w:eastAsia="Calibri" w:hAnsi="Arial" w:cs="Arial"/>
        </w:rPr>
        <w:t>Anatomia Mamária</w:t>
      </w:r>
    </w:p>
    <w:p w:rsidR="006A579F" w:rsidRPr="006A579F" w:rsidRDefault="006A579F" w:rsidP="00B359B1">
      <w:pPr>
        <w:numPr>
          <w:ilvl w:val="0"/>
          <w:numId w:val="156"/>
        </w:numPr>
        <w:spacing w:after="120" w:line="360" w:lineRule="auto"/>
        <w:jc w:val="both"/>
        <w:rPr>
          <w:rFonts w:ascii="Arial" w:eastAsia="Calibri" w:hAnsi="Arial" w:cs="Arial"/>
        </w:rPr>
      </w:pPr>
      <w:r w:rsidRPr="006A579F">
        <w:rPr>
          <w:rFonts w:ascii="Arial" w:eastAsia="Calibri" w:hAnsi="Arial" w:cs="Arial"/>
        </w:rPr>
        <w:t>Anatomia Radiológica da mama e estruturas de interesse Equipamento de Mamografia: Compressor</w:t>
      </w:r>
    </w:p>
    <w:p w:rsidR="006A579F" w:rsidRPr="006A579F" w:rsidRDefault="006A579F" w:rsidP="00B359B1">
      <w:pPr>
        <w:numPr>
          <w:ilvl w:val="0"/>
          <w:numId w:val="156"/>
        </w:numPr>
        <w:spacing w:after="120" w:line="360" w:lineRule="auto"/>
        <w:jc w:val="both"/>
        <w:rPr>
          <w:rFonts w:ascii="Arial" w:eastAsia="Calibri" w:hAnsi="Arial" w:cs="Arial"/>
        </w:rPr>
      </w:pPr>
      <w:r w:rsidRPr="006A579F">
        <w:rPr>
          <w:rFonts w:ascii="Arial" w:eastAsia="Calibri" w:hAnsi="Arial" w:cs="Arial"/>
        </w:rPr>
        <w:t>Equipamento de Mamografia: AEC e Modos de operação</w:t>
      </w:r>
    </w:p>
    <w:p w:rsidR="006A579F" w:rsidRPr="006A579F" w:rsidRDefault="006A579F" w:rsidP="00B359B1">
      <w:pPr>
        <w:numPr>
          <w:ilvl w:val="0"/>
          <w:numId w:val="156"/>
        </w:numPr>
        <w:spacing w:after="120" w:line="360" w:lineRule="auto"/>
        <w:jc w:val="both"/>
        <w:rPr>
          <w:rFonts w:ascii="Arial" w:eastAsia="Calibri" w:hAnsi="Arial" w:cs="Arial"/>
        </w:rPr>
      </w:pPr>
      <w:r w:rsidRPr="006A579F">
        <w:rPr>
          <w:rFonts w:ascii="Arial" w:eastAsia="Calibri" w:hAnsi="Arial" w:cs="Arial"/>
        </w:rPr>
        <w:t>Equipamento de Mamografia: Ânodo e filtros</w:t>
      </w:r>
    </w:p>
    <w:p w:rsidR="006A579F" w:rsidRPr="006A579F" w:rsidRDefault="006A579F" w:rsidP="00B359B1">
      <w:pPr>
        <w:numPr>
          <w:ilvl w:val="0"/>
          <w:numId w:val="156"/>
        </w:numPr>
        <w:spacing w:after="120" w:line="360" w:lineRule="auto"/>
        <w:jc w:val="both"/>
        <w:rPr>
          <w:rFonts w:ascii="Arial" w:eastAsia="Calibri" w:hAnsi="Arial" w:cs="Arial"/>
        </w:rPr>
      </w:pPr>
      <w:r w:rsidRPr="006A579F">
        <w:rPr>
          <w:rFonts w:ascii="Arial" w:eastAsia="Calibri" w:hAnsi="Arial" w:cs="Arial"/>
        </w:rPr>
        <w:t>Grades e incidências mamográficas</w:t>
      </w:r>
    </w:p>
    <w:p w:rsidR="006A579F" w:rsidRPr="006A579F" w:rsidRDefault="006A579F" w:rsidP="00B359B1">
      <w:pPr>
        <w:numPr>
          <w:ilvl w:val="0"/>
          <w:numId w:val="156"/>
        </w:numPr>
        <w:spacing w:after="120" w:line="360" w:lineRule="auto"/>
        <w:jc w:val="both"/>
        <w:rPr>
          <w:rFonts w:ascii="Arial" w:eastAsia="Calibri" w:hAnsi="Arial" w:cs="Arial"/>
        </w:rPr>
      </w:pPr>
      <w:r w:rsidRPr="006A579F">
        <w:rPr>
          <w:rFonts w:ascii="Arial" w:eastAsia="Calibri" w:hAnsi="Arial" w:cs="Arial"/>
        </w:rPr>
        <w:t>Mamografia Digital</w:t>
      </w:r>
    </w:p>
    <w:p w:rsidR="006A579F" w:rsidRPr="006A579F" w:rsidRDefault="006A579F" w:rsidP="006A579F">
      <w:pPr>
        <w:spacing w:after="120" w:line="360" w:lineRule="auto"/>
        <w:jc w:val="both"/>
        <w:rPr>
          <w:rFonts w:ascii="Arial" w:eastAsia="Calibri" w:hAnsi="Arial" w:cs="Arial"/>
          <w:b/>
        </w:rPr>
      </w:pPr>
      <w:r w:rsidRPr="006A579F">
        <w:rPr>
          <w:rFonts w:ascii="Arial" w:eastAsia="Calibri" w:hAnsi="Arial" w:cs="Arial"/>
          <w:b/>
        </w:rPr>
        <w:t>UNIDADE II</w:t>
      </w:r>
    </w:p>
    <w:p w:rsidR="006A579F" w:rsidRPr="006A579F" w:rsidRDefault="006A579F" w:rsidP="00B359B1">
      <w:pPr>
        <w:numPr>
          <w:ilvl w:val="0"/>
          <w:numId w:val="157"/>
        </w:numPr>
        <w:spacing w:after="120" w:line="360" w:lineRule="auto"/>
        <w:jc w:val="both"/>
        <w:rPr>
          <w:rFonts w:ascii="Arial" w:eastAsia="Calibri" w:hAnsi="Arial" w:cs="Arial"/>
          <w:b/>
        </w:rPr>
      </w:pPr>
      <w:r w:rsidRPr="006A579F">
        <w:rPr>
          <w:rFonts w:ascii="Arial" w:eastAsia="Calibri" w:hAnsi="Arial" w:cs="Arial"/>
        </w:rPr>
        <w:t>Incidências Em Mamografia</w:t>
      </w:r>
    </w:p>
    <w:p w:rsidR="006A579F" w:rsidRPr="006A579F" w:rsidRDefault="006A579F" w:rsidP="00B359B1">
      <w:pPr>
        <w:numPr>
          <w:ilvl w:val="0"/>
          <w:numId w:val="157"/>
        </w:numPr>
        <w:spacing w:after="120" w:line="360" w:lineRule="auto"/>
        <w:jc w:val="both"/>
        <w:rPr>
          <w:rFonts w:ascii="Arial" w:eastAsia="Calibri" w:hAnsi="Arial" w:cs="Arial"/>
        </w:rPr>
      </w:pPr>
      <w:r w:rsidRPr="006A579F">
        <w:rPr>
          <w:rFonts w:ascii="Arial" w:eastAsia="Calibri" w:hAnsi="Arial" w:cs="Arial"/>
        </w:rPr>
        <w:t>Controle de qualidade em Mamografia</w:t>
      </w:r>
    </w:p>
    <w:p w:rsidR="006A579F" w:rsidRPr="006A579F" w:rsidRDefault="006A579F" w:rsidP="006A579F">
      <w:pPr>
        <w:spacing w:after="120" w:line="360" w:lineRule="auto"/>
        <w:jc w:val="both"/>
        <w:rPr>
          <w:rFonts w:ascii="Arial" w:eastAsia="Calibri" w:hAnsi="Arial" w:cs="Arial"/>
        </w:rPr>
      </w:pPr>
    </w:p>
    <w:p w:rsidR="006A579F" w:rsidRPr="006A579F" w:rsidRDefault="006A579F" w:rsidP="006A579F">
      <w:pPr>
        <w:spacing w:after="120" w:line="360" w:lineRule="auto"/>
        <w:jc w:val="both"/>
        <w:rPr>
          <w:rFonts w:ascii="Arial" w:eastAsia="Calibri" w:hAnsi="Arial" w:cs="Arial"/>
          <w:b/>
          <w:bCs/>
          <w:kern w:val="32"/>
        </w:rPr>
      </w:pPr>
      <w:r w:rsidRPr="006A579F">
        <w:rPr>
          <w:rFonts w:ascii="Arial" w:eastAsia="Calibri" w:hAnsi="Arial" w:cs="Arial"/>
          <w:b/>
          <w:bCs/>
          <w:kern w:val="32"/>
        </w:rPr>
        <w:t>5. PROCEDIMENTOS METODOLÓGICOS</w:t>
      </w:r>
    </w:p>
    <w:p w:rsidR="006A579F" w:rsidRPr="006A579F" w:rsidRDefault="006A579F" w:rsidP="006A579F">
      <w:pPr>
        <w:spacing w:after="120" w:line="360" w:lineRule="auto"/>
        <w:jc w:val="both"/>
        <w:rPr>
          <w:rFonts w:ascii="Arial" w:eastAsia="Calibri" w:hAnsi="Arial" w:cs="Arial"/>
          <w:bCs/>
          <w:kern w:val="32"/>
        </w:rPr>
      </w:pPr>
      <w:r w:rsidRPr="006A579F">
        <w:rPr>
          <w:rFonts w:ascii="Arial" w:eastAsia="Calibri" w:hAnsi="Arial" w:cs="Arial"/>
          <w:bCs/>
          <w:kern w:val="32"/>
        </w:rPr>
        <w:t xml:space="preserve">Emprego de metodologias ativas, na busca e construção do conhecimento, aproximando a teoria com a prática, para que os alunos desenvolvam uma formação profunda e sólida; Ametodologia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O professor deve incluir no planejamento da disciplina a possibilidade de discutir as aplicações de conteúdos básicos de Metodologias Científica, com algumas outras disciplinas básicas do mesmo semestre, com finalidade de realização de práticas Integradoras da profissão. </w:t>
      </w:r>
    </w:p>
    <w:p w:rsidR="006A579F" w:rsidRPr="006A579F" w:rsidRDefault="006A579F" w:rsidP="006A579F">
      <w:pPr>
        <w:spacing w:after="120" w:line="360" w:lineRule="auto"/>
        <w:jc w:val="both"/>
        <w:rPr>
          <w:rFonts w:ascii="Arial" w:eastAsia="Calibri" w:hAnsi="Arial" w:cs="Arial"/>
          <w:bCs/>
          <w:kern w:val="32"/>
        </w:rPr>
      </w:pPr>
      <w:r w:rsidRPr="006A579F">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6A579F" w:rsidRPr="006A579F" w:rsidRDefault="006A579F" w:rsidP="006A579F">
      <w:pPr>
        <w:rPr>
          <w:rFonts w:ascii="Arial" w:eastAsia="Calibri" w:hAnsi="Arial" w:cs="Arial"/>
          <w:b/>
        </w:rPr>
      </w:pPr>
      <w:r w:rsidRPr="006A579F">
        <w:rPr>
          <w:rFonts w:ascii="Arial" w:eastAsia="Calibri" w:hAnsi="Arial" w:cs="Arial"/>
          <w:b/>
        </w:rPr>
        <w:t>6. RECURSOS DIDÁTICOS</w:t>
      </w:r>
    </w:p>
    <w:p w:rsidR="006A579F" w:rsidRPr="006A579F" w:rsidRDefault="006A579F" w:rsidP="006A579F">
      <w:pPr>
        <w:rPr>
          <w:rFonts w:ascii="Arial" w:eastAsia="Calibri" w:hAnsi="Arial" w:cs="Arial"/>
          <w:b/>
        </w:rPr>
      </w:pPr>
    </w:p>
    <w:p w:rsidR="006A579F" w:rsidRPr="006A579F" w:rsidRDefault="006A579F" w:rsidP="006A579F">
      <w:pPr>
        <w:spacing w:line="360" w:lineRule="auto"/>
        <w:jc w:val="both"/>
        <w:rPr>
          <w:rFonts w:ascii="Arial" w:eastAsia="Calibri" w:hAnsi="Arial" w:cs="Arial"/>
        </w:rPr>
      </w:pPr>
      <w:r w:rsidRPr="006A579F">
        <w:rPr>
          <w:rFonts w:ascii="Arial" w:eastAsia="Calibri" w:hAnsi="Arial" w:cs="Arial"/>
        </w:rPr>
        <w:t>Os recursos didáticos, tecnológicos e ambientes para tais fins como: sala de aula, laboratório, lousa e pincel, data show, TV, computadores (netbooks e notebooks) e/ou smartfones, tablets, realização de pesquisas orientadas em sites dinâmicos para execução de atividades pedagógicas, assim como pesquisas em artigos científicos e sites científicos, de órgãos públicos e de organizações relacionados com a saúde.</w:t>
      </w:r>
    </w:p>
    <w:p w:rsidR="006A579F" w:rsidRPr="006A579F" w:rsidRDefault="006A579F" w:rsidP="006A579F">
      <w:pPr>
        <w:spacing w:line="360" w:lineRule="auto"/>
        <w:jc w:val="both"/>
        <w:rPr>
          <w:rFonts w:ascii="Arial" w:eastAsia="Calibri" w:hAnsi="Arial" w:cs="Arial"/>
        </w:rPr>
      </w:pPr>
    </w:p>
    <w:p w:rsidR="006A579F" w:rsidRPr="006A579F" w:rsidRDefault="006A579F" w:rsidP="006A579F">
      <w:pPr>
        <w:rPr>
          <w:rFonts w:ascii="Arial" w:eastAsia="Calibri" w:hAnsi="Arial" w:cs="Arial"/>
          <w:b/>
        </w:rPr>
      </w:pPr>
      <w:r w:rsidRPr="006A579F">
        <w:rPr>
          <w:rFonts w:ascii="Arial" w:eastAsia="Calibri" w:hAnsi="Arial" w:cs="Arial"/>
          <w:b/>
        </w:rPr>
        <w:t>7. PROCEDIMENTOS DE AVALIAÇÃO</w:t>
      </w:r>
    </w:p>
    <w:p w:rsidR="006A579F" w:rsidRPr="006A579F" w:rsidRDefault="006A579F" w:rsidP="006A579F">
      <w:pPr>
        <w:ind w:left="720"/>
        <w:rPr>
          <w:rFonts w:ascii="Arial" w:eastAsia="Calibri" w:hAnsi="Arial" w:cs="Arial"/>
          <w:b/>
        </w:rPr>
      </w:pPr>
    </w:p>
    <w:p w:rsidR="006A579F" w:rsidRPr="006A579F" w:rsidRDefault="006A579F" w:rsidP="006A579F">
      <w:pPr>
        <w:spacing w:line="360" w:lineRule="auto"/>
        <w:rPr>
          <w:rFonts w:ascii="Arial" w:eastAsia="Calibri" w:hAnsi="Arial" w:cs="Arial"/>
        </w:rPr>
      </w:pPr>
      <w:r w:rsidRPr="006A579F">
        <w:rPr>
          <w:rFonts w:ascii="Arial" w:eastAsia="Calibri" w:hAnsi="Arial" w:cs="Arial"/>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6A579F" w:rsidRPr="006A579F" w:rsidRDefault="006A579F" w:rsidP="006A579F">
      <w:pPr>
        <w:spacing w:after="120" w:line="360" w:lineRule="auto"/>
        <w:jc w:val="both"/>
        <w:rPr>
          <w:rFonts w:ascii="Arial" w:eastAsia="Calibri" w:hAnsi="Arial" w:cs="Arial"/>
        </w:rPr>
      </w:pPr>
      <w:r w:rsidRPr="006A579F">
        <w:rPr>
          <w:rFonts w:ascii="Arial" w:eastAsia="Calibri" w:hAnsi="Arial" w:cs="Arial"/>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6A579F" w:rsidRPr="006A579F" w:rsidRDefault="006A579F" w:rsidP="006A579F">
      <w:pPr>
        <w:spacing w:after="120" w:line="360" w:lineRule="auto"/>
        <w:jc w:val="both"/>
        <w:rPr>
          <w:rFonts w:ascii="Arial" w:eastAsia="Calibri" w:hAnsi="Arial" w:cs="Arial"/>
          <w:b/>
        </w:rPr>
      </w:pPr>
      <w:r w:rsidRPr="006A579F">
        <w:rPr>
          <w:rFonts w:ascii="Arial" w:eastAsia="Calibri" w:hAnsi="Arial" w:cs="Arial"/>
          <w:b/>
        </w:rPr>
        <w:t>BIBLIOGRAFIA BÁSICA:</w:t>
      </w:r>
    </w:p>
    <w:p w:rsidR="006A579F" w:rsidRPr="006A579F" w:rsidRDefault="006A579F" w:rsidP="006A579F">
      <w:pPr>
        <w:spacing w:after="120" w:line="360" w:lineRule="auto"/>
        <w:ind w:left="851" w:hanging="851"/>
        <w:jc w:val="both"/>
        <w:rPr>
          <w:rFonts w:ascii="Arial" w:eastAsia="Calibri" w:hAnsi="Arial" w:cs="Arial"/>
        </w:rPr>
      </w:pPr>
      <w:r w:rsidRPr="006A579F">
        <w:rPr>
          <w:rFonts w:ascii="Arial" w:eastAsia="Calibri" w:hAnsi="Arial" w:cs="Arial"/>
        </w:rPr>
        <w:t>BUSHONG, Stewart Carlyle. Ciência radiológica para tecnólogos: física, biologia e proteção. 9. ed. Rio de Janeiro: Elsevier,  2010.</w:t>
      </w:r>
    </w:p>
    <w:p w:rsidR="006A579F" w:rsidRPr="006A579F" w:rsidRDefault="006A579F" w:rsidP="006A579F">
      <w:pPr>
        <w:spacing w:after="120" w:line="360" w:lineRule="auto"/>
        <w:ind w:left="851" w:hanging="851"/>
        <w:jc w:val="both"/>
        <w:rPr>
          <w:rFonts w:ascii="Arial" w:eastAsia="Calibri" w:hAnsi="Arial" w:cs="Arial"/>
        </w:rPr>
      </w:pPr>
      <w:r w:rsidRPr="006A579F">
        <w:rPr>
          <w:rFonts w:ascii="Arial" w:eastAsia="Calibri" w:hAnsi="Arial" w:cs="Arial"/>
        </w:rPr>
        <w:t>FISCHER, Uwe. Diagnóstico por imagem: mama.  Porto Alegre: Artmed, 2010.</w:t>
      </w:r>
    </w:p>
    <w:p w:rsidR="006A579F" w:rsidRPr="006A579F" w:rsidRDefault="006A579F" w:rsidP="006A579F">
      <w:pPr>
        <w:spacing w:after="120" w:line="360" w:lineRule="auto"/>
        <w:ind w:left="851" w:hanging="851"/>
        <w:jc w:val="both"/>
        <w:rPr>
          <w:rFonts w:ascii="Arial" w:eastAsia="Calibri" w:hAnsi="Arial" w:cs="Arial"/>
        </w:rPr>
      </w:pPr>
      <w:r w:rsidRPr="006A579F">
        <w:rPr>
          <w:rFonts w:ascii="Arial" w:eastAsia="Calibri" w:hAnsi="Arial" w:cs="Arial"/>
        </w:rPr>
        <w:t>LOPES, Almir Aparecida. Guia prático de posicionamento na mamografia. 2 ed. São Paulo: Senac, 2010.</w:t>
      </w:r>
    </w:p>
    <w:p w:rsidR="006A579F" w:rsidRPr="006A579F" w:rsidRDefault="006A579F" w:rsidP="006A579F">
      <w:pPr>
        <w:spacing w:after="120" w:line="360" w:lineRule="auto"/>
        <w:jc w:val="both"/>
        <w:rPr>
          <w:rFonts w:ascii="Arial" w:eastAsia="Calibri" w:hAnsi="Arial" w:cs="Arial"/>
          <w:b/>
        </w:rPr>
      </w:pPr>
      <w:r w:rsidRPr="006A579F">
        <w:rPr>
          <w:rFonts w:ascii="Arial" w:eastAsia="Calibri" w:hAnsi="Arial" w:cs="Arial"/>
          <w:b/>
        </w:rPr>
        <w:t>BIBLIOGRAFIA COMPLEMENTAR:</w:t>
      </w:r>
    </w:p>
    <w:p w:rsidR="006A579F" w:rsidRPr="006A579F" w:rsidRDefault="006A579F" w:rsidP="006A579F">
      <w:pPr>
        <w:spacing w:after="120" w:line="360" w:lineRule="auto"/>
        <w:ind w:left="851" w:hanging="851"/>
        <w:jc w:val="both"/>
        <w:rPr>
          <w:rFonts w:ascii="Arial" w:eastAsia="Calibri" w:hAnsi="Arial" w:cs="Arial"/>
        </w:rPr>
      </w:pPr>
      <w:r w:rsidRPr="006A579F">
        <w:rPr>
          <w:rFonts w:ascii="Arial" w:eastAsia="Calibri" w:hAnsi="Arial" w:cs="Arial"/>
        </w:rPr>
        <w:t>ANIJAR, José Ricardo. Densitometria óssea: na prática médica. São Paulo: Sarvier, 2003.</w:t>
      </w:r>
    </w:p>
    <w:p w:rsidR="006A579F" w:rsidRPr="006A579F" w:rsidRDefault="006A579F" w:rsidP="006A579F">
      <w:pPr>
        <w:spacing w:after="120" w:line="360" w:lineRule="auto"/>
        <w:ind w:left="851" w:hanging="851"/>
        <w:jc w:val="both"/>
        <w:rPr>
          <w:rFonts w:ascii="Arial" w:eastAsia="Calibri" w:hAnsi="Arial" w:cs="Arial"/>
        </w:rPr>
      </w:pPr>
      <w:r w:rsidRPr="006A579F">
        <w:rPr>
          <w:rFonts w:ascii="Arial" w:eastAsia="Calibri" w:hAnsi="Arial" w:cs="Arial"/>
        </w:rPr>
        <w:t>BONTRAGER, Kenneth L. Tratado de técnica radiológica e base anatômica. 5. ed. Rio de Janeiro: Guanabara Koogan.</w:t>
      </w:r>
    </w:p>
    <w:p w:rsidR="006A579F" w:rsidRPr="006A579F" w:rsidRDefault="006A579F" w:rsidP="006A579F">
      <w:pPr>
        <w:spacing w:after="120" w:line="360" w:lineRule="auto"/>
        <w:ind w:left="851" w:hanging="851"/>
        <w:jc w:val="both"/>
        <w:rPr>
          <w:rFonts w:ascii="Arial" w:eastAsia="Calibri" w:hAnsi="Arial" w:cs="Arial"/>
          <w:lang w:val="en-US"/>
        </w:rPr>
      </w:pPr>
      <w:r w:rsidRPr="006A579F">
        <w:rPr>
          <w:rFonts w:ascii="Arial" w:eastAsia="Calibri" w:hAnsi="Arial" w:cs="Arial"/>
        </w:rPr>
        <w:t xml:space="preserve">GILSANZ, Vicente. Idade óssea da mão: atlas digital de maturidade esquelética. </w:t>
      </w:r>
      <w:r w:rsidRPr="006A579F">
        <w:rPr>
          <w:rFonts w:ascii="Arial" w:eastAsia="Calibri" w:hAnsi="Arial" w:cs="Arial"/>
          <w:lang w:val="en-US"/>
        </w:rPr>
        <w:t>São Paulo: Santos, 2012.</w:t>
      </w:r>
    </w:p>
    <w:p w:rsidR="006A579F" w:rsidRPr="006A579F" w:rsidRDefault="006A579F" w:rsidP="006A579F">
      <w:pPr>
        <w:spacing w:after="120" w:line="360" w:lineRule="auto"/>
        <w:ind w:left="851" w:hanging="851"/>
        <w:jc w:val="both"/>
        <w:rPr>
          <w:rFonts w:ascii="Arial" w:eastAsia="Calibri" w:hAnsi="Arial" w:cs="Arial"/>
        </w:rPr>
      </w:pPr>
      <w:r w:rsidRPr="006A579F">
        <w:rPr>
          <w:rFonts w:ascii="Arial" w:eastAsia="Calibri" w:hAnsi="Arial" w:cs="Arial"/>
          <w:lang w:val="en-US"/>
        </w:rPr>
        <w:t xml:space="preserve">SUTTON, David; WHITEHOUSE, Richard W.; JENKINS, Jeremy P. R.; DAVIES, E. Rhys; MURFITT, Janet; LEES, William R. (Et. al.). </w:t>
      </w:r>
      <w:r w:rsidRPr="006A579F">
        <w:rPr>
          <w:rFonts w:ascii="Arial" w:eastAsia="Calibri" w:hAnsi="Arial" w:cs="Arial"/>
        </w:rPr>
        <w:t>Tratado de radiologia e diagnóstico por imagem. 6. ed. Rio de Janeiro: Revinter, c2003. v. 2.</w:t>
      </w:r>
    </w:p>
    <w:p w:rsidR="006A579F" w:rsidRPr="006A579F" w:rsidRDefault="006A579F" w:rsidP="006A579F">
      <w:pPr>
        <w:spacing w:after="120" w:line="360" w:lineRule="auto"/>
        <w:ind w:left="851" w:hanging="851"/>
        <w:jc w:val="both"/>
        <w:rPr>
          <w:rFonts w:ascii="Arial" w:eastAsia="Calibri" w:hAnsi="Arial" w:cs="Arial"/>
        </w:rPr>
      </w:pPr>
      <w:r w:rsidRPr="006A579F">
        <w:rPr>
          <w:rFonts w:ascii="Arial" w:eastAsia="Calibri" w:hAnsi="Arial" w:cs="Arial"/>
        </w:rPr>
        <w:t>SWEARINGER, Pamela L.; HOWARD, Cheri A. Atlas fotográfico de procedimentos de enfermagem. 3.ed. Porto Alegre: Artmed, 2001.</w:t>
      </w:r>
    </w:p>
    <w:p w:rsidR="006A579F" w:rsidRPr="006A579F" w:rsidRDefault="006A579F" w:rsidP="006A579F">
      <w:pPr>
        <w:spacing w:after="120" w:line="360" w:lineRule="auto"/>
        <w:ind w:left="851" w:hanging="851"/>
        <w:jc w:val="both"/>
        <w:rPr>
          <w:rFonts w:ascii="Arial" w:eastAsia="Calibri" w:hAnsi="Arial" w:cs="Arial"/>
          <w:b/>
        </w:rPr>
      </w:pPr>
      <w:r w:rsidRPr="006A579F">
        <w:rPr>
          <w:rFonts w:ascii="Arial" w:eastAsia="Calibri" w:hAnsi="Arial" w:cs="Arial"/>
          <w:b/>
        </w:rPr>
        <w:t>EBOOK</w:t>
      </w:r>
    </w:p>
    <w:p w:rsidR="006A579F" w:rsidRPr="006A579F" w:rsidRDefault="006A579F" w:rsidP="006A579F">
      <w:pPr>
        <w:spacing w:after="120" w:line="360" w:lineRule="auto"/>
        <w:ind w:left="851" w:hanging="851"/>
        <w:jc w:val="both"/>
        <w:rPr>
          <w:rFonts w:ascii="Arial" w:eastAsia="Calibri" w:hAnsi="Arial" w:cs="Arial"/>
        </w:rPr>
      </w:pPr>
      <w:r w:rsidRPr="006A579F">
        <w:rPr>
          <w:rFonts w:ascii="Arial" w:eastAsia="Calibri" w:hAnsi="Arial" w:cs="Arial"/>
        </w:rPr>
        <w:t>Menke, Carlos. Rotinas em Mastologia, 2ª edição. ArtMed, 2011. VitalBook file. Minha Biblioteca.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843"/>
      </w:tblGrid>
      <w:tr w:rsidR="006A579F" w:rsidRPr="006A579F" w:rsidTr="001672E5">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noProof/>
                <w:lang w:eastAsia="pt-BR"/>
              </w:rPr>
              <w:drawing>
                <wp:inline distT="0" distB="0" distL="0" distR="0" wp14:anchorId="3EC74F5F" wp14:editId="7F3CB27E">
                  <wp:extent cx="1569720" cy="334724"/>
                  <wp:effectExtent l="0" t="0" r="0" b="825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6A579F" w:rsidRPr="006A579F" w:rsidRDefault="006A579F" w:rsidP="006A579F">
            <w:pPr>
              <w:spacing w:before="120"/>
              <w:jc w:val="center"/>
              <w:rPr>
                <w:rFonts w:ascii="Arial" w:eastAsia="Calibri" w:hAnsi="Arial" w:cs="Arial"/>
                <w:b/>
                <w:lang w:val="pt-PT"/>
              </w:rPr>
            </w:pPr>
            <w:r w:rsidRPr="006A579F">
              <w:rPr>
                <w:rFonts w:ascii="Arial" w:eastAsia="Calibri" w:hAnsi="Arial" w:cs="Arial"/>
                <w:b/>
                <w:lang w:val="pt-PT"/>
              </w:rPr>
              <w:t>DIRETORIA GERAL</w:t>
            </w:r>
          </w:p>
          <w:p w:rsidR="006A579F" w:rsidRPr="006A579F" w:rsidRDefault="006A579F" w:rsidP="006A579F">
            <w:pPr>
              <w:jc w:val="center"/>
              <w:rPr>
                <w:rFonts w:ascii="Arial" w:eastAsia="Calibri" w:hAnsi="Arial" w:cs="Arial"/>
                <w:b/>
              </w:rPr>
            </w:pPr>
            <w:r w:rsidRPr="006A579F">
              <w:rPr>
                <w:rFonts w:ascii="Arial" w:eastAsia="Calibri" w:hAnsi="Arial" w:cs="Arial"/>
                <w:b/>
                <w:lang w:val="pt-PT"/>
              </w:rPr>
              <w:t>COORDENAÇÃO ACADÊMICA</w:t>
            </w:r>
          </w:p>
        </w:tc>
        <w:tc>
          <w:tcPr>
            <w:tcW w:w="6096" w:type="dxa"/>
            <w:gridSpan w:val="4"/>
            <w:tcBorders>
              <w:top w:val="single" w:sz="4" w:space="0" w:color="auto"/>
              <w:left w:val="single" w:sz="4" w:space="0" w:color="auto"/>
              <w:bottom w:val="single" w:sz="4" w:space="0" w:color="auto"/>
              <w:right w:val="single" w:sz="4" w:space="0" w:color="auto"/>
            </w:tcBorders>
            <w:hideMark/>
          </w:tcPr>
          <w:p w:rsidR="006A579F" w:rsidRPr="006A579F" w:rsidRDefault="006A579F" w:rsidP="006A579F">
            <w:pPr>
              <w:jc w:val="center"/>
              <w:rPr>
                <w:rFonts w:ascii="Arial" w:eastAsia="Calibri" w:hAnsi="Arial" w:cs="Arial"/>
              </w:rPr>
            </w:pPr>
            <w:r w:rsidRPr="006A579F">
              <w:rPr>
                <w:rFonts w:ascii="Arial" w:eastAsia="Calibri" w:hAnsi="Arial" w:cs="Arial"/>
                <w:b/>
              </w:rPr>
              <w:t xml:space="preserve">ÁREA: </w:t>
            </w:r>
            <w:r w:rsidRPr="006A579F">
              <w:rPr>
                <w:rFonts w:ascii="Arial" w:eastAsia="Calibri" w:hAnsi="Arial" w:cs="Arial"/>
              </w:rPr>
              <w:t>SAÚDE</w:t>
            </w:r>
          </w:p>
        </w:tc>
      </w:tr>
      <w:tr w:rsidR="006A579F" w:rsidRPr="006A579F" w:rsidTr="001672E5">
        <w:tc>
          <w:tcPr>
            <w:tcW w:w="0" w:type="auto"/>
            <w:vMerge/>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rPr>
                <w:rFonts w:ascii="Arial" w:eastAsia="Calibri" w:hAnsi="Arial" w:cs="Arial"/>
                <w:b/>
              </w:rPr>
            </w:pPr>
          </w:p>
        </w:tc>
        <w:tc>
          <w:tcPr>
            <w:tcW w:w="6096" w:type="dxa"/>
            <w:gridSpan w:val="4"/>
            <w:tcBorders>
              <w:top w:val="single" w:sz="4" w:space="0" w:color="auto"/>
              <w:left w:val="single" w:sz="4" w:space="0" w:color="auto"/>
              <w:bottom w:val="single" w:sz="4" w:space="0" w:color="auto"/>
              <w:right w:val="single" w:sz="4" w:space="0" w:color="auto"/>
            </w:tcBorders>
            <w:hideMark/>
          </w:tcPr>
          <w:p w:rsidR="006A579F" w:rsidRPr="006A579F" w:rsidRDefault="006A579F" w:rsidP="006A579F">
            <w:pPr>
              <w:jc w:val="both"/>
              <w:rPr>
                <w:rFonts w:ascii="Arial" w:eastAsia="Calibri" w:hAnsi="Arial" w:cs="Arial"/>
              </w:rPr>
            </w:pPr>
            <w:r w:rsidRPr="006A579F">
              <w:rPr>
                <w:rFonts w:ascii="Arial" w:eastAsia="Calibri" w:hAnsi="Arial" w:cs="Arial"/>
                <w:b/>
              </w:rPr>
              <w:t xml:space="preserve">DISCIPLINA: </w:t>
            </w:r>
            <w:r w:rsidRPr="006A579F">
              <w:rPr>
                <w:rFonts w:ascii="Arial" w:eastAsia="Calibri" w:hAnsi="Arial" w:cs="Arial"/>
              </w:rPr>
              <w:t>Contrastados e Exames Dinâmicos</w:t>
            </w:r>
          </w:p>
        </w:tc>
      </w:tr>
      <w:tr w:rsidR="006A579F" w:rsidRPr="006A579F" w:rsidTr="001672E5">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CÓDIGO</w:t>
            </w:r>
          </w:p>
        </w:tc>
        <w:tc>
          <w:tcPr>
            <w:tcW w:w="851"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CR</w:t>
            </w:r>
          </w:p>
        </w:tc>
        <w:tc>
          <w:tcPr>
            <w:tcW w:w="1559"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PERÍODO</w:t>
            </w:r>
          </w:p>
        </w:tc>
        <w:tc>
          <w:tcPr>
            <w:tcW w:w="1843"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CARGA HORÁRIA</w:t>
            </w:r>
          </w:p>
        </w:tc>
      </w:tr>
      <w:tr w:rsidR="006A579F" w:rsidRPr="006A579F" w:rsidTr="001672E5">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B102300</w:t>
            </w:r>
          </w:p>
        </w:tc>
        <w:tc>
          <w:tcPr>
            <w:tcW w:w="851"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4º</w:t>
            </w:r>
          </w:p>
        </w:tc>
        <w:tc>
          <w:tcPr>
            <w:tcW w:w="1843"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80 horas</w:t>
            </w:r>
          </w:p>
        </w:tc>
      </w:tr>
      <w:tr w:rsidR="006A579F" w:rsidRPr="006A579F" w:rsidTr="001672E5">
        <w:tc>
          <w:tcPr>
            <w:tcW w:w="9039" w:type="dxa"/>
            <w:gridSpan w:val="5"/>
            <w:tcBorders>
              <w:top w:val="single" w:sz="4" w:space="0" w:color="auto"/>
              <w:left w:val="single" w:sz="4" w:space="0" w:color="auto"/>
              <w:bottom w:val="single" w:sz="4" w:space="0" w:color="auto"/>
              <w:right w:val="single" w:sz="4" w:space="0" w:color="auto"/>
            </w:tcBorders>
            <w:shd w:val="clear" w:color="auto" w:fill="D9D9D9"/>
            <w:hideMark/>
          </w:tcPr>
          <w:p w:rsidR="006A579F" w:rsidRPr="006A579F" w:rsidRDefault="006A579F" w:rsidP="006A579F">
            <w:pPr>
              <w:jc w:val="center"/>
              <w:rPr>
                <w:rFonts w:ascii="Arial" w:eastAsia="Calibri" w:hAnsi="Arial" w:cs="Arial"/>
                <w:b/>
              </w:rPr>
            </w:pPr>
            <w:r w:rsidRPr="006A579F">
              <w:rPr>
                <w:rFonts w:ascii="Arial" w:eastAsia="Calibri" w:hAnsi="Arial" w:cs="Arial"/>
                <w:b/>
              </w:rPr>
              <w:t>PLANO DE ENSINO E APRENDIZAGEM</w:t>
            </w:r>
          </w:p>
        </w:tc>
      </w:tr>
    </w:tbl>
    <w:p w:rsidR="006A579F" w:rsidRPr="006A579F" w:rsidRDefault="006A579F" w:rsidP="006A579F">
      <w:pPr>
        <w:rPr>
          <w:rFonts w:ascii="Arial" w:eastAsia="Calibri" w:hAnsi="Arial" w:cs="Arial"/>
          <w:b/>
        </w:rPr>
      </w:pPr>
    </w:p>
    <w:p w:rsidR="006A579F" w:rsidRPr="006A579F" w:rsidRDefault="006A579F" w:rsidP="006A579F">
      <w:pPr>
        <w:spacing w:line="360" w:lineRule="auto"/>
        <w:jc w:val="both"/>
        <w:rPr>
          <w:rFonts w:ascii="Arial" w:eastAsia="Calibri" w:hAnsi="Arial" w:cs="Arial"/>
          <w:b/>
        </w:rPr>
      </w:pPr>
      <w:r w:rsidRPr="006A579F">
        <w:rPr>
          <w:rFonts w:ascii="Arial" w:eastAsia="Calibri" w:hAnsi="Arial" w:cs="Arial"/>
          <w:b/>
        </w:rPr>
        <w:t>EMENTA:</w:t>
      </w:r>
    </w:p>
    <w:p w:rsidR="006A579F" w:rsidRPr="006A579F" w:rsidRDefault="006A579F" w:rsidP="006A579F">
      <w:pPr>
        <w:spacing w:line="360" w:lineRule="auto"/>
        <w:jc w:val="both"/>
        <w:rPr>
          <w:rFonts w:ascii="Arial" w:eastAsia="Calibri" w:hAnsi="Arial" w:cs="Arial"/>
        </w:rPr>
      </w:pPr>
    </w:p>
    <w:p w:rsidR="006A579F" w:rsidRPr="006A579F" w:rsidRDefault="006A579F" w:rsidP="006A579F">
      <w:pPr>
        <w:spacing w:line="360" w:lineRule="auto"/>
        <w:jc w:val="both"/>
        <w:rPr>
          <w:rFonts w:ascii="Arial" w:eastAsia="Calibri" w:hAnsi="Arial" w:cs="Arial"/>
        </w:rPr>
      </w:pPr>
      <w:r w:rsidRPr="006A579F">
        <w:rPr>
          <w:rFonts w:ascii="Arial" w:eastAsia="Calibri" w:hAnsi="Arial" w:cs="Arial"/>
        </w:rPr>
        <w:t>Farmacocinética, farmacodinâmica e aspectos toxicológicos das substâncias utilizadas no auxílio de visualização das estruturas anatômicas em radiologia médica. Exames Radiológicos que utilizam meios de contraste. Práticas: metodologias e simulações.</w:t>
      </w:r>
    </w:p>
    <w:p w:rsidR="006A579F" w:rsidRPr="006A579F" w:rsidRDefault="006A579F" w:rsidP="006A579F">
      <w:pPr>
        <w:spacing w:line="360" w:lineRule="auto"/>
        <w:jc w:val="both"/>
        <w:rPr>
          <w:rFonts w:ascii="Arial" w:eastAsia="Calibri" w:hAnsi="Arial" w:cs="Arial"/>
          <w:b/>
        </w:rPr>
      </w:pPr>
    </w:p>
    <w:p w:rsidR="006A579F" w:rsidRPr="006A579F" w:rsidRDefault="006A579F" w:rsidP="006A579F">
      <w:pPr>
        <w:spacing w:line="360" w:lineRule="auto"/>
        <w:jc w:val="both"/>
        <w:rPr>
          <w:rFonts w:ascii="Arial" w:eastAsia="Calibri" w:hAnsi="Arial" w:cs="Arial"/>
          <w:b/>
        </w:rPr>
      </w:pPr>
      <w:r w:rsidRPr="006A579F">
        <w:rPr>
          <w:rFonts w:ascii="Arial" w:eastAsia="Calibri" w:hAnsi="Arial" w:cs="Arial"/>
          <w:b/>
        </w:rPr>
        <w:t>2. OBJETIVOS DA DISCIPLINA</w:t>
      </w:r>
    </w:p>
    <w:p w:rsidR="006A579F" w:rsidRPr="006A579F" w:rsidRDefault="006A579F" w:rsidP="006A579F">
      <w:pPr>
        <w:spacing w:line="360" w:lineRule="auto"/>
        <w:jc w:val="both"/>
        <w:rPr>
          <w:rFonts w:ascii="Arial" w:eastAsia="Calibri" w:hAnsi="Arial" w:cs="Arial"/>
          <w:b/>
        </w:rPr>
      </w:pPr>
      <w:r w:rsidRPr="006A579F">
        <w:rPr>
          <w:rFonts w:ascii="Arial" w:eastAsia="Calibri" w:hAnsi="Arial" w:cs="Arial"/>
          <w:b/>
        </w:rPr>
        <w:t xml:space="preserve">2.1 Geral </w:t>
      </w:r>
    </w:p>
    <w:p w:rsidR="006A579F" w:rsidRPr="006A579F" w:rsidRDefault="006A579F" w:rsidP="006A579F">
      <w:pPr>
        <w:spacing w:line="360" w:lineRule="auto"/>
        <w:jc w:val="both"/>
        <w:rPr>
          <w:rFonts w:ascii="Arial" w:eastAsia="Calibri" w:hAnsi="Arial" w:cs="Arial"/>
        </w:rPr>
      </w:pPr>
      <w:r w:rsidRPr="006A579F">
        <w:rPr>
          <w:rFonts w:ascii="Arial" w:eastAsia="Calibri" w:hAnsi="Arial" w:cs="Arial"/>
        </w:rPr>
        <w:t>Desenvolver competências e habilidades técnicas para realizar procedimentos radiográficos contrastados dos diversos sistemas, identificando fatores de risco e otimizando as técnicas.</w:t>
      </w:r>
    </w:p>
    <w:p w:rsidR="006A579F" w:rsidRPr="006A579F" w:rsidRDefault="006A579F" w:rsidP="006A579F">
      <w:pPr>
        <w:jc w:val="both"/>
        <w:rPr>
          <w:rFonts w:ascii="Arial" w:eastAsia="Calibri" w:hAnsi="Arial" w:cs="Arial"/>
          <w:b/>
        </w:rPr>
      </w:pPr>
      <w:r w:rsidRPr="006A579F">
        <w:rPr>
          <w:rFonts w:ascii="Arial" w:eastAsia="Calibri" w:hAnsi="Arial" w:cs="Arial"/>
          <w:b/>
        </w:rPr>
        <w:t xml:space="preserve">2.2 Específico </w:t>
      </w:r>
    </w:p>
    <w:p w:rsidR="006A579F" w:rsidRPr="006A579F" w:rsidRDefault="006A579F" w:rsidP="006A579F">
      <w:pPr>
        <w:jc w:val="both"/>
        <w:rPr>
          <w:rFonts w:ascii="Arial" w:eastAsia="Calibri" w:hAnsi="Arial" w:cs="Arial"/>
          <w:b/>
        </w:rPr>
      </w:pPr>
    </w:p>
    <w:p w:rsidR="006A579F" w:rsidRPr="006A579F" w:rsidRDefault="006A579F" w:rsidP="006A579F">
      <w:pPr>
        <w:jc w:val="both"/>
        <w:rPr>
          <w:rFonts w:ascii="Arial" w:eastAsia="Calibri" w:hAnsi="Arial" w:cs="Arial"/>
          <w:b/>
        </w:rPr>
      </w:pPr>
      <w:r w:rsidRPr="006A579F">
        <w:rPr>
          <w:rFonts w:ascii="Arial" w:eastAsia="Calibri" w:hAnsi="Arial" w:cs="Arial"/>
          <w:b/>
        </w:rPr>
        <w:t>UNIDADE I</w:t>
      </w:r>
    </w:p>
    <w:p w:rsidR="006A579F" w:rsidRPr="006A579F" w:rsidRDefault="006A579F" w:rsidP="006A579F">
      <w:pPr>
        <w:spacing w:line="360" w:lineRule="auto"/>
        <w:jc w:val="both"/>
        <w:rPr>
          <w:rFonts w:ascii="Arial" w:eastAsia="Calibri" w:hAnsi="Arial" w:cs="Arial"/>
          <w:b/>
        </w:rPr>
      </w:pPr>
    </w:p>
    <w:p w:rsidR="006A579F" w:rsidRPr="006A579F" w:rsidRDefault="006A579F" w:rsidP="00B359B1">
      <w:pPr>
        <w:numPr>
          <w:ilvl w:val="0"/>
          <w:numId w:val="158"/>
        </w:numPr>
        <w:spacing w:line="360" w:lineRule="auto"/>
        <w:jc w:val="both"/>
        <w:rPr>
          <w:rFonts w:ascii="Arial" w:eastAsia="Calibri" w:hAnsi="Arial" w:cs="Arial"/>
        </w:rPr>
      </w:pPr>
      <w:r w:rsidRPr="006A579F">
        <w:rPr>
          <w:rFonts w:ascii="Arial" w:eastAsia="Calibri" w:hAnsi="Arial" w:cs="Arial"/>
        </w:rPr>
        <w:t>Orientar o paciente em relação aos procedimentos contrastados e do preparo necessário.</w:t>
      </w:r>
    </w:p>
    <w:p w:rsidR="006A579F" w:rsidRPr="006A579F" w:rsidRDefault="006A579F" w:rsidP="00B359B1">
      <w:pPr>
        <w:numPr>
          <w:ilvl w:val="0"/>
          <w:numId w:val="158"/>
        </w:numPr>
        <w:spacing w:line="360" w:lineRule="auto"/>
        <w:jc w:val="both"/>
        <w:rPr>
          <w:rFonts w:ascii="Arial" w:eastAsia="Calibri" w:hAnsi="Arial" w:cs="Arial"/>
        </w:rPr>
      </w:pPr>
      <w:r w:rsidRPr="006A579F">
        <w:rPr>
          <w:rFonts w:ascii="Arial" w:eastAsia="Calibri" w:hAnsi="Arial" w:cs="Arial"/>
        </w:rPr>
        <w:t>Preparar os meios de contraste de acordo com exame solicitado</w:t>
      </w:r>
    </w:p>
    <w:p w:rsidR="006A579F" w:rsidRPr="006A579F" w:rsidRDefault="006A579F" w:rsidP="00B359B1">
      <w:pPr>
        <w:numPr>
          <w:ilvl w:val="0"/>
          <w:numId w:val="158"/>
        </w:numPr>
        <w:spacing w:line="360" w:lineRule="auto"/>
        <w:jc w:val="both"/>
        <w:rPr>
          <w:rFonts w:ascii="Arial" w:eastAsia="Calibri" w:hAnsi="Arial" w:cs="Arial"/>
        </w:rPr>
      </w:pPr>
      <w:r w:rsidRPr="006A579F">
        <w:rPr>
          <w:rFonts w:ascii="Arial" w:eastAsia="Calibri" w:hAnsi="Arial" w:cs="Arial"/>
        </w:rPr>
        <w:t>Realizar os pricinpais procedimentos radiológicos do Sistema Gastrointestinal</w:t>
      </w:r>
    </w:p>
    <w:p w:rsidR="006A579F" w:rsidRPr="006A579F" w:rsidRDefault="006A579F" w:rsidP="00B359B1">
      <w:pPr>
        <w:numPr>
          <w:ilvl w:val="0"/>
          <w:numId w:val="158"/>
        </w:numPr>
        <w:spacing w:line="360" w:lineRule="auto"/>
        <w:jc w:val="both"/>
        <w:rPr>
          <w:rFonts w:ascii="Arial" w:eastAsia="Calibri" w:hAnsi="Arial" w:cs="Arial"/>
        </w:rPr>
      </w:pPr>
      <w:r w:rsidRPr="006A579F">
        <w:rPr>
          <w:rFonts w:ascii="Arial" w:eastAsia="Calibri" w:hAnsi="Arial" w:cs="Arial"/>
        </w:rPr>
        <w:t>Realizar os pricinpais procedimentos radiológicos do Sistema Urinário</w:t>
      </w:r>
    </w:p>
    <w:p w:rsidR="006A579F" w:rsidRPr="006A579F" w:rsidRDefault="006A579F" w:rsidP="00B359B1">
      <w:pPr>
        <w:numPr>
          <w:ilvl w:val="0"/>
          <w:numId w:val="158"/>
        </w:numPr>
        <w:spacing w:line="360" w:lineRule="auto"/>
        <w:jc w:val="both"/>
        <w:rPr>
          <w:rFonts w:ascii="Arial" w:eastAsia="Calibri" w:hAnsi="Arial" w:cs="Arial"/>
        </w:rPr>
      </w:pPr>
      <w:r w:rsidRPr="006A579F">
        <w:rPr>
          <w:rFonts w:ascii="Arial" w:eastAsia="Calibri" w:hAnsi="Arial" w:cs="Arial"/>
        </w:rPr>
        <w:t>Realizar Pielografia</w:t>
      </w:r>
    </w:p>
    <w:p w:rsidR="006A579F" w:rsidRPr="006A579F" w:rsidRDefault="006A579F" w:rsidP="006A579F">
      <w:pPr>
        <w:spacing w:line="360" w:lineRule="auto"/>
        <w:ind w:left="720"/>
        <w:jc w:val="both"/>
        <w:rPr>
          <w:rFonts w:ascii="Arial" w:eastAsia="Calibri" w:hAnsi="Arial" w:cs="Arial"/>
        </w:rPr>
      </w:pPr>
    </w:p>
    <w:p w:rsidR="006A579F" w:rsidRPr="006A579F" w:rsidRDefault="006A579F" w:rsidP="006A579F">
      <w:pPr>
        <w:jc w:val="both"/>
        <w:rPr>
          <w:rFonts w:ascii="Arial" w:eastAsia="Calibri" w:hAnsi="Arial" w:cs="Arial"/>
          <w:b/>
        </w:rPr>
      </w:pPr>
      <w:r w:rsidRPr="006A579F">
        <w:rPr>
          <w:rFonts w:ascii="Arial" w:eastAsia="Calibri" w:hAnsi="Arial" w:cs="Arial"/>
          <w:b/>
        </w:rPr>
        <w:t>UNIDADE II</w:t>
      </w:r>
    </w:p>
    <w:p w:rsidR="006A579F" w:rsidRPr="006A579F" w:rsidRDefault="006A579F" w:rsidP="006A579F">
      <w:pPr>
        <w:spacing w:line="360" w:lineRule="auto"/>
        <w:ind w:left="720"/>
        <w:jc w:val="both"/>
        <w:rPr>
          <w:rFonts w:ascii="Arial" w:eastAsia="Calibri" w:hAnsi="Arial" w:cs="Arial"/>
        </w:rPr>
      </w:pPr>
    </w:p>
    <w:p w:rsidR="006A579F" w:rsidRPr="006A579F" w:rsidRDefault="006A579F" w:rsidP="00B359B1">
      <w:pPr>
        <w:numPr>
          <w:ilvl w:val="0"/>
          <w:numId w:val="158"/>
        </w:numPr>
        <w:spacing w:line="360" w:lineRule="auto"/>
        <w:jc w:val="both"/>
        <w:rPr>
          <w:rFonts w:ascii="Arial" w:eastAsia="Calibri" w:hAnsi="Arial" w:cs="Arial"/>
        </w:rPr>
      </w:pPr>
      <w:r w:rsidRPr="006A579F">
        <w:rPr>
          <w:rFonts w:ascii="Arial" w:eastAsia="Calibri" w:hAnsi="Arial" w:cs="Arial"/>
        </w:rPr>
        <w:t>Realizar Colangiografia</w:t>
      </w:r>
    </w:p>
    <w:p w:rsidR="006A579F" w:rsidRPr="006A579F" w:rsidRDefault="006A579F" w:rsidP="00B359B1">
      <w:pPr>
        <w:numPr>
          <w:ilvl w:val="0"/>
          <w:numId w:val="158"/>
        </w:numPr>
        <w:spacing w:line="360" w:lineRule="auto"/>
        <w:jc w:val="both"/>
        <w:rPr>
          <w:rFonts w:ascii="Arial" w:eastAsia="Calibri" w:hAnsi="Arial" w:cs="Arial"/>
        </w:rPr>
      </w:pPr>
      <w:r w:rsidRPr="006A579F">
        <w:rPr>
          <w:rFonts w:ascii="Arial" w:eastAsia="Calibri" w:hAnsi="Arial" w:cs="Arial"/>
        </w:rPr>
        <w:t>Realizar Dacriocistografia</w:t>
      </w:r>
    </w:p>
    <w:p w:rsidR="006A579F" w:rsidRPr="006A579F" w:rsidRDefault="006A579F" w:rsidP="00B359B1">
      <w:pPr>
        <w:numPr>
          <w:ilvl w:val="0"/>
          <w:numId w:val="158"/>
        </w:numPr>
        <w:spacing w:line="360" w:lineRule="auto"/>
        <w:jc w:val="both"/>
        <w:rPr>
          <w:rFonts w:ascii="Arial" w:eastAsia="Calibri" w:hAnsi="Arial" w:cs="Arial"/>
        </w:rPr>
      </w:pPr>
      <w:r w:rsidRPr="006A579F">
        <w:rPr>
          <w:rFonts w:ascii="Arial" w:eastAsia="Calibri" w:hAnsi="Arial" w:cs="Arial"/>
        </w:rPr>
        <w:t>Realizar Sialografia</w:t>
      </w:r>
    </w:p>
    <w:p w:rsidR="006A579F" w:rsidRPr="006A579F" w:rsidRDefault="006A579F" w:rsidP="00B359B1">
      <w:pPr>
        <w:numPr>
          <w:ilvl w:val="0"/>
          <w:numId w:val="158"/>
        </w:numPr>
        <w:spacing w:line="360" w:lineRule="auto"/>
        <w:jc w:val="both"/>
        <w:rPr>
          <w:rFonts w:ascii="Arial" w:eastAsia="Calibri" w:hAnsi="Arial" w:cs="Arial"/>
        </w:rPr>
      </w:pPr>
      <w:r w:rsidRPr="006A579F">
        <w:rPr>
          <w:rFonts w:ascii="Arial" w:eastAsia="Calibri" w:hAnsi="Arial" w:cs="Arial"/>
        </w:rPr>
        <w:t>Realizar histerosalpingografia</w:t>
      </w:r>
    </w:p>
    <w:p w:rsidR="006A579F" w:rsidRPr="006A579F" w:rsidRDefault="006A579F" w:rsidP="00B359B1">
      <w:pPr>
        <w:numPr>
          <w:ilvl w:val="0"/>
          <w:numId w:val="158"/>
        </w:numPr>
        <w:spacing w:line="360" w:lineRule="auto"/>
        <w:jc w:val="both"/>
        <w:rPr>
          <w:rFonts w:ascii="Arial" w:eastAsia="Calibri" w:hAnsi="Arial" w:cs="Arial"/>
        </w:rPr>
      </w:pPr>
      <w:r w:rsidRPr="006A579F">
        <w:rPr>
          <w:rFonts w:ascii="Arial" w:eastAsia="Calibri" w:hAnsi="Arial" w:cs="Arial"/>
        </w:rPr>
        <w:t>Realizar artografia</w:t>
      </w:r>
    </w:p>
    <w:p w:rsidR="006A579F" w:rsidRPr="006A579F" w:rsidRDefault="006A579F" w:rsidP="00B359B1">
      <w:pPr>
        <w:numPr>
          <w:ilvl w:val="0"/>
          <w:numId w:val="158"/>
        </w:numPr>
        <w:spacing w:line="360" w:lineRule="auto"/>
        <w:jc w:val="both"/>
        <w:rPr>
          <w:rFonts w:ascii="Arial" w:eastAsia="Calibri" w:hAnsi="Arial" w:cs="Arial"/>
        </w:rPr>
      </w:pPr>
      <w:r w:rsidRPr="006A579F">
        <w:rPr>
          <w:rFonts w:ascii="Arial" w:eastAsia="Calibri" w:hAnsi="Arial" w:cs="Arial"/>
        </w:rPr>
        <w:t>Realizar Fistulografia</w:t>
      </w:r>
    </w:p>
    <w:p w:rsidR="006A579F" w:rsidRPr="006A579F" w:rsidRDefault="006A579F" w:rsidP="006A579F">
      <w:pPr>
        <w:spacing w:line="360" w:lineRule="auto"/>
        <w:jc w:val="both"/>
        <w:rPr>
          <w:rFonts w:ascii="Arial" w:eastAsia="Calibri" w:hAnsi="Arial" w:cs="Arial"/>
          <w:b/>
        </w:rPr>
      </w:pPr>
      <w:r w:rsidRPr="006A579F">
        <w:rPr>
          <w:rFonts w:ascii="Arial" w:eastAsia="Calibri" w:hAnsi="Arial" w:cs="Arial"/>
          <w:b/>
        </w:rPr>
        <w:t xml:space="preserve">3. COMPETÊNCIAS </w:t>
      </w:r>
    </w:p>
    <w:p w:rsidR="006A579F" w:rsidRPr="006A579F" w:rsidRDefault="006A579F" w:rsidP="00B359B1">
      <w:pPr>
        <w:numPr>
          <w:ilvl w:val="0"/>
          <w:numId w:val="159"/>
        </w:numPr>
        <w:spacing w:line="360" w:lineRule="auto"/>
        <w:jc w:val="both"/>
        <w:rPr>
          <w:rFonts w:ascii="Arial" w:eastAsia="Calibri" w:hAnsi="Arial" w:cs="Arial"/>
        </w:rPr>
      </w:pPr>
      <w:r w:rsidRPr="006A579F">
        <w:rPr>
          <w:rFonts w:ascii="Arial" w:eastAsia="Calibri" w:hAnsi="Arial" w:cs="Arial"/>
        </w:rPr>
        <w:t>Realizar exames radiológicos contrastados com segurança</w:t>
      </w:r>
    </w:p>
    <w:p w:rsidR="006A579F" w:rsidRPr="006A579F" w:rsidRDefault="006A579F" w:rsidP="006A579F">
      <w:pPr>
        <w:spacing w:line="360" w:lineRule="auto"/>
        <w:jc w:val="both"/>
        <w:rPr>
          <w:rFonts w:ascii="Arial" w:eastAsia="Calibri" w:hAnsi="Arial" w:cs="Arial"/>
          <w:b/>
        </w:rPr>
      </w:pPr>
      <w:r w:rsidRPr="006A579F">
        <w:rPr>
          <w:rFonts w:ascii="Arial" w:eastAsia="Calibri" w:hAnsi="Arial" w:cs="Arial"/>
          <w:b/>
        </w:rPr>
        <w:t xml:space="preserve">4. CONTEÚDO PROGRAMÁTICO </w:t>
      </w:r>
    </w:p>
    <w:p w:rsidR="006A579F" w:rsidRPr="006A579F" w:rsidRDefault="006A579F" w:rsidP="006A579F">
      <w:pPr>
        <w:spacing w:after="120" w:line="360" w:lineRule="auto"/>
        <w:jc w:val="both"/>
        <w:rPr>
          <w:rFonts w:ascii="Arial" w:eastAsia="Calibri" w:hAnsi="Arial" w:cs="Arial"/>
          <w:b/>
          <w:bCs/>
          <w:kern w:val="32"/>
        </w:rPr>
      </w:pPr>
      <w:r w:rsidRPr="006A579F">
        <w:rPr>
          <w:rFonts w:ascii="Arial" w:eastAsia="Calibri" w:hAnsi="Arial" w:cs="Arial"/>
          <w:b/>
          <w:bCs/>
          <w:kern w:val="32"/>
        </w:rPr>
        <w:t>UNIDADE I</w:t>
      </w:r>
    </w:p>
    <w:p w:rsidR="006A579F" w:rsidRPr="006A579F" w:rsidRDefault="006A579F" w:rsidP="006A579F">
      <w:pPr>
        <w:spacing w:after="120" w:line="360" w:lineRule="auto"/>
        <w:jc w:val="both"/>
        <w:rPr>
          <w:rFonts w:ascii="Arial" w:eastAsia="Calibri" w:hAnsi="Arial" w:cs="Arial"/>
          <w:b/>
          <w:bCs/>
          <w:kern w:val="32"/>
        </w:rPr>
      </w:pPr>
      <w:r w:rsidRPr="006A579F">
        <w:rPr>
          <w:rFonts w:ascii="Arial" w:eastAsia="Calibri" w:hAnsi="Arial" w:cs="Arial"/>
          <w:b/>
          <w:bCs/>
          <w:kern w:val="32"/>
        </w:rPr>
        <w:t>Introdução</w:t>
      </w:r>
    </w:p>
    <w:p w:rsidR="006A579F" w:rsidRPr="006A579F" w:rsidRDefault="006A579F" w:rsidP="00B359B1">
      <w:pPr>
        <w:numPr>
          <w:ilvl w:val="0"/>
          <w:numId w:val="159"/>
        </w:numPr>
        <w:spacing w:after="120" w:line="360" w:lineRule="auto"/>
        <w:jc w:val="both"/>
        <w:rPr>
          <w:rFonts w:ascii="Arial" w:eastAsia="Calibri" w:hAnsi="Arial" w:cs="Arial"/>
          <w:bCs/>
          <w:kern w:val="32"/>
        </w:rPr>
      </w:pPr>
      <w:r w:rsidRPr="006A579F">
        <w:rPr>
          <w:rFonts w:ascii="Arial" w:eastAsia="Calibri" w:hAnsi="Arial" w:cs="Arial"/>
          <w:bCs/>
          <w:kern w:val="32"/>
        </w:rPr>
        <w:t>Preparo do paciente</w:t>
      </w:r>
    </w:p>
    <w:p w:rsidR="006A579F" w:rsidRPr="006A579F" w:rsidRDefault="006A579F" w:rsidP="00B359B1">
      <w:pPr>
        <w:numPr>
          <w:ilvl w:val="0"/>
          <w:numId w:val="159"/>
        </w:numPr>
        <w:spacing w:after="120" w:line="360" w:lineRule="auto"/>
        <w:jc w:val="both"/>
        <w:rPr>
          <w:rFonts w:ascii="Arial" w:eastAsia="Calibri" w:hAnsi="Arial" w:cs="Arial"/>
          <w:bCs/>
          <w:kern w:val="32"/>
        </w:rPr>
      </w:pPr>
      <w:r w:rsidRPr="006A579F">
        <w:rPr>
          <w:rFonts w:ascii="Arial" w:eastAsia="Calibri" w:hAnsi="Arial" w:cs="Arial"/>
          <w:bCs/>
          <w:kern w:val="32"/>
        </w:rPr>
        <w:t xml:space="preserve">Exames radiológicos convencionais com contraste </w:t>
      </w:r>
    </w:p>
    <w:p w:rsidR="006A579F" w:rsidRPr="006A579F" w:rsidRDefault="006A579F" w:rsidP="00B359B1">
      <w:pPr>
        <w:numPr>
          <w:ilvl w:val="0"/>
          <w:numId w:val="159"/>
        </w:numPr>
        <w:spacing w:after="120" w:line="360" w:lineRule="auto"/>
        <w:jc w:val="both"/>
        <w:rPr>
          <w:rFonts w:ascii="Arial" w:eastAsia="Calibri" w:hAnsi="Arial" w:cs="Arial"/>
          <w:bCs/>
          <w:kern w:val="32"/>
        </w:rPr>
      </w:pPr>
      <w:r w:rsidRPr="006A579F">
        <w:rPr>
          <w:rFonts w:ascii="Arial" w:eastAsia="Calibri" w:hAnsi="Arial" w:cs="Arial"/>
          <w:bCs/>
          <w:kern w:val="32"/>
        </w:rPr>
        <w:t xml:space="preserve">Meios de contraste </w:t>
      </w:r>
    </w:p>
    <w:p w:rsidR="006A579F" w:rsidRPr="006A579F" w:rsidRDefault="006A579F" w:rsidP="00B359B1">
      <w:pPr>
        <w:numPr>
          <w:ilvl w:val="0"/>
          <w:numId w:val="159"/>
        </w:numPr>
        <w:spacing w:after="120" w:line="360" w:lineRule="auto"/>
        <w:jc w:val="both"/>
        <w:rPr>
          <w:rFonts w:ascii="Arial" w:eastAsia="Calibri" w:hAnsi="Arial" w:cs="Arial"/>
          <w:bCs/>
          <w:kern w:val="32"/>
        </w:rPr>
      </w:pPr>
      <w:r w:rsidRPr="006A579F">
        <w:rPr>
          <w:rFonts w:ascii="Arial" w:eastAsia="Calibri" w:hAnsi="Arial" w:cs="Arial"/>
          <w:bCs/>
          <w:kern w:val="32"/>
        </w:rPr>
        <w:t xml:space="preserve">Radiopaco </w:t>
      </w:r>
    </w:p>
    <w:p w:rsidR="006A579F" w:rsidRPr="006A579F" w:rsidRDefault="006A579F" w:rsidP="00B359B1">
      <w:pPr>
        <w:numPr>
          <w:ilvl w:val="0"/>
          <w:numId w:val="159"/>
        </w:numPr>
        <w:spacing w:after="120" w:line="360" w:lineRule="auto"/>
        <w:jc w:val="both"/>
        <w:rPr>
          <w:rFonts w:ascii="Arial" w:eastAsia="Calibri" w:hAnsi="Arial" w:cs="Arial"/>
          <w:bCs/>
          <w:kern w:val="32"/>
        </w:rPr>
      </w:pPr>
      <w:r w:rsidRPr="006A579F">
        <w:rPr>
          <w:rFonts w:ascii="Arial" w:eastAsia="Calibri" w:hAnsi="Arial" w:cs="Arial"/>
          <w:bCs/>
          <w:kern w:val="32"/>
        </w:rPr>
        <w:t xml:space="preserve">Radiotransparente </w:t>
      </w:r>
    </w:p>
    <w:p w:rsidR="006A579F" w:rsidRPr="006A579F" w:rsidRDefault="006A579F" w:rsidP="00B359B1">
      <w:pPr>
        <w:numPr>
          <w:ilvl w:val="0"/>
          <w:numId w:val="159"/>
        </w:numPr>
        <w:spacing w:after="120" w:line="360" w:lineRule="auto"/>
        <w:jc w:val="both"/>
        <w:rPr>
          <w:rFonts w:ascii="Arial" w:eastAsia="Calibri" w:hAnsi="Arial" w:cs="Arial"/>
          <w:bCs/>
          <w:kern w:val="32"/>
        </w:rPr>
      </w:pPr>
      <w:r w:rsidRPr="006A579F">
        <w:rPr>
          <w:rFonts w:ascii="Arial" w:eastAsia="Calibri" w:hAnsi="Arial" w:cs="Arial"/>
          <w:bCs/>
          <w:kern w:val="32"/>
        </w:rPr>
        <w:t>Eliminação pós-exame</w:t>
      </w:r>
    </w:p>
    <w:p w:rsidR="006A579F" w:rsidRPr="006A579F" w:rsidRDefault="006A579F" w:rsidP="006A579F">
      <w:pPr>
        <w:spacing w:after="120" w:line="360" w:lineRule="auto"/>
        <w:jc w:val="both"/>
        <w:rPr>
          <w:rFonts w:ascii="Arial" w:eastAsia="Calibri" w:hAnsi="Arial" w:cs="Arial"/>
          <w:b/>
          <w:bCs/>
          <w:kern w:val="32"/>
        </w:rPr>
      </w:pPr>
      <w:r w:rsidRPr="006A579F">
        <w:rPr>
          <w:rFonts w:ascii="Arial" w:eastAsia="Calibri" w:hAnsi="Arial" w:cs="Arial"/>
          <w:b/>
          <w:bCs/>
          <w:kern w:val="32"/>
        </w:rPr>
        <w:t>Exames radiológicos do sistema digestório</w:t>
      </w:r>
    </w:p>
    <w:p w:rsidR="006A579F" w:rsidRPr="006A579F" w:rsidRDefault="006A579F" w:rsidP="00B359B1">
      <w:pPr>
        <w:numPr>
          <w:ilvl w:val="0"/>
          <w:numId w:val="162"/>
        </w:numPr>
        <w:spacing w:after="120" w:line="360" w:lineRule="auto"/>
        <w:jc w:val="both"/>
        <w:rPr>
          <w:rFonts w:ascii="Arial" w:eastAsia="Calibri" w:hAnsi="Arial" w:cs="Arial"/>
          <w:bCs/>
          <w:kern w:val="32"/>
        </w:rPr>
      </w:pPr>
      <w:r w:rsidRPr="006A579F">
        <w:rPr>
          <w:rFonts w:ascii="Arial" w:eastAsia="Calibri" w:hAnsi="Arial" w:cs="Arial"/>
          <w:bCs/>
          <w:kern w:val="32"/>
        </w:rPr>
        <w:t>Hipofaringe (esôfago proximal)</w:t>
      </w:r>
    </w:p>
    <w:p w:rsidR="006A579F" w:rsidRPr="006A579F" w:rsidRDefault="006A579F" w:rsidP="00B359B1">
      <w:pPr>
        <w:numPr>
          <w:ilvl w:val="0"/>
          <w:numId w:val="162"/>
        </w:numPr>
        <w:spacing w:after="120" w:line="360" w:lineRule="auto"/>
        <w:jc w:val="both"/>
        <w:rPr>
          <w:rFonts w:ascii="Arial" w:eastAsia="Calibri" w:hAnsi="Arial" w:cs="Arial"/>
          <w:bCs/>
          <w:kern w:val="32"/>
        </w:rPr>
      </w:pPr>
      <w:r w:rsidRPr="006A579F">
        <w:rPr>
          <w:rFonts w:ascii="Arial" w:eastAsia="Calibri" w:hAnsi="Arial" w:cs="Arial"/>
          <w:bCs/>
          <w:kern w:val="32"/>
        </w:rPr>
        <w:t>Estudo da deglutição (cine-deglutograma ou deglutição com bário modificado)</w:t>
      </w:r>
    </w:p>
    <w:p w:rsidR="006A579F" w:rsidRPr="006A579F" w:rsidRDefault="006A579F" w:rsidP="00B359B1">
      <w:pPr>
        <w:numPr>
          <w:ilvl w:val="0"/>
          <w:numId w:val="162"/>
        </w:numPr>
        <w:spacing w:after="120" w:line="360" w:lineRule="auto"/>
        <w:jc w:val="both"/>
        <w:rPr>
          <w:rFonts w:ascii="Arial" w:eastAsia="Calibri" w:hAnsi="Arial" w:cs="Arial"/>
          <w:bCs/>
          <w:kern w:val="32"/>
        </w:rPr>
      </w:pPr>
      <w:r w:rsidRPr="006A579F">
        <w:rPr>
          <w:rFonts w:ascii="Arial" w:eastAsia="Calibri" w:hAnsi="Arial" w:cs="Arial"/>
          <w:bCs/>
          <w:kern w:val="32"/>
        </w:rPr>
        <w:t>Esôfago</w:t>
      </w:r>
    </w:p>
    <w:p w:rsidR="006A579F" w:rsidRPr="006A579F" w:rsidRDefault="006A579F" w:rsidP="00B359B1">
      <w:pPr>
        <w:numPr>
          <w:ilvl w:val="0"/>
          <w:numId w:val="162"/>
        </w:numPr>
        <w:spacing w:after="120" w:line="360" w:lineRule="auto"/>
        <w:jc w:val="both"/>
        <w:rPr>
          <w:rFonts w:ascii="Arial" w:eastAsia="Calibri" w:hAnsi="Arial" w:cs="Arial"/>
          <w:bCs/>
          <w:kern w:val="32"/>
        </w:rPr>
      </w:pPr>
      <w:r w:rsidRPr="006A579F">
        <w:rPr>
          <w:rFonts w:ascii="Arial" w:eastAsia="Calibri" w:hAnsi="Arial" w:cs="Arial"/>
          <w:bCs/>
          <w:kern w:val="32"/>
        </w:rPr>
        <w:t>Estômago e duodeno</w:t>
      </w:r>
    </w:p>
    <w:p w:rsidR="006A579F" w:rsidRPr="006A579F" w:rsidRDefault="006A579F" w:rsidP="00B359B1">
      <w:pPr>
        <w:numPr>
          <w:ilvl w:val="0"/>
          <w:numId w:val="162"/>
        </w:numPr>
        <w:spacing w:after="120" w:line="360" w:lineRule="auto"/>
        <w:jc w:val="both"/>
        <w:rPr>
          <w:rFonts w:ascii="Arial" w:eastAsia="Calibri" w:hAnsi="Arial" w:cs="Arial"/>
          <w:bCs/>
          <w:kern w:val="32"/>
        </w:rPr>
      </w:pPr>
      <w:r w:rsidRPr="006A579F">
        <w:rPr>
          <w:rFonts w:ascii="Arial" w:eastAsia="Calibri" w:hAnsi="Arial" w:cs="Arial"/>
          <w:bCs/>
          <w:kern w:val="32"/>
        </w:rPr>
        <w:t>Trânsito intestinal</w:t>
      </w:r>
    </w:p>
    <w:p w:rsidR="006A579F" w:rsidRPr="006A579F" w:rsidRDefault="006A579F" w:rsidP="00B359B1">
      <w:pPr>
        <w:numPr>
          <w:ilvl w:val="0"/>
          <w:numId w:val="162"/>
        </w:numPr>
        <w:spacing w:after="120" w:line="360" w:lineRule="auto"/>
        <w:jc w:val="both"/>
        <w:rPr>
          <w:rFonts w:ascii="Arial" w:eastAsia="Calibri" w:hAnsi="Arial" w:cs="Arial"/>
          <w:bCs/>
          <w:kern w:val="32"/>
        </w:rPr>
      </w:pPr>
      <w:r w:rsidRPr="006A579F">
        <w:rPr>
          <w:rFonts w:ascii="Arial" w:eastAsia="Calibri" w:hAnsi="Arial" w:cs="Arial"/>
          <w:bCs/>
          <w:kern w:val="32"/>
        </w:rPr>
        <w:t>Enema opaco ou clister opaco</w:t>
      </w:r>
    </w:p>
    <w:p w:rsidR="006A579F" w:rsidRPr="006A579F" w:rsidRDefault="006A579F" w:rsidP="00B359B1">
      <w:pPr>
        <w:numPr>
          <w:ilvl w:val="0"/>
          <w:numId w:val="162"/>
        </w:numPr>
        <w:spacing w:after="120" w:line="360" w:lineRule="auto"/>
        <w:jc w:val="both"/>
        <w:rPr>
          <w:rFonts w:ascii="Arial" w:eastAsia="Calibri" w:hAnsi="Arial" w:cs="Arial"/>
          <w:bCs/>
          <w:kern w:val="32"/>
        </w:rPr>
      </w:pPr>
      <w:r w:rsidRPr="006A579F">
        <w:rPr>
          <w:rFonts w:ascii="Arial" w:eastAsia="Calibri" w:hAnsi="Arial" w:cs="Arial"/>
          <w:bCs/>
          <w:kern w:val="32"/>
        </w:rPr>
        <w:t>Enema com contraste simples</w:t>
      </w:r>
    </w:p>
    <w:p w:rsidR="006A579F" w:rsidRPr="006A579F" w:rsidRDefault="006A579F" w:rsidP="00B359B1">
      <w:pPr>
        <w:numPr>
          <w:ilvl w:val="0"/>
          <w:numId w:val="162"/>
        </w:numPr>
        <w:spacing w:after="120" w:line="360" w:lineRule="auto"/>
        <w:jc w:val="both"/>
        <w:rPr>
          <w:rFonts w:ascii="Arial" w:eastAsia="Calibri" w:hAnsi="Arial" w:cs="Arial"/>
          <w:bCs/>
          <w:kern w:val="32"/>
        </w:rPr>
      </w:pPr>
      <w:r w:rsidRPr="006A579F">
        <w:rPr>
          <w:rFonts w:ascii="Arial" w:eastAsia="Calibri" w:hAnsi="Arial" w:cs="Arial"/>
          <w:bCs/>
          <w:kern w:val="32"/>
        </w:rPr>
        <w:t xml:space="preserve">Defecografia </w:t>
      </w:r>
    </w:p>
    <w:p w:rsidR="006A579F" w:rsidRPr="006A579F" w:rsidRDefault="006A579F" w:rsidP="006A579F">
      <w:pPr>
        <w:spacing w:after="120" w:line="360" w:lineRule="auto"/>
        <w:jc w:val="both"/>
        <w:rPr>
          <w:rFonts w:ascii="Arial" w:eastAsia="Calibri" w:hAnsi="Arial" w:cs="Arial"/>
          <w:b/>
          <w:bCs/>
          <w:kern w:val="32"/>
        </w:rPr>
      </w:pPr>
      <w:r w:rsidRPr="006A579F">
        <w:rPr>
          <w:rFonts w:ascii="Arial" w:eastAsia="Calibri" w:hAnsi="Arial" w:cs="Arial"/>
          <w:b/>
          <w:bCs/>
          <w:kern w:val="32"/>
        </w:rPr>
        <w:t>Exames radiológicos do sistema uro-excretor</w:t>
      </w:r>
    </w:p>
    <w:p w:rsidR="006A579F" w:rsidRPr="006A579F" w:rsidRDefault="006A579F" w:rsidP="00B359B1">
      <w:pPr>
        <w:numPr>
          <w:ilvl w:val="0"/>
          <w:numId w:val="163"/>
        </w:numPr>
        <w:spacing w:after="120" w:line="360" w:lineRule="auto"/>
        <w:jc w:val="both"/>
        <w:rPr>
          <w:rFonts w:ascii="Arial" w:eastAsia="Calibri" w:hAnsi="Arial" w:cs="Arial"/>
          <w:bCs/>
          <w:kern w:val="32"/>
        </w:rPr>
      </w:pPr>
      <w:r w:rsidRPr="006A579F">
        <w:rPr>
          <w:rFonts w:ascii="Arial" w:eastAsia="Calibri" w:hAnsi="Arial" w:cs="Arial"/>
          <w:bCs/>
          <w:kern w:val="32"/>
        </w:rPr>
        <w:t>Urografia excretora (Urografia Intravenosa - UIV)</w:t>
      </w:r>
    </w:p>
    <w:p w:rsidR="006A579F" w:rsidRPr="006A579F" w:rsidRDefault="006A579F" w:rsidP="00B359B1">
      <w:pPr>
        <w:numPr>
          <w:ilvl w:val="0"/>
          <w:numId w:val="163"/>
        </w:numPr>
        <w:spacing w:after="120" w:line="360" w:lineRule="auto"/>
        <w:jc w:val="both"/>
        <w:rPr>
          <w:rFonts w:ascii="Arial" w:eastAsia="Calibri" w:hAnsi="Arial" w:cs="Arial"/>
          <w:bCs/>
          <w:kern w:val="32"/>
        </w:rPr>
      </w:pPr>
      <w:r w:rsidRPr="006A579F">
        <w:rPr>
          <w:rFonts w:ascii="Arial" w:eastAsia="Calibri" w:hAnsi="Arial" w:cs="Arial"/>
          <w:bCs/>
          <w:kern w:val="32"/>
        </w:rPr>
        <w:t>Uretrocistografia retrógrada e miccional</w:t>
      </w:r>
    </w:p>
    <w:p w:rsidR="006A579F" w:rsidRPr="006A579F" w:rsidRDefault="006A579F" w:rsidP="00B359B1">
      <w:pPr>
        <w:numPr>
          <w:ilvl w:val="0"/>
          <w:numId w:val="163"/>
        </w:numPr>
        <w:spacing w:after="120" w:line="360" w:lineRule="auto"/>
        <w:jc w:val="both"/>
        <w:rPr>
          <w:rFonts w:ascii="Arial" w:eastAsia="Calibri" w:hAnsi="Arial" w:cs="Arial"/>
          <w:bCs/>
          <w:kern w:val="32"/>
        </w:rPr>
      </w:pPr>
      <w:r w:rsidRPr="006A579F">
        <w:rPr>
          <w:rFonts w:ascii="Arial" w:eastAsia="Calibri" w:hAnsi="Arial" w:cs="Arial"/>
          <w:bCs/>
          <w:kern w:val="32"/>
        </w:rPr>
        <w:t>Cistografia</w:t>
      </w:r>
    </w:p>
    <w:p w:rsidR="006A579F" w:rsidRPr="006A579F" w:rsidRDefault="006A579F" w:rsidP="00B359B1">
      <w:pPr>
        <w:numPr>
          <w:ilvl w:val="0"/>
          <w:numId w:val="163"/>
        </w:numPr>
        <w:spacing w:after="120" w:line="360" w:lineRule="auto"/>
        <w:jc w:val="both"/>
        <w:rPr>
          <w:rFonts w:ascii="Arial" w:eastAsia="Calibri" w:hAnsi="Arial" w:cs="Arial"/>
          <w:bCs/>
          <w:kern w:val="32"/>
        </w:rPr>
      </w:pPr>
      <w:r w:rsidRPr="006A579F">
        <w:rPr>
          <w:rFonts w:ascii="Arial" w:eastAsia="Calibri" w:hAnsi="Arial" w:cs="Arial"/>
          <w:bCs/>
          <w:kern w:val="32"/>
        </w:rPr>
        <w:t>Uretrografia</w:t>
      </w:r>
    </w:p>
    <w:p w:rsidR="006A579F" w:rsidRPr="006A579F" w:rsidRDefault="006A579F" w:rsidP="006A579F">
      <w:pPr>
        <w:spacing w:after="120" w:line="360" w:lineRule="auto"/>
        <w:jc w:val="both"/>
        <w:rPr>
          <w:rFonts w:ascii="Arial" w:eastAsia="Calibri" w:hAnsi="Arial" w:cs="Arial"/>
          <w:b/>
          <w:bCs/>
          <w:kern w:val="32"/>
        </w:rPr>
      </w:pPr>
      <w:r w:rsidRPr="006A579F">
        <w:rPr>
          <w:rFonts w:ascii="Arial" w:eastAsia="Calibri" w:hAnsi="Arial" w:cs="Arial"/>
          <w:b/>
          <w:bCs/>
          <w:kern w:val="32"/>
        </w:rPr>
        <w:t>UNIDADE II</w:t>
      </w:r>
    </w:p>
    <w:p w:rsidR="006A579F" w:rsidRPr="006A579F" w:rsidRDefault="006A579F" w:rsidP="00B359B1">
      <w:pPr>
        <w:numPr>
          <w:ilvl w:val="0"/>
          <w:numId w:val="164"/>
        </w:numPr>
        <w:spacing w:after="120" w:line="360" w:lineRule="auto"/>
        <w:jc w:val="both"/>
        <w:rPr>
          <w:rFonts w:ascii="Arial" w:eastAsia="Calibri" w:hAnsi="Arial" w:cs="Arial"/>
          <w:bCs/>
          <w:kern w:val="32"/>
        </w:rPr>
      </w:pPr>
      <w:r w:rsidRPr="006A579F">
        <w:rPr>
          <w:rFonts w:ascii="Arial" w:eastAsia="Calibri" w:hAnsi="Arial" w:cs="Arial"/>
          <w:bCs/>
          <w:kern w:val="32"/>
        </w:rPr>
        <w:t xml:space="preserve">Pielografia </w:t>
      </w:r>
    </w:p>
    <w:p w:rsidR="006A579F" w:rsidRPr="006A579F" w:rsidRDefault="006A579F" w:rsidP="00B359B1">
      <w:pPr>
        <w:numPr>
          <w:ilvl w:val="0"/>
          <w:numId w:val="164"/>
        </w:numPr>
        <w:spacing w:after="120" w:line="360" w:lineRule="auto"/>
        <w:jc w:val="both"/>
        <w:rPr>
          <w:rFonts w:ascii="Arial" w:eastAsia="Calibri" w:hAnsi="Arial" w:cs="Arial"/>
          <w:bCs/>
          <w:kern w:val="32"/>
        </w:rPr>
      </w:pPr>
      <w:r w:rsidRPr="006A579F">
        <w:rPr>
          <w:rFonts w:ascii="Arial" w:eastAsia="Calibri" w:hAnsi="Arial" w:cs="Arial"/>
          <w:bCs/>
          <w:kern w:val="32"/>
        </w:rPr>
        <w:t xml:space="preserve">Colangiografia </w:t>
      </w:r>
    </w:p>
    <w:p w:rsidR="006A579F" w:rsidRPr="006A579F" w:rsidRDefault="006A579F" w:rsidP="00B359B1">
      <w:pPr>
        <w:numPr>
          <w:ilvl w:val="0"/>
          <w:numId w:val="164"/>
        </w:numPr>
        <w:spacing w:after="120" w:line="360" w:lineRule="auto"/>
        <w:jc w:val="both"/>
        <w:rPr>
          <w:rFonts w:ascii="Arial" w:eastAsia="Calibri" w:hAnsi="Arial" w:cs="Arial"/>
          <w:bCs/>
          <w:kern w:val="32"/>
        </w:rPr>
      </w:pPr>
      <w:r w:rsidRPr="006A579F">
        <w:rPr>
          <w:rFonts w:ascii="Arial" w:eastAsia="Calibri" w:hAnsi="Arial" w:cs="Arial"/>
          <w:bCs/>
          <w:kern w:val="32"/>
        </w:rPr>
        <w:t xml:space="preserve">Dacriocistografia </w:t>
      </w:r>
    </w:p>
    <w:p w:rsidR="006A579F" w:rsidRPr="006A579F" w:rsidRDefault="006A579F" w:rsidP="00B359B1">
      <w:pPr>
        <w:numPr>
          <w:ilvl w:val="0"/>
          <w:numId w:val="164"/>
        </w:numPr>
        <w:spacing w:after="120" w:line="360" w:lineRule="auto"/>
        <w:jc w:val="both"/>
        <w:rPr>
          <w:rFonts w:ascii="Arial" w:eastAsia="Calibri" w:hAnsi="Arial" w:cs="Arial"/>
          <w:bCs/>
          <w:kern w:val="32"/>
        </w:rPr>
      </w:pPr>
      <w:r w:rsidRPr="006A579F">
        <w:rPr>
          <w:rFonts w:ascii="Arial" w:eastAsia="Calibri" w:hAnsi="Arial" w:cs="Arial"/>
          <w:bCs/>
          <w:kern w:val="32"/>
        </w:rPr>
        <w:t>Sialografia</w:t>
      </w:r>
    </w:p>
    <w:p w:rsidR="006A579F" w:rsidRPr="006A579F" w:rsidRDefault="006A579F" w:rsidP="00B359B1">
      <w:pPr>
        <w:numPr>
          <w:ilvl w:val="0"/>
          <w:numId w:val="164"/>
        </w:numPr>
        <w:spacing w:after="120" w:line="360" w:lineRule="auto"/>
        <w:jc w:val="both"/>
        <w:rPr>
          <w:rFonts w:ascii="Arial" w:eastAsia="Calibri" w:hAnsi="Arial" w:cs="Arial"/>
          <w:bCs/>
          <w:kern w:val="32"/>
        </w:rPr>
      </w:pPr>
      <w:r w:rsidRPr="006A579F">
        <w:rPr>
          <w:rFonts w:ascii="Arial" w:eastAsia="Calibri" w:hAnsi="Arial" w:cs="Arial"/>
          <w:bCs/>
          <w:kern w:val="32"/>
        </w:rPr>
        <w:t>Histerosalpingografia</w:t>
      </w:r>
    </w:p>
    <w:p w:rsidR="006A579F" w:rsidRPr="006A579F" w:rsidRDefault="006A579F" w:rsidP="00B359B1">
      <w:pPr>
        <w:numPr>
          <w:ilvl w:val="0"/>
          <w:numId w:val="164"/>
        </w:numPr>
        <w:spacing w:after="120" w:line="360" w:lineRule="auto"/>
        <w:jc w:val="both"/>
        <w:rPr>
          <w:rFonts w:ascii="Arial" w:eastAsia="Calibri" w:hAnsi="Arial" w:cs="Arial"/>
          <w:bCs/>
          <w:kern w:val="32"/>
        </w:rPr>
      </w:pPr>
      <w:r w:rsidRPr="006A579F">
        <w:rPr>
          <w:rFonts w:ascii="Arial" w:eastAsia="Calibri" w:hAnsi="Arial" w:cs="Arial"/>
          <w:bCs/>
          <w:kern w:val="32"/>
        </w:rPr>
        <w:t>Artrografia</w:t>
      </w:r>
    </w:p>
    <w:p w:rsidR="006A579F" w:rsidRPr="006A579F" w:rsidRDefault="006A579F" w:rsidP="00B359B1">
      <w:pPr>
        <w:numPr>
          <w:ilvl w:val="0"/>
          <w:numId w:val="164"/>
        </w:numPr>
        <w:spacing w:after="120" w:line="360" w:lineRule="auto"/>
        <w:jc w:val="both"/>
        <w:rPr>
          <w:rFonts w:ascii="Arial" w:eastAsia="Calibri" w:hAnsi="Arial" w:cs="Arial"/>
          <w:bCs/>
          <w:kern w:val="32"/>
        </w:rPr>
      </w:pPr>
      <w:r w:rsidRPr="006A579F">
        <w:rPr>
          <w:rFonts w:ascii="Arial" w:eastAsia="Calibri" w:hAnsi="Arial" w:cs="Arial"/>
          <w:bCs/>
          <w:kern w:val="32"/>
        </w:rPr>
        <w:t>Fistulografia</w:t>
      </w:r>
    </w:p>
    <w:p w:rsidR="006A579F" w:rsidRPr="006A579F" w:rsidRDefault="006A579F" w:rsidP="006A579F">
      <w:pPr>
        <w:spacing w:after="120" w:line="360" w:lineRule="auto"/>
        <w:jc w:val="both"/>
        <w:rPr>
          <w:rFonts w:ascii="Arial" w:eastAsia="Calibri" w:hAnsi="Arial" w:cs="Arial"/>
          <w:bCs/>
          <w:kern w:val="32"/>
        </w:rPr>
      </w:pPr>
    </w:p>
    <w:p w:rsidR="006A579F" w:rsidRPr="006A579F" w:rsidRDefault="006A579F" w:rsidP="006A579F">
      <w:pPr>
        <w:spacing w:after="120" w:line="360" w:lineRule="auto"/>
        <w:jc w:val="both"/>
        <w:rPr>
          <w:rFonts w:ascii="Arial" w:eastAsia="Calibri" w:hAnsi="Arial" w:cs="Arial"/>
          <w:b/>
          <w:bCs/>
          <w:kern w:val="32"/>
        </w:rPr>
      </w:pPr>
      <w:r w:rsidRPr="006A579F">
        <w:rPr>
          <w:rFonts w:ascii="Arial" w:eastAsia="Calibri" w:hAnsi="Arial" w:cs="Arial"/>
          <w:b/>
          <w:bCs/>
          <w:kern w:val="32"/>
        </w:rPr>
        <w:t>5. PROCEDIMENTOS METODOLÓGICOS</w:t>
      </w:r>
    </w:p>
    <w:p w:rsidR="006A579F" w:rsidRPr="006A579F" w:rsidRDefault="006A579F" w:rsidP="006A579F">
      <w:pPr>
        <w:spacing w:after="120" w:line="360" w:lineRule="auto"/>
        <w:jc w:val="both"/>
        <w:rPr>
          <w:rFonts w:ascii="Arial" w:eastAsia="Calibri" w:hAnsi="Arial" w:cs="Arial"/>
          <w:bCs/>
          <w:kern w:val="32"/>
        </w:rPr>
      </w:pPr>
      <w:r w:rsidRPr="006A579F">
        <w:rPr>
          <w:rFonts w:ascii="Arial" w:eastAsia="Calibri" w:hAnsi="Arial" w:cs="Arial"/>
          <w:bCs/>
          <w:kern w:val="32"/>
        </w:rPr>
        <w:t xml:space="preserve">Emprego de metodologias ativas, na busca e construção do conhecimento, aproximando a teoria com a prática, para que os alunos desenvolvam uma formação profunda e sólida; Ametodologia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O professor deve incluir no planejamento da disciplina a possibilidade de discutir as aplicações de conteúdos básicos de Metodologias Científica, com algumas outras disciplinas básicas do mesmo semestre, com finalidade de realização de práticas Integradoras da profissão. </w:t>
      </w:r>
    </w:p>
    <w:p w:rsidR="006A579F" w:rsidRPr="006A579F" w:rsidRDefault="006A579F" w:rsidP="006A579F">
      <w:pPr>
        <w:spacing w:after="120" w:line="360" w:lineRule="auto"/>
        <w:jc w:val="both"/>
        <w:rPr>
          <w:rFonts w:ascii="Arial" w:eastAsia="Calibri" w:hAnsi="Arial" w:cs="Arial"/>
          <w:bCs/>
          <w:kern w:val="32"/>
        </w:rPr>
      </w:pPr>
      <w:r w:rsidRPr="006A579F">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6A579F" w:rsidRPr="006A579F" w:rsidRDefault="006A579F" w:rsidP="006A579F">
      <w:pPr>
        <w:rPr>
          <w:rFonts w:ascii="Arial" w:eastAsia="Calibri" w:hAnsi="Arial" w:cs="Arial"/>
          <w:b/>
        </w:rPr>
      </w:pPr>
      <w:r w:rsidRPr="006A579F">
        <w:rPr>
          <w:rFonts w:ascii="Arial" w:eastAsia="Calibri" w:hAnsi="Arial" w:cs="Arial"/>
          <w:b/>
        </w:rPr>
        <w:t>6. RECURSOS DIDÁTICOS</w:t>
      </w:r>
    </w:p>
    <w:p w:rsidR="006A579F" w:rsidRPr="006A579F" w:rsidRDefault="006A579F" w:rsidP="006A579F">
      <w:pPr>
        <w:rPr>
          <w:rFonts w:ascii="Arial" w:eastAsia="Calibri" w:hAnsi="Arial" w:cs="Arial"/>
          <w:b/>
        </w:rPr>
      </w:pPr>
    </w:p>
    <w:p w:rsidR="006A579F" w:rsidRPr="006A579F" w:rsidRDefault="006A579F" w:rsidP="006A579F">
      <w:pPr>
        <w:spacing w:line="360" w:lineRule="auto"/>
        <w:jc w:val="both"/>
        <w:rPr>
          <w:rFonts w:ascii="Arial" w:eastAsia="Calibri" w:hAnsi="Arial" w:cs="Arial"/>
        </w:rPr>
      </w:pPr>
      <w:r w:rsidRPr="006A579F">
        <w:rPr>
          <w:rFonts w:ascii="Arial" w:eastAsia="Calibri" w:hAnsi="Arial" w:cs="Arial"/>
        </w:rPr>
        <w:t>Os recursos didáticos, tecnológicos e ambientes para tais fins como: sala de aula, laboratório, lousa e pincel, data show, TV, computadores (netbooks e notebooks) e/ou smartfones, tablets, realização de pesquisas orientadas em sites dinâmicos para execução de atividades pedagógicas, assim como pesquisas em artigos científicos e sites científicos, de órgãos públicos e de organizações relacionados com a saúde.</w:t>
      </w:r>
    </w:p>
    <w:p w:rsidR="006A579F" w:rsidRPr="006A579F" w:rsidRDefault="006A579F" w:rsidP="006A579F">
      <w:pPr>
        <w:spacing w:line="360" w:lineRule="auto"/>
        <w:jc w:val="both"/>
        <w:rPr>
          <w:rFonts w:ascii="Arial" w:eastAsia="Calibri" w:hAnsi="Arial" w:cs="Arial"/>
        </w:rPr>
      </w:pPr>
    </w:p>
    <w:p w:rsidR="006A579F" w:rsidRPr="006A579F" w:rsidRDefault="006A579F" w:rsidP="006A579F">
      <w:pPr>
        <w:rPr>
          <w:rFonts w:ascii="Arial" w:eastAsia="Calibri" w:hAnsi="Arial" w:cs="Arial"/>
          <w:b/>
        </w:rPr>
      </w:pPr>
      <w:r w:rsidRPr="006A579F">
        <w:rPr>
          <w:rFonts w:ascii="Arial" w:eastAsia="Calibri" w:hAnsi="Arial" w:cs="Arial"/>
          <w:b/>
        </w:rPr>
        <w:t>7. PROCEDIMENTOS DE AVALIAÇÃO</w:t>
      </w:r>
    </w:p>
    <w:p w:rsidR="006A579F" w:rsidRPr="006A579F" w:rsidRDefault="006A579F" w:rsidP="006A579F">
      <w:pPr>
        <w:rPr>
          <w:rFonts w:ascii="Arial" w:eastAsia="Calibri" w:hAnsi="Arial" w:cs="Arial"/>
          <w:b/>
        </w:rPr>
      </w:pPr>
    </w:p>
    <w:p w:rsidR="006A579F" w:rsidRPr="006A579F" w:rsidRDefault="006A579F" w:rsidP="006A579F">
      <w:pPr>
        <w:spacing w:line="360" w:lineRule="auto"/>
        <w:rPr>
          <w:rFonts w:ascii="Arial" w:eastAsia="Calibri" w:hAnsi="Arial" w:cs="Arial"/>
        </w:rPr>
      </w:pPr>
      <w:r w:rsidRPr="006A579F">
        <w:rPr>
          <w:rFonts w:ascii="Arial" w:eastAsia="Calibri" w:hAnsi="Arial" w:cs="Arial"/>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6A579F" w:rsidRPr="006A579F" w:rsidRDefault="006A579F" w:rsidP="006A579F">
      <w:pPr>
        <w:spacing w:after="120" w:line="360" w:lineRule="auto"/>
        <w:jc w:val="both"/>
        <w:rPr>
          <w:rFonts w:ascii="Arial" w:eastAsia="Calibri" w:hAnsi="Arial" w:cs="Arial"/>
        </w:rPr>
      </w:pPr>
      <w:r w:rsidRPr="006A579F">
        <w:rPr>
          <w:rFonts w:ascii="Arial" w:eastAsia="Calibri" w:hAnsi="Arial" w:cs="Arial"/>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6A579F" w:rsidRPr="006A579F" w:rsidRDefault="006A579F" w:rsidP="006A579F">
      <w:pPr>
        <w:ind w:left="1494"/>
        <w:jc w:val="both"/>
        <w:rPr>
          <w:rFonts w:ascii="Arial" w:eastAsia="Calibri" w:hAnsi="Arial" w:cs="Arial"/>
          <w:b/>
        </w:rPr>
      </w:pPr>
    </w:p>
    <w:p w:rsidR="006A579F" w:rsidRPr="006A579F" w:rsidRDefault="006A579F" w:rsidP="006A579F">
      <w:pPr>
        <w:jc w:val="both"/>
        <w:rPr>
          <w:rFonts w:ascii="Arial" w:eastAsia="Calibri" w:hAnsi="Arial" w:cs="Arial"/>
          <w:b/>
        </w:rPr>
      </w:pPr>
      <w:r w:rsidRPr="006A579F">
        <w:rPr>
          <w:rFonts w:ascii="Arial" w:eastAsia="Calibri" w:hAnsi="Arial" w:cs="Arial"/>
          <w:b/>
        </w:rPr>
        <w:t>BIBLIOGRAFIA BÁSICA</w:t>
      </w:r>
    </w:p>
    <w:p w:rsidR="006A579F" w:rsidRPr="006A579F" w:rsidRDefault="006A579F" w:rsidP="006A579F">
      <w:pPr>
        <w:jc w:val="both"/>
        <w:rPr>
          <w:rFonts w:ascii="Arial" w:eastAsia="Calibri" w:hAnsi="Arial" w:cs="Arial"/>
          <w:b/>
        </w:rPr>
      </w:pPr>
    </w:p>
    <w:p w:rsidR="006A579F" w:rsidRPr="006A579F" w:rsidRDefault="006A579F" w:rsidP="006A579F">
      <w:pPr>
        <w:spacing w:line="360" w:lineRule="auto"/>
        <w:jc w:val="both"/>
        <w:rPr>
          <w:rFonts w:ascii="Arial" w:eastAsia="Calibri" w:hAnsi="Arial" w:cs="Arial"/>
        </w:rPr>
      </w:pPr>
      <w:r w:rsidRPr="006A579F">
        <w:rPr>
          <w:rFonts w:ascii="Arial" w:eastAsia="Calibri" w:hAnsi="Arial" w:cs="Arial"/>
        </w:rPr>
        <w:t>NOBREGA, Almir Inacio da. Manual de tomografía computadorizada. São Paulo: Atheneu, 2005.</w:t>
      </w:r>
    </w:p>
    <w:p w:rsidR="006A579F" w:rsidRPr="006A579F" w:rsidRDefault="006A579F" w:rsidP="006A579F">
      <w:pPr>
        <w:spacing w:line="360" w:lineRule="auto"/>
        <w:jc w:val="both"/>
        <w:rPr>
          <w:rFonts w:ascii="Arial" w:eastAsia="Calibri" w:hAnsi="Arial" w:cs="Arial"/>
        </w:rPr>
      </w:pPr>
      <w:r w:rsidRPr="006A579F">
        <w:rPr>
          <w:rFonts w:ascii="Arial" w:eastAsia="Calibri" w:hAnsi="Arial" w:cs="Arial"/>
        </w:rPr>
        <w:t xml:space="preserve">BIASOLI Jr., Antônio. Manual de posicionamento radiográfico. Rio de Janeiro: Rubio, 2010. </w:t>
      </w:r>
    </w:p>
    <w:p w:rsidR="006A579F" w:rsidRPr="006A579F" w:rsidRDefault="006A579F" w:rsidP="006A579F">
      <w:pPr>
        <w:spacing w:line="360" w:lineRule="auto"/>
        <w:jc w:val="both"/>
        <w:rPr>
          <w:rFonts w:ascii="Arial" w:eastAsia="Calibri" w:hAnsi="Arial" w:cs="Arial"/>
        </w:rPr>
      </w:pPr>
      <w:r w:rsidRPr="006A579F">
        <w:rPr>
          <w:rFonts w:ascii="Arial" w:eastAsia="Calibri" w:hAnsi="Arial" w:cs="Arial"/>
        </w:rPr>
        <w:t>BONTRANGER, K. Tratado de posicionamento radiográfico e anatomia associada. 7.ed. Rio de Janeiro: Elsevier, 2010.</w:t>
      </w:r>
    </w:p>
    <w:p w:rsidR="006A579F" w:rsidRPr="006A579F" w:rsidRDefault="006A579F" w:rsidP="006A579F">
      <w:pPr>
        <w:jc w:val="both"/>
        <w:rPr>
          <w:rFonts w:ascii="Arial" w:eastAsia="Calibri" w:hAnsi="Arial" w:cs="Arial"/>
          <w:b/>
        </w:rPr>
      </w:pPr>
    </w:p>
    <w:p w:rsidR="006A579F" w:rsidRPr="006A579F" w:rsidRDefault="006A579F" w:rsidP="006A579F">
      <w:pPr>
        <w:jc w:val="both"/>
        <w:rPr>
          <w:rFonts w:ascii="Arial" w:eastAsia="Calibri" w:hAnsi="Arial" w:cs="Arial"/>
          <w:b/>
        </w:rPr>
      </w:pPr>
      <w:r w:rsidRPr="006A579F">
        <w:rPr>
          <w:rFonts w:ascii="Arial" w:eastAsia="Calibri" w:hAnsi="Arial" w:cs="Arial"/>
          <w:b/>
        </w:rPr>
        <w:t>BIBLIOGRAFIA COMPLEMENTAR</w:t>
      </w:r>
    </w:p>
    <w:p w:rsidR="006A579F" w:rsidRPr="006A579F" w:rsidRDefault="006A579F" w:rsidP="006A579F">
      <w:pPr>
        <w:spacing w:line="360" w:lineRule="auto"/>
        <w:jc w:val="both"/>
        <w:rPr>
          <w:rFonts w:ascii="Arial" w:eastAsia="Calibri" w:hAnsi="Arial" w:cs="Arial"/>
        </w:rPr>
      </w:pPr>
    </w:p>
    <w:p w:rsidR="006A579F" w:rsidRPr="006A579F" w:rsidRDefault="006A579F" w:rsidP="006A579F">
      <w:pPr>
        <w:spacing w:line="360" w:lineRule="auto"/>
        <w:jc w:val="both"/>
        <w:rPr>
          <w:rFonts w:ascii="Arial" w:eastAsia="Calibri" w:hAnsi="Arial" w:cs="Arial"/>
        </w:rPr>
      </w:pPr>
      <w:r w:rsidRPr="006A579F">
        <w:rPr>
          <w:rFonts w:ascii="Arial" w:eastAsia="Calibri" w:hAnsi="Arial" w:cs="Arial"/>
        </w:rPr>
        <w:t xml:space="preserve">WOLF, Karl – Jurgen. Diagnóstico por imagem: vascular. Porto Alegre, RS: Artmed, 2010. </w:t>
      </w:r>
    </w:p>
    <w:p w:rsidR="006A579F" w:rsidRPr="006A579F" w:rsidRDefault="006A579F" w:rsidP="006A579F">
      <w:pPr>
        <w:spacing w:line="360" w:lineRule="auto"/>
        <w:jc w:val="both"/>
        <w:rPr>
          <w:rFonts w:ascii="Arial" w:eastAsia="Calibri" w:hAnsi="Arial" w:cs="Arial"/>
        </w:rPr>
      </w:pPr>
      <w:r w:rsidRPr="006A579F">
        <w:rPr>
          <w:rFonts w:ascii="Arial" w:eastAsia="Calibri" w:hAnsi="Arial" w:cs="Arial"/>
        </w:rPr>
        <w:t>FELISBERTO, Marcelo. Guia prático de radiologia: exames especializados. São Paulo: Iátria, 2009.</w:t>
      </w:r>
    </w:p>
    <w:p w:rsidR="006A579F" w:rsidRPr="006A579F" w:rsidRDefault="006A579F" w:rsidP="006A579F">
      <w:pPr>
        <w:spacing w:line="360" w:lineRule="auto"/>
        <w:jc w:val="both"/>
        <w:rPr>
          <w:rFonts w:ascii="Arial" w:eastAsia="Calibri" w:hAnsi="Arial" w:cs="Arial"/>
        </w:rPr>
      </w:pPr>
      <w:r w:rsidRPr="006A579F">
        <w:rPr>
          <w:rFonts w:ascii="Arial" w:eastAsia="Calibri" w:hAnsi="Arial" w:cs="Arial"/>
        </w:rPr>
        <w:t>SUTTON, David. Tratado de radiologia e diagnóstico por imagem – v. 1. Rio de Janeiro: Revinter, 2003.</w:t>
      </w:r>
    </w:p>
    <w:p w:rsidR="006A579F" w:rsidRPr="006A579F" w:rsidRDefault="006A579F" w:rsidP="006A579F">
      <w:pPr>
        <w:spacing w:line="360" w:lineRule="auto"/>
        <w:jc w:val="both"/>
        <w:rPr>
          <w:rFonts w:ascii="Arial" w:eastAsia="Calibri" w:hAnsi="Arial" w:cs="Arial"/>
        </w:rPr>
      </w:pPr>
      <w:r w:rsidRPr="006A579F">
        <w:rPr>
          <w:rFonts w:ascii="Arial" w:eastAsia="Calibri" w:hAnsi="Arial" w:cs="Arial"/>
        </w:rPr>
        <w:t>SUTTON, David. Tratado de radiologia e diagnóstico por imagem – v. 2. Rio de Janeiro: Revinter, 2003.</w:t>
      </w:r>
    </w:p>
    <w:p w:rsidR="006A579F" w:rsidRPr="006A579F" w:rsidRDefault="006A579F" w:rsidP="006A579F">
      <w:pPr>
        <w:spacing w:line="360" w:lineRule="auto"/>
        <w:jc w:val="both"/>
        <w:rPr>
          <w:rFonts w:ascii="Arial" w:eastAsia="Calibri" w:hAnsi="Arial" w:cs="Arial"/>
        </w:rPr>
      </w:pPr>
      <w:r w:rsidRPr="006A579F">
        <w:rPr>
          <w:rFonts w:ascii="Arial" w:eastAsia="Calibri" w:hAnsi="Arial" w:cs="Arial"/>
        </w:rPr>
        <w:t>DAMAS, Karina Ferrassa. Tratado prático de radiologia. 3.ed. São Caetano do Sul, SP: Yendis, 2012.</w:t>
      </w:r>
    </w:p>
    <w:p w:rsidR="006A579F" w:rsidRPr="006A579F" w:rsidRDefault="006A579F" w:rsidP="006A579F">
      <w:pPr>
        <w:spacing w:line="360" w:lineRule="auto"/>
        <w:jc w:val="both"/>
        <w:rPr>
          <w:rFonts w:ascii="Arial" w:eastAsia="Calibri" w:hAnsi="Arial" w:cs="Arial"/>
          <w:b/>
        </w:rPr>
      </w:pPr>
      <w:r w:rsidRPr="006A579F">
        <w:rPr>
          <w:rFonts w:ascii="Arial" w:eastAsia="Calibri" w:hAnsi="Arial" w:cs="Arial"/>
          <w:b/>
        </w:rPr>
        <w:t>EBOOK</w:t>
      </w:r>
    </w:p>
    <w:p w:rsidR="006A579F" w:rsidRPr="006A579F" w:rsidRDefault="006A579F" w:rsidP="006A579F">
      <w:pPr>
        <w:spacing w:after="120" w:line="360" w:lineRule="auto"/>
        <w:ind w:left="851" w:hanging="851"/>
        <w:jc w:val="both"/>
        <w:rPr>
          <w:rFonts w:ascii="Arial" w:eastAsia="Calibri" w:hAnsi="Arial" w:cs="Arial"/>
          <w:b/>
        </w:rPr>
      </w:pPr>
      <w:r w:rsidRPr="006A579F">
        <w:rPr>
          <w:rFonts w:ascii="Arial" w:eastAsia="Calibri" w:hAnsi="Arial" w:cs="Arial"/>
        </w:rPr>
        <w:t>HENWOOD, Suzanne. Técnicas e Prática na Tomografia Computadorizada Clínica. Guanabara Koogan, 2003. VitalBook file. Minha Biblioteca</w:t>
      </w:r>
      <w:r w:rsidRPr="006A579F">
        <w:rPr>
          <w:rFonts w:ascii="Arial" w:eastAsia="Calibri" w:hAnsi="Arial" w:cs="Arial"/>
          <w:b/>
        </w:rPr>
        <w:t>.</w:t>
      </w:r>
    </w:p>
    <w:p w:rsidR="006A579F" w:rsidRPr="006A579F" w:rsidRDefault="006A579F" w:rsidP="006A579F">
      <w:pPr>
        <w:spacing w:after="120" w:line="360" w:lineRule="auto"/>
        <w:ind w:left="851" w:hanging="851"/>
        <w:jc w:val="both"/>
        <w:rPr>
          <w:rFonts w:ascii="Arial" w:eastAsia="Calibri" w:hAnsi="Arial" w:cs="Arial"/>
          <w:b/>
        </w:rPr>
      </w:pPr>
    </w:p>
    <w:p w:rsidR="006A579F" w:rsidRPr="006A579F" w:rsidRDefault="006A579F" w:rsidP="006A579F">
      <w:pPr>
        <w:spacing w:after="120" w:line="360" w:lineRule="auto"/>
        <w:ind w:left="851" w:hanging="851"/>
        <w:jc w:val="both"/>
        <w:rPr>
          <w:rFonts w:ascii="Arial" w:eastAsia="Calibri" w:hAnsi="Arial" w:cs="Arial"/>
          <w:b/>
        </w:rPr>
      </w:pPr>
    </w:p>
    <w:p w:rsidR="006A579F" w:rsidRPr="006A579F" w:rsidRDefault="006A579F" w:rsidP="006A579F">
      <w:pPr>
        <w:spacing w:after="120" w:line="360" w:lineRule="auto"/>
        <w:ind w:left="851" w:hanging="851"/>
        <w:jc w:val="both"/>
        <w:rPr>
          <w:rFonts w:ascii="Arial" w:eastAsia="Calibri" w:hAnsi="Arial" w:cs="Arial"/>
          <w:b/>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843"/>
      </w:tblGrid>
      <w:tr w:rsidR="006A579F" w:rsidRPr="006A579F" w:rsidTr="001672E5">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noProof/>
                <w:lang w:eastAsia="pt-BR"/>
              </w:rPr>
              <w:drawing>
                <wp:inline distT="0" distB="0" distL="0" distR="0" wp14:anchorId="56989ACF" wp14:editId="3777EDF6">
                  <wp:extent cx="1572895" cy="335280"/>
                  <wp:effectExtent l="0" t="0" r="8255" b="762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2895" cy="335280"/>
                          </a:xfrm>
                          <a:prstGeom prst="rect">
                            <a:avLst/>
                          </a:prstGeom>
                          <a:noFill/>
                        </pic:spPr>
                      </pic:pic>
                    </a:graphicData>
                  </a:graphic>
                </wp:inline>
              </w:drawing>
            </w:r>
          </w:p>
          <w:p w:rsidR="006A579F" w:rsidRPr="006A579F" w:rsidRDefault="006A579F" w:rsidP="006A579F">
            <w:pPr>
              <w:spacing w:before="120"/>
              <w:jc w:val="center"/>
              <w:rPr>
                <w:rFonts w:ascii="Arial" w:eastAsia="Calibri" w:hAnsi="Arial" w:cs="Arial"/>
                <w:b/>
                <w:lang w:val="pt-PT"/>
              </w:rPr>
            </w:pPr>
            <w:r w:rsidRPr="006A579F">
              <w:rPr>
                <w:rFonts w:ascii="Arial" w:eastAsia="Calibri" w:hAnsi="Arial" w:cs="Arial"/>
                <w:b/>
                <w:lang w:val="pt-PT"/>
              </w:rPr>
              <w:t>DIRETORIA GERAL</w:t>
            </w:r>
          </w:p>
          <w:p w:rsidR="006A579F" w:rsidRPr="006A579F" w:rsidRDefault="006A579F" w:rsidP="006A579F">
            <w:pPr>
              <w:jc w:val="center"/>
              <w:rPr>
                <w:rFonts w:ascii="Arial" w:eastAsia="Calibri" w:hAnsi="Arial" w:cs="Arial"/>
                <w:b/>
              </w:rPr>
            </w:pPr>
            <w:r w:rsidRPr="006A579F">
              <w:rPr>
                <w:rFonts w:ascii="Arial" w:eastAsia="Calibri" w:hAnsi="Arial" w:cs="Arial"/>
                <w:b/>
                <w:lang w:val="pt-PT"/>
              </w:rPr>
              <w:t>COORDENAÇÃO ACADÊMICA</w:t>
            </w:r>
          </w:p>
        </w:tc>
        <w:tc>
          <w:tcPr>
            <w:tcW w:w="6096" w:type="dxa"/>
            <w:gridSpan w:val="4"/>
            <w:tcBorders>
              <w:top w:val="single" w:sz="4" w:space="0" w:color="auto"/>
              <w:left w:val="single" w:sz="4" w:space="0" w:color="auto"/>
              <w:bottom w:val="single" w:sz="4" w:space="0" w:color="auto"/>
              <w:right w:val="single" w:sz="4" w:space="0" w:color="auto"/>
            </w:tcBorders>
            <w:hideMark/>
          </w:tcPr>
          <w:p w:rsidR="006A579F" w:rsidRPr="006A579F" w:rsidRDefault="006A579F" w:rsidP="006A579F">
            <w:pPr>
              <w:jc w:val="center"/>
              <w:rPr>
                <w:rFonts w:ascii="Arial" w:eastAsia="Calibri" w:hAnsi="Arial" w:cs="Arial"/>
              </w:rPr>
            </w:pPr>
            <w:r w:rsidRPr="006A579F">
              <w:rPr>
                <w:rFonts w:ascii="Arial" w:eastAsia="Calibri" w:hAnsi="Arial" w:cs="Arial"/>
                <w:b/>
              </w:rPr>
              <w:t xml:space="preserve">ÁREA: </w:t>
            </w:r>
            <w:r w:rsidRPr="006A579F">
              <w:rPr>
                <w:rFonts w:ascii="Arial" w:eastAsia="Calibri" w:hAnsi="Arial" w:cs="Arial"/>
              </w:rPr>
              <w:t>SAÚDE</w:t>
            </w:r>
          </w:p>
        </w:tc>
      </w:tr>
      <w:tr w:rsidR="006A579F" w:rsidRPr="006A579F" w:rsidTr="001672E5">
        <w:tc>
          <w:tcPr>
            <w:tcW w:w="0" w:type="auto"/>
            <w:vMerge/>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rPr>
                <w:rFonts w:ascii="Arial" w:eastAsia="Calibri" w:hAnsi="Arial" w:cs="Arial"/>
                <w:b/>
              </w:rPr>
            </w:pPr>
          </w:p>
        </w:tc>
        <w:tc>
          <w:tcPr>
            <w:tcW w:w="6096" w:type="dxa"/>
            <w:gridSpan w:val="4"/>
            <w:tcBorders>
              <w:top w:val="single" w:sz="4" w:space="0" w:color="auto"/>
              <w:left w:val="single" w:sz="4" w:space="0" w:color="auto"/>
              <w:bottom w:val="single" w:sz="4" w:space="0" w:color="auto"/>
              <w:right w:val="single" w:sz="4" w:space="0" w:color="auto"/>
            </w:tcBorders>
            <w:hideMark/>
          </w:tcPr>
          <w:p w:rsidR="006A579F" w:rsidRPr="006A579F" w:rsidRDefault="006A579F" w:rsidP="006A579F">
            <w:pPr>
              <w:jc w:val="center"/>
              <w:rPr>
                <w:rFonts w:ascii="Arial" w:eastAsia="Calibri" w:hAnsi="Arial" w:cs="Arial"/>
              </w:rPr>
            </w:pPr>
            <w:r w:rsidRPr="006A579F">
              <w:rPr>
                <w:rFonts w:ascii="Arial" w:eastAsia="Calibri" w:hAnsi="Arial" w:cs="Arial"/>
                <w:b/>
              </w:rPr>
              <w:t xml:space="preserve">DISCIPLINA: </w:t>
            </w:r>
            <w:r w:rsidRPr="006A579F">
              <w:rPr>
                <w:rFonts w:ascii="Arial" w:eastAsia="Calibri" w:hAnsi="Arial" w:cs="Arial"/>
              </w:rPr>
              <w:t>Radiologia em Odontologia</w:t>
            </w:r>
          </w:p>
        </w:tc>
      </w:tr>
      <w:tr w:rsidR="006A579F" w:rsidRPr="006A579F" w:rsidTr="001672E5">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CÓDIGO</w:t>
            </w:r>
          </w:p>
        </w:tc>
        <w:tc>
          <w:tcPr>
            <w:tcW w:w="851"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CR</w:t>
            </w:r>
          </w:p>
        </w:tc>
        <w:tc>
          <w:tcPr>
            <w:tcW w:w="1559"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PERÍODO</w:t>
            </w:r>
          </w:p>
        </w:tc>
        <w:tc>
          <w:tcPr>
            <w:tcW w:w="1843"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CARGA HORÁRIA</w:t>
            </w:r>
          </w:p>
        </w:tc>
      </w:tr>
      <w:tr w:rsidR="006A579F" w:rsidRPr="006A579F" w:rsidTr="001672E5">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B102356</w:t>
            </w:r>
          </w:p>
        </w:tc>
        <w:tc>
          <w:tcPr>
            <w:tcW w:w="851"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02</w:t>
            </w:r>
          </w:p>
        </w:tc>
        <w:tc>
          <w:tcPr>
            <w:tcW w:w="1559"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4º</w:t>
            </w:r>
          </w:p>
        </w:tc>
        <w:tc>
          <w:tcPr>
            <w:tcW w:w="1843"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40 horas</w:t>
            </w:r>
          </w:p>
        </w:tc>
      </w:tr>
      <w:tr w:rsidR="006A579F" w:rsidRPr="006A579F" w:rsidTr="001672E5">
        <w:tc>
          <w:tcPr>
            <w:tcW w:w="9039" w:type="dxa"/>
            <w:gridSpan w:val="5"/>
            <w:tcBorders>
              <w:top w:val="single" w:sz="4" w:space="0" w:color="auto"/>
              <w:left w:val="single" w:sz="4" w:space="0" w:color="auto"/>
              <w:bottom w:val="single" w:sz="4" w:space="0" w:color="auto"/>
              <w:right w:val="single" w:sz="4" w:space="0" w:color="auto"/>
            </w:tcBorders>
            <w:shd w:val="clear" w:color="auto" w:fill="D9D9D9"/>
            <w:hideMark/>
          </w:tcPr>
          <w:p w:rsidR="006A579F" w:rsidRPr="006A579F" w:rsidRDefault="006A579F" w:rsidP="006A579F">
            <w:pPr>
              <w:jc w:val="center"/>
              <w:rPr>
                <w:rFonts w:ascii="Arial" w:eastAsia="Calibri" w:hAnsi="Arial" w:cs="Arial"/>
                <w:b/>
              </w:rPr>
            </w:pPr>
            <w:r w:rsidRPr="006A579F">
              <w:rPr>
                <w:rFonts w:ascii="Arial" w:eastAsia="Calibri" w:hAnsi="Arial" w:cs="Arial"/>
                <w:b/>
              </w:rPr>
              <w:t>PLANO DE ENSINO E APRENDIZAGEM</w:t>
            </w:r>
          </w:p>
        </w:tc>
      </w:tr>
    </w:tbl>
    <w:p w:rsidR="006A579F" w:rsidRPr="006A579F" w:rsidRDefault="006A579F" w:rsidP="006A579F">
      <w:pPr>
        <w:rPr>
          <w:rFonts w:ascii="Arial" w:eastAsia="Calibri" w:hAnsi="Arial" w:cs="Arial"/>
          <w:b/>
        </w:rPr>
      </w:pPr>
    </w:p>
    <w:p w:rsidR="006A579F" w:rsidRPr="006A579F" w:rsidRDefault="006A579F" w:rsidP="006A579F">
      <w:pPr>
        <w:jc w:val="both"/>
        <w:rPr>
          <w:rFonts w:ascii="Arial" w:eastAsia="Calibri" w:hAnsi="Arial" w:cs="Arial"/>
          <w:b/>
        </w:rPr>
      </w:pPr>
      <w:r w:rsidRPr="006A579F">
        <w:rPr>
          <w:rFonts w:ascii="Arial" w:eastAsia="Calibri" w:hAnsi="Arial" w:cs="Arial"/>
          <w:b/>
        </w:rPr>
        <w:t>1. EMENTA:</w:t>
      </w:r>
    </w:p>
    <w:p w:rsidR="006A579F" w:rsidRPr="006A579F" w:rsidRDefault="006A579F" w:rsidP="006A579F">
      <w:pPr>
        <w:jc w:val="both"/>
        <w:rPr>
          <w:rFonts w:ascii="Arial" w:eastAsia="Calibri" w:hAnsi="Arial" w:cs="Arial"/>
          <w:b/>
        </w:rPr>
      </w:pPr>
    </w:p>
    <w:p w:rsidR="006A579F" w:rsidRPr="006A579F" w:rsidRDefault="006A579F" w:rsidP="006A579F">
      <w:pPr>
        <w:spacing w:line="360" w:lineRule="auto"/>
        <w:jc w:val="both"/>
        <w:rPr>
          <w:rFonts w:ascii="Arial" w:eastAsia="Calibri" w:hAnsi="Arial" w:cs="Arial"/>
        </w:rPr>
      </w:pPr>
      <w:r w:rsidRPr="006A579F">
        <w:rPr>
          <w:rFonts w:ascii="Arial" w:eastAsia="Calibri" w:hAnsi="Arial" w:cs="Arial"/>
        </w:rPr>
        <w:t>Introdução à Radiologia Odontológica. Anatomia dentária e maxilo-facial. Radiografias Intraorais. Radiografias Extraorais. Radiografia panorâmica. Tomografia em odontologia. Ressonância magnética. Técnicas de imagens especiais e alternativas: ultrassonografias Interpretação Radiográfica em Odontologia.</w:t>
      </w:r>
    </w:p>
    <w:p w:rsidR="006A579F" w:rsidRPr="006A579F" w:rsidRDefault="006A579F" w:rsidP="006A579F">
      <w:pPr>
        <w:spacing w:line="360" w:lineRule="auto"/>
        <w:jc w:val="both"/>
        <w:rPr>
          <w:rFonts w:ascii="Arial" w:eastAsia="Calibri" w:hAnsi="Arial" w:cs="Arial"/>
        </w:rPr>
      </w:pPr>
    </w:p>
    <w:p w:rsidR="006A579F" w:rsidRPr="006A579F" w:rsidRDefault="006A579F" w:rsidP="006A579F">
      <w:pPr>
        <w:spacing w:line="360" w:lineRule="auto"/>
        <w:jc w:val="both"/>
        <w:rPr>
          <w:rFonts w:ascii="Arial" w:eastAsia="Calibri" w:hAnsi="Arial" w:cs="Arial"/>
          <w:b/>
        </w:rPr>
      </w:pPr>
      <w:r w:rsidRPr="006A579F">
        <w:rPr>
          <w:rFonts w:ascii="Arial" w:eastAsia="Calibri" w:hAnsi="Arial" w:cs="Arial"/>
          <w:b/>
        </w:rPr>
        <w:t>2. OBJETIVOS DA DISCIPLINA</w:t>
      </w:r>
    </w:p>
    <w:p w:rsidR="006A579F" w:rsidRPr="006A579F" w:rsidRDefault="006A579F" w:rsidP="006A579F">
      <w:pPr>
        <w:spacing w:line="360" w:lineRule="auto"/>
        <w:jc w:val="both"/>
        <w:rPr>
          <w:rFonts w:ascii="Arial" w:eastAsia="Calibri" w:hAnsi="Arial" w:cs="Arial"/>
          <w:b/>
        </w:rPr>
      </w:pPr>
      <w:r w:rsidRPr="006A579F">
        <w:rPr>
          <w:rFonts w:ascii="Arial" w:eastAsia="Calibri" w:hAnsi="Arial" w:cs="Arial"/>
          <w:b/>
        </w:rPr>
        <w:t xml:space="preserve">2.1 Geral </w:t>
      </w:r>
    </w:p>
    <w:p w:rsidR="006A579F" w:rsidRPr="006A579F" w:rsidRDefault="006A579F" w:rsidP="006A579F">
      <w:pPr>
        <w:spacing w:line="360" w:lineRule="auto"/>
        <w:jc w:val="both"/>
        <w:rPr>
          <w:rFonts w:ascii="Arial" w:eastAsia="Calibri" w:hAnsi="Arial" w:cs="Arial"/>
        </w:rPr>
      </w:pPr>
      <w:r w:rsidRPr="006A579F">
        <w:rPr>
          <w:rFonts w:ascii="Arial" w:eastAsia="Calibri" w:hAnsi="Arial" w:cs="Arial"/>
        </w:rPr>
        <w:t>Capacitar o aluno ao bom entendimento das necessidades de indicação e interpretação radiográfica odontológica, elementos essenciais no diagnóstico em saúde.</w:t>
      </w:r>
    </w:p>
    <w:p w:rsidR="006A579F" w:rsidRPr="006A579F" w:rsidRDefault="006A579F" w:rsidP="006A579F">
      <w:pPr>
        <w:spacing w:line="360" w:lineRule="auto"/>
        <w:jc w:val="both"/>
        <w:rPr>
          <w:rFonts w:ascii="Arial" w:eastAsia="Calibri" w:hAnsi="Arial" w:cs="Arial"/>
          <w:b/>
        </w:rPr>
      </w:pPr>
      <w:r w:rsidRPr="006A579F">
        <w:rPr>
          <w:rFonts w:ascii="Arial" w:eastAsia="Calibri" w:hAnsi="Arial" w:cs="Arial"/>
          <w:b/>
        </w:rPr>
        <w:t xml:space="preserve">2.2 Específica </w:t>
      </w:r>
    </w:p>
    <w:p w:rsidR="006A579F" w:rsidRPr="006A579F" w:rsidRDefault="006A579F" w:rsidP="006A579F">
      <w:pPr>
        <w:spacing w:line="360" w:lineRule="auto"/>
        <w:jc w:val="both"/>
        <w:rPr>
          <w:rFonts w:ascii="Arial" w:eastAsia="Calibri" w:hAnsi="Arial" w:cs="Arial"/>
          <w:b/>
        </w:rPr>
      </w:pPr>
      <w:r w:rsidRPr="006A579F">
        <w:rPr>
          <w:rFonts w:ascii="Arial" w:eastAsia="Calibri" w:hAnsi="Arial" w:cs="Arial"/>
          <w:b/>
        </w:rPr>
        <w:t>UNIDADE I</w:t>
      </w:r>
    </w:p>
    <w:p w:rsidR="006A579F" w:rsidRPr="006A579F" w:rsidRDefault="006A579F" w:rsidP="00B359B1">
      <w:pPr>
        <w:numPr>
          <w:ilvl w:val="0"/>
          <w:numId w:val="159"/>
        </w:numPr>
        <w:spacing w:line="360" w:lineRule="auto"/>
        <w:jc w:val="both"/>
        <w:rPr>
          <w:rFonts w:ascii="Arial" w:eastAsia="Calibri" w:hAnsi="Arial" w:cs="Arial"/>
        </w:rPr>
      </w:pPr>
      <w:r w:rsidRPr="006A579F">
        <w:rPr>
          <w:rFonts w:ascii="Arial" w:eastAsia="Calibri" w:hAnsi="Arial" w:cs="Arial"/>
        </w:rPr>
        <w:t>Aprender quanto à postura e ao manuseio dos aparelhos radiográficos odontológicos e seus acessórios;</w:t>
      </w:r>
    </w:p>
    <w:p w:rsidR="006A579F" w:rsidRPr="006A579F" w:rsidRDefault="006A579F" w:rsidP="00B359B1">
      <w:pPr>
        <w:numPr>
          <w:ilvl w:val="0"/>
          <w:numId w:val="159"/>
        </w:numPr>
        <w:spacing w:line="360" w:lineRule="auto"/>
        <w:jc w:val="both"/>
        <w:rPr>
          <w:rFonts w:ascii="Arial" w:eastAsia="Calibri" w:hAnsi="Arial" w:cs="Arial"/>
        </w:rPr>
      </w:pPr>
      <w:r w:rsidRPr="006A579F">
        <w:rPr>
          <w:rFonts w:ascii="Arial" w:eastAsia="Calibri" w:hAnsi="Arial" w:cs="Arial"/>
        </w:rPr>
        <w:t xml:space="preserve">Empregar corretamente as técnicas radiográficas para realização de exames odontológicos </w:t>
      </w:r>
    </w:p>
    <w:p w:rsidR="006A579F" w:rsidRPr="006A579F" w:rsidRDefault="006A579F" w:rsidP="00B359B1">
      <w:pPr>
        <w:numPr>
          <w:ilvl w:val="0"/>
          <w:numId w:val="159"/>
        </w:numPr>
        <w:spacing w:line="360" w:lineRule="auto"/>
        <w:jc w:val="both"/>
        <w:rPr>
          <w:rFonts w:ascii="Arial" w:eastAsia="Calibri" w:hAnsi="Arial" w:cs="Arial"/>
        </w:rPr>
      </w:pPr>
      <w:r w:rsidRPr="006A579F">
        <w:rPr>
          <w:rFonts w:ascii="Arial" w:eastAsia="Calibri" w:hAnsi="Arial" w:cs="Arial"/>
        </w:rPr>
        <w:t>Desenvolver o senso crítico que determine a capacidade de interpretação das imagens;</w:t>
      </w:r>
    </w:p>
    <w:p w:rsidR="006A579F" w:rsidRPr="006A579F" w:rsidRDefault="006A579F" w:rsidP="006A579F">
      <w:pPr>
        <w:spacing w:line="360" w:lineRule="auto"/>
        <w:jc w:val="both"/>
        <w:rPr>
          <w:rFonts w:ascii="Arial" w:eastAsia="Calibri" w:hAnsi="Arial" w:cs="Arial"/>
          <w:b/>
        </w:rPr>
      </w:pPr>
      <w:r w:rsidRPr="006A579F">
        <w:rPr>
          <w:rFonts w:ascii="Arial" w:eastAsia="Calibri" w:hAnsi="Arial" w:cs="Arial"/>
          <w:b/>
        </w:rPr>
        <w:t>UNIDADE II</w:t>
      </w:r>
    </w:p>
    <w:p w:rsidR="006A579F" w:rsidRPr="006A579F" w:rsidRDefault="006A579F" w:rsidP="00B359B1">
      <w:pPr>
        <w:numPr>
          <w:ilvl w:val="0"/>
          <w:numId w:val="159"/>
        </w:numPr>
        <w:spacing w:line="360" w:lineRule="auto"/>
        <w:jc w:val="both"/>
        <w:rPr>
          <w:rFonts w:ascii="Arial" w:eastAsia="Calibri" w:hAnsi="Arial" w:cs="Arial"/>
        </w:rPr>
      </w:pPr>
      <w:r w:rsidRPr="006A579F">
        <w:rPr>
          <w:rFonts w:ascii="Arial" w:eastAsia="Calibri" w:hAnsi="Arial" w:cs="Arial"/>
        </w:rPr>
        <w:t xml:space="preserve">Anatomia Radiológica </w:t>
      </w:r>
    </w:p>
    <w:p w:rsidR="006A579F" w:rsidRPr="006A579F" w:rsidRDefault="006A579F" w:rsidP="00B359B1">
      <w:pPr>
        <w:numPr>
          <w:ilvl w:val="0"/>
          <w:numId w:val="159"/>
        </w:numPr>
        <w:spacing w:line="360" w:lineRule="auto"/>
        <w:jc w:val="both"/>
        <w:rPr>
          <w:rFonts w:ascii="Arial" w:eastAsia="Calibri" w:hAnsi="Arial" w:cs="Arial"/>
        </w:rPr>
      </w:pPr>
      <w:r w:rsidRPr="006A579F">
        <w:rPr>
          <w:rFonts w:ascii="Arial" w:eastAsia="Calibri" w:hAnsi="Arial" w:cs="Arial"/>
        </w:rPr>
        <w:t>Identificar alterações de normalidade;</w:t>
      </w:r>
    </w:p>
    <w:p w:rsidR="006A579F" w:rsidRPr="006A579F" w:rsidRDefault="006A579F" w:rsidP="00B359B1">
      <w:pPr>
        <w:numPr>
          <w:ilvl w:val="0"/>
          <w:numId w:val="159"/>
        </w:numPr>
        <w:spacing w:line="360" w:lineRule="auto"/>
        <w:jc w:val="both"/>
        <w:rPr>
          <w:rFonts w:ascii="Arial" w:eastAsia="Calibri" w:hAnsi="Arial" w:cs="Arial"/>
          <w:b/>
        </w:rPr>
      </w:pPr>
      <w:r w:rsidRPr="006A579F">
        <w:rPr>
          <w:rFonts w:ascii="Arial" w:eastAsia="Calibri" w:hAnsi="Arial" w:cs="Arial"/>
        </w:rPr>
        <w:t xml:space="preserve">Aprender a praticar uma radiologia dentro dos preceitos de biossegurança. </w:t>
      </w:r>
    </w:p>
    <w:p w:rsidR="006A579F" w:rsidRPr="006A579F" w:rsidRDefault="006A579F" w:rsidP="00B359B1">
      <w:pPr>
        <w:numPr>
          <w:ilvl w:val="0"/>
          <w:numId w:val="159"/>
        </w:numPr>
        <w:spacing w:line="360" w:lineRule="auto"/>
        <w:jc w:val="both"/>
        <w:rPr>
          <w:rFonts w:ascii="Arial" w:eastAsia="Calibri" w:hAnsi="Arial" w:cs="Arial"/>
          <w:b/>
        </w:rPr>
      </w:pPr>
      <w:r w:rsidRPr="006A579F">
        <w:rPr>
          <w:rFonts w:ascii="Arial" w:eastAsia="Calibri" w:hAnsi="Arial" w:cs="Arial"/>
        </w:rPr>
        <w:t xml:space="preserve">Controle de qualidade aplicada a Odontologia </w:t>
      </w:r>
    </w:p>
    <w:p w:rsidR="006A579F" w:rsidRPr="006A579F" w:rsidRDefault="006A579F" w:rsidP="006A579F">
      <w:pPr>
        <w:spacing w:line="360" w:lineRule="auto"/>
        <w:jc w:val="both"/>
        <w:rPr>
          <w:rFonts w:ascii="Arial" w:eastAsia="Calibri" w:hAnsi="Arial" w:cs="Arial"/>
          <w:b/>
        </w:rPr>
      </w:pPr>
    </w:p>
    <w:p w:rsidR="006A579F" w:rsidRPr="006A579F" w:rsidRDefault="006A579F" w:rsidP="006A579F">
      <w:pPr>
        <w:spacing w:line="360" w:lineRule="auto"/>
        <w:ind w:left="142"/>
        <w:jc w:val="both"/>
        <w:rPr>
          <w:rFonts w:ascii="Arial" w:eastAsia="Calibri" w:hAnsi="Arial" w:cs="Arial"/>
          <w:b/>
        </w:rPr>
      </w:pPr>
      <w:r w:rsidRPr="006A579F">
        <w:rPr>
          <w:rFonts w:ascii="Arial" w:eastAsia="Calibri" w:hAnsi="Arial" w:cs="Arial"/>
          <w:b/>
        </w:rPr>
        <w:t>3. COMPETÊNCIAS</w:t>
      </w:r>
    </w:p>
    <w:p w:rsidR="006A579F" w:rsidRPr="006A579F" w:rsidRDefault="006A579F" w:rsidP="00B359B1">
      <w:pPr>
        <w:numPr>
          <w:ilvl w:val="0"/>
          <w:numId w:val="160"/>
        </w:numPr>
        <w:spacing w:line="360" w:lineRule="auto"/>
        <w:jc w:val="both"/>
        <w:rPr>
          <w:rFonts w:ascii="Arial" w:eastAsia="Calibri" w:hAnsi="Arial" w:cs="Arial"/>
        </w:rPr>
      </w:pPr>
      <w:r w:rsidRPr="006A579F">
        <w:rPr>
          <w:rFonts w:ascii="Arial" w:eastAsia="Calibri" w:hAnsi="Arial" w:cs="Arial"/>
        </w:rPr>
        <w:t xml:space="preserve">Realizar com seguranças as técnicas radiográficas odontológicas, observando os critérios de qualidade específicos da área. </w:t>
      </w:r>
    </w:p>
    <w:p w:rsidR="006A579F" w:rsidRPr="006A579F" w:rsidRDefault="006A579F" w:rsidP="006A579F">
      <w:pPr>
        <w:spacing w:line="360" w:lineRule="auto"/>
        <w:jc w:val="both"/>
        <w:rPr>
          <w:rFonts w:ascii="Arial" w:eastAsia="Calibri" w:hAnsi="Arial" w:cs="Arial"/>
          <w:b/>
        </w:rPr>
      </w:pPr>
      <w:r w:rsidRPr="006A579F">
        <w:rPr>
          <w:rFonts w:ascii="Arial" w:eastAsia="Calibri" w:hAnsi="Arial" w:cs="Arial"/>
          <w:b/>
        </w:rPr>
        <w:t xml:space="preserve">4. CONTEÚDO PROGRAMÁTICO </w:t>
      </w:r>
    </w:p>
    <w:p w:rsidR="006A579F" w:rsidRPr="006A579F" w:rsidRDefault="006A579F" w:rsidP="006A579F">
      <w:pPr>
        <w:spacing w:line="360" w:lineRule="auto"/>
        <w:jc w:val="both"/>
        <w:rPr>
          <w:rFonts w:ascii="Arial" w:eastAsia="Calibri" w:hAnsi="Arial" w:cs="Arial"/>
          <w:b/>
        </w:rPr>
      </w:pPr>
      <w:r w:rsidRPr="006A579F">
        <w:rPr>
          <w:rFonts w:ascii="Arial" w:eastAsia="Calibri" w:hAnsi="Arial" w:cs="Arial"/>
          <w:b/>
        </w:rPr>
        <w:t xml:space="preserve">UNIDADE I </w:t>
      </w:r>
    </w:p>
    <w:p w:rsidR="006A579F" w:rsidRPr="006A579F" w:rsidRDefault="006A579F" w:rsidP="00B359B1">
      <w:pPr>
        <w:numPr>
          <w:ilvl w:val="0"/>
          <w:numId w:val="160"/>
        </w:numPr>
        <w:spacing w:line="360" w:lineRule="auto"/>
        <w:jc w:val="both"/>
        <w:rPr>
          <w:rFonts w:ascii="Arial" w:eastAsia="Calibri" w:hAnsi="Arial" w:cs="Arial"/>
        </w:rPr>
      </w:pPr>
      <w:r w:rsidRPr="006A579F">
        <w:rPr>
          <w:rFonts w:ascii="Arial" w:eastAsia="Calibri" w:hAnsi="Arial" w:cs="Arial"/>
        </w:rPr>
        <w:t>Anatomia maxilofacial</w:t>
      </w:r>
    </w:p>
    <w:p w:rsidR="006A579F" w:rsidRPr="006A579F" w:rsidRDefault="006A579F" w:rsidP="00B359B1">
      <w:pPr>
        <w:numPr>
          <w:ilvl w:val="0"/>
          <w:numId w:val="160"/>
        </w:numPr>
        <w:spacing w:line="360" w:lineRule="auto"/>
        <w:jc w:val="both"/>
        <w:rPr>
          <w:rFonts w:ascii="Arial" w:eastAsia="Calibri" w:hAnsi="Arial" w:cs="Arial"/>
        </w:rPr>
      </w:pPr>
      <w:r w:rsidRPr="006A579F">
        <w:rPr>
          <w:rFonts w:ascii="Arial" w:eastAsia="Calibri" w:hAnsi="Arial" w:cs="Arial"/>
        </w:rPr>
        <w:t>Anatomia dentária</w:t>
      </w:r>
    </w:p>
    <w:p w:rsidR="006A579F" w:rsidRPr="006A579F" w:rsidRDefault="006A579F" w:rsidP="00B359B1">
      <w:pPr>
        <w:numPr>
          <w:ilvl w:val="0"/>
          <w:numId w:val="160"/>
        </w:numPr>
        <w:spacing w:line="360" w:lineRule="auto"/>
        <w:jc w:val="both"/>
        <w:rPr>
          <w:rFonts w:ascii="Arial" w:eastAsia="Calibri" w:hAnsi="Arial" w:cs="Arial"/>
        </w:rPr>
      </w:pPr>
      <w:r w:rsidRPr="006A579F">
        <w:rPr>
          <w:rFonts w:ascii="Arial" w:eastAsia="Calibri" w:hAnsi="Arial" w:cs="Arial"/>
        </w:rPr>
        <w:t>Técnicas e radiografias intrabucais</w:t>
      </w:r>
    </w:p>
    <w:p w:rsidR="006A579F" w:rsidRPr="006A579F" w:rsidRDefault="006A579F" w:rsidP="00B359B1">
      <w:pPr>
        <w:numPr>
          <w:ilvl w:val="0"/>
          <w:numId w:val="160"/>
        </w:numPr>
        <w:spacing w:line="360" w:lineRule="auto"/>
        <w:jc w:val="both"/>
        <w:rPr>
          <w:rFonts w:ascii="Arial" w:eastAsia="Calibri" w:hAnsi="Arial" w:cs="Arial"/>
        </w:rPr>
      </w:pPr>
      <w:r w:rsidRPr="006A579F">
        <w:rPr>
          <w:rFonts w:ascii="Arial" w:eastAsia="Calibri" w:hAnsi="Arial" w:cs="Arial"/>
        </w:rPr>
        <w:t>Técnicas e radiografias extrabucais</w:t>
      </w:r>
    </w:p>
    <w:p w:rsidR="006A579F" w:rsidRPr="006A579F" w:rsidRDefault="006A579F" w:rsidP="00B359B1">
      <w:pPr>
        <w:numPr>
          <w:ilvl w:val="0"/>
          <w:numId w:val="160"/>
        </w:numPr>
        <w:spacing w:line="360" w:lineRule="auto"/>
        <w:jc w:val="both"/>
        <w:rPr>
          <w:rFonts w:ascii="Arial" w:eastAsia="Calibri" w:hAnsi="Arial" w:cs="Arial"/>
        </w:rPr>
      </w:pPr>
      <w:r w:rsidRPr="006A579F">
        <w:rPr>
          <w:rFonts w:ascii="Arial" w:eastAsia="Calibri" w:hAnsi="Arial" w:cs="Arial"/>
        </w:rPr>
        <w:t>Princípios de interpretação radiográfica</w:t>
      </w:r>
    </w:p>
    <w:p w:rsidR="006A579F" w:rsidRPr="006A579F" w:rsidRDefault="006A579F" w:rsidP="006A579F">
      <w:pPr>
        <w:jc w:val="both"/>
        <w:rPr>
          <w:rFonts w:ascii="Arial" w:eastAsia="Calibri" w:hAnsi="Arial" w:cs="Arial"/>
          <w:b/>
        </w:rPr>
      </w:pPr>
    </w:p>
    <w:p w:rsidR="006A579F" w:rsidRPr="006A579F" w:rsidRDefault="006A579F" w:rsidP="006A579F">
      <w:pPr>
        <w:spacing w:line="360" w:lineRule="auto"/>
        <w:jc w:val="both"/>
        <w:rPr>
          <w:rFonts w:ascii="Arial" w:eastAsia="Calibri" w:hAnsi="Arial" w:cs="Arial"/>
          <w:b/>
        </w:rPr>
      </w:pPr>
      <w:r w:rsidRPr="006A579F">
        <w:rPr>
          <w:rFonts w:ascii="Arial" w:eastAsia="Calibri" w:hAnsi="Arial" w:cs="Arial"/>
          <w:b/>
        </w:rPr>
        <w:t>UNIDADE II</w:t>
      </w:r>
    </w:p>
    <w:p w:rsidR="006A579F" w:rsidRPr="006A579F" w:rsidRDefault="006A579F" w:rsidP="00B359B1">
      <w:pPr>
        <w:numPr>
          <w:ilvl w:val="0"/>
          <w:numId w:val="161"/>
        </w:numPr>
        <w:spacing w:line="360" w:lineRule="auto"/>
        <w:jc w:val="both"/>
        <w:rPr>
          <w:rFonts w:ascii="Arial" w:eastAsia="Calibri" w:hAnsi="Arial" w:cs="Arial"/>
        </w:rPr>
      </w:pPr>
      <w:r w:rsidRPr="006A579F">
        <w:rPr>
          <w:rFonts w:ascii="Arial" w:eastAsia="Calibri" w:hAnsi="Arial" w:cs="Arial"/>
        </w:rPr>
        <w:t>Radiografias panorâmicas</w:t>
      </w:r>
    </w:p>
    <w:p w:rsidR="006A579F" w:rsidRPr="006A579F" w:rsidRDefault="006A579F" w:rsidP="00B359B1">
      <w:pPr>
        <w:numPr>
          <w:ilvl w:val="0"/>
          <w:numId w:val="161"/>
        </w:numPr>
        <w:spacing w:line="360" w:lineRule="auto"/>
        <w:jc w:val="both"/>
        <w:rPr>
          <w:rFonts w:ascii="Arial" w:eastAsia="Calibri" w:hAnsi="Arial" w:cs="Arial"/>
        </w:rPr>
      </w:pPr>
      <w:r w:rsidRPr="006A579F">
        <w:rPr>
          <w:rFonts w:ascii="Arial" w:eastAsia="Calibri" w:hAnsi="Arial" w:cs="Arial"/>
        </w:rPr>
        <w:t>Ultrassonografias em Odontologia</w:t>
      </w:r>
    </w:p>
    <w:p w:rsidR="006A579F" w:rsidRPr="006A579F" w:rsidRDefault="006A579F" w:rsidP="00B359B1">
      <w:pPr>
        <w:numPr>
          <w:ilvl w:val="0"/>
          <w:numId w:val="161"/>
        </w:numPr>
        <w:spacing w:line="360" w:lineRule="auto"/>
        <w:jc w:val="both"/>
        <w:rPr>
          <w:rFonts w:ascii="Arial" w:eastAsia="Calibri" w:hAnsi="Arial" w:cs="Arial"/>
        </w:rPr>
      </w:pPr>
      <w:r w:rsidRPr="006A579F">
        <w:rPr>
          <w:rFonts w:ascii="Arial" w:eastAsia="Calibri" w:hAnsi="Arial" w:cs="Arial"/>
        </w:rPr>
        <w:t>Tomografia em Odontologia</w:t>
      </w:r>
    </w:p>
    <w:p w:rsidR="006A579F" w:rsidRPr="006A579F" w:rsidRDefault="006A579F" w:rsidP="00B359B1">
      <w:pPr>
        <w:numPr>
          <w:ilvl w:val="0"/>
          <w:numId w:val="161"/>
        </w:numPr>
        <w:spacing w:line="360" w:lineRule="auto"/>
        <w:jc w:val="both"/>
        <w:rPr>
          <w:rFonts w:ascii="Arial" w:eastAsia="Calibri" w:hAnsi="Arial" w:cs="Arial"/>
        </w:rPr>
      </w:pPr>
      <w:r w:rsidRPr="006A579F">
        <w:rPr>
          <w:rFonts w:ascii="Arial" w:eastAsia="Calibri" w:hAnsi="Arial" w:cs="Arial"/>
        </w:rPr>
        <w:t>Ressonância Magnética</w:t>
      </w:r>
    </w:p>
    <w:p w:rsidR="006A579F" w:rsidRPr="006A579F" w:rsidRDefault="006A579F" w:rsidP="00B359B1">
      <w:pPr>
        <w:numPr>
          <w:ilvl w:val="0"/>
          <w:numId w:val="161"/>
        </w:numPr>
        <w:spacing w:line="360" w:lineRule="auto"/>
        <w:jc w:val="both"/>
        <w:rPr>
          <w:rFonts w:ascii="Arial" w:eastAsia="Calibri" w:hAnsi="Arial" w:cs="Arial"/>
        </w:rPr>
      </w:pPr>
      <w:r w:rsidRPr="006A579F">
        <w:rPr>
          <w:rFonts w:ascii="Arial" w:eastAsia="Calibri" w:hAnsi="Arial" w:cs="Arial"/>
        </w:rPr>
        <w:t>Considerações legais</w:t>
      </w:r>
    </w:p>
    <w:p w:rsidR="006A579F" w:rsidRPr="006A579F" w:rsidRDefault="006A579F" w:rsidP="006A579F">
      <w:pPr>
        <w:jc w:val="both"/>
        <w:rPr>
          <w:rFonts w:ascii="Arial" w:eastAsia="Calibri" w:hAnsi="Arial" w:cs="Arial"/>
          <w:b/>
        </w:rPr>
      </w:pPr>
    </w:p>
    <w:p w:rsidR="006A579F" w:rsidRPr="006A579F" w:rsidRDefault="006A579F" w:rsidP="006A579F">
      <w:pPr>
        <w:spacing w:after="120" w:line="360" w:lineRule="auto"/>
        <w:jc w:val="both"/>
        <w:rPr>
          <w:rFonts w:ascii="Arial" w:eastAsia="Calibri" w:hAnsi="Arial" w:cs="Arial"/>
          <w:b/>
          <w:bCs/>
          <w:kern w:val="32"/>
        </w:rPr>
      </w:pPr>
      <w:r w:rsidRPr="006A579F">
        <w:rPr>
          <w:rFonts w:ascii="Arial" w:eastAsia="Calibri" w:hAnsi="Arial" w:cs="Arial"/>
          <w:b/>
          <w:bCs/>
          <w:kern w:val="32"/>
        </w:rPr>
        <w:t>5. PROCEDIMENTOS METODOLÓGICOS</w:t>
      </w:r>
    </w:p>
    <w:p w:rsidR="006A579F" w:rsidRPr="006A579F" w:rsidRDefault="006A579F" w:rsidP="006A579F">
      <w:pPr>
        <w:spacing w:after="120" w:line="360" w:lineRule="auto"/>
        <w:jc w:val="both"/>
        <w:rPr>
          <w:rFonts w:ascii="Arial" w:eastAsia="Calibri" w:hAnsi="Arial" w:cs="Arial"/>
          <w:bCs/>
          <w:kern w:val="32"/>
        </w:rPr>
      </w:pPr>
      <w:r w:rsidRPr="006A579F">
        <w:rPr>
          <w:rFonts w:ascii="Arial" w:eastAsia="Calibri" w:hAnsi="Arial" w:cs="Arial"/>
          <w:bCs/>
          <w:kern w:val="32"/>
        </w:rPr>
        <w:t>Emprego de metodologias ativas, na busca e construção do conhecimento, aproximando a teoria com a prática, para que os alunos desenvolvam uma formação profunda e sólida; A</w:t>
      </w:r>
      <w:r>
        <w:rPr>
          <w:rFonts w:ascii="Arial" w:eastAsia="Calibri" w:hAnsi="Arial" w:cs="Arial"/>
          <w:bCs/>
          <w:kern w:val="32"/>
        </w:rPr>
        <w:t xml:space="preserve"> </w:t>
      </w:r>
      <w:r w:rsidRPr="006A579F">
        <w:rPr>
          <w:rFonts w:ascii="Arial" w:eastAsia="Calibri" w:hAnsi="Arial" w:cs="Arial"/>
          <w:bCs/>
          <w:kern w:val="32"/>
        </w:rPr>
        <w:t xml:space="preserve">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O professor deve incluir no planejamento da disciplina a possibilidade de discutir as aplicações de conteúdos básicos de Metodologias Científica, com algumas outras disciplinas básicas do mesmo semestre, com finalidade de realização de práticas Integradoras da profissão. </w:t>
      </w:r>
    </w:p>
    <w:p w:rsidR="006A579F" w:rsidRPr="006A579F" w:rsidRDefault="006A579F" w:rsidP="006A579F">
      <w:pPr>
        <w:spacing w:after="120" w:line="360" w:lineRule="auto"/>
        <w:jc w:val="both"/>
        <w:rPr>
          <w:rFonts w:ascii="Arial" w:eastAsia="Calibri" w:hAnsi="Arial" w:cs="Arial"/>
          <w:bCs/>
          <w:kern w:val="32"/>
        </w:rPr>
      </w:pPr>
      <w:r w:rsidRPr="006A579F">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6A579F" w:rsidRPr="006A579F" w:rsidRDefault="006A579F" w:rsidP="006A579F">
      <w:pPr>
        <w:rPr>
          <w:rFonts w:ascii="Arial" w:eastAsia="Calibri" w:hAnsi="Arial" w:cs="Arial"/>
          <w:b/>
        </w:rPr>
      </w:pPr>
      <w:r w:rsidRPr="006A579F">
        <w:rPr>
          <w:rFonts w:ascii="Arial" w:eastAsia="Calibri" w:hAnsi="Arial" w:cs="Arial"/>
          <w:b/>
        </w:rPr>
        <w:t>6. RECURSOS DIDÁTICOS</w:t>
      </w:r>
    </w:p>
    <w:p w:rsidR="006A579F" w:rsidRPr="006A579F" w:rsidRDefault="006A579F" w:rsidP="006A579F">
      <w:pPr>
        <w:rPr>
          <w:rFonts w:ascii="Arial" w:eastAsia="Calibri" w:hAnsi="Arial" w:cs="Arial"/>
          <w:b/>
        </w:rPr>
      </w:pPr>
    </w:p>
    <w:p w:rsidR="006A579F" w:rsidRPr="006A579F" w:rsidRDefault="006A579F" w:rsidP="006A579F">
      <w:pPr>
        <w:spacing w:line="360" w:lineRule="auto"/>
        <w:jc w:val="both"/>
        <w:rPr>
          <w:rFonts w:ascii="Arial" w:eastAsia="Calibri" w:hAnsi="Arial" w:cs="Arial"/>
        </w:rPr>
      </w:pPr>
      <w:r w:rsidRPr="006A579F">
        <w:rPr>
          <w:rFonts w:ascii="Arial" w:eastAsia="Calibri" w:hAnsi="Arial" w:cs="Arial"/>
        </w:rPr>
        <w:t>Os recursos didáticos, tecnológicos e ambientes para tais fins como: sala de aula, laboratório, lousa e pincel, data show, TV, computadores (netbooks e notebooks) e/ou smartfones, tablets, realização de pesquisas orientadas em sites dinâmicos para execução de atividades pedagógicas, assim como pesquisas em artigos científicos e sites científicos, de órgãos públicos e de organizações relacionados com a saúde.</w:t>
      </w:r>
    </w:p>
    <w:p w:rsidR="006A579F" w:rsidRPr="006A579F" w:rsidRDefault="006A579F" w:rsidP="006A579F">
      <w:pPr>
        <w:spacing w:line="360" w:lineRule="auto"/>
        <w:jc w:val="both"/>
        <w:rPr>
          <w:rFonts w:ascii="Arial" w:eastAsia="Calibri" w:hAnsi="Arial" w:cs="Arial"/>
        </w:rPr>
      </w:pPr>
    </w:p>
    <w:p w:rsidR="006A579F" w:rsidRPr="006A579F" w:rsidRDefault="006A579F" w:rsidP="006A579F">
      <w:pPr>
        <w:rPr>
          <w:rFonts w:ascii="Arial" w:eastAsia="Calibri" w:hAnsi="Arial" w:cs="Arial"/>
          <w:b/>
        </w:rPr>
      </w:pPr>
      <w:r w:rsidRPr="006A579F">
        <w:rPr>
          <w:rFonts w:ascii="Arial" w:eastAsia="Calibri" w:hAnsi="Arial" w:cs="Arial"/>
          <w:b/>
        </w:rPr>
        <w:t>7. PROCEDIMENTOS DE AVALIAÇÃO</w:t>
      </w:r>
    </w:p>
    <w:p w:rsidR="006A579F" w:rsidRPr="006A579F" w:rsidRDefault="006A579F" w:rsidP="006A579F">
      <w:pPr>
        <w:rPr>
          <w:rFonts w:ascii="Arial" w:eastAsia="Calibri" w:hAnsi="Arial" w:cs="Arial"/>
          <w:b/>
        </w:rPr>
      </w:pPr>
    </w:p>
    <w:p w:rsidR="006A579F" w:rsidRPr="006A579F" w:rsidRDefault="006A579F" w:rsidP="006A579F">
      <w:pPr>
        <w:spacing w:line="360" w:lineRule="auto"/>
        <w:rPr>
          <w:rFonts w:ascii="Arial" w:eastAsia="Calibri" w:hAnsi="Arial" w:cs="Arial"/>
        </w:rPr>
      </w:pPr>
      <w:r w:rsidRPr="006A579F">
        <w:rPr>
          <w:rFonts w:ascii="Arial" w:eastAsia="Calibri" w:hAnsi="Arial" w:cs="Arial"/>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6A579F" w:rsidRPr="006A579F" w:rsidRDefault="006A579F" w:rsidP="006A579F">
      <w:pPr>
        <w:spacing w:after="120" w:line="360" w:lineRule="auto"/>
        <w:jc w:val="both"/>
        <w:rPr>
          <w:rFonts w:ascii="Arial" w:eastAsia="Calibri" w:hAnsi="Arial" w:cs="Arial"/>
        </w:rPr>
      </w:pPr>
      <w:r w:rsidRPr="006A579F">
        <w:rPr>
          <w:rFonts w:ascii="Arial" w:eastAsia="Calibri" w:hAnsi="Arial" w:cs="Arial"/>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6A579F" w:rsidRPr="006A579F" w:rsidRDefault="006A579F" w:rsidP="006A579F">
      <w:pPr>
        <w:jc w:val="both"/>
        <w:rPr>
          <w:rFonts w:ascii="Arial" w:eastAsia="Calibri" w:hAnsi="Arial" w:cs="Arial"/>
          <w:b/>
        </w:rPr>
      </w:pPr>
    </w:p>
    <w:p w:rsidR="006A579F" w:rsidRPr="006A579F" w:rsidRDefault="006A579F" w:rsidP="006A579F">
      <w:pPr>
        <w:jc w:val="both"/>
        <w:rPr>
          <w:rFonts w:ascii="Arial" w:eastAsia="Calibri" w:hAnsi="Arial" w:cs="Arial"/>
          <w:b/>
        </w:rPr>
      </w:pPr>
    </w:p>
    <w:p w:rsidR="006A579F" w:rsidRPr="006A579F" w:rsidRDefault="006A579F" w:rsidP="006A579F">
      <w:pPr>
        <w:jc w:val="both"/>
        <w:rPr>
          <w:rFonts w:ascii="Arial" w:eastAsia="Calibri" w:hAnsi="Arial" w:cs="Arial"/>
          <w:b/>
        </w:rPr>
      </w:pPr>
      <w:r w:rsidRPr="006A579F">
        <w:rPr>
          <w:rFonts w:ascii="Arial" w:eastAsia="Calibri" w:hAnsi="Arial" w:cs="Arial"/>
          <w:b/>
        </w:rPr>
        <w:t>BIBLIOGRAFIA BÁSICA</w:t>
      </w:r>
    </w:p>
    <w:p w:rsidR="006A579F" w:rsidRPr="006A579F" w:rsidRDefault="006A579F" w:rsidP="006A579F">
      <w:pPr>
        <w:jc w:val="both"/>
        <w:rPr>
          <w:rFonts w:ascii="Arial" w:eastAsia="Calibri" w:hAnsi="Arial" w:cs="Arial"/>
          <w:b/>
        </w:rPr>
      </w:pPr>
    </w:p>
    <w:p w:rsidR="006A579F" w:rsidRPr="006A579F" w:rsidRDefault="006A579F" w:rsidP="006A579F">
      <w:pPr>
        <w:spacing w:line="360" w:lineRule="auto"/>
        <w:jc w:val="both"/>
        <w:rPr>
          <w:rFonts w:ascii="Arial" w:eastAsia="Calibri" w:hAnsi="Arial" w:cs="Arial"/>
        </w:rPr>
      </w:pPr>
      <w:r w:rsidRPr="006A579F">
        <w:rPr>
          <w:rFonts w:ascii="Arial" w:eastAsia="Calibri" w:hAnsi="Arial" w:cs="Arial"/>
        </w:rPr>
        <w:t>FREITAS, Aguinaldo de, ROSA, José Edu, SOUZA, Icleo Faria de. Radiologia odontológica. 6.ed. São Paulo: Artes Médicas, 2004.</w:t>
      </w:r>
    </w:p>
    <w:p w:rsidR="006A579F" w:rsidRPr="006A579F" w:rsidRDefault="006A579F" w:rsidP="006A579F">
      <w:pPr>
        <w:spacing w:line="360" w:lineRule="auto"/>
        <w:jc w:val="both"/>
        <w:rPr>
          <w:rFonts w:ascii="Arial" w:eastAsia="Calibri" w:hAnsi="Arial" w:cs="Arial"/>
        </w:rPr>
      </w:pPr>
      <w:r w:rsidRPr="006A579F">
        <w:rPr>
          <w:rFonts w:ascii="Arial" w:eastAsia="Calibri" w:hAnsi="Arial" w:cs="Arial"/>
        </w:rPr>
        <w:t xml:space="preserve">CAPELOZZA, Ana Lucia Allvares. Manual técnico de radiologia odontológica. Goiânia: AB, 2009. </w:t>
      </w:r>
    </w:p>
    <w:p w:rsidR="006A579F" w:rsidRPr="006A579F" w:rsidRDefault="006A579F" w:rsidP="006A579F">
      <w:pPr>
        <w:spacing w:line="360" w:lineRule="auto"/>
        <w:jc w:val="both"/>
        <w:rPr>
          <w:rFonts w:ascii="Arial" w:eastAsia="Calibri" w:hAnsi="Arial" w:cs="Arial"/>
        </w:rPr>
      </w:pPr>
      <w:r w:rsidRPr="006A579F">
        <w:rPr>
          <w:rFonts w:ascii="Arial" w:eastAsia="Calibri" w:hAnsi="Arial" w:cs="Arial"/>
        </w:rPr>
        <w:t>TEIXEIRA, Lucilia Maria; REHER, P. Anatomia aplicada à Odontologia. 2.ed. Rio de Janeiro: Guanabara Koogan, 2008.</w:t>
      </w:r>
    </w:p>
    <w:p w:rsidR="006A579F" w:rsidRPr="006A579F" w:rsidRDefault="006A579F" w:rsidP="006A579F">
      <w:pPr>
        <w:jc w:val="both"/>
        <w:rPr>
          <w:rFonts w:ascii="Arial" w:eastAsia="Calibri" w:hAnsi="Arial" w:cs="Arial"/>
          <w:b/>
        </w:rPr>
      </w:pPr>
    </w:p>
    <w:p w:rsidR="006A579F" w:rsidRPr="006A579F" w:rsidRDefault="006A579F" w:rsidP="006A579F">
      <w:pPr>
        <w:jc w:val="both"/>
        <w:rPr>
          <w:rFonts w:ascii="Arial" w:eastAsia="Calibri" w:hAnsi="Arial" w:cs="Arial"/>
          <w:b/>
        </w:rPr>
      </w:pPr>
      <w:r w:rsidRPr="006A579F">
        <w:rPr>
          <w:rFonts w:ascii="Arial" w:eastAsia="Calibri" w:hAnsi="Arial" w:cs="Arial"/>
          <w:b/>
        </w:rPr>
        <w:t>BIBLIOGRAFIA COMPLEMENTAR</w:t>
      </w:r>
    </w:p>
    <w:p w:rsidR="006A579F" w:rsidRPr="006A579F" w:rsidRDefault="006A579F" w:rsidP="006A579F">
      <w:pPr>
        <w:jc w:val="both"/>
        <w:rPr>
          <w:rFonts w:ascii="Arial" w:eastAsia="Calibri" w:hAnsi="Arial" w:cs="Arial"/>
          <w:b/>
        </w:rPr>
      </w:pPr>
    </w:p>
    <w:p w:rsidR="006A579F" w:rsidRPr="006A579F" w:rsidRDefault="006A579F" w:rsidP="006A579F">
      <w:pPr>
        <w:spacing w:line="360" w:lineRule="auto"/>
        <w:jc w:val="both"/>
        <w:rPr>
          <w:rFonts w:ascii="Arial" w:eastAsia="Calibri" w:hAnsi="Arial" w:cs="Arial"/>
        </w:rPr>
      </w:pPr>
      <w:r w:rsidRPr="006A579F">
        <w:rPr>
          <w:rFonts w:ascii="Arial" w:eastAsia="Calibri" w:hAnsi="Arial" w:cs="Arial"/>
        </w:rPr>
        <w:t xml:space="preserve">PASLER, Friedrich A. Radiologia odontológica: atlas e texto.  Porto Alegre: Artmed, 2006. </w:t>
      </w:r>
    </w:p>
    <w:p w:rsidR="006A579F" w:rsidRPr="006A579F" w:rsidRDefault="006A579F" w:rsidP="006A579F">
      <w:pPr>
        <w:spacing w:line="360" w:lineRule="auto"/>
        <w:jc w:val="both"/>
        <w:rPr>
          <w:rFonts w:ascii="Arial" w:eastAsia="Calibri" w:hAnsi="Arial" w:cs="Arial"/>
        </w:rPr>
      </w:pPr>
    </w:p>
    <w:p w:rsidR="006A579F" w:rsidRPr="006A579F" w:rsidRDefault="006A579F" w:rsidP="006A579F">
      <w:pPr>
        <w:spacing w:line="360" w:lineRule="auto"/>
        <w:jc w:val="both"/>
        <w:rPr>
          <w:rFonts w:ascii="Arial" w:eastAsia="Calibri" w:hAnsi="Arial" w:cs="Arial"/>
        </w:rPr>
      </w:pPr>
      <w:r w:rsidRPr="006A579F">
        <w:rPr>
          <w:rFonts w:ascii="Arial" w:eastAsia="Calibri" w:hAnsi="Arial" w:cs="Arial"/>
        </w:rPr>
        <w:t xml:space="preserve">CAVALCANTI, Marcelo. Tomografia computadorizada por feixe cônico: interpretação e diagnóstico para o cirurgião-dentista. São Paulo: Santos, 2010. </w:t>
      </w:r>
    </w:p>
    <w:p w:rsidR="006A579F" w:rsidRPr="006A579F" w:rsidRDefault="006A579F" w:rsidP="006A579F">
      <w:pPr>
        <w:spacing w:line="360" w:lineRule="auto"/>
        <w:jc w:val="both"/>
        <w:rPr>
          <w:rFonts w:ascii="Arial" w:eastAsia="Calibri" w:hAnsi="Arial" w:cs="Arial"/>
        </w:rPr>
      </w:pPr>
      <w:r w:rsidRPr="00B00DCC">
        <w:rPr>
          <w:rFonts w:ascii="Arial" w:eastAsia="Calibri" w:hAnsi="Arial" w:cs="Arial"/>
          <w:lang w:val="en-US"/>
        </w:rPr>
        <w:t xml:space="preserve">IANNUCCI, Joen M.; HOWERTON, Laura Jansen. </w:t>
      </w:r>
      <w:r w:rsidRPr="006A579F">
        <w:rPr>
          <w:rFonts w:ascii="Arial" w:eastAsia="Calibri" w:hAnsi="Arial" w:cs="Arial"/>
        </w:rPr>
        <w:t>Radiografia odontológica:   princípios e técnicas.   3. ed. + CD-ROM. São Paulo,  SP: Santos, 2010. 524 p.</w:t>
      </w:r>
    </w:p>
    <w:p w:rsidR="006A579F" w:rsidRPr="006A579F" w:rsidRDefault="006A579F" w:rsidP="006A579F">
      <w:pPr>
        <w:spacing w:line="360" w:lineRule="auto"/>
        <w:jc w:val="both"/>
        <w:rPr>
          <w:rFonts w:ascii="Arial" w:eastAsia="Calibri" w:hAnsi="Arial" w:cs="Arial"/>
          <w:lang w:val="en-US"/>
        </w:rPr>
      </w:pPr>
      <w:r w:rsidRPr="006A579F">
        <w:rPr>
          <w:rFonts w:ascii="Arial" w:eastAsia="Calibri" w:hAnsi="Arial" w:cs="Arial"/>
        </w:rPr>
        <w:t xml:space="preserve">FONSECA, Nilton Pinto. Manual de posicionamento para estágio em radiologia. </w:t>
      </w:r>
      <w:r w:rsidRPr="006A579F">
        <w:rPr>
          <w:rFonts w:ascii="Arial" w:eastAsia="Calibri" w:hAnsi="Arial" w:cs="Arial"/>
          <w:lang w:val="en-US"/>
        </w:rPr>
        <w:t xml:space="preserve">São Caetano do Sul, SP:: Yendis, 2011. </w:t>
      </w:r>
    </w:p>
    <w:p w:rsidR="006A579F" w:rsidRPr="006A579F" w:rsidRDefault="006A579F" w:rsidP="006A579F">
      <w:pPr>
        <w:spacing w:line="360" w:lineRule="auto"/>
        <w:jc w:val="both"/>
        <w:rPr>
          <w:rFonts w:ascii="Arial" w:eastAsia="Calibri" w:hAnsi="Arial" w:cs="Arial"/>
        </w:rPr>
      </w:pPr>
      <w:r w:rsidRPr="006A579F">
        <w:rPr>
          <w:rFonts w:ascii="Arial" w:eastAsia="Calibri" w:hAnsi="Arial" w:cs="Arial"/>
          <w:lang w:val="en-US"/>
        </w:rPr>
        <w:t xml:space="preserve">SUTTON, David; WHITEHOUSE, Richard W.; JENKINS, Jeremy P. R.; DAVIES, E. Rhys; MURFITT, Janet; LEES, William R. (Et. al.). </w:t>
      </w:r>
      <w:r w:rsidRPr="006A579F">
        <w:rPr>
          <w:rFonts w:ascii="Arial" w:eastAsia="Calibri" w:hAnsi="Arial" w:cs="Arial"/>
        </w:rPr>
        <w:t>Tratado de radiologia e diagnóstico por imagem. 6. ed.  Rio de Janeiro: Revinter, c2003. 2 v.</w:t>
      </w:r>
    </w:p>
    <w:p w:rsidR="006A579F" w:rsidRPr="006A579F" w:rsidRDefault="006A579F" w:rsidP="006A579F">
      <w:pPr>
        <w:spacing w:line="360" w:lineRule="auto"/>
        <w:jc w:val="both"/>
        <w:rPr>
          <w:rFonts w:ascii="Arial" w:eastAsia="Calibri" w:hAnsi="Arial" w:cs="Arial"/>
          <w:b/>
        </w:rPr>
      </w:pPr>
    </w:p>
    <w:p w:rsidR="006A579F" w:rsidRPr="006A579F" w:rsidRDefault="006A579F" w:rsidP="006A579F">
      <w:pPr>
        <w:spacing w:line="360" w:lineRule="auto"/>
        <w:jc w:val="both"/>
        <w:rPr>
          <w:rFonts w:ascii="Arial" w:eastAsia="Calibri" w:hAnsi="Arial" w:cs="Arial"/>
          <w:b/>
        </w:rPr>
      </w:pPr>
      <w:r w:rsidRPr="006A579F">
        <w:rPr>
          <w:rFonts w:ascii="Arial" w:eastAsia="Calibri" w:hAnsi="Arial" w:cs="Arial"/>
          <w:b/>
        </w:rPr>
        <w:t>EBOOK</w:t>
      </w:r>
    </w:p>
    <w:p w:rsidR="006A579F" w:rsidRPr="006A579F" w:rsidRDefault="006A579F" w:rsidP="006A579F">
      <w:pPr>
        <w:spacing w:line="360" w:lineRule="auto"/>
        <w:jc w:val="both"/>
        <w:rPr>
          <w:rFonts w:ascii="Arial" w:eastAsia="Calibri" w:hAnsi="Arial" w:cs="Arial"/>
        </w:rPr>
      </w:pPr>
    </w:p>
    <w:p w:rsidR="006A579F" w:rsidRPr="006A579F" w:rsidRDefault="006A579F" w:rsidP="006A579F">
      <w:pPr>
        <w:spacing w:line="360" w:lineRule="auto"/>
        <w:jc w:val="both"/>
        <w:rPr>
          <w:rFonts w:ascii="Arial" w:eastAsia="Calibri" w:hAnsi="Arial" w:cs="Arial"/>
        </w:rPr>
      </w:pPr>
      <w:r w:rsidRPr="006A579F">
        <w:rPr>
          <w:rFonts w:ascii="Arial" w:eastAsia="Calibri" w:hAnsi="Arial" w:cs="Arial"/>
        </w:rPr>
        <w:t>FENYO-PEREIRA, Marlene; CRIVELLO JR., Oswaldo. Fundamentos de Odontologia - Radiologia Odontológica e Imaginologia, 2ª edição. Santos, 2013. VitalBook file. Minha Biblioteca.</w:t>
      </w:r>
    </w:p>
    <w:p w:rsidR="006A579F" w:rsidRPr="006A579F" w:rsidRDefault="006A579F" w:rsidP="006A579F">
      <w:pPr>
        <w:rPr>
          <w:rFonts w:ascii="Arial" w:eastAsia="Calibri"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984"/>
      </w:tblGrid>
      <w:tr w:rsidR="006A579F" w:rsidRPr="006A579F" w:rsidTr="001672E5">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rPr>
              <w:br w:type="page"/>
            </w:r>
            <w:r w:rsidRPr="006A579F">
              <w:rPr>
                <w:rFonts w:ascii="Arial" w:eastAsia="Calibri" w:hAnsi="Arial" w:cs="Arial"/>
                <w:b/>
                <w:noProof/>
                <w:lang w:eastAsia="pt-BR"/>
              </w:rPr>
              <w:drawing>
                <wp:inline distT="0" distB="0" distL="0" distR="0" wp14:anchorId="0EF0CC63" wp14:editId="46DDB985">
                  <wp:extent cx="1569720" cy="334724"/>
                  <wp:effectExtent l="0" t="0" r="0" b="8255"/>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6A579F" w:rsidRPr="006A579F" w:rsidRDefault="006A579F" w:rsidP="006A579F">
            <w:pPr>
              <w:spacing w:before="120"/>
              <w:jc w:val="center"/>
              <w:rPr>
                <w:rFonts w:ascii="Arial" w:eastAsia="Calibri" w:hAnsi="Arial" w:cs="Arial"/>
                <w:b/>
                <w:lang w:val="pt-PT"/>
              </w:rPr>
            </w:pPr>
            <w:r w:rsidRPr="006A579F">
              <w:rPr>
                <w:rFonts w:ascii="Arial" w:eastAsia="Calibri" w:hAnsi="Arial" w:cs="Arial"/>
                <w:b/>
                <w:lang w:val="pt-PT"/>
              </w:rPr>
              <w:t>DIRETORIA GERAL</w:t>
            </w:r>
          </w:p>
          <w:p w:rsidR="006A579F" w:rsidRPr="006A579F" w:rsidRDefault="006A579F" w:rsidP="006A579F">
            <w:pPr>
              <w:jc w:val="center"/>
              <w:rPr>
                <w:rFonts w:ascii="Arial" w:eastAsia="Calibri" w:hAnsi="Arial" w:cs="Arial"/>
                <w:b/>
              </w:rPr>
            </w:pPr>
            <w:r w:rsidRPr="006A579F">
              <w:rPr>
                <w:rFonts w:ascii="Arial" w:eastAsia="Calibri" w:hAnsi="Arial" w:cs="Arial"/>
                <w:b/>
                <w:lang w:val="pt-PT"/>
              </w:rPr>
              <w:t>COORDENAÇÃO ACADÊMICA</w:t>
            </w:r>
          </w:p>
        </w:tc>
        <w:tc>
          <w:tcPr>
            <w:tcW w:w="6237" w:type="dxa"/>
            <w:gridSpan w:val="4"/>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rPr>
            </w:pPr>
            <w:r w:rsidRPr="006A579F">
              <w:rPr>
                <w:rFonts w:ascii="Arial" w:eastAsia="Calibri" w:hAnsi="Arial" w:cs="Arial"/>
                <w:b/>
              </w:rPr>
              <w:t xml:space="preserve">ÁREA: </w:t>
            </w:r>
            <w:r w:rsidRPr="006A579F">
              <w:rPr>
                <w:rFonts w:ascii="Arial" w:eastAsia="Calibri" w:hAnsi="Arial" w:cs="Arial"/>
              </w:rPr>
              <w:t>SAÚDE</w:t>
            </w:r>
          </w:p>
        </w:tc>
      </w:tr>
      <w:tr w:rsidR="006A579F" w:rsidRPr="006A579F" w:rsidTr="001672E5">
        <w:tc>
          <w:tcPr>
            <w:tcW w:w="0" w:type="auto"/>
            <w:vMerge/>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rPr>
                <w:rFonts w:ascii="Arial" w:eastAsia="Calibri" w:hAnsi="Arial" w:cs="Arial"/>
                <w:b/>
              </w:rPr>
            </w:pPr>
          </w:p>
        </w:tc>
        <w:tc>
          <w:tcPr>
            <w:tcW w:w="6237" w:type="dxa"/>
            <w:gridSpan w:val="4"/>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rPr>
            </w:pPr>
            <w:r w:rsidRPr="006A579F">
              <w:rPr>
                <w:rFonts w:ascii="Arial" w:eastAsia="Calibri" w:hAnsi="Arial" w:cs="Arial"/>
                <w:b/>
              </w:rPr>
              <w:t xml:space="preserve">DISCIPLINA: </w:t>
            </w:r>
            <w:r w:rsidRPr="006A579F">
              <w:rPr>
                <w:rFonts w:ascii="Arial" w:eastAsia="Calibri" w:hAnsi="Arial" w:cs="Arial"/>
              </w:rPr>
              <w:t>Ressonância Magnética Nuclear</w:t>
            </w:r>
          </w:p>
        </w:tc>
      </w:tr>
      <w:tr w:rsidR="006A579F" w:rsidRPr="006A579F" w:rsidTr="001672E5">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CÓDIGO</w:t>
            </w:r>
          </w:p>
        </w:tc>
        <w:tc>
          <w:tcPr>
            <w:tcW w:w="851"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CR</w:t>
            </w:r>
          </w:p>
        </w:tc>
        <w:tc>
          <w:tcPr>
            <w:tcW w:w="1559"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PERÍODO</w:t>
            </w:r>
          </w:p>
        </w:tc>
        <w:tc>
          <w:tcPr>
            <w:tcW w:w="1984"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CARGA HORÁRIA</w:t>
            </w:r>
          </w:p>
        </w:tc>
      </w:tr>
      <w:tr w:rsidR="006A579F" w:rsidRPr="006A579F" w:rsidTr="001672E5">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H107414</w:t>
            </w:r>
          </w:p>
        </w:tc>
        <w:tc>
          <w:tcPr>
            <w:tcW w:w="851"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4º</w:t>
            </w:r>
          </w:p>
        </w:tc>
        <w:tc>
          <w:tcPr>
            <w:tcW w:w="1984" w:type="dxa"/>
            <w:tcBorders>
              <w:top w:val="single" w:sz="4" w:space="0" w:color="auto"/>
              <w:left w:val="single" w:sz="4" w:space="0" w:color="auto"/>
              <w:bottom w:val="single" w:sz="4" w:space="0" w:color="auto"/>
              <w:right w:val="single" w:sz="4" w:space="0" w:color="auto"/>
            </w:tcBorders>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80 Horas</w:t>
            </w:r>
          </w:p>
        </w:tc>
      </w:tr>
      <w:tr w:rsidR="006A579F" w:rsidRPr="006A579F" w:rsidTr="001672E5">
        <w:tc>
          <w:tcPr>
            <w:tcW w:w="918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6A579F" w:rsidRPr="006A579F" w:rsidRDefault="006A579F" w:rsidP="006A579F">
            <w:pPr>
              <w:jc w:val="center"/>
              <w:rPr>
                <w:rFonts w:ascii="Arial" w:eastAsia="Calibri" w:hAnsi="Arial" w:cs="Arial"/>
                <w:b/>
              </w:rPr>
            </w:pPr>
            <w:r w:rsidRPr="006A579F">
              <w:rPr>
                <w:rFonts w:ascii="Arial" w:eastAsia="Calibri" w:hAnsi="Arial" w:cs="Arial"/>
                <w:b/>
              </w:rPr>
              <w:t>PLANO DE ENSINO E APRENDIZAGEM</w:t>
            </w:r>
          </w:p>
        </w:tc>
      </w:tr>
    </w:tbl>
    <w:p w:rsidR="006A579F" w:rsidRPr="006A579F" w:rsidRDefault="006A579F" w:rsidP="006A579F">
      <w:pPr>
        <w:spacing w:after="120" w:line="360" w:lineRule="auto"/>
        <w:ind w:left="851" w:hanging="851"/>
        <w:jc w:val="both"/>
        <w:rPr>
          <w:rFonts w:ascii="Arial" w:eastAsia="Calibri" w:hAnsi="Arial" w:cs="Arial"/>
        </w:rPr>
      </w:pPr>
    </w:p>
    <w:p w:rsidR="006A579F" w:rsidRPr="006A579F" w:rsidRDefault="006A579F" w:rsidP="006A579F">
      <w:pPr>
        <w:suppressAutoHyphens/>
        <w:spacing w:line="360" w:lineRule="auto"/>
        <w:ind w:right="-1"/>
        <w:jc w:val="both"/>
        <w:rPr>
          <w:rFonts w:ascii="Arial" w:eastAsia="Calibri" w:hAnsi="Arial" w:cs="Arial"/>
          <w:b/>
          <w:color w:val="000000"/>
          <w:lang w:eastAsia="ar-SA"/>
        </w:rPr>
      </w:pPr>
      <w:r w:rsidRPr="006A579F">
        <w:rPr>
          <w:rFonts w:ascii="Arial" w:eastAsia="Calibri" w:hAnsi="Arial" w:cs="Arial"/>
          <w:b/>
          <w:color w:val="000000"/>
          <w:lang w:eastAsia="ar-SA"/>
        </w:rPr>
        <w:t>1. EMENTA</w:t>
      </w:r>
    </w:p>
    <w:p w:rsidR="006A579F" w:rsidRPr="006A579F" w:rsidRDefault="006A579F" w:rsidP="006A579F">
      <w:pPr>
        <w:spacing w:line="360" w:lineRule="auto"/>
        <w:ind w:right="-1"/>
        <w:jc w:val="both"/>
        <w:rPr>
          <w:rFonts w:ascii="Arial" w:eastAsia="Calibri" w:hAnsi="Arial" w:cs="Arial"/>
        </w:rPr>
      </w:pPr>
      <w:r w:rsidRPr="006A579F">
        <w:rPr>
          <w:rFonts w:ascii="Arial" w:eastAsia="Calibri" w:hAnsi="Arial" w:cs="Arial"/>
        </w:rPr>
        <w:t>Princípios físicos da ressonância magnética nuclear. Reconstrução das imagens produzidas em um equipamento de Ressonância Magnética Nuclear. Qualidade das imagens, artefatos e meio de contraste. Risco e procedimentos de segurança em RMN. Principais protocolos de aquisição de imagens. Práticas: metodologias ativas e simulações de procedimentos operacionais.</w:t>
      </w:r>
    </w:p>
    <w:p w:rsidR="006A579F" w:rsidRPr="006A579F" w:rsidRDefault="006A579F" w:rsidP="006A579F">
      <w:pPr>
        <w:spacing w:line="360" w:lineRule="auto"/>
        <w:ind w:right="-1"/>
        <w:jc w:val="both"/>
        <w:rPr>
          <w:rFonts w:ascii="Arial" w:eastAsia="Calibri" w:hAnsi="Arial" w:cs="Arial"/>
        </w:rPr>
      </w:pPr>
    </w:p>
    <w:p w:rsidR="006A579F" w:rsidRPr="006A579F" w:rsidRDefault="006A579F" w:rsidP="006A579F">
      <w:pPr>
        <w:snapToGrid w:val="0"/>
        <w:spacing w:line="360" w:lineRule="auto"/>
        <w:ind w:right="-1"/>
        <w:jc w:val="both"/>
        <w:rPr>
          <w:rFonts w:ascii="Arial" w:eastAsia="Calibri" w:hAnsi="Arial" w:cs="Arial"/>
          <w:b/>
        </w:rPr>
      </w:pPr>
      <w:r w:rsidRPr="006A579F">
        <w:rPr>
          <w:rFonts w:ascii="Arial" w:eastAsia="Calibri" w:hAnsi="Arial" w:cs="Arial"/>
          <w:b/>
        </w:rPr>
        <w:t>2. OBJETIVOS DA DISCIPLINA</w:t>
      </w:r>
    </w:p>
    <w:p w:rsidR="006A579F" w:rsidRPr="006A579F" w:rsidRDefault="006A579F" w:rsidP="006A579F">
      <w:pPr>
        <w:spacing w:line="360" w:lineRule="auto"/>
        <w:ind w:right="-1"/>
        <w:rPr>
          <w:rFonts w:ascii="Arial" w:eastAsia="Calibri" w:hAnsi="Arial" w:cs="Arial"/>
          <w:b/>
          <w:color w:val="FF0000"/>
        </w:rPr>
      </w:pPr>
      <w:r w:rsidRPr="006A579F">
        <w:rPr>
          <w:rFonts w:ascii="Arial" w:eastAsia="Calibri" w:hAnsi="Arial" w:cs="Arial"/>
          <w:b/>
        </w:rPr>
        <w:t>2.1. Geral</w:t>
      </w:r>
    </w:p>
    <w:p w:rsidR="006A579F" w:rsidRPr="006A579F" w:rsidRDefault="006A579F" w:rsidP="006A579F">
      <w:pPr>
        <w:spacing w:line="360" w:lineRule="auto"/>
        <w:ind w:right="-1"/>
        <w:jc w:val="both"/>
        <w:rPr>
          <w:rFonts w:ascii="Arial" w:eastAsia="Calibri" w:hAnsi="Arial" w:cs="Arial"/>
        </w:rPr>
      </w:pPr>
      <w:r w:rsidRPr="006A579F">
        <w:rPr>
          <w:rFonts w:ascii="Arial" w:eastAsia="Calibri" w:hAnsi="Arial" w:cs="Arial"/>
        </w:rPr>
        <w:t>Desenvolver competências e habilidades técnicas para realizar procedimentos de Ressonância Magnética Nuclear, identificando fatores de risco e otimizando os protocolos de aquisição de imagens.</w:t>
      </w:r>
    </w:p>
    <w:p w:rsidR="006A579F" w:rsidRPr="006A579F" w:rsidRDefault="006A579F" w:rsidP="006A579F">
      <w:pPr>
        <w:spacing w:line="360" w:lineRule="auto"/>
        <w:ind w:right="-1"/>
        <w:jc w:val="both"/>
        <w:rPr>
          <w:rFonts w:ascii="Arial" w:eastAsia="Calibri" w:hAnsi="Arial" w:cs="Arial"/>
          <w:b/>
        </w:rPr>
      </w:pPr>
    </w:p>
    <w:p w:rsidR="006A579F" w:rsidRPr="006A579F" w:rsidRDefault="006A579F" w:rsidP="006A579F">
      <w:pPr>
        <w:spacing w:line="360" w:lineRule="auto"/>
        <w:ind w:right="-1"/>
        <w:jc w:val="both"/>
        <w:rPr>
          <w:rFonts w:ascii="Arial" w:eastAsia="Calibri" w:hAnsi="Arial" w:cs="Arial"/>
          <w:b/>
        </w:rPr>
      </w:pPr>
      <w:r w:rsidRPr="006A579F">
        <w:rPr>
          <w:rFonts w:ascii="Arial" w:eastAsia="Calibri" w:hAnsi="Arial" w:cs="Arial"/>
          <w:b/>
        </w:rPr>
        <w:t>2.2.  Específicos</w:t>
      </w:r>
    </w:p>
    <w:p w:rsidR="006A579F" w:rsidRPr="006A579F" w:rsidRDefault="006A579F" w:rsidP="006A579F">
      <w:pPr>
        <w:spacing w:line="360" w:lineRule="auto"/>
        <w:ind w:right="-1"/>
        <w:jc w:val="both"/>
        <w:rPr>
          <w:rFonts w:ascii="Arial" w:eastAsia="Calibri" w:hAnsi="Arial" w:cs="Arial"/>
          <w:b/>
        </w:rPr>
      </w:pPr>
      <w:r w:rsidRPr="006A579F">
        <w:rPr>
          <w:rFonts w:ascii="Arial" w:eastAsia="Calibri" w:hAnsi="Arial" w:cs="Arial"/>
          <w:b/>
        </w:rPr>
        <w:t>UNIDADE I</w:t>
      </w:r>
    </w:p>
    <w:p w:rsidR="006A579F" w:rsidRPr="006A579F" w:rsidRDefault="006A579F" w:rsidP="00B359B1">
      <w:pPr>
        <w:numPr>
          <w:ilvl w:val="0"/>
          <w:numId w:val="142"/>
        </w:numPr>
        <w:spacing w:line="360" w:lineRule="auto"/>
        <w:ind w:right="-1"/>
        <w:jc w:val="both"/>
        <w:rPr>
          <w:rFonts w:ascii="Arial" w:eastAsia="Calibri" w:hAnsi="Arial" w:cs="Arial"/>
        </w:rPr>
      </w:pPr>
      <w:r w:rsidRPr="006A579F">
        <w:rPr>
          <w:rFonts w:ascii="Arial" w:eastAsia="Calibri" w:hAnsi="Arial" w:cs="Arial"/>
        </w:rPr>
        <w:t>Conhecer os princípios físicos e tecnológicos de funcionamento dos sistemas de ressonância magnética nuclear.</w:t>
      </w:r>
    </w:p>
    <w:p w:rsidR="006A579F" w:rsidRPr="006A579F" w:rsidRDefault="006A579F" w:rsidP="00B359B1">
      <w:pPr>
        <w:numPr>
          <w:ilvl w:val="0"/>
          <w:numId w:val="142"/>
        </w:numPr>
        <w:spacing w:line="360" w:lineRule="auto"/>
        <w:ind w:right="-1"/>
        <w:jc w:val="both"/>
        <w:rPr>
          <w:rFonts w:ascii="Arial" w:eastAsia="Calibri" w:hAnsi="Arial" w:cs="Arial"/>
        </w:rPr>
      </w:pPr>
      <w:r w:rsidRPr="006A579F">
        <w:rPr>
          <w:rFonts w:ascii="Arial" w:eastAsia="Calibri" w:hAnsi="Arial" w:cs="Arial"/>
        </w:rPr>
        <w:t>Compreender as interações entre os principais parâmetros utilizados em procedimentos de ressonância magnética nuclear.</w:t>
      </w:r>
    </w:p>
    <w:p w:rsidR="006A579F" w:rsidRPr="006A579F" w:rsidRDefault="006A579F" w:rsidP="006A579F">
      <w:pPr>
        <w:spacing w:line="360" w:lineRule="auto"/>
        <w:ind w:right="-1"/>
        <w:contextualSpacing/>
        <w:jc w:val="both"/>
        <w:rPr>
          <w:rFonts w:ascii="Arial" w:eastAsia="Calibri" w:hAnsi="Arial" w:cs="Arial"/>
          <w:b/>
        </w:rPr>
      </w:pPr>
    </w:p>
    <w:p w:rsidR="006A579F" w:rsidRPr="006A579F" w:rsidRDefault="006A579F" w:rsidP="006A579F">
      <w:pPr>
        <w:spacing w:line="360" w:lineRule="auto"/>
        <w:jc w:val="both"/>
        <w:rPr>
          <w:rFonts w:ascii="Arial" w:eastAsia="Calibri" w:hAnsi="Arial" w:cs="Arial"/>
        </w:rPr>
      </w:pPr>
      <w:r w:rsidRPr="006A579F">
        <w:rPr>
          <w:rFonts w:ascii="Arial" w:eastAsia="Calibri" w:hAnsi="Arial" w:cs="Arial"/>
          <w:b/>
        </w:rPr>
        <w:t>UNIDADE II</w:t>
      </w:r>
    </w:p>
    <w:p w:rsidR="006A579F" w:rsidRPr="006A579F" w:rsidRDefault="006A579F" w:rsidP="00B359B1">
      <w:pPr>
        <w:numPr>
          <w:ilvl w:val="0"/>
          <w:numId w:val="142"/>
        </w:numPr>
        <w:spacing w:line="360" w:lineRule="auto"/>
        <w:ind w:right="-1"/>
        <w:jc w:val="both"/>
        <w:rPr>
          <w:rFonts w:ascii="Arial" w:eastAsia="Calibri" w:hAnsi="Arial" w:cs="Arial"/>
        </w:rPr>
      </w:pPr>
      <w:r w:rsidRPr="006A579F">
        <w:rPr>
          <w:rFonts w:ascii="Arial" w:eastAsia="Calibri" w:hAnsi="Arial" w:cs="Arial"/>
        </w:rPr>
        <w:t>Relacionar os parâmetros de aquisição de imagens por ressonância magnética nuclear com a qualidade das imagens e os possíveis artefatos.</w:t>
      </w:r>
    </w:p>
    <w:p w:rsidR="006A579F" w:rsidRPr="006A579F" w:rsidRDefault="006A579F" w:rsidP="00B359B1">
      <w:pPr>
        <w:numPr>
          <w:ilvl w:val="0"/>
          <w:numId w:val="142"/>
        </w:numPr>
        <w:spacing w:line="360" w:lineRule="auto"/>
        <w:ind w:right="-1"/>
        <w:jc w:val="both"/>
        <w:rPr>
          <w:rFonts w:ascii="Arial" w:eastAsia="Calibri" w:hAnsi="Arial" w:cs="Arial"/>
        </w:rPr>
      </w:pPr>
      <w:r w:rsidRPr="006A579F">
        <w:rPr>
          <w:rFonts w:ascii="Arial" w:eastAsia="Calibri" w:hAnsi="Arial" w:cs="Arial"/>
        </w:rPr>
        <w:t>Conhecer os principais protocolos para procedimentos de ressonância magnética nuclear e as situações especiais.</w:t>
      </w:r>
    </w:p>
    <w:p w:rsidR="006A579F" w:rsidRPr="006A579F" w:rsidRDefault="006A579F" w:rsidP="006A579F">
      <w:pPr>
        <w:spacing w:line="360" w:lineRule="auto"/>
        <w:ind w:right="-1"/>
        <w:jc w:val="both"/>
        <w:rPr>
          <w:rFonts w:ascii="Arial" w:eastAsia="Calibri" w:hAnsi="Arial" w:cs="Arial"/>
          <w:b/>
        </w:rPr>
      </w:pPr>
    </w:p>
    <w:p w:rsidR="006A579F" w:rsidRPr="006A579F" w:rsidRDefault="006A579F" w:rsidP="006A579F">
      <w:pPr>
        <w:spacing w:line="360" w:lineRule="auto"/>
        <w:ind w:right="-1"/>
        <w:jc w:val="both"/>
        <w:rPr>
          <w:rFonts w:ascii="Arial" w:eastAsia="Calibri" w:hAnsi="Arial" w:cs="Arial"/>
          <w:b/>
          <w:color w:val="FF0000"/>
        </w:rPr>
      </w:pPr>
      <w:r w:rsidRPr="006A579F">
        <w:rPr>
          <w:rFonts w:ascii="Arial" w:eastAsia="Calibri" w:hAnsi="Arial" w:cs="Arial"/>
          <w:b/>
        </w:rPr>
        <w:t>3. COMPETÊNCIAS</w:t>
      </w:r>
    </w:p>
    <w:p w:rsidR="006A579F" w:rsidRPr="006A579F" w:rsidRDefault="006A579F" w:rsidP="00B359B1">
      <w:pPr>
        <w:numPr>
          <w:ilvl w:val="0"/>
          <w:numId w:val="142"/>
        </w:numPr>
        <w:spacing w:line="360" w:lineRule="auto"/>
        <w:ind w:right="-1"/>
        <w:jc w:val="both"/>
        <w:rPr>
          <w:rFonts w:ascii="Arial" w:eastAsia="Calibri" w:hAnsi="Arial" w:cs="Arial"/>
        </w:rPr>
      </w:pPr>
      <w:r w:rsidRPr="006A579F">
        <w:rPr>
          <w:rFonts w:ascii="Arial" w:eastAsia="Calibri" w:hAnsi="Arial" w:cs="Arial"/>
        </w:rPr>
        <w:t>Conhecer os princípios de funcionamento dos equipamentos de ressonância magnética nuclear.</w:t>
      </w:r>
    </w:p>
    <w:p w:rsidR="006A579F" w:rsidRPr="006A579F" w:rsidRDefault="006A579F" w:rsidP="00B359B1">
      <w:pPr>
        <w:numPr>
          <w:ilvl w:val="0"/>
          <w:numId w:val="142"/>
        </w:numPr>
        <w:spacing w:line="360" w:lineRule="auto"/>
        <w:ind w:right="-1"/>
        <w:jc w:val="both"/>
        <w:rPr>
          <w:rFonts w:ascii="Arial" w:eastAsia="Calibri" w:hAnsi="Arial" w:cs="Arial"/>
        </w:rPr>
      </w:pPr>
      <w:r w:rsidRPr="006A579F">
        <w:rPr>
          <w:rFonts w:ascii="Arial" w:eastAsia="Calibri" w:hAnsi="Arial" w:cs="Arial"/>
        </w:rPr>
        <w:t>Conhecer os tipos de meios de contraste utilizados.</w:t>
      </w:r>
    </w:p>
    <w:p w:rsidR="006A579F" w:rsidRPr="006A579F" w:rsidRDefault="006A579F" w:rsidP="00B359B1">
      <w:pPr>
        <w:numPr>
          <w:ilvl w:val="0"/>
          <w:numId w:val="142"/>
        </w:numPr>
        <w:spacing w:line="360" w:lineRule="auto"/>
        <w:ind w:right="-1"/>
        <w:jc w:val="both"/>
        <w:rPr>
          <w:rFonts w:ascii="Arial" w:eastAsia="Calibri" w:hAnsi="Arial" w:cs="Arial"/>
        </w:rPr>
      </w:pPr>
      <w:r w:rsidRPr="006A579F">
        <w:rPr>
          <w:rFonts w:ascii="Arial" w:eastAsia="Calibri" w:hAnsi="Arial" w:cs="Arial"/>
        </w:rPr>
        <w:t>Conhecer os tipos de exames e anatomia associada.</w:t>
      </w:r>
    </w:p>
    <w:p w:rsidR="006A579F" w:rsidRPr="006A579F" w:rsidRDefault="006A579F" w:rsidP="00B359B1">
      <w:pPr>
        <w:numPr>
          <w:ilvl w:val="0"/>
          <w:numId w:val="142"/>
        </w:numPr>
        <w:spacing w:line="360" w:lineRule="auto"/>
        <w:ind w:right="-1"/>
        <w:jc w:val="both"/>
        <w:rPr>
          <w:rFonts w:ascii="Arial" w:eastAsia="Calibri" w:hAnsi="Arial" w:cs="Arial"/>
        </w:rPr>
      </w:pPr>
      <w:r w:rsidRPr="006A579F">
        <w:rPr>
          <w:rFonts w:ascii="Arial" w:eastAsia="Calibri" w:hAnsi="Arial" w:cs="Arial"/>
        </w:rPr>
        <w:t>Conhecer os procedimentos adequados para prestar auxilio em situações de emergência.</w:t>
      </w:r>
    </w:p>
    <w:p w:rsidR="006A579F" w:rsidRPr="006A579F" w:rsidRDefault="006A579F" w:rsidP="006A579F">
      <w:pPr>
        <w:spacing w:line="360" w:lineRule="auto"/>
        <w:ind w:right="-1"/>
        <w:jc w:val="both"/>
        <w:rPr>
          <w:rFonts w:ascii="Arial" w:eastAsia="Calibri" w:hAnsi="Arial" w:cs="Arial"/>
          <w:b/>
        </w:rPr>
      </w:pPr>
    </w:p>
    <w:p w:rsidR="006A579F" w:rsidRPr="006A579F" w:rsidRDefault="006A579F" w:rsidP="006A579F">
      <w:pPr>
        <w:spacing w:line="360" w:lineRule="auto"/>
        <w:ind w:right="-1"/>
        <w:jc w:val="both"/>
        <w:rPr>
          <w:rFonts w:ascii="Arial" w:eastAsia="Calibri" w:hAnsi="Arial" w:cs="Arial"/>
          <w:b/>
          <w:color w:val="FF0000"/>
        </w:rPr>
      </w:pPr>
      <w:r w:rsidRPr="006A579F">
        <w:rPr>
          <w:rFonts w:ascii="Arial" w:eastAsia="Calibri" w:hAnsi="Arial" w:cs="Arial"/>
          <w:b/>
        </w:rPr>
        <w:t>4. CONTEÚDO PROGRAMÁTICO</w:t>
      </w:r>
    </w:p>
    <w:p w:rsidR="006A579F" w:rsidRPr="006A579F" w:rsidRDefault="006A579F" w:rsidP="006A579F">
      <w:pPr>
        <w:ind w:firstLine="34"/>
        <w:outlineLvl w:val="7"/>
        <w:rPr>
          <w:rFonts w:ascii="Arial" w:eastAsia="Calibri" w:hAnsi="Arial" w:cs="Arial"/>
          <w:b/>
          <w:iCs/>
        </w:rPr>
      </w:pPr>
      <w:r w:rsidRPr="006A579F">
        <w:rPr>
          <w:rFonts w:ascii="Arial" w:eastAsia="Calibri" w:hAnsi="Arial" w:cs="Arial"/>
          <w:b/>
          <w:iCs/>
        </w:rPr>
        <w:t xml:space="preserve">UNIDADE I: Princípios de funcionamento </w:t>
      </w:r>
    </w:p>
    <w:p w:rsidR="006A579F" w:rsidRPr="006A579F" w:rsidRDefault="006A579F" w:rsidP="00B359B1">
      <w:pPr>
        <w:numPr>
          <w:ilvl w:val="0"/>
          <w:numId w:val="165"/>
        </w:numPr>
        <w:spacing w:line="360" w:lineRule="auto"/>
        <w:jc w:val="both"/>
        <w:outlineLvl w:val="7"/>
        <w:rPr>
          <w:rFonts w:ascii="Arial" w:eastAsia="Calibri" w:hAnsi="Arial" w:cs="Arial"/>
          <w:iCs/>
        </w:rPr>
      </w:pPr>
      <w:r w:rsidRPr="006A579F">
        <w:rPr>
          <w:rFonts w:ascii="Arial" w:eastAsia="Calibri" w:hAnsi="Arial" w:cs="Arial"/>
          <w:iCs/>
        </w:rPr>
        <w:t>Princípios físicos da Ressonância Nuclear Magnética</w:t>
      </w:r>
    </w:p>
    <w:p w:rsidR="006A579F" w:rsidRPr="006A579F" w:rsidRDefault="006A579F" w:rsidP="00B359B1">
      <w:pPr>
        <w:numPr>
          <w:ilvl w:val="0"/>
          <w:numId w:val="165"/>
        </w:numPr>
        <w:spacing w:line="360" w:lineRule="auto"/>
        <w:jc w:val="both"/>
        <w:outlineLvl w:val="7"/>
        <w:rPr>
          <w:rFonts w:ascii="Arial" w:eastAsia="Calibri" w:hAnsi="Arial" w:cs="Arial"/>
          <w:iCs/>
        </w:rPr>
      </w:pPr>
      <w:r w:rsidRPr="006A579F">
        <w:rPr>
          <w:rFonts w:ascii="Arial" w:eastAsia="Calibri" w:hAnsi="Arial" w:cs="Arial"/>
          <w:iCs/>
        </w:rPr>
        <w:t>Magnetização e precessão do hidrogênio</w:t>
      </w:r>
    </w:p>
    <w:p w:rsidR="006A579F" w:rsidRPr="006A579F" w:rsidRDefault="006A579F" w:rsidP="00B359B1">
      <w:pPr>
        <w:numPr>
          <w:ilvl w:val="0"/>
          <w:numId w:val="165"/>
        </w:numPr>
        <w:spacing w:line="360" w:lineRule="auto"/>
        <w:jc w:val="both"/>
        <w:outlineLvl w:val="7"/>
        <w:rPr>
          <w:rFonts w:ascii="Arial" w:eastAsia="Calibri" w:hAnsi="Arial" w:cs="Arial"/>
          <w:iCs/>
        </w:rPr>
      </w:pPr>
      <w:r w:rsidRPr="006A579F">
        <w:rPr>
          <w:rFonts w:ascii="Arial" w:eastAsia="Calibri" w:hAnsi="Arial" w:cs="Arial"/>
          <w:iCs/>
        </w:rPr>
        <w:t>Sistema de RMN</w:t>
      </w:r>
    </w:p>
    <w:p w:rsidR="006A579F" w:rsidRPr="006A579F" w:rsidRDefault="006A579F" w:rsidP="00B359B1">
      <w:pPr>
        <w:numPr>
          <w:ilvl w:val="0"/>
          <w:numId w:val="165"/>
        </w:numPr>
        <w:spacing w:line="360" w:lineRule="auto"/>
        <w:jc w:val="both"/>
        <w:outlineLvl w:val="7"/>
        <w:rPr>
          <w:rFonts w:ascii="Arial" w:eastAsia="Calibri" w:hAnsi="Arial" w:cs="Arial"/>
          <w:iCs/>
        </w:rPr>
      </w:pPr>
      <w:r w:rsidRPr="006A579F">
        <w:rPr>
          <w:rFonts w:ascii="Arial" w:eastAsia="Calibri" w:hAnsi="Arial" w:cs="Arial"/>
          <w:iCs/>
        </w:rPr>
        <w:t>Radiofrequência e ressonância magnética</w:t>
      </w:r>
    </w:p>
    <w:p w:rsidR="006A579F" w:rsidRPr="006A579F" w:rsidRDefault="006A579F" w:rsidP="00B359B1">
      <w:pPr>
        <w:numPr>
          <w:ilvl w:val="0"/>
          <w:numId w:val="165"/>
        </w:numPr>
        <w:spacing w:line="360" w:lineRule="auto"/>
        <w:jc w:val="both"/>
        <w:outlineLvl w:val="7"/>
        <w:rPr>
          <w:rFonts w:ascii="Arial" w:eastAsia="Calibri" w:hAnsi="Arial" w:cs="Arial"/>
          <w:iCs/>
        </w:rPr>
      </w:pPr>
      <w:r w:rsidRPr="006A579F">
        <w:rPr>
          <w:rFonts w:ascii="Arial" w:eastAsia="Calibri" w:hAnsi="Arial" w:cs="Arial"/>
          <w:iCs/>
        </w:rPr>
        <w:t>Sinal da Ressonância Magnética</w:t>
      </w:r>
    </w:p>
    <w:p w:rsidR="006A579F" w:rsidRPr="006A579F" w:rsidRDefault="006A579F" w:rsidP="00B359B1">
      <w:pPr>
        <w:numPr>
          <w:ilvl w:val="0"/>
          <w:numId w:val="165"/>
        </w:numPr>
        <w:spacing w:line="360" w:lineRule="auto"/>
        <w:jc w:val="both"/>
        <w:outlineLvl w:val="7"/>
        <w:rPr>
          <w:rFonts w:ascii="Arial" w:eastAsia="Calibri" w:hAnsi="Arial" w:cs="Arial"/>
          <w:iCs/>
        </w:rPr>
      </w:pPr>
      <w:r w:rsidRPr="006A579F">
        <w:rPr>
          <w:rFonts w:ascii="Arial" w:eastAsia="Calibri" w:hAnsi="Arial" w:cs="Arial"/>
          <w:iCs/>
        </w:rPr>
        <w:t>Relaxação longitudinal e transversal (T1 e T2)</w:t>
      </w:r>
    </w:p>
    <w:p w:rsidR="006A579F" w:rsidRPr="006A579F" w:rsidRDefault="006A579F" w:rsidP="00B359B1">
      <w:pPr>
        <w:numPr>
          <w:ilvl w:val="0"/>
          <w:numId w:val="165"/>
        </w:numPr>
        <w:spacing w:line="360" w:lineRule="auto"/>
        <w:jc w:val="both"/>
        <w:outlineLvl w:val="7"/>
        <w:rPr>
          <w:rFonts w:ascii="Arial" w:eastAsia="Calibri" w:hAnsi="Arial" w:cs="Arial"/>
          <w:iCs/>
        </w:rPr>
      </w:pPr>
      <w:r w:rsidRPr="006A579F">
        <w:rPr>
          <w:rFonts w:ascii="Arial" w:eastAsia="Calibri" w:hAnsi="Arial" w:cs="Arial"/>
          <w:iCs/>
        </w:rPr>
        <w:t>Campos gradientes e codificação do sinal</w:t>
      </w:r>
    </w:p>
    <w:p w:rsidR="006A579F" w:rsidRPr="006A579F" w:rsidRDefault="006A579F" w:rsidP="00B359B1">
      <w:pPr>
        <w:numPr>
          <w:ilvl w:val="0"/>
          <w:numId w:val="165"/>
        </w:numPr>
        <w:spacing w:line="360" w:lineRule="auto"/>
        <w:jc w:val="both"/>
        <w:outlineLvl w:val="7"/>
        <w:rPr>
          <w:rFonts w:ascii="Arial" w:eastAsia="Calibri" w:hAnsi="Arial" w:cs="Arial"/>
          <w:iCs/>
        </w:rPr>
      </w:pPr>
      <w:r w:rsidRPr="006A579F">
        <w:rPr>
          <w:rFonts w:ascii="Arial" w:eastAsia="Calibri" w:hAnsi="Arial" w:cs="Arial"/>
          <w:iCs/>
        </w:rPr>
        <w:t>Sequências de pulsos</w:t>
      </w:r>
    </w:p>
    <w:p w:rsidR="006A579F" w:rsidRPr="006A579F" w:rsidRDefault="006A579F" w:rsidP="006A579F">
      <w:pPr>
        <w:ind w:right="-1"/>
        <w:jc w:val="both"/>
        <w:rPr>
          <w:rFonts w:ascii="Arial" w:eastAsia="Calibri" w:hAnsi="Arial" w:cs="Arial"/>
          <w:b/>
        </w:rPr>
      </w:pPr>
    </w:p>
    <w:p w:rsidR="006A579F" w:rsidRPr="006A579F" w:rsidRDefault="006A579F" w:rsidP="006A579F">
      <w:pPr>
        <w:ind w:right="-1"/>
        <w:jc w:val="both"/>
        <w:rPr>
          <w:rFonts w:ascii="Arial" w:eastAsia="Calibri" w:hAnsi="Arial" w:cs="Arial"/>
          <w:b/>
        </w:rPr>
      </w:pPr>
      <w:r w:rsidRPr="006A579F">
        <w:rPr>
          <w:rFonts w:ascii="Arial" w:eastAsia="Calibri" w:hAnsi="Arial" w:cs="Arial"/>
          <w:b/>
        </w:rPr>
        <w:t>UNIDADE II: Protocolos, qualidade e segurança</w:t>
      </w:r>
    </w:p>
    <w:p w:rsidR="006A579F" w:rsidRPr="006A579F" w:rsidRDefault="006A579F" w:rsidP="00B359B1">
      <w:pPr>
        <w:numPr>
          <w:ilvl w:val="0"/>
          <w:numId w:val="166"/>
        </w:numPr>
        <w:spacing w:line="360" w:lineRule="auto"/>
        <w:jc w:val="both"/>
        <w:outlineLvl w:val="7"/>
        <w:rPr>
          <w:rFonts w:ascii="Arial" w:eastAsia="Calibri" w:hAnsi="Arial" w:cs="Arial"/>
          <w:iCs/>
        </w:rPr>
      </w:pPr>
      <w:r w:rsidRPr="006A579F">
        <w:rPr>
          <w:rFonts w:ascii="Arial" w:eastAsia="Calibri" w:hAnsi="Arial" w:cs="Arial"/>
          <w:iCs/>
        </w:rPr>
        <w:t>Qualidade da Imagem</w:t>
      </w:r>
    </w:p>
    <w:p w:rsidR="006A579F" w:rsidRPr="006A579F" w:rsidRDefault="006A579F" w:rsidP="00B359B1">
      <w:pPr>
        <w:numPr>
          <w:ilvl w:val="0"/>
          <w:numId w:val="166"/>
        </w:numPr>
        <w:spacing w:line="360" w:lineRule="auto"/>
        <w:jc w:val="both"/>
        <w:outlineLvl w:val="7"/>
        <w:rPr>
          <w:rFonts w:ascii="Arial" w:eastAsia="Calibri" w:hAnsi="Arial" w:cs="Arial"/>
          <w:iCs/>
        </w:rPr>
      </w:pPr>
      <w:r w:rsidRPr="006A579F">
        <w:rPr>
          <w:rFonts w:ascii="Arial" w:eastAsia="Calibri" w:hAnsi="Arial" w:cs="Arial"/>
          <w:iCs/>
        </w:rPr>
        <w:t>Artefatos de Imagem em RMN</w:t>
      </w:r>
    </w:p>
    <w:p w:rsidR="006A579F" w:rsidRPr="006A579F" w:rsidRDefault="006A579F" w:rsidP="00B359B1">
      <w:pPr>
        <w:numPr>
          <w:ilvl w:val="0"/>
          <w:numId w:val="166"/>
        </w:numPr>
        <w:spacing w:line="360" w:lineRule="auto"/>
        <w:jc w:val="both"/>
        <w:outlineLvl w:val="7"/>
        <w:rPr>
          <w:rFonts w:ascii="Arial" w:eastAsia="Calibri" w:hAnsi="Arial" w:cs="Arial"/>
          <w:iCs/>
        </w:rPr>
      </w:pPr>
      <w:r w:rsidRPr="006A579F">
        <w:rPr>
          <w:rFonts w:ascii="Arial" w:eastAsia="Calibri" w:hAnsi="Arial" w:cs="Arial"/>
          <w:iCs/>
        </w:rPr>
        <w:t>Segurança em RMN</w:t>
      </w:r>
    </w:p>
    <w:p w:rsidR="006A579F" w:rsidRPr="006A579F" w:rsidRDefault="006A579F" w:rsidP="00B359B1">
      <w:pPr>
        <w:numPr>
          <w:ilvl w:val="0"/>
          <w:numId w:val="166"/>
        </w:numPr>
        <w:spacing w:line="360" w:lineRule="auto"/>
        <w:jc w:val="both"/>
        <w:outlineLvl w:val="7"/>
        <w:rPr>
          <w:rFonts w:ascii="Arial" w:eastAsia="Calibri" w:hAnsi="Arial" w:cs="Arial"/>
          <w:iCs/>
        </w:rPr>
      </w:pPr>
      <w:r w:rsidRPr="006A579F">
        <w:rPr>
          <w:rFonts w:ascii="Arial" w:eastAsia="Calibri" w:hAnsi="Arial" w:cs="Arial"/>
          <w:iCs/>
        </w:rPr>
        <w:t>Principais indicações e protocolos de RMN</w:t>
      </w:r>
    </w:p>
    <w:p w:rsidR="006A579F" w:rsidRPr="006A579F" w:rsidRDefault="006A579F" w:rsidP="00B359B1">
      <w:pPr>
        <w:numPr>
          <w:ilvl w:val="0"/>
          <w:numId w:val="166"/>
        </w:numPr>
        <w:spacing w:line="360" w:lineRule="auto"/>
        <w:jc w:val="both"/>
        <w:outlineLvl w:val="7"/>
        <w:rPr>
          <w:rFonts w:ascii="Arial" w:eastAsia="Calibri" w:hAnsi="Arial" w:cs="Arial"/>
          <w:iCs/>
        </w:rPr>
      </w:pPr>
      <w:r w:rsidRPr="006A579F">
        <w:rPr>
          <w:rFonts w:ascii="Arial" w:eastAsia="Calibri" w:hAnsi="Arial" w:cs="Arial"/>
          <w:iCs/>
        </w:rPr>
        <w:t>RMN funcional</w:t>
      </w:r>
    </w:p>
    <w:p w:rsidR="006A579F" w:rsidRPr="006A579F" w:rsidRDefault="006A579F" w:rsidP="006A579F">
      <w:pPr>
        <w:spacing w:line="360" w:lineRule="auto"/>
        <w:ind w:right="-1"/>
        <w:jc w:val="both"/>
        <w:rPr>
          <w:rFonts w:ascii="Arial" w:eastAsia="Calibri" w:hAnsi="Arial" w:cs="Arial"/>
          <w:b/>
        </w:rPr>
      </w:pPr>
    </w:p>
    <w:p w:rsidR="006A579F" w:rsidRPr="006A579F" w:rsidRDefault="006A579F" w:rsidP="006A579F">
      <w:pPr>
        <w:spacing w:line="360" w:lineRule="auto"/>
        <w:ind w:right="-1"/>
        <w:jc w:val="both"/>
        <w:rPr>
          <w:rFonts w:ascii="Arial" w:eastAsia="Calibri" w:hAnsi="Arial" w:cs="Arial"/>
          <w:b/>
        </w:rPr>
      </w:pPr>
      <w:r w:rsidRPr="006A579F">
        <w:rPr>
          <w:rFonts w:ascii="Arial" w:eastAsia="Calibri" w:hAnsi="Arial" w:cs="Arial"/>
          <w:b/>
        </w:rPr>
        <w:t>5. PROCEDIMENTOS METODOLÓGICOS</w:t>
      </w:r>
    </w:p>
    <w:p w:rsidR="006A579F" w:rsidRPr="006A579F" w:rsidRDefault="006A579F" w:rsidP="006A579F">
      <w:pPr>
        <w:spacing w:line="360" w:lineRule="auto"/>
        <w:ind w:right="-1"/>
        <w:jc w:val="both"/>
        <w:rPr>
          <w:rFonts w:ascii="Arial" w:eastAsia="Calibri" w:hAnsi="Arial" w:cs="Arial"/>
        </w:rPr>
      </w:pPr>
      <w:r w:rsidRPr="006A579F">
        <w:rPr>
          <w:rFonts w:ascii="Arial" w:eastAsia="Calibri" w:hAnsi="Arial" w:cs="Arial"/>
        </w:rPr>
        <w:t>Serão empregadas estratégias ativas de ensino-aprendizagem, na busca e construção do conhecimento, aproximando a teoria com a prática, para que os alunos desenvolvam uma formação profissional sedimentada. As aulas teóricas serão ministradas utilizando recursos de multimídia (data show, vídeo, entre outros).</w:t>
      </w:r>
    </w:p>
    <w:p w:rsidR="006A579F" w:rsidRPr="006A579F" w:rsidRDefault="006A579F" w:rsidP="006A579F">
      <w:pPr>
        <w:spacing w:line="360" w:lineRule="auto"/>
        <w:ind w:right="-1"/>
        <w:jc w:val="both"/>
        <w:rPr>
          <w:rFonts w:ascii="Arial" w:eastAsia="Calibri" w:hAnsi="Arial" w:cs="Arial"/>
          <w:b/>
        </w:rPr>
      </w:pPr>
    </w:p>
    <w:p w:rsidR="006A579F" w:rsidRPr="006A579F" w:rsidRDefault="006A579F" w:rsidP="006A579F">
      <w:pPr>
        <w:spacing w:line="360" w:lineRule="auto"/>
        <w:ind w:right="-1"/>
        <w:jc w:val="both"/>
        <w:rPr>
          <w:rFonts w:ascii="Arial" w:eastAsia="Calibri" w:hAnsi="Arial" w:cs="Arial"/>
          <w:b/>
        </w:rPr>
      </w:pPr>
      <w:r w:rsidRPr="006A579F">
        <w:rPr>
          <w:rFonts w:ascii="Arial" w:eastAsia="Calibri" w:hAnsi="Arial" w:cs="Arial"/>
          <w:b/>
        </w:rPr>
        <w:t>6. PROCEDIMENTOS DE AVALIAÇÃO</w:t>
      </w:r>
    </w:p>
    <w:p w:rsidR="006A579F" w:rsidRPr="006A579F" w:rsidRDefault="006A579F" w:rsidP="006A579F">
      <w:pPr>
        <w:spacing w:line="360" w:lineRule="auto"/>
        <w:jc w:val="both"/>
        <w:rPr>
          <w:rFonts w:ascii="Arial" w:eastAsia="Calibri" w:hAnsi="Arial" w:cs="Arial"/>
        </w:rPr>
      </w:pPr>
      <w:r w:rsidRPr="006A579F">
        <w:rPr>
          <w:rFonts w:ascii="Arial" w:eastAsia="Calibri" w:hAnsi="Arial" w:cs="Arial"/>
        </w:rPr>
        <w:t>A avaliação será processual e contínua durante toda a unidade, privilegiando a participação do aluno, por meio de atividades práticas supervisionadas, que poderão ser computadas como medida de eficiência (ME), correspondente a 40% da nota da unidade. Em acréscimo, o aluno será submetido a uma prova escrita e individual, composta por questões que considerem o contexto profissional (prova contextualizada), correspondente a 60% da nota da unidade. A avaliação terá como base os objetivos de aprendizagem e evidenciará o desenvolvimento das competências pelos alunos.</w:t>
      </w:r>
    </w:p>
    <w:p w:rsidR="006A579F" w:rsidRPr="006A579F" w:rsidRDefault="006A579F" w:rsidP="006A579F">
      <w:pPr>
        <w:spacing w:line="360" w:lineRule="auto"/>
        <w:ind w:right="-1"/>
        <w:jc w:val="both"/>
        <w:rPr>
          <w:rFonts w:ascii="Arial" w:eastAsia="Calibri" w:hAnsi="Arial" w:cs="Arial"/>
          <w:b/>
        </w:rPr>
      </w:pPr>
    </w:p>
    <w:p w:rsidR="006A579F" w:rsidRPr="006A579F" w:rsidRDefault="006A579F" w:rsidP="006A579F">
      <w:pPr>
        <w:spacing w:line="360" w:lineRule="auto"/>
        <w:ind w:right="-1"/>
        <w:jc w:val="both"/>
        <w:rPr>
          <w:rFonts w:ascii="Arial" w:eastAsia="Calibri" w:hAnsi="Arial" w:cs="Arial"/>
          <w:b/>
        </w:rPr>
      </w:pPr>
      <w:r w:rsidRPr="006A579F">
        <w:rPr>
          <w:rFonts w:ascii="Arial" w:eastAsia="Calibri" w:hAnsi="Arial" w:cs="Arial"/>
          <w:b/>
        </w:rPr>
        <w:t xml:space="preserve"> BIBLIOGRAFIA BÁSICA</w:t>
      </w:r>
    </w:p>
    <w:p w:rsidR="006A579F" w:rsidRPr="006A579F" w:rsidRDefault="006A579F" w:rsidP="006A579F">
      <w:pPr>
        <w:spacing w:line="360" w:lineRule="auto"/>
        <w:ind w:left="360"/>
        <w:jc w:val="both"/>
        <w:rPr>
          <w:rFonts w:ascii="Arial" w:eastAsia="Calibri" w:hAnsi="Arial" w:cs="Arial"/>
        </w:rPr>
      </w:pPr>
      <w:r w:rsidRPr="006A579F">
        <w:rPr>
          <w:rFonts w:ascii="Arial" w:eastAsia="Calibri" w:hAnsi="Arial" w:cs="Arial"/>
        </w:rPr>
        <w:t xml:space="preserve">ABDALA, Nitamar; SZENFELD, Jacob. </w:t>
      </w:r>
      <w:r w:rsidRPr="006A579F">
        <w:rPr>
          <w:rFonts w:ascii="Arial" w:eastAsia="Calibri" w:hAnsi="Arial" w:cs="Arial"/>
          <w:b/>
        </w:rPr>
        <w:t>Ressonância magnética</w:t>
      </w:r>
      <w:r w:rsidRPr="006A579F">
        <w:rPr>
          <w:rFonts w:ascii="Arial" w:eastAsia="Calibri" w:hAnsi="Arial" w:cs="Arial"/>
        </w:rPr>
        <w:t>: indicações, preparo, técnica e cuidados. São Paulo, 2007.</w:t>
      </w:r>
    </w:p>
    <w:p w:rsidR="006A579F" w:rsidRPr="006A579F" w:rsidRDefault="006A579F" w:rsidP="006A579F">
      <w:pPr>
        <w:spacing w:line="360" w:lineRule="auto"/>
        <w:ind w:left="360"/>
        <w:jc w:val="both"/>
        <w:rPr>
          <w:rFonts w:ascii="Arial" w:eastAsia="Calibri" w:hAnsi="Arial" w:cs="Arial"/>
        </w:rPr>
      </w:pPr>
      <w:r w:rsidRPr="006A579F">
        <w:rPr>
          <w:rFonts w:ascii="Arial" w:eastAsia="Calibri" w:hAnsi="Arial" w:cs="Arial"/>
        </w:rPr>
        <w:t xml:space="preserve">FERREIRA, Fernanda G. M.; NACIF, Marcelo S. </w:t>
      </w:r>
      <w:r w:rsidRPr="006A579F">
        <w:rPr>
          <w:rFonts w:ascii="Arial" w:eastAsia="Calibri" w:hAnsi="Arial" w:cs="Arial"/>
          <w:b/>
        </w:rPr>
        <w:t>Manual de técnicas em ressonância magnética nuclear</w:t>
      </w:r>
      <w:r w:rsidRPr="006A579F">
        <w:rPr>
          <w:rFonts w:ascii="Arial" w:eastAsia="Calibri" w:hAnsi="Arial" w:cs="Arial"/>
        </w:rPr>
        <w:t>. Rio de Janeiro: Rubio, 2011.</w:t>
      </w:r>
    </w:p>
    <w:p w:rsidR="006A579F" w:rsidRPr="006A579F" w:rsidRDefault="006A579F" w:rsidP="006A579F">
      <w:pPr>
        <w:spacing w:line="360" w:lineRule="auto"/>
        <w:ind w:left="360"/>
        <w:jc w:val="both"/>
        <w:rPr>
          <w:rFonts w:ascii="Arial" w:eastAsia="Calibri" w:hAnsi="Arial" w:cs="Arial"/>
        </w:rPr>
      </w:pPr>
      <w:r w:rsidRPr="006A579F">
        <w:rPr>
          <w:rFonts w:ascii="Arial" w:eastAsia="Calibri" w:hAnsi="Arial" w:cs="Arial"/>
        </w:rPr>
        <w:t xml:space="preserve">NÓBREGA, Almir I. da. </w:t>
      </w:r>
      <w:r w:rsidRPr="006A579F">
        <w:rPr>
          <w:rFonts w:ascii="Arial" w:eastAsia="Calibri" w:hAnsi="Arial" w:cs="Arial"/>
          <w:b/>
        </w:rPr>
        <w:t>Técnicas em Ressonância Magnética</w:t>
      </w:r>
      <w:r w:rsidRPr="006A579F">
        <w:rPr>
          <w:rFonts w:ascii="Arial" w:eastAsia="Calibri" w:hAnsi="Arial" w:cs="Arial"/>
        </w:rPr>
        <w:t>. Rio de Janeiro: Atteneu.</w:t>
      </w:r>
    </w:p>
    <w:p w:rsidR="006A579F" w:rsidRPr="006A579F" w:rsidRDefault="006A579F" w:rsidP="006A579F">
      <w:pPr>
        <w:spacing w:line="360" w:lineRule="auto"/>
        <w:ind w:right="-1"/>
        <w:jc w:val="both"/>
        <w:rPr>
          <w:rFonts w:ascii="Arial" w:eastAsia="Calibri" w:hAnsi="Arial" w:cs="Arial"/>
          <w:b/>
        </w:rPr>
      </w:pPr>
      <w:r w:rsidRPr="006A579F">
        <w:rPr>
          <w:rFonts w:ascii="Arial" w:eastAsia="Calibri" w:hAnsi="Arial" w:cs="Arial"/>
          <w:b/>
        </w:rPr>
        <w:t>BIBLIOGRAFIA COMPLEMENTAR</w:t>
      </w:r>
    </w:p>
    <w:p w:rsidR="006A579F" w:rsidRPr="006A579F" w:rsidRDefault="006A579F" w:rsidP="006A579F">
      <w:pPr>
        <w:spacing w:line="360" w:lineRule="auto"/>
        <w:ind w:left="360"/>
        <w:jc w:val="both"/>
        <w:rPr>
          <w:rFonts w:ascii="Arial" w:eastAsia="Calibri" w:hAnsi="Arial" w:cs="Arial"/>
          <w:lang w:val="en-US"/>
        </w:rPr>
      </w:pPr>
      <w:r w:rsidRPr="006A579F">
        <w:rPr>
          <w:rFonts w:ascii="Arial" w:eastAsia="Calibri" w:hAnsi="Arial" w:cs="Arial"/>
        </w:rPr>
        <w:t xml:space="preserve">BONTRAGER, Kenneth L. Atlas de bolso: </w:t>
      </w:r>
      <w:r w:rsidRPr="006A579F">
        <w:rPr>
          <w:rFonts w:ascii="Arial" w:eastAsia="Calibri" w:hAnsi="Arial" w:cs="Arial"/>
          <w:b/>
        </w:rPr>
        <w:t>Técnica radiológica e base anatômica</w:t>
      </w:r>
      <w:r w:rsidRPr="006A579F">
        <w:rPr>
          <w:rFonts w:ascii="Arial" w:eastAsia="Calibri" w:hAnsi="Arial" w:cs="Arial"/>
        </w:rPr>
        <w:t xml:space="preserve">. </w:t>
      </w:r>
      <w:r w:rsidRPr="006A579F">
        <w:rPr>
          <w:rFonts w:ascii="Arial" w:eastAsia="Calibri" w:hAnsi="Arial" w:cs="Arial"/>
          <w:lang w:val="en-US"/>
        </w:rPr>
        <w:t xml:space="preserve">Rio de Janeiro: Guanabara Koogan, 2000. </w:t>
      </w:r>
    </w:p>
    <w:p w:rsidR="006A579F" w:rsidRPr="006A579F" w:rsidRDefault="006A579F" w:rsidP="006A579F">
      <w:pPr>
        <w:spacing w:line="360" w:lineRule="auto"/>
        <w:ind w:left="360"/>
        <w:jc w:val="both"/>
        <w:rPr>
          <w:rFonts w:ascii="Arial" w:eastAsia="Calibri" w:hAnsi="Arial" w:cs="Arial"/>
        </w:rPr>
      </w:pPr>
      <w:r w:rsidRPr="006A579F">
        <w:rPr>
          <w:rFonts w:ascii="Arial" w:eastAsia="Calibri" w:hAnsi="Arial" w:cs="Arial"/>
          <w:lang w:val="en-US"/>
        </w:rPr>
        <w:t xml:space="preserve">BUSHONG, Stewart C. </w:t>
      </w:r>
      <w:r w:rsidRPr="006A579F">
        <w:rPr>
          <w:rFonts w:ascii="Arial" w:eastAsia="Calibri" w:hAnsi="Arial" w:cs="Arial"/>
          <w:b/>
          <w:lang w:val="en-US"/>
        </w:rPr>
        <w:t>Magnetic Resonance Image</w:t>
      </w:r>
      <w:r w:rsidRPr="006A579F">
        <w:rPr>
          <w:rFonts w:ascii="Arial" w:eastAsia="Calibri" w:hAnsi="Arial" w:cs="Arial"/>
          <w:lang w:val="en-US"/>
        </w:rPr>
        <w:t xml:space="preserve">: Physical and Biological Principles. </w:t>
      </w:r>
      <w:r w:rsidRPr="006A579F">
        <w:rPr>
          <w:rFonts w:ascii="Arial" w:eastAsia="Calibri" w:hAnsi="Arial" w:cs="Arial"/>
        </w:rPr>
        <w:t>Mosby, 2003.</w:t>
      </w:r>
    </w:p>
    <w:p w:rsidR="006A579F" w:rsidRPr="006A579F" w:rsidRDefault="006A579F" w:rsidP="006A579F">
      <w:pPr>
        <w:spacing w:line="360" w:lineRule="auto"/>
        <w:ind w:left="360"/>
        <w:jc w:val="both"/>
        <w:rPr>
          <w:rFonts w:ascii="Arial" w:eastAsia="Calibri" w:hAnsi="Arial" w:cs="Arial"/>
        </w:rPr>
      </w:pPr>
      <w:r w:rsidRPr="006A579F">
        <w:rPr>
          <w:rFonts w:ascii="Arial" w:eastAsia="Calibri" w:hAnsi="Arial" w:cs="Arial"/>
        </w:rPr>
        <w:t xml:space="preserve">MAZZOLA, Alessandro A. </w:t>
      </w:r>
      <w:r w:rsidRPr="006A579F">
        <w:rPr>
          <w:rFonts w:ascii="Arial" w:eastAsia="Calibri" w:hAnsi="Arial" w:cs="Arial"/>
          <w:b/>
        </w:rPr>
        <w:t>Princípios Físicos da Ressonância Magnética</w:t>
      </w:r>
      <w:r w:rsidRPr="006A579F">
        <w:rPr>
          <w:rFonts w:ascii="Arial" w:eastAsia="Calibri" w:hAnsi="Arial" w:cs="Arial"/>
        </w:rPr>
        <w:t>. Ministério da Saúde, 2012. Disponível em: &lt;http://rle.dainf.ct.utfpr.edu.br/hipermidia/images/ documentos/Principios_fisicos_da_ressonancia_magnetica.pdf&gt;.</w:t>
      </w:r>
    </w:p>
    <w:p w:rsidR="006A579F" w:rsidRPr="006A579F" w:rsidRDefault="006A579F" w:rsidP="006A579F">
      <w:pPr>
        <w:spacing w:line="360" w:lineRule="auto"/>
        <w:ind w:left="360"/>
        <w:jc w:val="both"/>
        <w:rPr>
          <w:rFonts w:ascii="Arial" w:eastAsia="Calibri" w:hAnsi="Arial" w:cs="Arial"/>
        </w:rPr>
      </w:pPr>
      <w:r w:rsidRPr="006A579F">
        <w:rPr>
          <w:rFonts w:ascii="Arial" w:eastAsia="Calibri" w:hAnsi="Arial" w:cs="Arial"/>
        </w:rPr>
        <w:t xml:space="preserve">MOORE, Keith L.; DALLEY, Arthur F. </w:t>
      </w:r>
      <w:r w:rsidRPr="006A579F">
        <w:rPr>
          <w:rFonts w:ascii="Arial" w:eastAsia="Calibri" w:hAnsi="Arial" w:cs="Arial"/>
          <w:b/>
        </w:rPr>
        <w:t>Anatomia Orientada para a clínica</w:t>
      </w:r>
      <w:r w:rsidRPr="006A579F">
        <w:rPr>
          <w:rFonts w:ascii="Arial" w:eastAsia="Calibri" w:hAnsi="Arial" w:cs="Arial"/>
        </w:rPr>
        <w:t>.  5.ed. Rio de Janeiro: Guanabara Koogan, 2007.</w:t>
      </w:r>
    </w:p>
    <w:p w:rsidR="006A579F" w:rsidRPr="006A579F" w:rsidRDefault="006A579F" w:rsidP="006A579F">
      <w:pPr>
        <w:spacing w:line="360" w:lineRule="auto"/>
        <w:ind w:left="360"/>
        <w:jc w:val="both"/>
        <w:rPr>
          <w:rFonts w:ascii="Arial" w:eastAsia="Calibri" w:hAnsi="Arial" w:cs="Arial"/>
        </w:rPr>
      </w:pPr>
      <w:r w:rsidRPr="006A579F">
        <w:rPr>
          <w:rFonts w:ascii="Arial" w:eastAsia="Calibri" w:hAnsi="Arial" w:cs="Arial"/>
          <w:lang w:val="en-US"/>
        </w:rPr>
        <w:t xml:space="preserve">SPRAWLS, Perry. </w:t>
      </w:r>
      <w:r w:rsidRPr="006A579F">
        <w:rPr>
          <w:rFonts w:ascii="Arial" w:eastAsia="Calibri" w:hAnsi="Arial" w:cs="Arial"/>
          <w:b/>
          <w:lang w:val="en-US"/>
        </w:rPr>
        <w:t>Magnetic Resonance Imaging</w:t>
      </w:r>
      <w:r w:rsidRPr="006A579F">
        <w:rPr>
          <w:rFonts w:ascii="Arial" w:eastAsia="Calibri" w:hAnsi="Arial" w:cs="Arial"/>
          <w:lang w:val="en-US"/>
        </w:rPr>
        <w:t xml:space="preserve">: Principles, Methods and Techniques. </w:t>
      </w:r>
      <w:r w:rsidRPr="006A579F">
        <w:rPr>
          <w:rFonts w:ascii="Arial" w:eastAsia="Calibri" w:hAnsi="Arial" w:cs="Arial"/>
        </w:rPr>
        <w:t>Medical Physics Publishing, 2000. Disponível em: &lt;http://www.sprawls.org/mripmt/index.html&gt;.</w:t>
      </w:r>
    </w:p>
    <w:p w:rsidR="006A579F" w:rsidRPr="006A579F" w:rsidRDefault="006A579F" w:rsidP="006A579F">
      <w:pPr>
        <w:spacing w:line="360" w:lineRule="auto"/>
        <w:ind w:left="360"/>
        <w:jc w:val="both"/>
        <w:rPr>
          <w:rFonts w:ascii="Arial" w:eastAsia="Calibri" w:hAnsi="Arial" w:cs="Arial"/>
          <w:lang w:val="en-US"/>
        </w:rPr>
      </w:pPr>
      <w:r w:rsidRPr="006A579F">
        <w:rPr>
          <w:rFonts w:ascii="Arial" w:eastAsia="Calibri" w:hAnsi="Arial" w:cs="Arial"/>
        </w:rPr>
        <w:t xml:space="preserve">WESTBROOK, Catherine. </w:t>
      </w:r>
      <w:r w:rsidRPr="006A579F">
        <w:rPr>
          <w:rFonts w:ascii="Arial" w:eastAsia="Calibri" w:hAnsi="Arial" w:cs="Arial"/>
          <w:b/>
        </w:rPr>
        <w:t>Manual de técnicas de ressonância magnética</w:t>
      </w:r>
      <w:r w:rsidRPr="006A579F">
        <w:rPr>
          <w:rFonts w:ascii="Arial" w:eastAsia="Calibri" w:hAnsi="Arial" w:cs="Arial"/>
        </w:rPr>
        <w:t xml:space="preserve">. </w:t>
      </w:r>
      <w:r w:rsidRPr="006A579F">
        <w:rPr>
          <w:rFonts w:ascii="Arial" w:eastAsia="Calibri" w:hAnsi="Arial" w:cs="Arial"/>
          <w:lang w:val="en-US"/>
        </w:rPr>
        <w:t>3 ed. Rio de Janeiro: Guanabara Koogan, 2010.</w:t>
      </w:r>
    </w:p>
    <w:p w:rsidR="006A579F" w:rsidRPr="006A579F" w:rsidRDefault="006A579F" w:rsidP="006A579F">
      <w:pPr>
        <w:spacing w:after="120" w:line="360" w:lineRule="auto"/>
        <w:ind w:left="851" w:hanging="851"/>
        <w:jc w:val="both"/>
        <w:rPr>
          <w:rFonts w:ascii="Arial" w:eastAsia="Calibri" w:hAnsi="Arial" w:cs="Arial"/>
        </w:rPr>
      </w:pPr>
      <w:r w:rsidRPr="006A579F">
        <w:rPr>
          <w:rFonts w:ascii="Arial" w:eastAsia="Calibri" w:hAnsi="Arial" w:cs="Arial"/>
          <w:lang w:val="en-US"/>
        </w:rPr>
        <w:t xml:space="preserve">WESTBROOK, Catherine; ROTH, Carolyn Kaut; TALBOT, John. </w:t>
      </w:r>
      <w:r w:rsidRPr="006A579F">
        <w:rPr>
          <w:rFonts w:ascii="Arial" w:eastAsia="Calibri" w:hAnsi="Arial" w:cs="Arial"/>
          <w:b/>
        </w:rPr>
        <w:t>Ressonância Magnética</w:t>
      </w:r>
      <w:r w:rsidRPr="006A579F">
        <w:rPr>
          <w:rFonts w:ascii="Arial" w:eastAsia="Calibri" w:hAnsi="Arial" w:cs="Arial"/>
        </w:rPr>
        <w:t>: Aplicações Práticas. 4 ed. Guanabara Koogan, 2013. VitalBook file. Minha Biblioteca.</w:t>
      </w:r>
    </w:p>
    <w:p w:rsidR="001672E5" w:rsidRDefault="001672E5" w:rsidP="001672E5">
      <w:pPr>
        <w:rPr>
          <w:rFonts w:ascii="Arial" w:hAnsi="Arial" w:cs="Arial"/>
          <w:b/>
          <w:color w:val="000000" w:themeColor="text1"/>
        </w:rPr>
      </w:pPr>
      <w:bookmarkStart w:id="74" w:name="_Toc527841418"/>
    </w:p>
    <w:p w:rsidR="001672E5" w:rsidRDefault="001672E5" w:rsidP="001672E5">
      <w:pPr>
        <w:rPr>
          <w:rFonts w:ascii="Arial" w:hAnsi="Arial" w:cs="Arial"/>
          <w:b/>
          <w:color w:val="000000" w:themeColor="text1"/>
        </w:rPr>
      </w:pPr>
      <w:r w:rsidRPr="001672E5">
        <w:rPr>
          <w:rFonts w:ascii="Arial" w:hAnsi="Arial" w:cs="Arial"/>
          <w:b/>
          <w:color w:val="000000" w:themeColor="text1"/>
        </w:rPr>
        <w:t>Disciplinas do 5</w:t>
      </w:r>
      <w:r w:rsidRPr="001672E5">
        <w:rPr>
          <w:rFonts w:ascii="Arial" w:hAnsi="Arial" w:cs="Arial"/>
          <w:b/>
          <w:color w:val="000000" w:themeColor="text1"/>
          <w:vertAlign w:val="superscript"/>
        </w:rPr>
        <w:t>o</w:t>
      </w:r>
      <w:r w:rsidRPr="001672E5">
        <w:rPr>
          <w:rFonts w:ascii="Arial" w:hAnsi="Arial" w:cs="Arial"/>
          <w:b/>
          <w:color w:val="000000" w:themeColor="text1"/>
        </w:rPr>
        <w:t xml:space="preserve"> Período letivo</w:t>
      </w:r>
      <w:bookmarkEnd w:id="74"/>
    </w:p>
    <w:p w:rsidR="001672E5" w:rsidRDefault="001672E5" w:rsidP="001672E5">
      <w:pPr>
        <w:rPr>
          <w:rFonts w:ascii="Arial" w:hAnsi="Arial" w:cs="Arial"/>
          <w:b/>
          <w:color w:val="000000" w:themeColor="text1"/>
        </w:rPr>
      </w:pPr>
    </w:p>
    <w:p w:rsidR="001672E5" w:rsidRPr="001672E5" w:rsidRDefault="001672E5" w:rsidP="001672E5">
      <w:pPr>
        <w:rPr>
          <w:rFonts w:ascii="Arial" w:eastAsia="Calibri"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984"/>
      </w:tblGrid>
      <w:tr w:rsidR="001672E5" w:rsidRPr="001672E5" w:rsidTr="001672E5">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noProof/>
                <w:lang w:eastAsia="pt-BR"/>
              </w:rPr>
              <w:drawing>
                <wp:inline distT="0" distB="0" distL="0" distR="0" wp14:anchorId="43230F10" wp14:editId="3305BA4C">
                  <wp:extent cx="1569720" cy="334724"/>
                  <wp:effectExtent l="0" t="0" r="0" b="8255"/>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672E5" w:rsidRPr="001672E5" w:rsidRDefault="001672E5" w:rsidP="001672E5">
            <w:pPr>
              <w:spacing w:before="120"/>
              <w:jc w:val="center"/>
              <w:rPr>
                <w:rFonts w:ascii="Arial" w:eastAsia="Calibri" w:hAnsi="Arial" w:cs="Arial"/>
                <w:b/>
                <w:lang w:val="pt-PT"/>
              </w:rPr>
            </w:pPr>
            <w:r w:rsidRPr="001672E5">
              <w:rPr>
                <w:rFonts w:ascii="Arial" w:eastAsia="Calibri" w:hAnsi="Arial" w:cs="Arial"/>
                <w:b/>
                <w:lang w:val="pt-PT"/>
              </w:rPr>
              <w:t>DIRETORIA GERAL</w:t>
            </w:r>
          </w:p>
          <w:p w:rsidR="001672E5" w:rsidRPr="001672E5" w:rsidRDefault="001672E5" w:rsidP="001672E5">
            <w:pPr>
              <w:jc w:val="center"/>
              <w:rPr>
                <w:rFonts w:ascii="Arial" w:eastAsia="Calibri" w:hAnsi="Arial" w:cs="Arial"/>
                <w:b/>
              </w:rPr>
            </w:pPr>
            <w:r w:rsidRPr="001672E5">
              <w:rPr>
                <w:rFonts w:ascii="Arial" w:eastAsia="Calibri" w:hAnsi="Arial" w:cs="Arial"/>
                <w:b/>
                <w:lang w:val="pt-PT"/>
              </w:rPr>
              <w:t>COORDENAÇÃO ACADÊMICA</w:t>
            </w:r>
          </w:p>
        </w:tc>
        <w:tc>
          <w:tcPr>
            <w:tcW w:w="6237" w:type="dxa"/>
            <w:gridSpan w:val="4"/>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ÁREA: </w:t>
            </w:r>
            <w:r w:rsidRPr="001672E5">
              <w:rPr>
                <w:rFonts w:ascii="Arial" w:eastAsia="Calibri" w:hAnsi="Arial" w:cs="Arial"/>
              </w:rPr>
              <w:t>SAÚDE</w:t>
            </w:r>
          </w:p>
        </w:tc>
      </w:tr>
      <w:tr w:rsidR="001672E5" w:rsidRPr="001672E5" w:rsidTr="001672E5">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6237" w:type="dxa"/>
            <w:gridSpan w:val="4"/>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DISCIPLINA: </w:t>
            </w:r>
            <w:r w:rsidRPr="001672E5">
              <w:rPr>
                <w:rFonts w:ascii="Arial" w:eastAsia="Calibri" w:hAnsi="Arial" w:cs="Arial"/>
              </w:rPr>
              <w:t>Radiologia Intervencionista</w:t>
            </w:r>
          </w:p>
        </w:tc>
      </w:tr>
      <w:tr w:rsidR="001672E5" w:rsidRPr="001672E5" w:rsidTr="001672E5">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CÓDIGO</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CR</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PERÍODO</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CARGA HORÁRIA</w:t>
            </w:r>
          </w:p>
        </w:tc>
      </w:tr>
      <w:tr w:rsidR="001672E5" w:rsidRPr="001672E5" w:rsidTr="001672E5">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B102402</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02</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5º</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40 horas</w:t>
            </w:r>
          </w:p>
        </w:tc>
      </w:tr>
      <w:tr w:rsidR="001672E5" w:rsidRPr="001672E5" w:rsidTr="001672E5">
        <w:tc>
          <w:tcPr>
            <w:tcW w:w="918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PLANO DE ENSINO E APRENDIZAGEM</w:t>
            </w:r>
          </w:p>
        </w:tc>
      </w:tr>
    </w:tbl>
    <w:p w:rsidR="001672E5" w:rsidRPr="001672E5" w:rsidRDefault="001672E5" w:rsidP="001672E5">
      <w:pPr>
        <w:spacing w:after="120" w:line="360" w:lineRule="auto"/>
        <w:ind w:left="851" w:hanging="851"/>
        <w:jc w:val="both"/>
        <w:rPr>
          <w:rFonts w:ascii="Arial" w:eastAsia="Calibri" w:hAnsi="Arial" w:cs="Arial"/>
        </w:rPr>
      </w:pP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b/>
        </w:rPr>
        <w:t>1. EMENTA:</w:t>
      </w: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rPr>
        <w:t>Princípios de funcionamento e operacionais de procedimentos radiológicos realizados com equipamentos e técnicas de fluoroscopia. Indicações intervencionistas: estudos angiográficos e correlatos.</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2. OBJETIVOS DA DISCIPLINA</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2.1 Geral</w:t>
      </w: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rPr>
        <w:t>Aplicar os princípios da radiologia intervencionista em suas dimensões técnicas mediante instrumentos que facilitem e incentivem a compreensão do processo educativo.</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2.2 Específicos </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UNIDADE I </w:t>
      </w:r>
    </w:p>
    <w:p w:rsidR="001672E5" w:rsidRPr="001672E5" w:rsidRDefault="001672E5" w:rsidP="00B359B1">
      <w:pPr>
        <w:numPr>
          <w:ilvl w:val="0"/>
          <w:numId w:val="167"/>
        </w:numPr>
        <w:spacing w:after="120" w:line="360" w:lineRule="auto"/>
        <w:jc w:val="both"/>
        <w:rPr>
          <w:rFonts w:ascii="Arial" w:eastAsia="Calibri" w:hAnsi="Arial" w:cs="Arial"/>
        </w:rPr>
      </w:pPr>
      <w:r w:rsidRPr="001672E5">
        <w:rPr>
          <w:rFonts w:ascii="Arial" w:eastAsia="Calibri" w:hAnsi="Arial" w:cs="Arial"/>
        </w:rPr>
        <w:t xml:space="preserve">Relembrar os conceitos iniciais sobre a terminologia e nomes ligados a radiologia intervencionista através da promoção crítica reflexiva sobre os principais procedimentos básicos. </w:t>
      </w:r>
    </w:p>
    <w:p w:rsidR="001672E5" w:rsidRPr="001672E5" w:rsidRDefault="001672E5" w:rsidP="00B359B1">
      <w:pPr>
        <w:numPr>
          <w:ilvl w:val="0"/>
          <w:numId w:val="167"/>
        </w:numPr>
        <w:spacing w:after="120" w:line="360" w:lineRule="auto"/>
        <w:jc w:val="both"/>
        <w:rPr>
          <w:rFonts w:ascii="Arial" w:eastAsia="Calibri" w:hAnsi="Arial" w:cs="Arial"/>
        </w:rPr>
      </w:pPr>
      <w:r w:rsidRPr="001672E5">
        <w:rPr>
          <w:rFonts w:ascii="Arial" w:eastAsia="Calibri" w:hAnsi="Arial" w:cs="Arial"/>
        </w:rPr>
        <w:t xml:space="preserve">Problematiza sobre qual importância do conhecimento científico das práticas radiologias em pacientes submetidos aos procedimentos intervencionistas. </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UNIDADE II </w:t>
      </w:r>
    </w:p>
    <w:p w:rsidR="001672E5" w:rsidRPr="001672E5" w:rsidRDefault="001672E5" w:rsidP="001672E5">
      <w:pPr>
        <w:spacing w:after="120" w:line="360" w:lineRule="auto"/>
        <w:jc w:val="both"/>
        <w:rPr>
          <w:rFonts w:ascii="Arial" w:eastAsia="Calibri" w:hAnsi="Arial" w:cs="Arial"/>
        </w:rPr>
      </w:pPr>
    </w:p>
    <w:p w:rsidR="001672E5" w:rsidRPr="001672E5" w:rsidRDefault="001672E5" w:rsidP="00B359B1">
      <w:pPr>
        <w:numPr>
          <w:ilvl w:val="0"/>
          <w:numId w:val="167"/>
        </w:numPr>
        <w:spacing w:after="120" w:line="360" w:lineRule="auto"/>
        <w:jc w:val="both"/>
        <w:rPr>
          <w:rFonts w:ascii="Arial" w:eastAsia="Calibri" w:hAnsi="Arial" w:cs="Arial"/>
        </w:rPr>
      </w:pPr>
      <w:r w:rsidRPr="001672E5">
        <w:rPr>
          <w:rFonts w:ascii="Arial" w:eastAsia="Calibri" w:hAnsi="Arial" w:cs="Arial"/>
        </w:rPr>
        <w:t xml:space="preserve">Situar os princípios da radiologia intervencionista, seus conceitos e suas aplicabilidades. </w:t>
      </w:r>
    </w:p>
    <w:p w:rsidR="001672E5" w:rsidRPr="001672E5" w:rsidRDefault="001672E5" w:rsidP="00B359B1">
      <w:pPr>
        <w:numPr>
          <w:ilvl w:val="0"/>
          <w:numId w:val="167"/>
        </w:numPr>
        <w:spacing w:after="120" w:line="360" w:lineRule="auto"/>
        <w:jc w:val="both"/>
        <w:rPr>
          <w:rFonts w:ascii="Arial" w:eastAsia="Calibri" w:hAnsi="Arial" w:cs="Arial"/>
        </w:rPr>
      </w:pPr>
      <w:r w:rsidRPr="001672E5">
        <w:rPr>
          <w:rFonts w:ascii="Arial" w:eastAsia="Calibri" w:hAnsi="Arial" w:cs="Arial"/>
        </w:rPr>
        <w:t>Apresentar as principais patologias em pacientes no intuito de direcionar o procedimento.</w:t>
      </w:r>
    </w:p>
    <w:p w:rsidR="001672E5" w:rsidRPr="001672E5" w:rsidRDefault="001672E5" w:rsidP="00B359B1">
      <w:pPr>
        <w:numPr>
          <w:ilvl w:val="0"/>
          <w:numId w:val="167"/>
        </w:numPr>
        <w:spacing w:after="120" w:line="360" w:lineRule="auto"/>
        <w:jc w:val="both"/>
        <w:rPr>
          <w:rFonts w:ascii="Arial" w:eastAsia="Calibri" w:hAnsi="Arial" w:cs="Arial"/>
        </w:rPr>
      </w:pPr>
      <w:r w:rsidRPr="001672E5">
        <w:rPr>
          <w:rFonts w:ascii="Arial" w:eastAsia="Calibri" w:hAnsi="Arial" w:cs="Arial"/>
          <w:lang w:val="x-none"/>
        </w:rPr>
        <w:t>Situar o tecnólogo em Radiologia em suas atribuições a fim de promover a radioproteção, evitando danos à saúde dos usuários dos serviços de radiodiagnóstico, garantindo otimização das práticas e qualidade da imagem</w:t>
      </w:r>
      <w:r w:rsidRPr="001672E5">
        <w:rPr>
          <w:rFonts w:ascii="Arial" w:eastAsia="Calibri" w:hAnsi="Arial" w:cs="Arial"/>
        </w:rPr>
        <w:t>.</w:t>
      </w:r>
    </w:p>
    <w:p w:rsidR="001672E5" w:rsidRPr="001672E5" w:rsidRDefault="001672E5" w:rsidP="001672E5">
      <w:pPr>
        <w:spacing w:line="360" w:lineRule="auto"/>
        <w:ind w:right="-1"/>
        <w:jc w:val="both"/>
        <w:rPr>
          <w:rFonts w:ascii="Arial" w:eastAsia="Calibri" w:hAnsi="Arial" w:cs="Arial"/>
          <w:b/>
          <w:color w:val="FF0000"/>
        </w:rPr>
      </w:pPr>
      <w:r w:rsidRPr="001672E5">
        <w:rPr>
          <w:rFonts w:ascii="Arial" w:eastAsia="Calibri" w:hAnsi="Arial" w:cs="Arial"/>
          <w:b/>
        </w:rPr>
        <w:t>3. COMPETÊNCIAS</w:t>
      </w:r>
    </w:p>
    <w:p w:rsidR="001672E5" w:rsidRPr="001672E5" w:rsidRDefault="001672E5" w:rsidP="00B359B1">
      <w:pPr>
        <w:numPr>
          <w:ilvl w:val="0"/>
          <w:numId w:val="168"/>
        </w:numPr>
        <w:spacing w:after="120" w:line="360" w:lineRule="auto"/>
        <w:jc w:val="both"/>
        <w:rPr>
          <w:rFonts w:ascii="Arial" w:eastAsia="Calibri" w:hAnsi="Arial" w:cs="Arial"/>
        </w:rPr>
      </w:pPr>
      <w:r w:rsidRPr="001672E5">
        <w:rPr>
          <w:rFonts w:ascii="Arial" w:eastAsia="Calibri" w:hAnsi="Arial" w:cs="Arial"/>
        </w:rPr>
        <w:t>Capacidade de operar equipamentos de fluoroscopia;</w:t>
      </w:r>
    </w:p>
    <w:p w:rsidR="001672E5" w:rsidRPr="001672E5" w:rsidRDefault="001672E5" w:rsidP="00B359B1">
      <w:pPr>
        <w:numPr>
          <w:ilvl w:val="0"/>
          <w:numId w:val="168"/>
        </w:numPr>
        <w:spacing w:after="120" w:line="360" w:lineRule="auto"/>
        <w:jc w:val="both"/>
        <w:rPr>
          <w:rFonts w:ascii="Arial" w:eastAsia="Calibri" w:hAnsi="Arial" w:cs="Arial"/>
        </w:rPr>
      </w:pPr>
      <w:r w:rsidRPr="001672E5">
        <w:rPr>
          <w:rFonts w:ascii="Arial" w:eastAsia="Calibri" w:hAnsi="Arial" w:cs="Arial"/>
        </w:rPr>
        <w:t>Capacidade de colaborar com a equipe médica na realização de procedimentos complexos de radiologia intervencionista;</w:t>
      </w:r>
    </w:p>
    <w:p w:rsidR="001672E5" w:rsidRPr="001672E5" w:rsidRDefault="001672E5" w:rsidP="00B359B1">
      <w:pPr>
        <w:numPr>
          <w:ilvl w:val="0"/>
          <w:numId w:val="168"/>
        </w:numPr>
        <w:spacing w:after="120" w:line="360" w:lineRule="auto"/>
        <w:jc w:val="both"/>
        <w:rPr>
          <w:rFonts w:ascii="Arial" w:eastAsia="Calibri" w:hAnsi="Arial" w:cs="Arial"/>
        </w:rPr>
      </w:pPr>
      <w:r w:rsidRPr="001672E5">
        <w:rPr>
          <w:rFonts w:ascii="Arial" w:eastAsia="Calibri" w:hAnsi="Arial" w:cs="Arial"/>
        </w:rPr>
        <w:t>Capacidade de solucionar problemas interdisciplinares envolvendo procedimentos de radiologia intervencionista, em relação à proteção radiológica e ao controle de qualidade;</w:t>
      </w:r>
    </w:p>
    <w:p w:rsidR="001672E5" w:rsidRPr="001672E5" w:rsidRDefault="001672E5" w:rsidP="00B359B1">
      <w:pPr>
        <w:numPr>
          <w:ilvl w:val="0"/>
          <w:numId w:val="168"/>
        </w:numPr>
        <w:spacing w:after="120" w:line="360" w:lineRule="auto"/>
        <w:jc w:val="both"/>
        <w:rPr>
          <w:rFonts w:ascii="Arial" w:eastAsia="Calibri" w:hAnsi="Arial" w:cs="Arial"/>
          <w:b/>
        </w:rPr>
      </w:pPr>
      <w:r w:rsidRPr="001672E5">
        <w:rPr>
          <w:rFonts w:ascii="Arial" w:eastAsia="Calibri" w:hAnsi="Arial" w:cs="Arial"/>
        </w:rPr>
        <w:t>Desempenhar importante papel no controle e otimização dos procedimentos intervencionistas, de modo a reduzir a exposição dos pacientes e trabalhadores à radiação ionizante.</w:t>
      </w:r>
    </w:p>
    <w:p w:rsidR="001672E5" w:rsidRPr="001672E5" w:rsidRDefault="001672E5" w:rsidP="001672E5">
      <w:pPr>
        <w:spacing w:line="360" w:lineRule="auto"/>
        <w:ind w:right="-1"/>
        <w:jc w:val="both"/>
        <w:rPr>
          <w:rFonts w:ascii="Arial" w:eastAsia="Calibri" w:hAnsi="Arial" w:cs="Arial"/>
          <w:b/>
          <w:color w:val="FF0000"/>
        </w:rPr>
      </w:pPr>
      <w:r w:rsidRPr="001672E5">
        <w:rPr>
          <w:rFonts w:ascii="Arial" w:eastAsia="Calibri" w:hAnsi="Arial" w:cs="Arial"/>
          <w:b/>
        </w:rPr>
        <w:t>4. CONTEÚDO PROGRAMÁTICO</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UNIDADE I</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Princípios básicos da radiologia intervencionista</w:t>
      </w:r>
    </w:p>
    <w:p w:rsidR="001672E5" w:rsidRPr="001672E5" w:rsidRDefault="001672E5" w:rsidP="00B359B1">
      <w:pPr>
        <w:numPr>
          <w:ilvl w:val="0"/>
          <w:numId w:val="171"/>
        </w:numPr>
        <w:spacing w:after="120" w:line="360" w:lineRule="auto"/>
        <w:jc w:val="both"/>
        <w:rPr>
          <w:rFonts w:ascii="Arial" w:eastAsia="Calibri" w:hAnsi="Arial" w:cs="Arial"/>
        </w:rPr>
      </w:pPr>
      <w:r w:rsidRPr="001672E5">
        <w:rPr>
          <w:rFonts w:ascii="Arial" w:eastAsia="Calibri" w:hAnsi="Arial" w:cs="Arial"/>
        </w:rPr>
        <w:t>Histórico da fluoroscopia</w:t>
      </w:r>
    </w:p>
    <w:p w:rsidR="001672E5" w:rsidRPr="001672E5" w:rsidRDefault="001672E5" w:rsidP="00B359B1">
      <w:pPr>
        <w:numPr>
          <w:ilvl w:val="0"/>
          <w:numId w:val="171"/>
        </w:numPr>
        <w:spacing w:after="120" w:line="360" w:lineRule="auto"/>
        <w:jc w:val="both"/>
        <w:rPr>
          <w:rFonts w:ascii="Arial" w:eastAsia="Calibri" w:hAnsi="Arial" w:cs="Arial"/>
        </w:rPr>
      </w:pPr>
      <w:r w:rsidRPr="001672E5">
        <w:rPr>
          <w:rFonts w:ascii="Arial" w:eastAsia="Calibri" w:hAnsi="Arial" w:cs="Arial"/>
        </w:rPr>
        <w:t>Tipos de procedimento</w:t>
      </w:r>
    </w:p>
    <w:p w:rsidR="001672E5" w:rsidRPr="001672E5" w:rsidRDefault="001672E5" w:rsidP="00B359B1">
      <w:pPr>
        <w:numPr>
          <w:ilvl w:val="0"/>
          <w:numId w:val="171"/>
        </w:numPr>
        <w:spacing w:after="120" w:line="360" w:lineRule="auto"/>
        <w:jc w:val="both"/>
        <w:rPr>
          <w:rFonts w:ascii="Arial" w:eastAsia="Calibri" w:hAnsi="Arial" w:cs="Arial"/>
        </w:rPr>
      </w:pPr>
      <w:r w:rsidRPr="001672E5">
        <w:rPr>
          <w:rFonts w:ascii="Arial" w:eastAsia="Calibri" w:hAnsi="Arial" w:cs="Arial"/>
        </w:rPr>
        <w:t>Cateter e fio-guia</w:t>
      </w:r>
    </w:p>
    <w:p w:rsidR="001672E5" w:rsidRPr="001672E5" w:rsidRDefault="001672E5" w:rsidP="00B359B1">
      <w:pPr>
        <w:numPr>
          <w:ilvl w:val="0"/>
          <w:numId w:val="171"/>
        </w:numPr>
        <w:spacing w:after="120" w:line="360" w:lineRule="auto"/>
        <w:jc w:val="both"/>
        <w:rPr>
          <w:rFonts w:ascii="Arial" w:eastAsia="Calibri" w:hAnsi="Arial" w:cs="Arial"/>
        </w:rPr>
      </w:pPr>
      <w:r w:rsidRPr="001672E5">
        <w:rPr>
          <w:rFonts w:ascii="Arial" w:eastAsia="Calibri" w:hAnsi="Arial" w:cs="Arial"/>
        </w:rPr>
        <w:t>Meios de contraste</w:t>
      </w:r>
    </w:p>
    <w:p w:rsidR="001672E5" w:rsidRPr="001672E5" w:rsidRDefault="001672E5" w:rsidP="00B359B1">
      <w:pPr>
        <w:numPr>
          <w:ilvl w:val="0"/>
          <w:numId w:val="171"/>
        </w:numPr>
        <w:spacing w:after="120" w:line="360" w:lineRule="auto"/>
        <w:jc w:val="both"/>
        <w:rPr>
          <w:rFonts w:ascii="Arial" w:eastAsia="Calibri" w:hAnsi="Arial" w:cs="Arial"/>
        </w:rPr>
      </w:pPr>
      <w:r w:rsidRPr="001672E5">
        <w:rPr>
          <w:rFonts w:ascii="Arial" w:eastAsia="Calibri" w:hAnsi="Arial" w:cs="Arial"/>
        </w:rPr>
        <w:t>Preparação e monitoração do paciente</w:t>
      </w:r>
    </w:p>
    <w:p w:rsidR="001672E5" w:rsidRPr="001672E5" w:rsidRDefault="001672E5" w:rsidP="00B359B1">
      <w:pPr>
        <w:numPr>
          <w:ilvl w:val="0"/>
          <w:numId w:val="171"/>
        </w:numPr>
        <w:spacing w:after="120" w:line="360" w:lineRule="auto"/>
        <w:jc w:val="both"/>
        <w:rPr>
          <w:rFonts w:ascii="Arial" w:eastAsia="Calibri" w:hAnsi="Arial" w:cs="Arial"/>
        </w:rPr>
      </w:pPr>
      <w:r w:rsidRPr="001672E5">
        <w:rPr>
          <w:rFonts w:ascii="Arial" w:eastAsia="Calibri" w:hAnsi="Arial" w:cs="Arial"/>
        </w:rPr>
        <w:t>Riscos e reações adversas</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Equipamentos de fluoroscopia</w:t>
      </w:r>
    </w:p>
    <w:p w:rsidR="001672E5" w:rsidRPr="001672E5" w:rsidRDefault="001672E5" w:rsidP="00B359B1">
      <w:pPr>
        <w:numPr>
          <w:ilvl w:val="0"/>
          <w:numId w:val="170"/>
        </w:numPr>
        <w:spacing w:after="120" w:line="360" w:lineRule="auto"/>
        <w:jc w:val="both"/>
        <w:rPr>
          <w:rFonts w:ascii="Arial" w:eastAsia="Calibri" w:hAnsi="Arial" w:cs="Arial"/>
        </w:rPr>
      </w:pPr>
      <w:r w:rsidRPr="001672E5">
        <w:rPr>
          <w:rFonts w:ascii="Arial" w:eastAsia="Calibri" w:hAnsi="Arial" w:cs="Arial"/>
        </w:rPr>
        <w:t>Arco C, hemodinâmica e telecomandado</w:t>
      </w:r>
    </w:p>
    <w:p w:rsidR="001672E5" w:rsidRPr="001672E5" w:rsidRDefault="001672E5" w:rsidP="00B359B1">
      <w:pPr>
        <w:numPr>
          <w:ilvl w:val="0"/>
          <w:numId w:val="170"/>
        </w:numPr>
        <w:spacing w:after="120" w:line="360" w:lineRule="auto"/>
        <w:jc w:val="both"/>
        <w:rPr>
          <w:rFonts w:ascii="Arial" w:eastAsia="Calibri" w:hAnsi="Arial" w:cs="Arial"/>
        </w:rPr>
      </w:pPr>
      <w:r w:rsidRPr="001672E5">
        <w:rPr>
          <w:rFonts w:ascii="Arial" w:eastAsia="Calibri" w:hAnsi="Arial" w:cs="Arial"/>
        </w:rPr>
        <w:t>Intensificação da imagem</w:t>
      </w:r>
    </w:p>
    <w:p w:rsidR="001672E5" w:rsidRPr="001672E5" w:rsidRDefault="001672E5" w:rsidP="00B359B1">
      <w:pPr>
        <w:numPr>
          <w:ilvl w:val="0"/>
          <w:numId w:val="170"/>
        </w:numPr>
        <w:spacing w:after="120" w:line="360" w:lineRule="auto"/>
        <w:jc w:val="both"/>
        <w:rPr>
          <w:rFonts w:ascii="Arial" w:eastAsia="Calibri" w:hAnsi="Arial" w:cs="Arial"/>
        </w:rPr>
      </w:pPr>
      <w:r w:rsidRPr="001672E5">
        <w:rPr>
          <w:rFonts w:ascii="Arial" w:eastAsia="Calibri" w:hAnsi="Arial" w:cs="Arial"/>
        </w:rPr>
        <w:t>Monitoração da imagem</w:t>
      </w:r>
    </w:p>
    <w:p w:rsidR="001672E5" w:rsidRPr="001672E5" w:rsidRDefault="001672E5" w:rsidP="00B359B1">
      <w:pPr>
        <w:numPr>
          <w:ilvl w:val="0"/>
          <w:numId w:val="170"/>
        </w:numPr>
        <w:spacing w:after="120" w:line="360" w:lineRule="auto"/>
        <w:jc w:val="both"/>
        <w:rPr>
          <w:rFonts w:ascii="Arial" w:eastAsia="Calibri" w:hAnsi="Arial" w:cs="Arial"/>
        </w:rPr>
      </w:pPr>
      <w:r w:rsidRPr="001672E5">
        <w:rPr>
          <w:rFonts w:ascii="Arial" w:eastAsia="Calibri" w:hAnsi="Arial" w:cs="Arial"/>
        </w:rPr>
        <w:t>Princípios de fluoroscopia digital</w:t>
      </w:r>
    </w:p>
    <w:p w:rsidR="001672E5" w:rsidRPr="001672E5" w:rsidRDefault="001672E5" w:rsidP="00B359B1">
      <w:pPr>
        <w:numPr>
          <w:ilvl w:val="0"/>
          <w:numId w:val="170"/>
        </w:numPr>
        <w:spacing w:after="120" w:line="360" w:lineRule="auto"/>
        <w:jc w:val="both"/>
        <w:rPr>
          <w:rFonts w:ascii="Arial" w:eastAsia="Calibri" w:hAnsi="Arial" w:cs="Arial"/>
        </w:rPr>
      </w:pPr>
      <w:r w:rsidRPr="001672E5">
        <w:rPr>
          <w:rFonts w:ascii="Arial" w:eastAsia="Calibri" w:hAnsi="Arial" w:cs="Arial"/>
        </w:rPr>
        <w:t>Angiografia por subtração digital</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Proteção Radiológica em procedimentos intervencionistas</w:t>
      </w:r>
    </w:p>
    <w:p w:rsidR="001672E5" w:rsidRPr="001672E5" w:rsidRDefault="001672E5" w:rsidP="00B359B1">
      <w:pPr>
        <w:numPr>
          <w:ilvl w:val="0"/>
          <w:numId w:val="169"/>
        </w:numPr>
        <w:spacing w:after="120" w:line="360" w:lineRule="auto"/>
        <w:jc w:val="both"/>
        <w:rPr>
          <w:rFonts w:ascii="Arial" w:eastAsia="Calibri" w:hAnsi="Arial" w:cs="Arial"/>
        </w:rPr>
      </w:pPr>
      <w:r w:rsidRPr="001672E5">
        <w:rPr>
          <w:rFonts w:ascii="Arial" w:eastAsia="Calibri" w:hAnsi="Arial" w:cs="Arial"/>
        </w:rPr>
        <w:t>A sala de radiologia intervencionista</w:t>
      </w:r>
    </w:p>
    <w:p w:rsidR="001672E5" w:rsidRPr="001672E5" w:rsidRDefault="001672E5" w:rsidP="00B359B1">
      <w:pPr>
        <w:numPr>
          <w:ilvl w:val="0"/>
          <w:numId w:val="169"/>
        </w:numPr>
        <w:spacing w:after="120" w:line="360" w:lineRule="auto"/>
        <w:jc w:val="both"/>
        <w:rPr>
          <w:rFonts w:ascii="Arial" w:eastAsia="Calibri" w:hAnsi="Arial" w:cs="Arial"/>
        </w:rPr>
      </w:pPr>
      <w:r w:rsidRPr="001672E5">
        <w:rPr>
          <w:rFonts w:ascii="Arial" w:eastAsia="Calibri" w:hAnsi="Arial" w:cs="Arial"/>
        </w:rPr>
        <w:t>Equipe da radiologia intervencionista</w:t>
      </w:r>
    </w:p>
    <w:p w:rsidR="001672E5" w:rsidRPr="001672E5" w:rsidRDefault="001672E5" w:rsidP="00B359B1">
      <w:pPr>
        <w:numPr>
          <w:ilvl w:val="0"/>
          <w:numId w:val="169"/>
        </w:numPr>
        <w:spacing w:after="120" w:line="360" w:lineRule="auto"/>
        <w:jc w:val="both"/>
        <w:rPr>
          <w:rFonts w:ascii="Arial" w:eastAsia="Calibri" w:hAnsi="Arial" w:cs="Arial"/>
        </w:rPr>
      </w:pPr>
      <w:r w:rsidRPr="001672E5">
        <w:rPr>
          <w:rFonts w:ascii="Arial" w:eastAsia="Calibri" w:hAnsi="Arial" w:cs="Arial"/>
        </w:rPr>
        <w:t>Proteção radiológica em radiologia intervencionista</w:t>
      </w:r>
    </w:p>
    <w:p w:rsidR="001672E5" w:rsidRPr="001672E5" w:rsidRDefault="001672E5" w:rsidP="00B359B1">
      <w:pPr>
        <w:numPr>
          <w:ilvl w:val="0"/>
          <w:numId w:val="169"/>
        </w:numPr>
        <w:spacing w:after="120" w:line="360" w:lineRule="auto"/>
        <w:jc w:val="both"/>
        <w:rPr>
          <w:rFonts w:ascii="Arial" w:eastAsia="Calibri" w:hAnsi="Arial" w:cs="Arial"/>
        </w:rPr>
      </w:pPr>
      <w:r w:rsidRPr="001672E5">
        <w:rPr>
          <w:rFonts w:ascii="Arial" w:eastAsia="Calibri" w:hAnsi="Arial" w:cs="Arial"/>
        </w:rPr>
        <w:t>Grandezas dosimétricas importantes em procedimentos com fluoroscopia</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UNIDADE II</w:t>
      </w:r>
    </w:p>
    <w:p w:rsidR="001672E5" w:rsidRPr="001672E5" w:rsidRDefault="001672E5" w:rsidP="00B359B1">
      <w:pPr>
        <w:numPr>
          <w:ilvl w:val="0"/>
          <w:numId w:val="172"/>
        </w:numPr>
        <w:spacing w:after="120" w:line="360" w:lineRule="auto"/>
        <w:jc w:val="both"/>
        <w:rPr>
          <w:rFonts w:ascii="Arial" w:eastAsia="Calibri" w:hAnsi="Arial" w:cs="Arial"/>
          <w:bCs/>
        </w:rPr>
      </w:pPr>
      <w:r w:rsidRPr="001672E5">
        <w:rPr>
          <w:rFonts w:ascii="Arial" w:eastAsia="Calibri" w:hAnsi="Arial" w:cs="Arial"/>
        </w:rPr>
        <w:t>P</w:t>
      </w:r>
      <w:r w:rsidRPr="001672E5">
        <w:rPr>
          <w:rFonts w:ascii="Arial" w:eastAsia="Calibri" w:hAnsi="Arial" w:cs="Arial"/>
          <w:bCs/>
        </w:rPr>
        <w:t>rocedimentos intervencionistas vasculares e não vasculares</w:t>
      </w:r>
    </w:p>
    <w:p w:rsidR="001672E5" w:rsidRPr="001672E5" w:rsidRDefault="001672E5" w:rsidP="00B359B1">
      <w:pPr>
        <w:numPr>
          <w:ilvl w:val="0"/>
          <w:numId w:val="172"/>
        </w:numPr>
        <w:spacing w:after="120" w:line="360" w:lineRule="auto"/>
        <w:jc w:val="both"/>
        <w:rPr>
          <w:rFonts w:ascii="Arial" w:eastAsia="Calibri" w:hAnsi="Arial" w:cs="Arial"/>
          <w:bCs/>
        </w:rPr>
      </w:pPr>
      <w:r w:rsidRPr="001672E5">
        <w:rPr>
          <w:rFonts w:ascii="Arial" w:eastAsia="Calibri" w:hAnsi="Arial" w:cs="Arial"/>
          <w:bCs/>
        </w:rPr>
        <w:t>Angiografia</w:t>
      </w:r>
      <w:r w:rsidRPr="001672E5">
        <w:rPr>
          <w:rFonts w:ascii="Arial" w:eastAsia="Calibri" w:hAnsi="Arial" w:cs="Arial"/>
        </w:rPr>
        <w:t xml:space="preserve"> Cerebral</w:t>
      </w:r>
    </w:p>
    <w:p w:rsidR="001672E5" w:rsidRPr="001672E5" w:rsidRDefault="001672E5" w:rsidP="00B359B1">
      <w:pPr>
        <w:numPr>
          <w:ilvl w:val="0"/>
          <w:numId w:val="172"/>
        </w:numPr>
        <w:spacing w:after="120" w:line="360" w:lineRule="auto"/>
        <w:jc w:val="both"/>
        <w:rPr>
          <w:rFonts w:ascii="Arial" w:eastAsia="Calibri" w:hAnsi="Arial" w:cs="Arial"/>
        </w:rPr>
      </w:pPr>
      <w:r w:rsidRPr="001672E5">
        <w:rPr>
          <w:rFonts w:ascii="Arial" w:eastAsia="Calibri" w:hAnsi="Arial" w:cs="Arial"/>
        </w:rPr>
        <w:t>Cardiologia intervencionista</w:t>
      </w:r>
    </w:p>
    <w:p w:rsidR="001672E5" w:rsidRPr="001672E5" w:rsidRDefault="001672E5" w:rsidP="00B359B1">
      <w:pPr>
        <w:numPr>
          <w:ilvl w:val="0"/>
          <w:numId w:val="173"/>
        </w:numPr>
        <w:spacing w:after="120" w:line="360" w:lineRule="auto"/>
        <w:jc w:val="both"/>
        <w:rPr>
          <w:rFonts w:ascii="Arial" w:eastAsia="Calibri" w:hAnsi="Arial" w:cs="Arial"/>
        </w:rPr>
      </w:pPr>
      <w:r w:rsidRPr="001672E5">
        <w:rPr>
          <w:rFonts w:ascii="Arial" w:eastAsia="Calibri" w:hAnsi="Arial" w:cs="Arial"/>
        </w:rPr>
        <w:t>Angiografia coronária</w:t>
      </w:r>
    </w:p>
    <w:p w:rsidR="001672E5" w:rsidRPr="001672E5" w:rsidRDefault="001672E5" w:rsidP="00B359B1">
      <w:pPr>
        <w:numPr>
          <w:ilvl w:val="0"/>
          <w:numId w:val="173"/>
        </w:numPr>
        <w:spacing w:after="120" w:line="360" w:lineRule="auto"/>
        <w:jc w:val="both"/>
        <w:rPr>
          <w:rFonts w:ascii="Arial" w:eastAsia="Calibri" w:hAnsi="Arial" w:cs="Arial"/>
        </w:rPr>
      </w:pPr>
      <w:r w:rsidRPr="001672E5">
        <w:rPr>
          <w:rFonts w:ascii="Arial" w:eastAsia="Calibri" w:hAnsi="Arial" w:cs="Arial"/>
        </w:rPr>
        <w:t>Angioplastia coronária translumial percutânea</w:t>
      </w:r>
    </w:p>
    <w:p w:rsidR="001672E5" w:rsidRPr="001672E5" w:rsidRDefault="001672E5" w:rsidP="00B359B1">
      <w:pPr>
        <w:numPr>
          <w:ilvl w:val="0"/>
          <w:numId w:val="173"/>
        </w:numPr>
        <w:spacing w:after="120" w:line="360" w:lineRule="auto"/>
        <w:jc w:val="both"/>
        <w:rPr>
          <w:rFonts w:ascii="Arial" w:eastAsia="Calibri" w:hAnsi="Arial" w:cs="Arial"/>
        </w:rPr>
      </w:pPr>
      <w:r w:rsidRPr="001672E5">
        <w:rPr>
          <w:rFonts w:ascii="Arial" w:eastAsia="Calibri" w:hAnsi="Arial" w:cs="Arial"/>
        </w:rPr>
        <w:t>Procedimentos, riscos e complicações</w:t>
      </w:r>
    </w:p>
    <w:p w:rsidR="001672E5" w:rsidRPr="001672E5" w:rsidRDefault="001672E5" w:rsidP="00B359B1">
      <w:pPr>
        <w:numPr>
          <w:ilvl w:val="0"/>
          <w:numId w:val="174"/>
        </w:numPr>
        <w:spacing w:after="120" w:line="360" w:lineRule="auto"/>
        <w:jc w:val="both"/>
        <w:rPr>
          <w:rFonts w:ascii="Arial" w:eastAsia="Calibri" w:hAnsi="Arial" w:cs="Arial"/>
        </w:rPr>
      </w:pPr>
      <w:r w:rsidRPr="001672E5">
        <w:rPr>
          <w:rFonts w:ascii="Arial" w:eastAsia="Calibri" w:hAnsi="Arial" w:cs="Arial"/>
          <w:bCs/>
        </w:rPr>
        <w:t>Colocação de filtro de veia cava</w:t>
      </w:r>
    </w:p>
    <w:p w:rsidR="001672E5" w:rsidRPr="001672E5" w:rsidRDefault="001672E5" w:rsidP="00B359B1">
      <w:pPr>
        <w:numPr>
          <w:ilvl w:val="0"/>
          <w:numId w:val="174"/>
        </w:numPr>
        <w:spacing w:after="120" w:line="360" w:lineRule="auto"/>
        <w:jc w:val="both"/>
        <w:rPr>
          <w:rFonts w:ascii="Arial" w:eastAsia="Calibri" w:hAnsi="Arial" w:cs="Arial"/>
        </w:rPr>
      </w:pPr>
      <w:r w:rsidRPr="001672E5">
        <w:rPr>
          <w:rFonts w:ascii="Arial" w:eastAsia="Calibri" w:hAnsi="Arial" w:cs="Arial"/>
          <w:bCs/>
        </w:rPr>
        <w:t>Derivação portossistêmica intra-hepática por via transjugular</w:t>
      </w:r>
    </w:p>
    <w:p w:rsidR="001672E5" w:rsidRPr="001672E5" w:rsidRDefault="001672E5" w:rsidP="00B359B1">
      <w:pPr>
        <w:numPr>
          <w:ilvl w:val="0"/>
          <w:numId w:val="174"/>
        </w:numPr>
        <w:spacing w:after="120" w:line="360" w:lineRule="auto"/>
        <w:jc w:val="both"/>
        <w:rPr>
          <w:rFonts w:ascii="Arial" w:eastAsia="Calibri" w:hAnsi="Arial" w:cs="Arial"/>
        </w:rPr>
      </w:pPr>
      <w:r w:rsidRPr="001672E5">
        <w:rPr>
          <w:rFonts w:ascii="Arial" w:eastAsia="Calibri" w:hAnsi="Arial" w:cs="Arial"/>
          <w:bCs/>
        </w:rPr>
        <w:t>Vertebroplastia</w:t>
      </w:r>
    </w:p>
    <w:p w:rsidR="001672E5" w:rsidRPr="001672E5" w:rsidRDefault="001672E5" w:rsidP="00B359B1">
      <w:pPr>
        <w:numPr>
          <w:ilvl w:val="0"/>
          <w:numId w:val="174"/>
        </w:numPr>
        <w:spacing w:after="120" w:line="360" w:lineRule="auto"/>
        <w:jc w:val="both"/>
        <w:rPr>
          <w:rFonts w:ascii="Arial" w:eastAsia="Calibri" w:hAnsi="Arial" w:cs="Arial"/>
        </w:rPr>
      </w:pPr>
      <w:r w:rsidRPr="001672E5">
        <w:rPr>
          <w:rFonts w:ascii="Arial" w:eastAsia="Calibri" w:hAnsi="Arial" w:cs="Arial"/>
          <w:bCs/>
        </w:rPr>
        <w:t>Angiografia abdominal e periférica</w:t>
      </w:r>
    </w:p>
    <w:p w:rsidR="001672E5" w:rsidRPr="001672E5" w:rsidRDefault="001672E5" w:rsidP="001672E5">
      <w:pPr>
        <w:spacing w:after="120" w:line="360" w:lineRule="auto"/>
        <w:jc w:val="both"/>
        <w:rPr>
          <w:rFonts w:ascii="Arial" w:eastAsia="Calibri" w:hAnsi="Arial" w:cs="Arial"/>
          <w:b/>
          <w:bCs/>
          <w:kern w:val="32"/>
        </w:rPr>
      </w:pPr>
      <w:r w:rsidRPr="001672E5">
        <w:rPr>
          <w:rFonts w:ascii="Arial" w:eastAsia="Calibri" w:hAnsi="Arial" w:cs="Arial"/>
          <w:b/>
          <w:bCs/>
          <w:kern w:val="32"/>
        </w:rPr>
        <w:t>5. PROCEDIMENTOS METODOLÓGICOS</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 xml:space="preserve">Emprego de metodologias ativas, na busca e construção do conhecimento, aproximando a teoria com a prática, para que os alunos desenvolvam uma formação profunda e sólida; 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O professor deve incluir no planejamento da disciplina a possibilidade de discutir as aplicações de conteúdos básicos de Metodologias Científica, com algumas outras disciplinas básicas do mesmo semestre, com finalidade de realização de práticas Integradoras da profissão. </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1672E5" w:rsidRPr="001672E5" w:rsidRDefault="001672E5" w:rsidP="001672E5">
      <w:pPr>
        <w:rPr>
          <w:rFonts w:ascii="Arial" w:eastAsia="Calibri" w:hAnsi="Arial" w:cs="Arial"/>
          <w:b/>
        </w:rPr>
      </w:pPr>
      <w:r w:rsidRPr="001672E5">
        <w:rPr>
          <w:rFonts w:ascii="Arial" w:eastAsia="Calibri" w:hAnsi="Arial" w:cs="Arial"/>
          <w:b/>
        </w:rPr>
        <w:t>6. RECURSOS DIDÁTICOS</w:t>
      </w:r>
    </w:p>
    <w:p w:rsidR="001672E5" w:rsidRPr="001672E5" w:rsidRDefault="001672E5" w:rsidP="001672E5">
      <w:pPr>
        <w:rPr>
          <w:rFonts w:ascii="Arial" w:eastAsia="Calibri" w:hAnsi="Arial" w:cs="Arial"/>
          <w:b/>
        </w:rPr>
      </w:pP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Os recursos didáticos, tecnológicos e ambientes para tais fins como: sala de aula, laboratório, lousa e pincel, data show, TV, computadores (netbooks e notebooks) e/ou smartfones, tablets, realização de pesquisas orientadas em sites dinâmicos para execução de atividades pedagógicas, assim como pesquisas em artigos científicos e sites científicos, de órgãos públicos e de organizações relacionados com a saúde.</w:t>
      </w:r>
    </w:p>
    <w:p w:rsidR="001672E5" w:rsidRPr="001672E5" w:rsidRDefault="001672E5" w:rsidP="001672E5">
      <w:pPr>
        <w:spacing w:line="360" w:lineRule="auto"/>
        <w:jc w:val="both"/>
        <w:rPr>
          <w:rFonts w:ascii="Arial" w:eastAsia="Calibri" w:hAnsi="Arial" w:cs="Arial"/>
        </w:rPr>
      </w:pP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7. PROCEDIMENTOS DE AVALIAÇÃO</w:t>
      </w:r>
    </w:p>
    <w:p w:rsidR="001672E5" w:rsidRPr="001672E5" w:rsidRDefault="001672E5" w:rsidP="001672E5">
      <w:pPr>
        <w:spacing w:line="360" w:lineRule="auto"/>
        <w:rPr>
          <w:rFonts w:ascii="Arial" w:eastAsia="Calibri" w:hAnsi="Arial" w:cs="Arial"/>
        </w:rPr>
      </w:pPr>
    </w:p>
    <w:p w:rsidR="001672E5" w:rsidRPr="001672E5" w:rsidRDefault="001672E5" w:rsidP="001672E5">
      <w:pPr>
        <w:spacing w:line="360" w:lineRule="auto"/>
        <w:rPr>
          <w:rFonts w:ascii="Arial" w:eastAsia="Calibri" w:hAnsi="Arial" w:cs="Arial"/>
        </w:rPr>
      </w:pPr>
      <w:r w:rsidRPr="001672E5">
        <w:rPr>
          <w:rFonts w:ascii="Arial" w:eastAsia="Calibri" w:hAnsi="Arial" w:cs="Arial"/>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1672E5" w:rsidRPr="001672E5" w:rsidRDefault="001672E5" w:rsidP="001672E5">
      <w:pPr>
        <w:spacing w:after="120" w:line="360" w:lineRule="auto"/>
        <w:jc w:val="both"/>
        <w:rPr>
          <w:rFonts w:ascii="Arial" w:eastAsia="Calibri" w:hAnsi="Arial" w:cs="Arial"/>
          <w:b/>
        </w:rPr>
      </w:pP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BIBLIOGRAFIA BÁSICA:</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BONFIM, Alexandre Vidal; ALVES, Claudia Maria Rodrigues. Doença coronáriana e cardiológica intervencionista. São Paulo: Atheneu, 2011. v. 1.</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BUSHONG, Stewart Carlyle. ciência radiológica para tecnólogos: física, biologia e proteção. 9. ed. Rio de Janeiro: Elsevier,  2010.</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MOEDDER, Ulrich. Diagnóstico por imagem: cabeça e pescoço. Porto Alegre; Artmed, 2009.</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SARTOR, Klaus. Diagnóstico por imagem: neurologia. Porto Alegre: Artmed, 2010.</w:t>
      </w:r>
    </w:p>
    <w:p w:rsidR="001672E5" w:rsidRPr="001672E5" w:rsidRDefault="001672E5" w:rsidP="001672E5">
      <w:pPr>
        <w:spacing w:after="120" w:line="360" w:lineRule="auto"/>
        <w:jc w:val="both"/>
        <w:rPr>
          <w:rFonts w:ascii="Arial" w:eastAsia="Calibri" w:hAnsi="Arial" w:cs="Arial"/>
          <w:b/>
        </w:rPr>
      </w:pP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BIBLIOGRAFIA COMPLEMENTAR:</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BONDUKI, Krishna. Embolização das arterias uterinas. São Caetano do Sul:. Yendes, 2010.</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BONTRAGER, Kenneth L. Atlas de bolso: técnica radiológica e base anatômica. Rio de janeiro: Guanabara Koogan, 2009.</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BRAMBS, Hans-Juergen. Diagnóstico por imagem: gastrinstestinal. Porto Alegre: Artmed, 2009.</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HENRY, J.B. Diagnósticos clínicos e tratamento nos métodos laboratoriais. 20. ed. Barueri, SP: Manole, 2008.</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KANDARPA, krishna. Manual De Procedimentos Em Radiologia Intervencionista. São Paulo: Novo Conceito, 2008.</w:t>
      </w:r>
    </w:p>
    <w:p w:rsidR="001672E5" w:rsidRPr="001672E5" w:rsidRDefault="001672E5" w:rsidP="001672E5">
      <w:pPr>
        <w:spacing w:after="120" w:line="360" w:lineRule="auto"/>
        <w:ind w:left="851" w:hanging="851"/>
        <w:jc w:val="both"/>
        <w:rPr>
          <w:rFonts w:ascii="Arial" w:eastAsia="Calibri" w:hAnsi="Arial" w:cs="Arial"/>
          <w:b/>
        </w:rPr>
      </w:pPr>
      <w:r w:rsidRPr="001672E5">
        <w:rPr>
          <w:rFonts w:ascii="Arial" w:eastAsia="Calibri" w:hAnsi="Arial" w:cs="Arial"/>
          <w:b/>
        </w:rPr>
        <w:t>EBOOK</w:t>
      </w:r>
    </w:p>
    <w:p w:rsidR="001672E5" w:rsidRPr="001672E5" w:rsidRDefault="001672E5" w:rsidP="001672E5">
      <w:pPr>
        <w:spacing w:line="360" w:lineRule="auto"/>
        <w:rPr>
          <w:rFonts w:ascii="Arial" w:eastAsia="Calibri" w:hAnsi="Arial" w:cs="Arial"/>
        </w:rPr>
      </w:pPr>
      <w:r w:rsidRPr="001672E5">
        <w:rPr>
          <w:rFonts w:ascii="Arial" w:eastAsia="Calibri" w:hAnsi="Arial" w:cs="Arial"/>
        </w:rPr>
        <w:t>Série Radiologia e Diagnóstico por Imagem - Diagnóstico por Imagem das Doenças Torácicas. Guanabara Koogan, 2012. VitalBook file. Minha Biblioteca.</w:t>
      </w:r>
    </w:p>
    <w:p w:rsidR="001672E5" w:rsidRPr="001672E5" w:rsidRDefault="001672E5" w:rsidP="001672E5">
      <w:pPr>
        <w:spacing w:line="360" w:lineRule="auto"/>
        <w:rPr>
          <w:rFonts w:ascii="Arial" w:eastAsia="Calibri"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984"/>
      </w:tblGrid>
      <w:tr w:rsidR="001672E5" w:rsidRPr="001672E5" w:rsidTr="001672E5">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noProof/>
                <w:lang w:eastAsia="pt-BR"/>
              </w:rPr>
              <w:drawing>
                <wp:inline distT="0" distB="0" distL="0" distR="0" wp14:anchorId="7DC8B525" wp14:editId="17DA4DD8">
                  <wp:extent cx="1569720" cy="334724"/>
                  <wp:effectExtent l="0" t="0" r="0" b="825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672E5" w:rsidRPr="001672E5" w:rsidRDefault="001672E5" w:rsidP="001672E5">
            <w:pPr>
              <w:spacing w:before="120"/>
              <w:jc w:val="center"/>
              <w:rPr>
                <w:rFonts w:ascii="Arial" w:eastAsia="Calibri" w:hAnsi="Arial" w:cs="Arial"/>
                <w:b/>
                <w:lang w:val="pt-PT"/>
              </w:rPr>
            </w:pPr>
            <w:r w:rsidRPr="001672E5">
              <w:rPr>
                <w:rFonts w:ascii="Arial" w:eastAsia="Calibri" w:hAnsi="Arial" w:cs="Arial"/>
                <w:b/>
                <w:lang w:val="pt-PT"/>
              </w:rPr>
              <w:t>DIRETORIA GERAL</w:t>
            </w:r>
          </w:p>
          <w:p w:rsidR="001672E5" w:rsidRPr="001672E5" w:rsidRDefault="001672E5" w:rsidP="001672E5">
            <w:pPr>
              <w:jc w:val="center"/>
              <w:rPr>
                <w:rFonts w:ascii="Arial" w:eastAsia="Calibri" w:hAnsi="Arial" w:cs="Arial"/>
                <w:b/>
              </w:rPr>
            </w:pPr>
            <w:r w:rsidRPr="001672E5">
              <w:rPr>
                <w:rFonts w:ascii="Arial" w:eastAsia="Calibri" w:hAnsi="Arial" w:cs="Arial"/>
                <w:b/>
                <w:lang w:val="pt-PT"/>
              </w:rPr>
              <w:t>COORDENAÇÃO ACADÊMICA</w:t>
            </w:r>
          </w:p>
        </w:tc>
        <w:tc>
          <w:tcPr>
            <w:tcW w:w="6237" w:type="dxa"/>
            <w:gridSpan w:val="4"/>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ÁREA: </w:t>
            </w:r>
            <w:r w:rsidRPr="001672E5">
              <w:rPr>
                <w:rFonts w:ascii="Arial" w:eastAsia="Calibri" w:hAnsi="Arial" w:cs="Arial"/>
              </w:rPr>
              <w:t>SAÚDE</w:t>
            </w:r>
          </w:p>
        </w:tc>
      </w:tr>
      <w:tr w:rsidR="001672E5" w:rsidRPr="001672E5" w:rsidTr="001672E5">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6237" w:type="dxa"/>
            <w:gridSpan w:val="4"/>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DISCIPLINA: </w:t>
            </w:r>
            <w:r w:rsidRPr="001672E5">
              <w:rPr>
                <w:rFonts w:ascii="Arial" w:eastAsia="Calibri" w:hAnsi="Arial" w:cs="Arial"/>
              </w:rPr>
              <w:t>Radioterapia</w:t>
            </w:r>
          </w:p>
        </w:tc>
      </w:tr>
      <w:tr w:rsidR="001672E5" w:rsidRPr="001672E5" w:rsidTr="001672E5">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CÓDIGO</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CR</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PERÍODO</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CARGA HORÁRIA</w:t>
            </w:r>
          </w:p>
        </w:tc>
      </w:tr>
      <w:tr w:rsidR="001672E5" w:rsidRPr="001672E5" w:rsidTr="001672E5">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B102410</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5º</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80 horas</w:t>
            </w:r>
          </w:p>
        </w:tc>
      </w:tr>
      <w:tr w:rsidR="001672E5" w:rsidRPr="001672E5" w:rsidTr="001672E5">
        <w:tc>
          <w:tcPr>
            <w:tcW w:w="918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PLANO DE ENSINO E APRENDIZAGEM</w:t>
            </w:r>
          </w:p>
        </w:tc>
      </w:tr>
    </w:tbl>
    <w:p w:rsidR="001672E5" w:rsidRPr="001672E5" w:rsidRDefault="001672E5" w:rsidP="001672E5">
      <w:pPr>
        <w:spacing w:after="120" w:line="360" w:lineRule="auto"/>
        <w:ind w:left="851" w:hanging="851"/>
        <w:jc w:val="both"/>
        <w:rPr>
          <w:rFonts w:ascii="Arial" w:eastAsia="Calibri" w:hAnsi="Arial" w:cs="Arial"/>
        </w:rPr>
      </w:pP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b/>
        </w:rPr>
        <w:t>1. EMENTA:</w:t>
      </w: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rPr>
        <w:t>Qualidade dos raios X de tratamento por ortovoltagem; instrumentação nuclear; curvas de isodose e parâmetros físicos de cálculo de dose; planejamento em teleterapia e braquiterapia; esquemas de tratamentos radioterápicos de neoplasias malignas; máquinas de teleterapia e braquiterapia. Introdução à cálculos de blindagem.</w:t>
      </w:r>
    </w:p>
    <w:p w:rsidR="001672E5" w:rsidRPr="001672E5" w:rsidRDefault="001672E5" w:rsidP="00B359B1">
      <w:pPr>
        <w:numPr>
          <w:ilvl w:val="0"/>
          <w:numId w:val="133"/>
        </w:numPr>
        <w:spacing w:after="120" w:line="360" w:lineRule="auto"/>
        <w:jc w:val="both"/>
        <w:rPr>
          <w:rFonts w:ascii="Arial" w:eastAsia="Calibri" w:hAnsi="Arial" w:cs="Arial"/>
          <w:b/>
        </w:rPr>
      </w:pPr>
      <w:r w:rsidRPr="001672E5">
        <w:rPr>
          <w:rFonts w:ascii="Arial" w:eastAsia="Calibri" w:hAnsi="Arial" w:cs="Arial"/>
          <w:b/>
        </w:rPr>
        <w:t>OBJETIVO DA DISCIPLINA</w:t>
      </w:r>
    </w:p>
    <w:p w:rsidR="001672E5" w:rsidRPr="001672E5" w:rsidRDefault="001672E5" w:rsidP="00B359B1">
      <w:pPr>
        <w:numPr>
          <w:ilvl w:val="1"/>
          <w:numId w:val="133"/>
        </w:numPr>
        <w:spacing w:after="120" w:line="360" w:lineRule="auto"/>
        <w:jc w:val="both"/>
        <w:rPr>
          <w:rFonts w:ascii="Arial" w:eastAsia="Calibri" w:hAnsi="Arial" w:cs="Arial"/>
          <w:b/>
        </w:rPr>
      </w:pPr>
      <w:r w:rsidRPr="001672E5">
        <w:rPr>
          <w:rFonts w:ascii="Arial" w:eastAsia="Calibri" w:hAnsi="Arial" w:cs="Arial"/>
          <w:b/>
        </w:rPr>
        <w:t xml:space="preserve">Geral </w:t>
      </w:r>
    </w:p>
    <w:p w:rsidR="001672E5" w:rsidRPr="001672E5" w:rsidRDefault="001672E5" w:rsidP="001672E5">
      <w:pPr>
        <w:spacing w:after="120" w:line="360" w:lineRule="auto"/>
        <w:ind w:left="142"/>
        <w:jc w:val="both"/>
        <w:rPr>
          <w:rFonts w:ascii="Arial" w:eastAsia="Calibri" w:hAnsi="Arial" w:cs="Arial"/>
        </w:rPr>
      </w:pPr>
      <w:r w:rsidRPr="001672E5">
        <w:rPr>
          <w:rFonts w:ascii="Arial" w:eastAsia="Calibri" w:hAnsi="Arial" w:cs="Arial"/>
        </w:rPr>
        <w:t xml:space="preserve">Capacitar o aluno ao conhecimento da radioterapia no tratamento de lesões e das técnicas em medicina nuclear e suas aplicações, descrevendo o papel do tecnólogo em radiologia em um ambiente multidisciplinar. </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2.2 Específico</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UNIDADE I</w:t>
      </w:r>
    </w:p>
    <w:p w:rsidR="001672E5" w:rsidRPr="001672E5" w:rsidRDefault="001672E5" w:rsidP="00B359B1">
      <w:pPr>
        <w:numPr>
          <w:ilvl w:val="0"/>
          <w:numId w:val="167"/>
        </w:numPr>
        <w:spacing w:line="360" w:lineRule="auto"/>
        <w:jc w:val="both"/>
        <w:rPr>
          <w:rFonts w:ascii="Arial" w:eastAsia="Calibri" w:hAnsi="Arial" w:cs="Arial"/>
        </w:rPr>
      </w:pPr>
      <w:r w:rsidRPr="001672E5">
        <w:rPr>
          <w:rFonts w:ascii="Arial" w:eastAsia="Calibri" w:hAnsi="Arial" w:cs="Arial"/>
        </w:rPr>
        <w:t>Conhecer as diferenças entre raios X diagnóstico e de ortovoltagem;</w:t>
      </w:r>
    </w:p>
    <w:p w:rsidR="001672E5" w:rsidRPr="001672E5" w:rsidRDefault="001672E5" w:rsidP="00B359B1">
      <w:pPr>
        <w:numPr>
          <w:ilvl w:val="0"/>
          <w:numId w:val="167"/>
        </w:numPr>
        <w:spacing w:line="360" w:lineRule="auto"/>
        <w:jc w:val="both"/>
        <w:rPr>
          <w:rFonts w:ascii="Arial" w:eastAsia="Calibri" w:hAnsi="Arial" w:cs="Arial"/>
        </w:rPr>
      </w:pPr>
      <w:r w:rsidRPr="001672E5">
        <w:rPr>
          <w:rFonts w:ascii="Arial" w:eastAsia="Calibri" w:hAnsi="Arial" w:cs="Arial"/>
        </w:rPr>
        <w:t>Compreender dosimetria e instrumentação nuclear.</w:t>
      </w:r>
    </w:p>
    <w:p w:rsidR="001672E5" w:rsidRPr="001672E5" w:rsidRDefault="001672E5" w:rsidP="001672E5">
      <w:pPr>
        <w:spacing w:after="120" w:line="360" w:lineRule="auto"/>
        <w:jc w:val="both"/>
        <w:rPr>
          <w:rFonts w:ascii="Arial" w:eastAsia="Calibri" w:hAnsi="Arial" w:cs="Arial"/>
          <w:b/>
        </w:rPr>
      </w:pP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UNIDADE II</w:t>
      </w:r>
    </w:p>
    <w:p w:rsidR="001672E5" w:rsidRPr="001672E5" w:rsidRDefault="001672E5" w:rsidP="00B359B1">
      <w:pPr>
        <w:numPr>
          <w:ilvl w:val="0"/>
          <w:numId w:val="167"/>
        </w:numPr>
        <w:spacing w:line="360" w:lineRule="auto"/>
        <w:jc w:val="both"/>
        <w:rPr>
          <w:rFonts w:ascii="Arial" w:eastAsia="Calibri" w:hAnsi="Arial" w:cs="Arial"/>
        </w:rPr>
      </w:pPr>
      <w:r w:rsidRPr="001672E5">
        <w:rPr>
          <w:rFonts w:ascii="Arial" w:eastAsia="Calibri" w:hAnsi="Arial" w:cs="Arial"/>
        </w:rPr>
        <w:t>Adquirir conhecimentos sobre o cálculo das doses de tratamento em ortovoltagem, cobaltoterapia e braquiterapia;</w:t>
      </w:r>
    </w:p>
    <w:p w:rsidR="001672E5" w:rsidRPr="001672E5" w:rsidRDefault="001672E5" w:rsidP="00B359B1">
      <w:pPr>
        <w:numPr>
          <w:ilvl w:val="0"/>
          <w:numId w:val="167"/>
        </w:numPr>
        <w:spacing w:line="360" w:lineRule="auto"/>
        <w:jc w:val="both"/>
        <w:rPr>
          <w:rFonts w:ascii="Arial" w:eastAsia="Calibri" w:hAnsi="Arial" w:cs="Arial"/>
        </w:rPr>
      </w:pPr>
      <w:r w:rsidRPr="001672E5">
        <w:rPr>
          <w:rFonts w:ascii="Arial" w:eastAsia="Calibri" w:hAnsi="Arial" w:cs="Arial"/>
        </w:rPr>
        <w:t>Interpretar os tratamentos de rotina e especiais em teleterapia.</w:t>
      </w:r>
    </w:p>
    <w:p w:rsidR="001672E5" w:rsidRPr="001672E5" w:rsidRDefault="001672E5" w:rsidP="001672E5">
      <w:pPr>
        <w:spacing w:line="360" w:lineRule="auto"/>
        <w:jc w:val="both"/>
        <w:rPr>
          <w:rFonts w:ascii="Arial" w:eastAsia="Calibri" w:hAnsi="Arial" w:cs="Arial"/>
        </w:rPr>
      </w:pP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3. COMPETÊNCIAS</w:t>
      </w:r>
    </w:p>
    <w:p w:rsidR="001672E5" w:rsidRPr="001672E5" w:rsidRDefault="001672E5" w:rsidP="00B359B1">
      <w:pPr>
        <w:numPr>
          <w:ilvl w:val="0"/>
          <w:numId w:val="177"/>
        </w:numPr>
        <w:spacing w:after="120" w:line="360" w:lineRule="auto"/>
        <w:jc w:val="both"/>
        <w:rPr>
          <w:rFonts w:ascii="Arial" w:eastAsia="Calibri" w:hAnsi="Arial" w:cs="Arial"/>
        </w:rPr>
      </w:pPr>
      <w:r w:rsidRPr="001672E5">
        <w:rPr>
          <w:rFonts w:ascii="Arial" w:eastAsia="Calibri" w:hAnsi="Arial" w:cs="Arial"/>
        </w:rPr>
        <w:t xml:space="preserve">Capaz aplicar os protocolos definidos para realização das atividades em radioterapia </w:t>
      </w:r>
    </w:p>
    <w:p w:rsidR="001672E5" w:rsidRPr="001672E5" w:rsidRDefault="001672E5" w:rsidP="00B359B1">
      <w:pPr>
        <w:numPr>
          <w:ilvl w:val="0"/>
          <w:numId w:val="177"/>
        </w:numPr>
        <w:spacing w:after="120" w:line="360" w:lineRule="auto"/>
        <w:jc w:val="both"/>
        <w:rPr>
          <w:rFonts w:ascii="Arial" w:eastAsia="Calibri" w:hAnsi="Arial" w:cs="Arial"/>
        </w:rPr>
      </w:pPr>
      <w:r w:rsidRPr="001672E5">
        <w:rPr>
          <w:rFonts w:ascii="Arial" w:eastAsia="Calibri" w:hAnsi="Arial" w:cs="Arial"/>
        </w:rPr>
        <w:t xml:space="preserve">Realizar as técnicas radiográficas para o planejamento radioterápico. </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4. CONTEÚDO PROGRAMÀTICO </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UNIDADE I </w:t>
      </w:r>
    </w:p>
    <w:p w:rsidR="001672E5" w:rsidRPr="001672E5" w:rsidRDefault="001672E5" w:rsidP="00B359B1">
      <w:pPr>
        <w:numPr>
          <w:ilvl w:val="0"/>
          <w:numId w:val="179"/>
        </w:numPr>
        <w:spacing w:after="120" w:line="360" w:lineRule="auto"/>
        <w:jc w:val="both"/>
        <w:rPr>
          <w:rFonts w:ascii="Arial" w:eastAsia="Calibri" w:hAnsi="Arial" w:cs="Arial"/>
        </w:rPr>
      </w:pPr>
      <w:r w:rsidRPr="001672E5">
        <w:rPr>
          <w:rFonts w:ascii="Arial" w:eastAsia="Calibri" w:hAnsi="Arial" w:cs="Arial"/>
        </w:rPr>
        <w:t>Introdução e histórico da radioterapia</w:t>
      </w:r>
    </w:p>
    <w:p w:rsidR="001672E5" w:rsidRPr="001672E5" w:rsidRDefault="001672E5" w:rsidP="00B359B1">
      <w:pPr>
        <w:numPr>
          <w:ilvl w:val="0"/>
          <w:numId w:val="179"/>
        </w:numPr>
        <w:spacing w:after="120" w:line="360" w:lineRule="auto"/>
        <w:jc w:val="both"/>
        <w:rPr>
          <w:rFonts w:ascii="Arial" w:eastAsia="Calibri" w:hAnsi="Arial" w:cs="Arial"/>
        </w:rPr>
      </w:pPr>
      <w:r w:rsidRPr="001672E5">
        <w:rPr>
          <w:rFonts w:ascii="Arial" w:eastAsia="Calibri" w:hAnsi="Arial" w:cs="Arial"/>
        </w:rPr>
        <w:t>Princípios físicos em radioterapia</w:t>
      </w:r>
    </w:p>
    <w:p w:rsidR="001672E5" w:rsidRPr="001672E5" w:rsidRDefault="001672E5" w:rsidP="00B359B1">
      <w:pPr>
        <w:numPr>
          <w:ilvl w:val="0"/>
          <w:numId w:val="179"/>
        </w:numPr>
        <w:spacing w:after="120" w:line="360" w:lineRule="auto"/>
        <w:jc w:val="both"/>
        <w:rPr>
          <w:rFonts w:ascii="Arial" w:eastAsia="Calibri" w:hAnsi="Arial" w:cs="Arial"/>
        </w:rPr>
      </w:pPr>
      <w:r w:rsidRPr="001672E5">
        <w:rPr>
          <w:rFonts w:ascii="Arial" w:eastAsia="Calibri" w:hAnsi="Arial" w:cs="Arial"/>
        </w:rPr>
        <w:t>Parâmetros físicos em radioterapia: Calculo de dose; PDP; Curvas de isodoses</w:t>
      </w:r>
    </w:p>
    <w:p w:rsidR="001672E5" w:rsidRPr="001672E5" w:rsidRDefault="001672E5" w:rsidP="00B359B1">
      <w:pPr>
        <w:numPr>
          <w:ilvl w:val="0"/>
          <w:numId w:val="179"/>
        </w:numPr>
        <w:spacing w:after="120" w:line="360" w:lineRule="auto"/>
        <w:jc w:val="both"/>
        <w:rPr>
          <w:rFonts w:ascii="Arial" w:eastAsia="Calibri" w:hAnsi="Arial" w:cs="Arial"/>
        </w:rPr>
      </w:pPr>
      <w:r w:rsidRPr="001672E5">
        <w:rPr>
          <w:rFonts w:ascii="Arial" w:eastAsia="Calibri" w:hAnsi="Arial" w:cs="Arial"/>
        </w:rPr>
        <w:t>Equipamentos de radioterapia (Aceleradores Lineares,Telecobaltoterapia, equipamentos de braquiterapia e ortovoltagem)</w:t>
      </w:r>
    </w:p>
    <w:p w:rsidR="001672E5" w:rsidRPr="001672E5" w:rsidRDefault="001672E5" w:rsidP="00B359B1">
      <w:pPr>
        <w:numPr>
          <w:ilvl w:val="0"/>
          <w:numId w:val="179"/>
        </w:numPr>
        <w:spacing w:after="120" w:line="360" w:lineRule="auto"/>
        <w:jc w:val="both"/>
        <w:rPr>
          <w:rFonts w:ascii="Arial" w:eastAsia="Calibri" w:hAnsi="Arial" w:cs="Arial"/>
        </w:rPr>
      </w:pPr>
      <w:r w:rsidRPr="001672E5">
        <w:rPr>
          <w:rFonts w:ascii="Arial" w:eastAsia="Calibri" w:hAnsi="Arial" w:cs="Arial"/>
        </w:rPr>
        <w:t>Simulação e planejamento do tratamento nas diversas modalidades em radioterapia.</w:t>
      </w:r>
    </w:p>
    <w:p w:rsidR="001672E5" w:rsidRPr="001672E5" w:rsidRDefault="001672E5" w:rsidP="00B359B1">
      <w:pPr>
        <w:numPr>
          <w:ilvl w:val="0"/>
          <w:numId w:val="179"/>
        </w:numPr>
        <w:spacing w:after="120" w:line="360" w:lineRule="auto"/>
        <w:jc w:val="both"/>
        <w:rPr>
          <w:rFonts w:ascii="Arial" w:eastAsia="Calibri" w:hAnsi="Arial" w:cs="Arial"/>
        </w:rPr>
      </w:pPr>
      <w:r w:rsidRPr="001672E5">
        <w:rPr>
          <w:rFonts w:ascii="Arial" w:eastAsia="Calibri" w:hAnsi="Arial" w:cs="Arial"/>
        </w:rPr>
        <w:t>Definição dos volumes.</w:t>
      </w:r>
    </w:p>
    <w:p w:rsidR="001672E5" w:rsidRPr="001672E5" w:rsidRDefault="001672E5" w:rsidP="00B359B1">
      <w:pPr>
        <w:numPr>
          <w:ilvl w:val="0"/>
          <w:numId w:val="179"/>
        </w:numPr>
        <w:spacing w:after="120" w:line="360" w:lineRule="auto"/>
        <w:jc w:val="both"/>
        <w:rPr>
          <w:rFonts w:ascii="Arial" w:eastAsia="Calibri" w:hAnsi="Arial" w:cs="Arial"/>
        </w:rPr>
      </w:pPr>
      <w:r w:rsidRPr="001672E5">
        <w:rPr>
          <w:rFonts w:ascii="Arial" w:eastAsia="Calibri" w:hAnsi="Arial" w:cs="Arial"/>
        </w:rPr>
        <w:t>Técnicas em SAD e SSD;Imagens radiológicas em radioterapia</w:t>
      </w:r>
    </w:p>
    <w:p w:rsidR="001672E5" w:rsidRPr="001672E5" w:rsidRDefault="001672E5" w:rsidP="00B359B1">
      <w:pPr>
        <w:numPr>
          <w:ilvl w:val="0"/>
          <w:numId w:val="179"/>
        </w:numPr>
        <w:spacing w:after="120" w:line="360" w:lineRule="auto"/>
        <w:jc w:val="both"/>
        <w:rPr>
          <w:rFonts w:ascii="Arial" w:eastAsia="Calibri" w:hAnsi="Arial" w:cs="Arial"/>
        </w:rPr>
      </w:pPr>
      <w:r w:rsidRPr="001672E5">
        <w:rPr>
          <w:rFonts w:ascii="Arial" w:eastAsia="Calibri" w:hAnsi="Arial" w:cs="Arial"/>
        </w:rPr>
        <w:t>Sistema de imobilização e posicionamento em radioterapia externa.</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UNIDADE II</w:t>
      </w:r>
    </w:p>
    <w:p w:rsidR="001672E5" w:rsidRPr="001672E5" w:rsidRDefault="001672E5" w:rsidP="00B359B1">
      <w:pPr>
        <w:numPr>
          <w:ilvl w:val="0"/>
          <w:numId w:val="178"/>
        </w:numPr>
        <w:spacing w:after="120" w:line="360" w:lineRule="auto"/>
        <w:jc w:val="both"/>
        <w:rPr>
          <w:rFonts w:ascii="Arial" w:eastAsia="Calibri" w:hAnsi="Arial" w:cs="Arial"/>
        </w:rPr>
      </w:pPr>
      <w:r w:rsidRPr="001672E5">
        <w:rPr>
          <w:rFonts w:ascii="Arial" w:eastAsia="Calibri" w:hAnsi="Arial" w:cs="Arial"/>
        </w:rPr>
        <w:t>Radiobiologia aplicada à radioterapia.</w:t>
      </w:r>
    </w:p>
    <w:p w:rsidR="001672E5" w:rsidRPr="001672E5" w:rsidRDefault="001672E5" w:rsidP="00B359B1">
      <w:pPr>
        <w:numPr>
          <w:ilvl w:val="0"/>
          <w:numId w:val="178"/>
        </w:numPr>
        <w:spacing w:after="120" w:line="360" w:lineRule="auto"/>
        <w:jc w:val="both"/>
        <w:rPr>
          <w:rFonts w:ascii="Arial" w:eastAsia="Calibri" w:hAnsi="Arial" w:cs="Arial"/>
        </w:rPr>
      </w:pPr>
      <w:r w:rsidRPr="001672E5">
        <w:rPr>
          <w:rFonts w:ascii="Arial" w:eastAsia="Calibri" w:hAnsi="Arial" w:cs="Arial"/>
        </w:rPr>
        <w:t>Radiotoxicidade e Conceito de tolerância de dose em radioterapia.</w:t>
      </w:r>
    </w:p>
    <w:p w:rsidR="001672E5" w:rsidRPr="001672E5" w:rsidRDefault="001672E5" w:rsidP="00B359B1">
      <w:pPr>
        <w:numPr>
          <w:ilvl w:val="0"/>
          <w:numId w:val="178"/>
        </w:numPr>
        <w:spacing w:after="120" w:line="360" w:lineRule="auto"/>
        <w:jc w:val="both"/>
        <w:rPr>
          <w:rFonts w:ascii="Arial" w:eastAsia="Calibri" w:hAnsi="Arial" w:cs="Arial"/>
        </w:rPr>
      </w:pPr>
      <w:r w:rsidRPr="001672E5">
        <w:rPr>
          <w:rFonts w:ascii="Arial" w:eastAsia="Calibri" w:hAnsi="Arial" w:cs="Arial"/>
        </w:rPr>
        <w:t>Manejo das principais patologias correlacionando com o uso da radioterapia</w:t>
      </w:r>
    </w:p>
    <w:p w:rsidR="001672E5" w:rsidRPr="001672E5" w:rsidRDefault="001672E5" w:rsidP="00B359B1">
      <w:pPr>
        <w:numPr>
          <w:ilvl w:val="0"/>
          <w:numId w:val="178"/>
        </w:numPr>
        <w:spacing w:after="120" w:line="360" w:lineRule="auto"/>
        <w:jc w:val="both"/>
        <w:rPr>
          <w:rFonts w:ascii="Arial" w:eastAsia="Calibri" w:hAnsi="Arial" w:cs="Arial"/>
        </w:rPr>
      </w:pPr>
      <w:r w:rsidRPr="001672E5">
        <w:rPr>
          <w:rFonts w:ascii="Arial" w:eastAsia="Calibri" w:hAnsi="Arial" w:cs="Arial"/>
        </w:rPr>
        <w:t>Controle de Qualidade aplicado à radioterapia</w:t>
      </w:r>
    </w:p>
    <w:p w:rsidR="001672E5" w:rsidRPr="001672E5" w:rsidRDefault="001672E5" w:rsidP="00B359B1">
      <w:pPr>
        <w:numPr>
          <w:ilvl w:val="0"/>
          <w:numId w:val="178"/>
        </w:numPr>
        <w:spacing w:after="120" w:line="360" w:lineRule="auto"/>
        <w:jc w:val="both"/>
        <w:rPr>
          <w:rFonts w:ascii="Arial" w:eastAsia="Calibri" w:hAnsi="Arial" w:cs="Arial"/>
        </w:rPr>
      </w:pPr>
      <w:r w:rsidRPr="001672E5">
        <w:rPr>
          <w:rFonts w:ascii="Arial" w:eastAsia="Calibri" w:hAnsi="Arial" w:cs="Arial"/>
        </w:rPr>
        <w:t>Técnicas avançadas em radioterapia (IMRT.IGRT,VMAT.Radiocirugia,esteriotaxia,TBI)</w:t>
      </w:r>
    </w:p>
    <w:p w:rsidR="001672E5" w:rsidRPr="001672E5" w:rsidRDefault="001672E5" w:rsidP="00B359B1">
      <w:pPr>
        <w:numPr>
          <w:ilvl w:val="0"/>
          <w:numId w:val="178"/>
        </w:numPr>
        <w:spacing w:after="120" w:line="360" w:lineRule="auto"/>
        <w:jc w:val="both"/>
        <w:rPr>
          <w:rFonts w:ascii="Arial" w:eastAsia="Calibri" w:hAnsi="Arial" w:cs="Arial"/>
        </w:rPr>
      </w:pPr>
      <w:r w:rsidRPr="001672E5">
        <w:rPr>
          <w:rFonts w:ascii="Arial" w:eastAsia="Calibri" w:hAnsi="Arial" w:cs="Arial"/>
        </w:rPr>
        <w:t>Tipos de braquiterapia e especificação de fontes.</w:t>
      </w:r>
    </w:p>
    <w:p w:rsidR="001672E5" w:rsidRPr="001672E5" w:rsidRDefault="001672E5" w:rsidP="00B359B1">
      <w:pPr>
        <w:numPr>
          <w:ilvl w:val="0"/>
          <w:numId w:val="178"/>
        </w:numPr>
        <w:spacing w:after="120" w:line="360" w:lineRule="auto"/>
        <w:jc w:val="both"/>
        <w:rPr>
          <w:rFonts w:ascii="Arial" w:eastAsia="Calibri" w:hAnsi="Arial" w:cs="Arial"/>
        </w:rPr>
      </w:pPr>
      <w:r w:rsidRPr="001672E5">
        <w:rPr>
          <w:rFonts w:ascii="Arial" w:eastAsia="Calibri" w:hAnsi="Arial" w:cs="Arial"/>
        </w:rPr>
        <w:t xml:space="preserve">Proteção Radiológica em Radioterapia. </w:t>
      </w:r>
    </w:p>
    <w:p w:rsidR="001672E5" w:rsidRPr="001672E5" w:rsidRDefault="001672E5" w:rsidP="00B359B1">
      <w:pPr>
        <w:numPr>
          <w:ilvl w:val="0"/>
          <w:numId w:val="178"/>
        </w:numPr>
        <w:spacing w:after="120" w:line="360" w:lineRule="auto"/>
        <w:jc w:val="both"/>
        <w:rPr>
          <w:rFonts w:ascii="Arial" w:eastAsia="Calibri" w:hAnsi="Arial" w:cs="Arial"/>
        </w:rPr>
      </w:pPr>
      <w:r w:rsidRPr="001672E5">
        <w:rPr>
          <w:rFonts w:ascii="Arial" w:eastAsia="Calibri" w:hAnsi="Arial" w:cs="Arial"/>
        </w:rPr>
        <w:t>Atuação do Tecnólogo em Radiologia no Setor de Radioterapia</w:t>
      </w:r>
    </w:p>
    <w:p w:rsidR="001672E5" w:rsidRPr="001672E5" w:rsidRDefault="001672E5" w:rsidP="001672E5">
      <w:pPr>
        <w:spacing w:after="120" w:line="360" w:lineRule="auto"/>
        <w:jc w:val="both"/>
        <w:rPr>
          <w:rFonts w:ascii="Arial" w:eastAsia="Calibri" w:hAnsi="Arial" w:cs="Arial"/>
          <w:b/>
          <w:bCs/>
          <w:kern w:val="32"/>
        </w:rPr>
      </w:pPr>
      <w:r w:rsidRPr="001672E5">
        <w:rPr>
          <w:rFonts w:ascii="Arial" w:eastAsia="Calibri" w:hAnsi="Arial" w:cs="Arial"/>
          <w:b/>
          <w:bCs/>
          <w:kern w:val="32"/>
        </w:rPr>
        <w:t>5. PROCEDIMENTOS METODOLÓGICOS</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 xml:space="preserve">Emprego de metodologias ativas, na busca e construção do conhecimento, aproximando a teoria com a prática, para que os alunos desenvolvam uma formação profunda e sólida; Ametodologia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O professor deve incluir no planejamento da disciplina a possibilidade de discutir as aplicações de conteúdos básicos de Metodologias Científica, com algumas outras disciplinas básicas do mesmo semestre, com finalidade de realização de práticas Integradoras da profissão. </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1672E5" w:rsidRPr="001672E5" w:rsidRDefault="001672E5" w:rsidP="001672E5">
      <w:pPr>
        <w:rPr>
          <w:rFonts w:ascii="Arial" w:eastAsia="Calibri" w:hAnsi="Arial" w:cs="Arial"/>
          <w:b/>
        </w:rPr>
      </w:pPr>
      <w:r w:rsidRPr="001672E5">
        <w:rPr>
          <w:rFonts w:ascii="Arial" w:eastAsia="Calibri" w:hAnsi="Arial" w:cs="Arial"/>
          <w:b/>
        </w:rPr>
        <w:t>6. RECURSOS DIDÁTICOS</w:t>
      </w:r>
    </w:p>
    <w:p w:rsidR="001672E5" w:rsidRPr="001672E5" w:rsidRDefault="001672E5" w:rsidP="001672E5">
      <w:pPr>
        <w:rPr>
          <w:rFonts w:ascii="Arial" w:eastAsia="Calibri" w:hAnsi="Arial" w:cs="Arial"/>
          <w:b/>
        </w:rPr>
      </w:pP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Os recursos didáticos, tecnológicos e ambientes para tais fins como: sala de aula, laboratório, lousa e pincel, data show, TV, computadores (netbooks e notebooks) e/ou smartfones, tablets, realização de pesquisas orientadas em sites dinâmicos para execução de atividades pedagógicas, assim como pesquisas em artigos científicos e sites científicos, de órgãos públicos e de organizações relacionados com a saúde.</w:t>
      </w:r>
    </w:p>
    <w:p w:rsidR="001672E5" w:rsidRPr="001672E5" w:rsidRDefault="001672E5" w:rsidP="001672E5">
      <w:pPr>
        <w:spacing w:line="360" w:lineRule="auto"/>
        <w:jc w:val="both"/>
        <w:rPr>
          <w:rFonts w:ascii="Arial" w:eastAsia="Calibri" w:hAnsi="Arial" w:cs="Arial"/>
        </w:rPr>
      </w:pPr>
    </w:p>
    <w:p w:rsidR="001672E5" w:rsidRPr="001672E5" w:rsidRDefault="001672E5" w:rsidP="001672E5">
      <w:pPr>
        <w:spacing w:line="360" w:lineRule="auto"/>
        <w:jc w:val="both"/>
        <w:rPr>
          <w:rFonts w:ascii="Arial" w:eastAsia="Calibri" w:hAnsi="Arial" w:cs="Arial"/>
        </w:rPr>
      </w:pPr>
    </w:p>
    <w:p w:rsidR="001672E5" w:rsidRPr="001672E5" w:rsidRDefault="001672E5" w:rsidP="001672E5">
      <w:pPr>
        <w:spacing w:line="360" w:lineRule="auto"/>
        <w:jc w:val="both"/>
        <w:rPr>
          <w:rFonts w:ascii="Arial" w:eastAsia="Calibri" w:hAnsi="Arial" w:cs="Arial"/>
        </w:rPr>
      </w:pP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7. PROCEDIMENTOS DE AVALIAÇÃO</w:t>
      </w:r>
    </w:p>
    <w:p w:rsidR="001672E5" w:rsidRPr="001672E5" w:rsidRDefault="001672E5" w:rsidP="001672E5">
      <w:pPr>
        <w:spacing w:line="360" w:lineRule="auto"/>
        <w:rPr>
          <w:rFonts w:ascii="Arial" w:eastAsia="Calibri" w:hAnsi="Arial" w:cs="Arial"/>
        </w:rPr>
      </w:pPr>
    </w:p>
    <w:p w:rsidR="001672E5" w:rsidRPr="001672E5" w:rsidRDefault="001672E5" w:rsidP="001672E5">
      <w:pPr>
        <w:spacing w:line="360" w:lineRule="auto"/>
        <w:rPr>
          <w:rFonts w:ascii="Arial" w:eastAsia="Calibri" w:hAnsi="Arial" w:cs="Arial"/>
        </w:rPr>
      </w:pPr>
      <w:r w:rsidRPr="001672E5">
        <w:rPr>
          <w:rFonts w:ascii="Arial" w:eastAsia="Calibri" w:hAnsi="Arial" w:cs="Arial"/>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BIBLIOGRAFIA BÁSICA:</w:t>
      </w: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rPr>
        <w:t xml:space="preserve">SCAFF, Luiz. Física na radioterapia: a base analógica de uma era digital. São Paulo, SP: Projeto saber, 2010. 2 v. ISBN 9788598626109(v.1) 97885. </w:t>
      </w: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rPr>
        <w:t>BUSHONG, Stewart Carlyle. Ciência Radiológica para Tecnólogos. Rio de Janeiro, Elsevier, 2010.</w:t>
      </w: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rPr>
        <w:t>BONTRAGER, Kenneth L.; LAMPIGNANO, John P. Tratado de posicionamento radiográfico e anatomia associada. 8. ed. Rio de Janeiro, RJ: Elsevier, 2015. xix, 825 p. ISBN 9768535273045</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BIBLIOGRAFIA COMPLEMENTAR:</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 xml:space="preserve">OKUNO, Emico; YOSHIMURA, Elisabeth Mateus. Física das radiações. São Paulo, SP: Oficina de Textos, 2010. 296 p. ISBN 9788579750052. </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BRASIL. Norma Nuclear CNEN NN 3.01, Diretrizes básicas de proteção radiológica. Diário Oficial da União, Brasília, 2005.</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GONZALEZ, C. Rafael; WOODS, Richard E. Processamento de imagens digitais. 5. reimp. São Paulo, SP: Blucher, 2013. 509 p. ISBN 9788521202646.</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BITELLI, Thomaz. Física e dosimetria das radiações. 2ª edição, Atheneu. 2006. ISBN 9788573798425.</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DIMENSTEIN, Renato; HORNOS, Yvone M. Mascarenhas. Manual de proteção radiológica aplicada ao radiognóstico. 3 ed. São Paulo: SENAC, 2010.</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b/>
        </w:rPr>
        <w:t>EBOOK</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CARDOSO, E.M. Aplicações da energia nuclear. CNEN. Doc. Eletrônico</w:t>
      </w:r>
    </w:p>
    <w:p w:rsidR="001672E5" w:rsidRPr="001672E5" w:rsidRDefault="001672E5" w:rsidP="001672E5">
      <w:pPr>
        <w:spacing w:after="120" w:line="360" w:lineRule="auto"/>
        <w:ind w:left="851" w:hanging="851"/>
        <w:jc w:val="both"/>
        <w:rPr>
          <w:rFonts w:ascii="Arial" w:eastAsia="Calibri" w:hAnsi="Arial" w:cs="Arial"/>
        </w:rPr>
      </w:pPr>
      <w:r w:rsidRPr="00B00DCC">
        <w:rPr>
          <w:rFonts w:ascii="Arial" w:eastAsia="Calibri" w:hAnsi="Arial" w:cs="Arial"/>
          <w:lang w:val="en-US"/>
        </w:rPr>
        <w:t xml:space="preserve">Çengel, Yunus A. Termodinâmica. </w:t>
      </w:r>
      <w:r w:rsidRPr="001672E5">
        <w:rPr>
          <w:rFonts w:ascii="Arial" w:eastAsia="Calibri" w:hAnsi="Arial" w:cs="Arial"/>
          <w:lang w:val="en-US"/>
        </w:rPr>
        <w:t xml:space="preserve">7th Edition. Bookman, 2013. VitalBook file. </w:t>
      </w:r>
      <w:r w:rsidRPr="001672E5">
        <w:rPr>
          <w:rFonts w:ascii="Arial" w:eastAsia="Calibri" w:hAnsi="Arial" w:cs="Arial"/>
        </w:rPr>
        <w:t>Minha Biblioteca.</w:t>
      </w:r>
    </w:p>
    <w:p w:rsidR="001672E5" w:rsidRPr="001672E5" w:rsidRDefault="001672E5" w:rsidP="001672E5">
      <w:pPr>
        <w:spacing w:after="120" w:line="360" w:lineRule="auto"/>
        <w:ind w:left="851" w:hanging="851"/>
        <w:jc w:val="both"/>
        <w:rPr>
          <w:rFonts w:ascii="Arial" w:eastAsia="Calibri" w:hAnsi="Arial" w:cs="Arial"/>
        </w:rPr>
      </w:pPr>
    </w:p>
    <w:p w:rsidR="001672E5" w:rsidRPr="001672E5" w:rsidRDefault="001672E5" w:rsidP="001672E5">
      <w:pPr>
        <w:spacing w:after="120" w:line="360" w:lineRule="auto"/>
        <w:ind w:left="851" w:hanging="851"/>
        <w:jc w:val="both"/>
        <w:rPr>
          <w:rFonts w:ascii="Arial" w:eastAsia="Calibri" w:hAnsi="Arial" w:cs="Arial"/>
        </w:rPr>
      </w:pPr>
    </w:p>
    <w:p w:rsidR="001672E5" w:rsidRPr="001672E5" w:rsidRDefault="001672E5" w:rsidP="001672E5">
      <w:pPr>
        <w:spacing w:after="120" w:line="360" w:lineRule="auto"/>
        <w:ind w:left="851" w:hanging="851"/>
        <w:jc w:val="both"/>
        <w:rPr>
          <w:rFonts w:ascii="Arial" w:eastAsia="Calibri"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984"/>
      </w:tblGrid>
      <w:tr w:rsidR="001672E5" w:rsidRPr="001672E5" w:rsidTr="001672E5">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noProof/>
                <w:lang w:eastAsia="pt-BR"/>
              </w:rPr>
              <w:drawing>
                <wp:inline distT="0" distB="0" distL="0" distR="0" wp14:anchorId="2CE9259F" wp14:editId="0755098D">
                  <wp:extent cx="1569720" cy="334724"/>
                  <wp:effectExtent l="0" t="0" r="0" b="8255"/>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672E5" w:rsidRPr="001672E5" w:rsidRDefault="001672E5" w:rsidP="001672E5">
            <w:pPr>
              <w:spacing w:before="120"/>
              <w:jc w:val="center"/>
              <w:rPr>
                <w:rFonts w:ascii="Arial" w:eastAsia="Calibri" w:hAnsi="Arial" w:cs="Arial"/>
                <w:b/>
                <w:lang w:val="pt-PT"/>
              </w:rPr>
            </w:pPr>
            <w:r w:rsidRPr="001672E5">
              <w:rPr>
                <w:rFonts w:ascii="Arial" w:eastAsia="Calibri" w:hAnsi="Arial" w:cs="Arial"/>
                <w:b/>
                <w:lang w:val="pt-PT"/>
              </w:rPr>
              <w:t>DIRETORIA GERAL</w:t>
            </w:r>
          </w:p>
          <w:p w:rsidR="001672E5" w:rsidRPr="001672E5" w:rsidRDefault="001672E5" w:rsidP="001672E5">
            <w:pPr>
              <w:jc w:val="center"/>
              <w:rPr>
                <w:rFonts w:ascii="Arial" w:eastAsia="Calibri" w:hAnsi="Arial" w:cs="Arial"/>
                <w:b/>
              </w:rPr>
            </w:pPr>
            <w:r w:rsidRPr="001672E5">
              <w:rPr>
                <w:rFonts w:ascii="Arial" w:eastAsia="Calibri" w:hAnsi="Arial" w:cs="Arial"/>
                <w:b/>
                <w:lang w:val="pt-PT"/>
              </w:rPr>
              <w:t>COORDENAÇÃO ACADÊMICA</w:t>
            </w:r>
          </w:p>
        </w:tc>
        <w:tc>
          <w:tcPr>
            <w:tcW w:w="6237" w:type="dxa"/>
            <w:gridSpan w:val="4"/>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ÁREA: </w:t>
            </w:r>
            <w:r w:rsidRPr="001672E5">
              <w:rPr>
                <w:rFonts w:ascii="Arial" w:eastAsia="Calibri" w:hAnsi="Arial" w:cs="Arial"/>
              </w:rPr>
              <w:t>SAÚDE</w:t>
            </w:r>
          </w:p>
        </w:tc>
      </w:tr>
      <w:tr w:rsidR="001672E5" w:rsidRPr="001672E5" w:rsidTr="001672E5">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6237" w:type="dxa"/>
            <w:gridSpan w:val="4"/>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DISCIPLINA: </w:t>
            </w:r>
            <w:r w:rsidRPr="001672E5">
              <w:rPr>
                <w:rFonts w:ascii="Arial" w:eastAsia="Calibri" w:hAnsi="Arial" w:cs="Arial"/>
              </w:rPr>
              <w:t xml:space="preserve">Medicina Nuclear </w:t>
            </w:r>
          </w:p>
        </w:tc>
      </w:tr>
      <w:tr w:rsidR="001672E5" w:rsidRPr="001672E5" w:rsidTr="001672E5">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CÓDIGO</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CR</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PERÍODO</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CARGA HORÁRIA</w:t>
            </w:r>
          </w:p>
        </w:tc>
      </w:tr>
      <w:tr w:rsidR="001672E5" w:rsidRPr="001672E5" w:rsidTr="001672E5">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B102437</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5º</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80 horas</w:t>
            </w:r>
          </w:p>
        </w:tc>
      </w:tr>
      <w:tr w:rsidR="001672E5" w:rsidRPr="001672E5" w:rsidTr="001672E5">
        <w:tc>
          <w:tcPr>
            <w:tcW w:w="918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PLANO DE ENSINO E APRENDIZAGEM</w:t>
            </w:r>
          </w:p>
        </w:tc>
      </w:tr>
    </w:tbl>
    <w:p w:rsidR="001672E5" w:rsidRPr="001672E5" w:rsidRDefault="001672E5" w:rsidP="001672E5">
      <w:pPr>
        <w:spacing w:after="120" w:line="360" w:lineRule="auto"/>
        <w:ind w:left="851" w:hanging="851"/>
        <w:jc w:val="both"/>
        <w:rPr>
          <w:rFonts w:ascii="Arial" w:eastAsia="Calibri" w:hAnsi="Arial" w:cs="Arial"/>
        </w:rPr>
      </w:pP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b/>
        </w:rPr>
        <w:t>1. EMENTA:</w:t>
      </w: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rPr>
        <w:t>Conceitos básicos sobre medicina nuclear; instrumentação em medicina nuclear; protocolos principais de exames; conceitos básicos em PET e PET/CT; instrumentação em PET/CT; protocolos básicos de exames PET/CT; conhecimento sobre as normas relativas aos serviços de medicina nuclear; introdução aos cálculos de blindagem.</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2. OBJETIVO DA DISCIPLINA </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2.1 Geral </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rPr>
        <w:t>Compreender, planejar, executar e promover o desenvolvimento dos protocolos e das técnicas radiológicas adequadamente para atender às necessidades específicas no serviço de Medicina Nuclear.</w:t>
      </w:r>
    </w:p>
    <w:p w:rsidR="001672E5" w:rsidRPr="001672E5" w:rsidRDefault="001672E5" w:rsidP="00B359B1">
      <w:pPr>
        <w:numPr>
          <w:ilvl w:val="1"/>
          <w:numId w:val="133"/>
        </w:numPr>
        <w:spacing w:after="120" w:line="360" w:lineRule="auto"/>
        <w:jc w:val="both"/>
        <w:rPr>
          <w:rFonts w:ascii="Arial" w:eastAsia="Calibri" w:hAnsi="Arial" w:cs="Arial"/>
          <w:b/>
        </w:rPr>
      </w:pPr>
      <w:r w:rsidRPr="001672E5">
        <w:rPr>
          <w:rFonts w:ascii="Arial" w:eastAsia="Calibri" w:hAnsi="Arial" w:cs="Arial"/>
          <w:b/>
        </w:rPr>
        <w:t xml:space="preserve">Especifica </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UNIDADE I </w:t>
      </w:r>
    </w:p>
    <w:p w:rsidR="001672E5" w:rsidRPr="001672E5" w:rsidRDefault="001672E5" w:rsidP="00B359B1">
      <w:pPr>
        <w:numPr>
          <w:ilvl w:val="0"/>
          <w:numId w:val="180"/>
        </w:numPr>
        <w:spacing w:after="120" w:line="360" w:lineRule="auto"/>
        <w:jc w:val="both"/>
        <w:rPr>
          <w:rFonts w:ascii="Arial" w:eastAsia="Calibri" w:hAnsi="Arial" w:cs="Arial"/>
        </w:rPr>
      </w:pPr>
      <w:r w:rsidRPr="001672E5">
        <w:rPr>
          <w:rFonts w:ascii="Arial" w:eastAsia="Calibri" w:hAnsi="Arial" w:cs="Arial"/>
        </w:rPr>
        <w:t>Conhecer a medicina nuclear</w:t>
      </w:r>
    </w:p>
    <w:p w:rsidR="001672E5" w:rsidRPr="001672E5" w:rsidRDefault="001672E5" w:rsidP="00B359B1">
      <w:pPr>
        <w:numPr>
          <w:ilvl w:val="0"/>
          <w:numId w:val="180"/>
        </w:numPr>
        <w:spacing w:after="120" w:line="360" w:lineRule="auto"/>
        <w:jc w:val="both"/>
        <w:rPr>
          <w:rFonts w:ascii="Arial" w:eastAsia="Calibri" w:hAnsi="Arial" w:cs="Arial"/>
        </w:rPr>
      </w:pPr>
      <w:r w:rsidRPr="001672E5">
        <w:rPr>
          <w:rFonts w:ascii="Arial" w:eastAsia="Calibri" w:hAnsi="Arial" w:cs="Arial"/>
        </w:rPr>
        <w:t>Apresentar os Protocolos básicos de medicina nuclear convencional</w:t>
      </w:r>
    </w:p>
    <w:p w:rsidR="001672E5" w:rsidRPr="001672E5" w:rsidRDefault="001672E5" w:rsidP="00B359B1">
      <w:pPr>
        <w:numPr>
          <w:ilvl w:val="0"/>
          <w:numId w:val="180"/>
        </w:numPr>
        <w:spacing w:after="120" w:line="360" w:lineRule="auto"/>
        <w:jc w:val="both"/>
        <w:rPr>
          <w:rFonts w:ascii="Arial" w:eastAsia="Calibri" w:hAnsi="Arial" w:cs="Arial"/>
        </w:rPr>
      </w:pPr>
      <w:r w:rsidRPr="001672E5">
        <w:rPr>
          <w:rFonts w:ascii="Arial" w:eastAsia="Calibri" w:hAnsi="Arial" w:cs="Arial"/>
        </w:rPr>
        <w:t>Caracterizar o PET e PET/CT</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UNIDADE II </w:t>
      </w:r>
    </w:p>
    <w:p w:rsidR="001672E5" w:rsidRPr="001672E5" w:rsidRDefault="001672E5" w:rsidP="00B359B1">
      <w:pPr>
        <w:numPr>
          <w:ilvl w:val="0"/>
          <w:numId w:val="180"/>
        </w:numPr>
        <w:spacing w:after="120" w:line="360" w:lineRule="auto"/>
        <w:jc w:val="both"/>
        <w:rPr>
          <w:rFonts w:ascii="Arial" w:eastAsia="Calibri" w:hAnsi="Arial" w:cs="Arial"/>
        </w:rPr>
      </w:pPr>
      <w:r w:rsidRPr="001672E5">
        <w:rPr>
          <w:rFonts w:ascii="Arial" w:eastAsia="Calibri" w:hAnsi="Arial" w:cs="Arial"/>
        </w:rPr>
        <w:t xml:space="preserve">Aplicar os conhecimentos de Instrumentação Nuclear </w:t>
      </w:r>
    </w:p>
    <w:p w:rsidR="001672E5" w:rsidRPr="001672E5" w:rsidRDefault="001672E5" w:rsidP="00B359B1">
      <w:pPr>
        <w:numPr>
          <w:ilvl w:val="0"/>
          <w:numId w:val="180"/>
        </w:numPr>
        <w:spacing w:after="120" w:line="360" w:lineRule="auto"/>
        <w:jc w:val="both"/>
        <w:rPr>
          <w:rFonts w:ascii="Arial" w:eastAsia="Calibri" w:hAnsi="Arial" w:cs="Arial"/>
        </w:rPr>
      </w:pPr>
      <w:r w:rsidRPr="001672E5">
        <w:rPr>
          <w:rFonts w:ascii="Arial" w:eastAsia="Calibri" w:hAnsi="Arial" w:cs="Arial"/>
        </w:rPr>
        <w:t>Compreender as Normas operacionais em medicina nuclear</w:t>
      </w:r>
    </w:p>
    <w:p w:rsidR="001672E5" w:rsidRPr="001672E5" w:rsidRDefault="001672E5" w:rsidP="00B359B1">
      <w:pPr>
        <w:numPr>
          <w:ilvl w:val="0"/>
          <w:numId w:val="180"/>
        </w:numPr>
        <w:spacing w:after="120" w:line="360" w:lineRule="auto"/>
        <w:jc w:val="both"/>
        <w:rPr>
          <w:rFonts w:ascii="Arial" w:eastAsia="Calibri" w:hAnsi="Arial" w:cs="Arial"/>
        </w:rPr>
      </w:pPr>
      <w:r w:rsidRPr="001672E5">
        <w:rPr>
          <w:rFonts w:ascii="Arial" w:eastAsia="Calibri" w:hAnsi="Arial" w:cs="Arial"/>
        </w:rPr>
        <w:t>Aplicar a Radioproteção em Medicina Nuclear</w:t>
      </w:r>
    </w:p>
    <w:p w:rsidR="001672E5" w:rsidRPr="001672E5" w:rsidRDefault="001672E5" w:rsidP="00B359B1">
      <w:pPr>
        <w:numPr>
          <w:ilvl w:val="0"/>
          <w:numId w:val="133"/>
        </w:numPr>
        <w:spacing w:after="120" w:line="360" w:lineRule="auto"/>
        <w:jc w:val="both"/>
        <w:rPr>
          <w:rFonts w:ascii="Arial" w:eastAsia="Calibri" w:hAnsi="Arial" w:cs="Arial"/>
          <w:b/>
        </w:rPr>
      </w:pPr>
      <w:r w:rsidRPr="001672E5">
        <w:rPr>
          <w:rFonts w:ascii="Arial" w:eastAsia="Calibri" w:hAnsi="Arial" w:cs="Arial"/>
          <w:b/>
        </w:rPr>
        <w:t>COMPETENCIAS</w:t>
      </w:r>
    </w:p>
    <w:p w:rsidR="001672E5" w:rsidRPr="001672E5" w:rsidRDefault="001672E5" w:rsidP="00B359B1">
      <w:pPr>
        <w:numPr>
          <w:ilvl w:val="0"/>
          <w:numId w:val="181"/>
        </w:numPr>
        <w:spacing w:after="120" w:line="360" w:lineRule="auto"/>
        <w:ind w:left="851"/>
        <w:jc w:val="both"/>
        <w:rPr>
          <w:rFonts w:ascii="Arial" w:eastAsia="Calibri" w:hAnsi="Arial" w:cs="Arial"/>
        </w:rPr>
      </w:pPr>
      <w:r w:rsidRPr="001672E5">
        <w:rPr>
          <w:rFonts w:ascii="Arial" w:eastAsia="Calibri" w:hAnsi="Arial" w:cs="Arial"/>
        </w:rPr>
        <w:t xml:space="preserve">Aplicar o conhecimento científico de física das radiações nas atividades profissionais em medicina Nuclear. </w:t>
      </w:r>
    </w:p>
    <w:p w:rsidR="001672E5" w:rsidRPr="001672E5" w:rsidRDefault="001672E5" w:rsidP="00B359B1">
      <w:pPr>
        <w:numPr>
          <w:ilvl w:val="0"/>
          <w:numId w:val="133"/>
        </w:numPr>
        <w:spacing w:after="120" w:line="360" w:lineRule="auto"/>
        <w:jc w:val="both"/>
        <w:rPr>
          <w:rFonts w:ascii="Arial" w:eastAsia="Calibri" w:hAnsi="Arial" w:cs="Arial"/>
          <w:b/>
        </w:rPr>
      </w:pPr>
      <w:r w:rsidRPr="001672E5">
        <w:rPr>
          <w:rFonts w:ascii="Arial" w:eastAsia="Calibri" w:hAnsi="Arial" w:cs="Arial"/>
          <w:b/>
        </w:rPr>
        <w:t xml:space="preserve">CONTEÚDO PROGRAMÁTICO </w:t>
      </w:r>
    </w:p>
    <w:p w:rsidR="001672E5" w:rsidRPr="001672E5" w:rsidRDefault="001672E5" w:rsidP="001672E5">
      <w:pPr>
        <w:spacing w:after="120" w:line="360" w:lineRule="auto"/>
        <w:ind w:left="502"/>
        <w:jc w:val="both"/>
        <w:rPr>
          <w:rFonts w:ascii="Arial" w:eastAsia="Calibri" w:hAnsi="Arial" w:cs="Arial"/>
          <w:b/>
        </w:rPr>
      </w:pPr>
      <w:r w:rsidRPr="001672E5">
        <w:rPr>
          <w:rFonts w:ascii="Arial" w:eastAsia="Calibri" w:hAnsi="Arial" w:cs="Arial"/>
          <w:b/>
        </w:rPr>
        <w:t xml:space="preserve">UNIDADE I </w:t>
      </w:r>
    </w:p>
    <w:p w:rsidR="001672E5" w:rsidRPr="001672E5" w:rsidRDefault="001672E5" w:rsidP="00B359B1">
      <w:pPr>
        <w:numPr>
          <w:ilvl w:val="0"/>
          <w:numId w:val="181"/>
        </w:numPr>
        <w:spacing w:after="120" w:line="360" w:lineRule="auto"/>
        <w:ind w:left="426"/>
        <w:jc w:val="both"/>
        <w:rPr>
          <w:rFonts w:ascii="Arial" w:eastAsia="Calibri" w:hAnsi="Arial" w:cs="Arial"/>
        </w:rPr>
      </w:pPr>
      <w:r w:rsidRPr="001672E5">
        <w:rPr>
          <w:rFonts w:ascii="Arial" w:eastAsia="Calibri" w:hAnsi="Arial" w:cs="Arial"/>
        </w:rPr>
        <w:t>Introdução à medicina nuclear</w:t>
      </w:r>
    </w:p>
    <w:p w:rsidR="001672E5" w:rsidRPr="001672E5" w:rsidRDefault="001672E5" w:rsidP="00B359B1">
      <w:pPr>
        <w:numPr>
          <w:ilvl w:val="0"/>
          <w:numId w:val="181"/>
        </w:numPr>
        <w:spacing w:after="120" w:line="360" w:lineRule="auto"/>
        <w:ind w:left="426"/>
        <w:jc w:val="both"/>
        <w:rPr>
          <w:rFonts w:ascii="Arial" w:eastAsia="Calibri" w:hAnsi="Arial" w:cs="Arial"/>
        </w:rPr>
      </w:pPr>
      <w:r w:rsidRPr="001672E5">
        <w:rPr>
          <w:rFonts w:ascii="Arial" w:eastAsia="Calibri" w:hAnsi="Arial" w:cs="Arial"/>
        </w:rPr>
        <w:t>Instrumentação</w:t>
      </w:r>
    </w:p>
    <w:p w:rsidR="001672E5" w:rsidRPr="001672E5" w:rsidRDefault="001672E5" w:rsidP="00B359B1">
      <w:pPr>
        <w:numPr>
          <w:ilvl w:val="0"/>
          <w:numId w:val="181"/>
        </w:numPr>
        <w:spacing w:after="120" w:line="360" w:lineRule="auto"/>
        <w:ind w:left="426"/>
        <w:jc w:val="both"/>
        <w:rPr>
          <w:rFonts w:ascii="Arial" w:eastAsia="Calibri" w:hAnsi="Arial" w:cs="Arial"/>
        </w:rPr>
      </w:pPr>
      <w:r w:rsidRPr="001672E5">
        <w:rPr>
          <w:rFonts w:ascii="Arial" w:eastAsia="Calibri" w:hAnsi="Arial" w:cs="Arial"/>
        </w:rPr>
        <w:t xml:space="preserve">Protocolos básicos de medicina nuclear convencional </w:t>
      </w:r>
    </w:p>
    <w:p w:rsidR="001672E5" w:rsidRPr="001672E5" w:rsidRDefault="001672E5" w:rsidP="00B359B1">
      <w:pPr>
        <w:numPr>
          <w:ilvl w:val="0"/>
          <w:numId w:val="181"/>
        </w:numPr>
        <w:spacing w:after="120" w:line="360" w:lineRule="auto"/>
        <w:ind w:left="426"/>
        <w:jc w:val="both"/>
        <w:rPr>
          <w:rFonts w:ascii="Arial" w:eastAsia="Calibri" w:hAnsi="Arial" w:cs="Arial"/>
        </w:rPr>
      </w:pPr>
      <w:r w:rsidRPr="001672E5">
        <w:rPr>
          <w:rFonts w:ascii="Arial" w:eastAsia="Calibri" w:hAnsi="Arial" w:cs="Arial"/>
        </w:rPr>
        <w:t>Introdução à PET e PET/CT</w:t>
      </w:r>
    </w:p>
    <w:p w:rsidR="001672E5" w:rsidRPr="001672E5" w:rsidRDefault="001672E5" w:rsidP="001672E5">
      <w:pPr>
        <w:spacing w:after="120" w:line="360" w:lineRule="auto"/>
        <w:ind w:left="426"/>
        <w:jc w:val="both"/>
        <w:rPr>
          <w:rFonts w:ascii="Arial" w:eastAsia="Calibri" w:hAnsi="Arial" w:cs="Arial"/>
          <w:b/>
        </w:rPr>
      </w:pPr>
      <w:r w:rsidRPr="001672E5">
        <w:rPr>
          <w:rFonts w:ascii="Arial" w:eastAsia="Calibri" w:hAnsi="Arial" w:cs="Arial"/>
          <w:b/>
        </w:rPr>
        <w:t>UNIDADE II</w:t>
      </w:r>
    </w:p>
    <w:p w:rsidR="001672E5" w:rsidRPr="001672E5" w:rsidRDefault="001672E5" w:rsidP="00B359B1">
      <w:pPr>
        <w:numPr>
          <w:ilvl w:val="0"/>
          <w:numId w:val="181"/>
        </w:numPr>
        <w:spacing w:after="120" w:line="360" w:lineRule="auto"/>
        <w:ind w:left="426"/>
        <w:jc w:val="both"/>
        <w:rPr>
          <w:rFonts w:ascii="Arial" w:eastAsia="Calibri" w:hAnsi="Arial" w:cs="Arial"/>
        </w:rPr>
      </w:pPr>
      <w:r w:rsidRPr="001672E5">
        <w:rPr>
          <w:rFonts w:ascii="Arial" w:eastAsia="Calibri" w:hAnsi="Arial" w:cs="Arial"/>
        </w:rPr>
        <w:t>Radioiodoterapia</w:t>
      </w:r>
    </w:p>
    <w:p w:rsidR="001672E5" w:rsidRPr="001672E5" w:rsidRDefault="001672E5" w:rsidP="00B359B1">
      <w:pPr>
        <w:numPr>
          <w:ilvl w:val="0"/>
          <w:numId w:val="181"/>
        </w:numPr>
        <w:spacing w:after="120" w:line="360" w:lineRule="auto"/>
        <w:ind w:left="426"/>
        <w:jc w:val="both"/>
        <w:rPr>
          <w:rFonts w:ascii="Arial" w:eastAsia="Calibri" w:hAnsi="Arial" w:cs="Arial"/>
          <w:b/>
        </w:rPr>
      </w:pPr>
      <w:r w:rsidRPr="001672E5">
        <w:rPr>
          <w:rFonts w:ascii="Arial" w:eastAsia="Calibri" w:hAnsi="Arial" w:cs="Arial"/>
        </w:rPr>
        <w:t>Normas em medicina nuclear</w:t>
      </w:r>
    </w:p>
    <w:p w:rsidR="001672E5" w:rsidRPr="001672E5" w:rsidRDefault="001672E5" w:rsidP="00B359B1">
      <w:pPr>
        <w:numPr>
          <w:ilvl w:val="0"/>
          <w:numId w:val="181"/>
        </w:numPr>
        <w:spacing w:after="120" w:line="360" w:lineRule="auto"/>
        <w:ind w:left="426"/>
        <w:jc w:val="both"/>
        <w:rPr>
          <w:rFonts w:ascii="Arial" w:eastAsia="Calibri" w:hAnsi="Arial" w:cs="Arial"/>
        </w:rPr>
      </w:pPr>
      <w:r w:rsidRPr="001672E5">
        <w:rPr>
          <w:rFonts w:ascii="Arial" w:eastAsia="Calibri" w:hAnsi="Arial" w:cs="Arial"/>
        </w:rPr>
        <w:t>Radioproteção em Medicina Nuclear</w:t>
      </w:r>
    </w:p>
    <w:p w:rsidR="001672E5" w:rsidRPr="001672E5" w:rsidRDefault="001672E5" w:rsidP="001672E5">
      <w:pPr>
        <w:spacing w:after="120" w:line="360" w:lineRule="auto"/>
        <w:jc w:val="both"/>
        <w:rPr>
          <w:rFonts w:ascii="Arial" w:eastAsia="Calibri" w:hAnsi="Arial" w:cs="Arial"/>
          <w:b/>
          <w:bCs/>
          <w:kern w:val="32"/>
        </w:rPr>
      </w:pPr>
    </w:p>
    <w:p w:rsidR="001672E5" w:rsidRPr="001672E5" w:rsidRDefault="001672E5" w:rsidP="001672E5">
      <w:pPr>
        <w:spacing w:after="120" w:line="360" w:lineRule="auto"/>
        <w:jc w:val="both"/>
        <w:rPr>
          <w:rFonts w:ascii="Arial" w:eastAsia="Calibri" w:hAnsi="Arial" w:cs="Arial"/>
          <w:b/>
          <w:bCs/>
          <w:kern w:val="32"/>
        </w:rPr>
      </w:pPr>
      <w:r w:rsidRPr="001672E5">
        <w:rPr>
          <w:rFonts w:ascii="Arial" w:eastAsia="Calibri" w:hAnsi="Arial" w:cs="Arial"/>
          <w:b/>
          <w:bCs/>
          <w:kern w:val="32"/>
        </w:rPr>
        <w:t>5. PROCEDIMENTOS METODOLÓGICOS</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 xml:space="preserve">Emprego de metodologias ativas, na busca e construção do conhecimento, aproximando a teoria com a prática, para que os alunos desenvolvam uma formação profunda e sólida; 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O professor deve incluir no planejamento da disciplina a possibilidade de discutir as aplicações de conteúdos básicos de Metodologias Científica, com algumas outras disciplinas básicas do mesmo semestre, com finalidade de realização de práticas Integradoras da profissão. </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1672E5" w:rsidRPr="001672E5" w:rsidRDefault="001672E5" w:rsidP="001672E5">
      <w:pPr>
        <w:rPr>
          <w:rFonts w:ascii="Arial" w:eastAsia="Calibri" w:hAnsi="Arial" w:cs="Arial"/>
          <w:b/>
        </w:rPr>
      </w:pPr>
      <w:r w:rsidRPr="001672E5">
        <w:rPr>
          <w:rFonts w:ascii="Arial" w:eastAsia="Calibri" w:hAnsi="Arial" w:cs="Arial"/>
          <w:b/>
        </w:rPr>
        <w:t>6. RECURSOS DIDÁTICOS</w:t>
      </w:r>
    </w:p>
    <w:p w:rsidR="001672E5" w:rsidRPr="001672E5" w:rsidRDefault="001672E5" w:rsidP="001672E5">
      <w:pPr>
        <w:rPr>
          <w:rFonts w:ascii="Arial" w:eastAsia="Calibri" w:hAnsi="Arial" w:cs="Arial"/>
          <w:b/>
        </w:rPr>
      </w:pP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Os recursos didáticos, tecnológicos e ambientes para tais fins como: sala de aula, laboratório, lousa e pincel, data show, TV, computadores (netbooks e notebooks) e/ou smartfones, tablets, realização de pesquisas orientadas em sites dinâmicos para execução de atividades pedagógicas, assim como pesquisas em artigos científicos e sites científicos, de órgãos públicos e de organizações relacionados com a saúde.</w:t>
      </w:r>
    </w:p>
    <w:p w:rsidR="001672E5" w:rsidRPr="001672E5" w:rsidRDefault="001672E5" w:rsidP="001672E5">
      <w:pPr>
        <w:spacing w:line="360" w:lineRule="auto"/>
        <w:jc w:val="both"/>
        <w:rPr>
          <w:rFonts w:ascii="Arial" w:eastAsia="Calibri" w:hAnsi="Arial" w:cs="Arial"/>
        </w:rPr>
      </w:pP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7. PROCEDIMENTOS DE AVALIAÇÃO</w:t>
      </w:r>
    </w:p>
    <w:p w:rsidR="001672E5" w:rsidRPr="001672E5" w:rsidRDefault="001672E5" w:rsidP="001672E5">
      <w:pPr>
        <w:spacing w:line="360" w:lineRule="auto"/>
        <w:rPr>
          <w:rFonts w:ascii="Arial" w:eastAsia="Calibri" w:hAnsi="Arial" w:cs="Arial"/>
        </w:rPr>
      </w:pP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1672E5" w:rsidRPr="001672E5" w:rsidRDefault="001672E5" w:rsidP="001672E5">
      <w:pPr>
        <w:spacing w:after="120" w:line="360" w:lineRule="auto"/>
        <w:jc w:val="both"/>
        <w:rPr>
          <w:rFonts w:ascii="Arial" w:eastAsia="Calibri" w:hAnsi="Arial" w:cs="Arial"/>
          <w:b/>
        </w:rPr>
      </w:pP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BIBLIOGRAFIA BÁSICA:</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CASTRO JR, Amaury; ROSSI, Guilherme, DIMENSTEIN, Renato. Guia prático em medicina nuclear: a instrumentação. 3.ed. São Paulo: Senac São Paulo, 2011.</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HIRONAKA, Fausto (Editor). Medicina nuclear: princípios e aplicações. São Paulo, SP: Atheneu, 2012. 497 p. ISBN 9788538802785.</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MORAES, Anderson Fernandes. Manual de medicina nuclear. São Paulo: Atheneu, 2007.</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VIANEY, Augusto João de. Conceitos Básicos de Física e Proteção Radiológica. São Paulo: Atheneu, 2009.</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BIBLIOGRAFIA COMPLEMENTAR:</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CARDOSO, E.M. Aplicações da energia nuclear. CNEN.</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CARDOSO, E.M. Energia Nuclear. CNEN.</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MARTINS, J.B. História da energia nuclear. CNEN.</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MELLO JUNIOR, Carlos Fernando de. Radiologia básica. Rio de Janeiro: Revinter, 2010.</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SAPIENZA, Marcelo Tatu. Medicina nuclear em oncologia. São Paulo: Atheneu, 2008.</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b/>
        </w:rPr>
        <w:t>EBOOK</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CARDOSO, E.M. Aplicações da energia nuclear. CNEN. Doc. Eletrônico</w:t>
      </w:r>
    </w:p>
    <w:p w:rsidR="001672E5" w:rsidRPr="001672E5" w:rsidRDefault="001672E5" w:rsidP="001672E5">
      <w:pPr>
        <w:spacing w:after="120" w:line="360" w:lineRule="auto"/>
        <w:ind w:left="851" w:hanging="851"/>
        <w:jc w:val="both"/>
        <w:rPr>
          <w:rFonts w:ascii="Arial" w:eastAsia="Calibri" w:hAnsi="Arial" w:cs="Arial"/>
        </w:rPr>
      </w:pPr>
      <w:r w:rsidRPr="00B00DCC">
        <w:rPr>
          <w:rFonts w:ascii="Arial" w:eastAsia="Calibri" w:hAnsi="Arial" w:cs="Arial"/>
          <w:lang w:val="en-US"/>
        </w:rPr>
        <w:t xml:space="preserve">Çengel, Yunus A. Termodinâmica. </w:t>
      </w:r>
      <w:r w:rsidRPr="001672E5">
        <w:rPr>
          <w:rFonts w:ascii="Arial" w:eastAsia="Calibri" w:hAnsi="Arial" w:cs="Arial"/>
          <w:lang w:val="en-US"/>
        </w:rPr>
        <w:t xml:space="preserve">7th Edition. Bookman, 2013. VitalBook file. </w:t>
      </w:r>
      <w:r w:rsidRPr="001672E5">
        <w:rPr>
          <w:rFonts w:ascii="Arial" w:eastAsia="Calibri" w:hAnsi="Arial" w:cs="Arial"/>
        </w:rPr>
        <w:t>Minha Biblioteca.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984"/>
      </w:tblGrid>
      <w:tr w:rsidR="001672E5" w:rsidRPr="001672E5" w:rsidTr="001672E5">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noProof/>
                <w:lang w:eastAsia="pt-BR"/>
              </w:rPr>
              <w:drawing>
                <wp:inline distT="0" distB="0" distL="0" distR="0" wp14:anchorId="645C0FF5" wp14:editId="3ADD0A83">
                  <wp:extent cx="1569720" cy="334724"/>
                  <wp:effectExtent l="0" t="0" r="0" b="8255"/>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672E5" w:rsidRPr="001672E5" w:rsidRDefault="001672E5" w:rsidP="001672E5">
            <w:pPr>
              <w:spacing w:before="120"/>
              <w:jc w:val="center"/>
              <w:rPr>
                <w:rFonts w:ascii="Arial" w:eastAsia="Calibri" w:hAnsi="Arial" w:cs="Arial"/>
                <w:b/>
                <w:lang w:val="pt-PT"/>
              </w:rPr>
            </w:pPr>
            <w:r w:rsidRPr="001672E5">
              <w:rPr>
                <w:rFonts w:ascii="Arial" w:eastAsia="Calibri" w:hAnsi="Arial" w:cs="Arial"/>
                <w:b/>
                <w:lang w:val="pt-PT"/>
              </w:rPr>
              <w:t>DIRETORIA GERAL</w:t>
            </w:r>
          </w:p>
          <w:p w:rsidR="001672E5" w:rsidRPr="001672E5" w:rsidRDefault="001672E5" w:rsidP="001672E5">
            <w:pPr>
              <w:jc w:val="center"/>
              <w:rPr>
                <w:rFonts w:ascii="Arial" w:eastAsia="Calibri" w:hAnsi="Arial" w:cs="Arial"/>
                <w:b/>
              </w:rPr>
            </w:pPr>
            <w:r w:rsidRPr="001672E5">
              <w:rPr>
                <w:rFonts w:ascii="Arial" w:eastAsia="Calibri" w:hAnsi="Arial" w:cs="Arial"/>
                <w:b/>
                <w:lang w:val="pt-PT"/>
              </w:rPr>
              <w:t>COORDENAÇÃO ACADÊMICA</w:t>
            </w:r>
          </w:p>
        </w:tc>
        <w:tc>
          <w:tcPr>
            <w:tcW w:w="6237" w:type="dxa"/>
            <w:gridSpan w:val="4"/>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ÁREA: </w:t>
            </w:r>
            <w:r w:rsidRPr="001672E5">
              <w:rPr>
                <w:rFonts w:ascii="Arial" w:eastAsia="Calibri" w:hAnsi="Arial" w:cs="Arial"/>
              </w:rPr>
              <w:t>SAÚDE</w:t>
            </w:r>
          </w:p>
        </w:tc>
      </w:tr>
      <w:tr w:rsidR="001672E5" w:rsidRPr="001672E5" w:rsidTr="001672E5">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6237" w:type="dxa"/>
            <w:gridSpan w:val="4"/>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DISCIPLINA: </w:t>
            </w:r>
            <w:r w:rsidRPr="001672E5">
              <w:rPr>
                <w:rFonts w:ascii="Arial" w:eastAsia="Calibri" w:hAnsi="Arial" w:cs="Arial"/>
              </w:rPr>
              <w:t>Tomografia Computadorizada</w:t>
            </w:r>
          </w:p>
        </w:tc>
      </w:tr>
      <w:tr w:rsidR="001672E5" w:rsidRPr="001672E5" w:rsidTr="001672E5">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CÓDIGO</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CR</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PERÍODO</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CARGA HORÁRIA</w:t>
            </w:r>
          </w:p>
        </w:tc>
      </w:tr>
      <w:tr w:rsidR="001672E5" w:rsidRPr="001672E5" w:rsidTr="001672E5">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B102429</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5º</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80 Horas</w:t>
            </w:r>
          </w:p>
        </w:tc>
      </w:tr>
      <w:tr w:rsidR="001672E5" w:rsidRPr="001672E5" w:rsidTr="001672E5">
        <w:tc>
          <w:tcPr>
            <w:tcW w:w="918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PLANO DE ENSINO E APRENDIZAGEM</w:t>
            </w:r>
          </w:p>
        </w:tc>
      </w:tr>
    </w:tbl>
    <w:p w:rsidR="001672E5" w:rsidRPr="001672E5" w:rsidRDefault="001672E5" w:rsidP="001672E5">
      <w:pPr>
        <w:spacing w:after="120" w:line="360" w:lineRule="auto"/>
        <w:ind w:left="851" w:hanging="851"/>
        <w:jc w:val="both"/>
        <w:rPr>
          <w:rFonts w:ascii="Arial" w:eastAsia="Calibri" w:hAnsi="Arial" w:cs="Arial"/>
        </w:rPr>
      </w:pP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b/>
        </w:rPr>
        <w:t>1. EMENTA:</w:t>
      </w: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rPr>
        <w:t>Princípios tecnológicos aplicados aos procedimentos de diagnóstico por imagem. Construção das imagens produzidas em um equipamento de Tomografia Computadorizada Definições de grandezas e unidades físicas específicas. Principais protocolos. Indicações. Limitações. Características operacionais. Projetos Integradores. Práticas: metodologias e simulações.</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2. OBJETIVOS DA DISCIPLINA </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2.1 Geral </w:t>
      </w: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rPr>
        <w:t>Desenvolver competências e habilidades técnicas para realizar procedimentos de Tomografia Computadorizada, identificando fatores de risco e otimizando as técnicas.</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2.2 Especificas </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UNIDADE I </w:t>
      </w:r>
    </w:p>
    <w:p w:rsidR="001672E5" w:rsidRPr="001672E5" w:rsidRDefault="001672E5" w:rsidP="00B359B1">
      <w:pPr>
        <w:numPr>
          <w:ilvl w:val="0"/>
          <w:numId w:val="182"/>
        </w:numPr>
        <w:spacing w:after="120" w:line="360" w:lineRule="auto"/>
        <w:jc w:val="both"/>
        <w:rPr>
          <w:rFonts w:ascii="Arial" w:eastAsia="Calibri" w:hAnsi="Arial" w:cs="Arial"/>
        </w:rPr>
      </w:pPr>
      <w:r w:rsidRPr="001672E5">
        <w:rPr>
          <w:rFonts w:ascii="Arial" w:eastAsia="Calibri" w:hAnsi="Arial" w:cs="Arial"/>
        </w:rPr>
        <w:t>Compreender os aspectos históricos da Tomografia Computadorizada</w:t>
      </w:r>
    </w:p>
    <w:p w:rsidR="001672E5" w:rsidRPr="001672E5" w:rsidRDefault="001672E5" w:rsidP="00B359B1">
      <w:pPr>
        <w:numPr>
          <w:ilvl w:val="0"/>
          <w:numId w:val="182"/>
        </w:numPr>
        <w:spacing w:after="120" w:line="360" w:lineRule="auto"/>
        <w:jc w:val="both"/>
        <w:rPr>
          <w:rFonts w:ascii="Arial" w:eastAsia="Calibri" w:hAnsi="Arial" w:cs="Arial"/>
        </w:rPr>
      </w:pPr>
      <w:r w:rsidRPr="001672E5">
        <w:rPr>
          <w:rFonts w:ascii="Arial" w:eastAsia="Calibri" w:hAnsi="Arial" w:cs="Arial"/>
        </w:rPr>
        <w:t xml:space="preserve">Conhecer a Evolução dos tomógrafos e seus tipos </w:t>
      </w:r>
    </w:p>
    <w:p w:rsidR="001672E5" w:rsidRPr="001672E5" w:rsidRDefault="001672E5" w:rsidP="00B359B1">
      <w:pPr>
        <w:numPr>
          <w:ilvl w:val="0"/>
          <w:numId w:val="182"/>
        </w:numPr>
        <w:spacing w:after="120" w:line="360" w:lineRule="auto"/>
        <w:jc w:val="both"/>
        <w:rPr>
          <w:rFonts w:ascii="Arial" w:eastAsia="Calibri" w:hAnsi="Arial" w:cs="Arial"/>
        </w:rPr>
      </w:pPr>
      <w:r w:rsidRPr="001672E5">
        <w:rPr>
          <w:rFonts w:ascii="Arial" w:eastAsia="Calibri" w:hAnsi="Arial" w:cs="Arial"/>
        </w:rPr>
        <w:t>Apresentar a Escala da Hounsfield</w:t>
      </w:r>
    </w:p>
    <w:p w:rsidR="001672E5" w:rsidRPr="001672E5" w:rsidRDefault="001672E5" w:rsidP="00B359B1">
      <w:pPr>
        <w:numPr>
          <w:ilvl w:val="0"/>
          <w:numId w:val="182"/>
        </w:numPr>
        <w:spacing w:after="120" w:line="360" w:lineRule="auto"/>
        <w:jc w:val="both"/>
        <w:rPr>
          <w:rFonts w:ascii="Arial" w:eastAsia="Calibri" w:hAnsi="Arial" w:cs="Arial"/>
        </w:rPr>
      </w:pPr>
      <w:r w:rsidRPr="001672E5">
        <w:rPr>
          <w:rFonts w:ascii="Arial" w:eastAsia="Calibri" w:hAnsi="Arial" w:cs="Arial"/>
        </w:rPr>
        <w:t>Caracterizar o Princípio Físico e os Componentes do Sistema de TC</w:t>
      </w:r>
    </w:p>
    <w:p w:rsidR="001672E5" w:rsidRPr="001672E5" w:rsidRDefault="001672E5" w:rsidP="00B359B1">
      <w:pPr>
        <w:numPr>
          <w:ilvl w:val="0"/>
          <w:numId w:val="182"/>
        </w:numPr>
        <w:spacing w:after="120" w:line="360" w:lineRule="auto"/>
        <w:jc w:val="both"/>
        <w:rPr>
          <w:rFonts w:ascii="Arial" w:eastAsia="Calibri" w:hAnsi="Arial" w:cs="Arial"/>
        </w:rPr>
      </w:pPr>
      <w:r w:rsidRPr="001672E5">
        <w:rPr>
          <w:rFonts w:ascii="Arial" w:eastAsia="Calibri" w:hAnsi="Arial" w:cs="Arial"/>
        </w:rPr>
        <w:t>Descrever a reconstrução da Imagem</w:t>
      </w:r>
    </w:p>
    <w:p w:rsidR="001672E5" w:rsidRPr="001672E5" w:rsidRDefault="001672E5" w:rsidP="00B359B1">
      <w:pPr>
        <w:numPr>
          <w:ilvl w:val="0"/>
          <w:numId w:val="182"/>
        </w:numPr>
        <w:spacing w:after="120" w:line="360" w:lineRule="auto"/>
        <w:jc w:val="both"/>
        <w:rPr>
          <w:rFonts w:ascii="Arial" w:eastAsia="Calibri" w:hAnsi="Arial" w:cs="Arial"/>
        </w:rPr>
      </w:pPr>
      <w:r w:rsidRPr="001672E5">
        <w:rPr>
          <w:rFonts w:ascii="Arial" w:eastAsia="Calibri" w:hAnsi="Arial" w:cs="Arial"/>
        </w:rPr>
        <w:t>Aplicação Clínica da TC</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UNIDADE II</w:t>
      </w:r>
    </w:p>
    <w:p w:rsidR="001672E5" w:rsidRPr="001672E5" w:rsidRDefault="001672E5" w:rsidP="00B359B1">
      <w:pPr>
        <w:numPr>
          <w:ilvl w:val="0"/>
          <w:numId w:val="183"/>
        </w:numPr>
        <w:spacing w:after="120" w:line="360" w:lineRule="auto"/>
        <w:jc w:val="both"/>
        <w:rPr>
          <w:rFonts w:ascii="Arial" w:eastAsia="Calibri" w:hAnsi="Arial" w:cs="Arial"/>
          <w:b/>
        </w:rPr>
      </w:pPr>
      <w:r w:rsidRPr="001672E5">
        <w:rPr>
          <w:rFonts w:ascii="Arial" w:eastAsia="Calibri" w:hAnsi="Arial" w:cs="Arial"/>
        </w:rPr>
        <w:t xml:space="preserve">Realizar as principais técnicas para crânio e seios da face, tórax, abdome, membros superiores, inferiores e coluna total. </w:t>
      </w:r>
    </w:p>
    <w:p w:rsidR="001672E5" w:rsidRPr="001672E5" w:rsidRDefault="001672E5" w:rsidP="001672E5">
      <w:pPr>
        <w:spacing w:after="120" w:line="360" w:lineRule="auto"/>
        <w:ind w:left="360"/>
        <w:jc w:val="both"/>
        <w:rPr>
          <w:rFonts w:ascii="Arial" w:eastAsia="Calibri" w:hAnsi="Arial" w:cs="Arial"/>
          <w:b/>
        </w:rPr>
      </w:pPr>
      <w:r w:rsidRPr="001672E5">
        <w:rPr>
          <w:rFonts w:ascii="Arial" w:eastAsia="Calibri" w:hAnsi="Arial" w:cs="Arial"/>
          <w:b/>
        </w:rPr>
        <w:t xml:space="preserve">3. COMPETENCIAS </w:t>
      </w:r>
    </w:p>
    <w:p w:rsidR="001672E5" w:rsidRPr="001672E5" w:rsidRDefault="001672E5" w:rsidP="00B359B1">
      <w:pPr>
        <w:numPr>
          <w:ilvl w:val="0"/>
          <w:numId w:val="183"/>
        </w:numPr>
        <w:spacing w:after="120" w:line="360" w:lineRule="auto"/>
        <w:jc w:val="both"/>
        <w:rPr>
          <w:rFonts w:ascii="Arial" w:eastAsia="Calibri" w:hAnsi="Arial" w:cs="Arial"/>
          <w:b/>
        </w:rPr>
      </w:pPr>
      <w:r w:rsidRPr="001672E5">
        <w:rPr>
          <w:rFonts w:ascii="Arial" w:eastAsia="Calibri" w:hAnsi="Arial" w:cs="Arial"/>
        </w:rPr>
        <w:t xml:space="preserve">Realizar com segurança exames em Tomografia Computadorizada. </w:t>
      </w:r>
    </w:p>
    <w:p w:rsidR="001672E5" w:rsidRPr="001672E5" w:rsidRDefault="001672E5" w:rsidP="001672E5">
      <w:pPr>
        <w:spacing w:after="120" w:line="360" w:lineRule="auto"/>
        <w:jc w:val="both"/>
        <w:rPr>
          <w:rFonts w:ascii="Arial" w:eastAsia="Calibri" w:hAnsi="Arial" w:cs="Arial"/>
          <w:b/>
          <w:bCs/>
          <w:kern w:val="32"/>
        </w:rPr>
      </w:pPr>
      <w:r w:rsidRPr="001672E5">
        <w:rPr>
          <w:rFonts w:ascii="Arial" w:eastAsia="Calibri" w:hAnsi="Arial" w:cs="Arial"/>
          <w:b/>
          <w:bCs/>
          <w:kern w:val="32"/>
        </w:rPr>
        <w:t>5. PROCEDIMENTOS METODOLÓGICOS</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 xml:space="preserve">Emprego de metodologias ativas, na busca e construção do conhecimento, aproximando a teoria com a prática, para que os alunos desenvolvam uma formação profunda e sólida; 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O professor deve incluir no planejamento da disciplina a possibilidade de discutir as aplicações de conteúdos básicos de Metodologias Científica, com algumas outras disciplinas básicas do mesmo semestre, com finalidade de realização de práticas Integradoras da profissão. </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1672E5" w:rsidRPr="001672E5" w:rsidRDefault="001672E5" w:rsidP="001672E5">
      <w:pPr>
        <w:rPr>
          <w:rFonts w:ascii="Arial" w:eastAsia="Calibri" w:hAnsi="Arial" w:cs="Arial"/>
          <w:b/>
        </w:rPr>
      </w:pPr>
      <w:r w:rsidRPr="001672E5">
        <w:rPr>
          <w:rFonts w:ascii="Arial" w:eastAsia="Calibri" w:hAnsi="Arial" w:cs="Arial"/>
          <w:b/>
        </w:rPr>
        <w:t>6. RECURSOS DIDÁTICOS</w:t>
      </w:r>
    </w:p>
    <w:p w:rsidR="001672E5" w:rsidRPr="001672E5" w:rsidRDefault="001672E5" w:rsidP="001672E5">
      <w:pPr>
        <w:rPr>
          <w:rFonts w:ascii="Arial" w:eastAsia="Calibri" w:hAnsi="Arial" w:cs="Arial"/>
          <w:b/>
        </w:rPr>
      </w:pP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Os recursos didáticos, tecnológicos e ambientes para tais fins como: sala de aula, laboratório, lousa e pincel, data show, TV, computadores (netbooks e notebooks) e/ou smartfones, tablets, realização de pesquisas orientadas em sites dinâmicos para execução de atividades pedagógicas, assim como pesquisas em artigos científicos e sites científicos, de órgãos públicos e de organizações relacionados com a saúde.</w:t>
      </w:r>
    </w:p>
    <w:p w:rsidR="001672E5" w:rsidRPr="001672E5" w:rsidRDefault="001672E5" w:rsidP="001672E5">
      <w:pPr>
        <w:spacing w:line="360" w:lineRule="auto"/>
        <w:jc w:val="both"/>
        <w:rPr>
          <w:rFonts w:ascii="Arial" w:eastAsia="Calibri" w:hAnsi="Arial" w:cs="Arial"/>
        </w:rPr>
      </w:pP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7. PROCEDIMENTOS DE AVALIAÇÃO</w:t>
      </w:r>
    </w:p>
    <w:p w:rsidR="001672E5" w:rsidRPr="001672E5" w:rsidRDefault="001672E5" w:rsidP="001672E5">
      <w:pPr>
        <w:spacing w:line="360" w:lineRule="auto"/>
        <w:rPr>
          <w:rFonts w:ascii="Arial" w:eastAsia="Calibri" w:hAnsi="Arial" w:cs="Arial"/>
        </w:rPr>
      </w:pP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1672E5" w:rsidRPr="001672E5" w:rsidRDefault="001672E5" w:rsidP="001672E5">
      <w:pPr>
        <w:spacing w:after="120" w:line="360" w:lineRule="auto"/>
        <w:jc w:val="both"/>
        <w:rPr>
          <w:rFonts w:ascii="Arial" w:eastAsia="Calibri" w:hAnsi="Arial" w:cs="Arial"/>
          <w:b/>
        </w:rPr>
      </w:pP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BIBLIOGRAFIA BÁSICA:</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NOBREGA, Almir Inacio. Manual de tomografia computadorizada. São Paulo: Atheneu, 2005.</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REISER, M. F. et al.  Multislice:  tomografia computadorizada.  3. ed. Rio de Janeiro, RJ: Revinter, c2011. xv, 618 p. ISBN 9788537203873</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lang w:val="en-US"/>
        </w:rPr>
        <w:t xml:space="preserve">MOELLER, Torsten B.; REIF, Emil.  </w:t>
      </w:r>
      <w:r w:rsidRPr="001672E5">
        <w:rPr>
          <w:rFonts w:ascii="Arial" w:eastAsia="Calibri" w:hAnsi="Arial" w:cs="Arial"/>
        </w:rPr>
        <w:t>Atlas de bolso de anatomia seccional:  tomografia computadorizada e ressonância magnética.  2. ed. Rio de Janeiro, RJ: Revinter, c2002. 232 p. ISBN 8573096225</w:t>
      </w:r>
    </w:p>
    <w:p w:rsidR="001672E5" w:rsidRPr="001672E5" w:rsidRDefault="001672E5" w:rsidP="001672E5">
      <w:pPr>
        <w:spacing w:after="120" w:line="360" w:lineRule="auto"/>
        <w:jc w:val="both"/>
        <w:rPr>
          <w:rFonts w:ascii="Arial" w:eastAsia="Calibri" w:hAnsi="Arial" w:cs="Arial"/>
          <w:b/>
        </w:rPr>
      </w:pP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BIBLIOGRAFIA COMPLEMENTAR:</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HENWOOD, Suzanne. Técnicas e prática na tomografia computadorizada clínica. Rio de Janeiro: Guanabara Koogan, 2003.</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MOORE, Keith L.; DALLEY, Arthur F. Anatomia Orientada para a clínica.  5.ed. Rio de Janeiro: Guanabara Koogan, 2007.</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CAVALCANTI, Marcelo Gusmão Paraiso.  Tomografia computadorizada por feixe cônico:  interpretação e diagnóstico para o cirurgião-dentista.  2. ed. São Paulo, SP: Santos, 2014. 315 p. ISBN 9788541203616.</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BUSHONG, Stewart Carlyle. Ciência radiológica para tecnólogos: física, biologia e proteção. 9. ed. Rio de Janeiro: Elsevier,  2010.</w:t>
      </w:r>
    </w:p>
    <w:p w:rsidR="001672E5" w:rsidRPr="001672E5" w:rsidRDefault="001672E5" w:rsidP="001672E5">
      <w:pPr>
        <w:spacing w:after="120" w:line="360" w:lineRule="auto"/>
        <w:ind w:left="851" w:hanging="851"/>
        <w:jc w:val="both"/>
        <w:rPr>
          <w:rFonts w:ascii="Arial" w:eastAsia="Calibri" w:hAnsi="Arial" w:cs="Arial"/>
          <w:b/>
        </w:rPr>
      </w:pPr>
      <w:r w:rsidRPr="001672E5">
        <w:rPr>
          <w:rFonts w:ascii="Arial" w:eastAsia="Calibri" w:hAnsi="Arial" w:cs="Arial"/>
          <w:b/>
        </w:rPr>
        <w:t>EBOOK</w:t>
      </w:r>
    </w:p>
    <w:p w:rsidR="001672E5" w:rsidRPr="001672E5" w:rsidRDefault="001672E5" w:rsidP="001672E5">
      <w:pPr>
        <w:rPr>
          <w:rFonts w:ascii="Arial" w:eastAsia="Calibri" w:hAnsi="Arial" w:cs="Arial"/>
          <w:b/>
        </w:rPr>
      </w:pPr>
      <w:r w:rsidRPr="001672E5">
        <w:rPr>
          <w:rFonts w:ascii="Arial" w:eastAsia="Calibri" w:hAnsi="Arial" w:cs="Arial"/>
          <w:b/>
        </w:rPr>
        <w:br w:type="page"/>
      </w:r>
    </w:p>
    <w:p w:rsidR="001672E5" w:rsidRPr="001672E5" w:rsidRDefault="001672E5" w:rsidP="001672E5">
      <w:pPr>
        <w:spacing w:after="120" w:line="360" w:lineRule="auto"/>
        <w:ind w:left="851" w:hanging="851"/>
        <w:jc w:val="both"/>
        <w:rPr>
          <w:rFonts w:ascii="Arial" w:eastAsia="Calibri" w:hAnsi="Arial" w:cs="Arial"/>
          <w:b/>
        </w:rPr>
      </w:pPr>
    </w:p>
    <w:p w:rsidR="001672E5" w:rsidRPr="001672E5" w:rsidRDefault="001672E5" w:rsidP="001672E5">
      <w:pPr>
        <w:jc w:val="both"/>
        <w:rPr>
          <w:rFonts w:ascii="Arial" w:eastAsia="Calibri" w:hAnsi="Arial" w:cs="Arial"/>
          <w:b/>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843"/>
      </w:tblGrid>
      <w:tr w:rsidR="001672E5" w:rsidRPr="001672E5" w:rsidTr="001672E5">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noProof/>
                <w:lang w:eastAsia="pt-BR"/>
              </w:rPr>
              <w:drawing>
                <wp:inline distT="0" distB="0" distL="0" distR="0" wp14:anchorId="4CE91BA1" wp14:editId="25D5D9BD">
                  <wp:extent cx="1569720" cy="334724"/>
                  <wp:effectExtent l="0" t="0" r="0" b="825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672E5" w:rsidRPr="001672E5" w:rsidRDefault="001672E5" w:rsidP="001672E5">
            <w:pPr>
              <w:spacing w:before="120"/>
              <w:jc w:val="center"/>
              <w:rPr>
                <w:rFonts w:ascii="Arial" w:eastAsia="Calibri" w:hAnsi="Arial" w:cs="Arial"/>
                <w:b/>
                <w:lang w:val="pt-PT"/>
              </w:rPr>
            </w:pPr>
            <w:r w:rsidRPr="001672E5">
              <w:rPr>
                <w:rFonts w:ascii="Arial" w:eastAsia="Calibri" w:hAnsi="Arial" w:cs="Arial"/>
                <w:b/>
                <w:lang w:val="pt-PT"/>
              </w:rPr>
              <w:t>DIRETORIA GERAL</w:t>
            </w:r>
          </w:p>
          <w:p w:rsidR="001672E5" w:rsidRPr="001672E5" w:rsidRDefault="001672E5" w:rsidP="001672E5">
            <w:pPr>
              <w:jc w:val="center"/>
              <w:rPr>
                <w:rFonts w:ascii="Arial" w:eastAsia="Calibri" w:hAnsi="Arial" w:cs="Arial"/>
                <w:b/>
              </w:rPr>
            </w:pPr>
            <w:r w:rsidRPr="001672E5">
              <w:rPr>
                <w:rFonts w:ascii="Arial" w:eastAsia="Calibri" w:hAnsi="Arial" w:cs="Arial"/>
                <w:b/>
                <w:lang w:val="pt-PT"/>
              </w:rPr>
              <w:t>COORDENAÇÃO ACADÊMICA</w:t>
            </w:r>
          </w:p>
        </w:tc>
        <w:tc>
          <w:tcPr>
            <w:tcW w:w="6096" w:type="dxa"/>
            <w:gridSpan w:val="4"/>
            <w:tcBorders>
              <w:top w:val="single" w:sz="4" w:space="0" w:color="auto"/>
              <w:left w:val="single" w:sz="4" w:space="0" w:color="auto"/>
              <w:bottom w:val="single" w:sz="4" w:space="0" w:color="auto"/>
              <w:right w:val="single" w:sz="4" w:space="0" w:color="auto"/>
            </w:tcBorders>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ÁREA: </w:t>
            </w:r>
            <w:r w:rsidRPr="001672E5">
              <w:rPr>
                <w:rFonts w:ascii="Arial" w:eastAsia="Calibri" w:hAnsi="Arial" w:cs="Arial"/>
              </w:rPr>
              <w:t>SAÚDE</w:t>
            </w:r>
          </w:p>
        </w:tc>
      </w:tr>
      <w:tr w:rsidR="001672E5" w:rsidRPr="001672E5" w:rsidTr="001672E5">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6096" w:type="dxa"/>
            <w:gridSpan w:val="4"/>
            <w:tcBorders>
              <w:top w:val="single" w:sz="4" w:space="0" w:color="auto"/>
              <w:left w:val="single" w:sz="4" w:space="0" w:color="auto"/>
              <w:bottom w:val="single" w:sz="4" w:space="0" w:color="auto"/>
              <w:right w:val="single" w:sz="4" w:space="0" w:color="auto"/>
            </w:tcBorders>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DISCIPLINA: </w:t>
            </w:r>
            <w:r w:rsidRPr="001672E5">
              <w:rPr>
                <w:rFonts w:ascii="Arial" w:eastAsia="Calibri" w:hAnsi="Arial" w:cs="Arial"/>
              </w:rPr>
              <w:t>Pratícas em Radiologia II</w:t>
            </w:r>
          </w:p>
        </w:tc>
      </w:tr>
      <w:tr w:rsidR="001672E5" w:rsidRPr="001672E5" w:rsidTr="001672E5">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CÓDIGO</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CR</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PERÍODO</w:t>
            </w: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CARGA HORÁRIA</w:t>
            </w:r>
          </w:p>
        </w:tc>
      </w:tr>
      <w:tr w:rsidR="001672E5" w:rsidRPr="001672E5" w:rsidTr="001672E5">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B102399</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02</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5º</w:t>
            </w: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40 horas</w:t>
            </w:r>
          </w:p>
        </w:tc>
      </w:tr>
      <w:tr w:rsidR="001672E5" w:rsidRPr="001672E5" w:rsidTr="001672E5">
        <w:tc>
          <w:tcPr>
            <w:tcW w:w="9039" w:type="dxa"/>
            <w:gridSpan w:val="5"/>
            <w:tcBorders>
              <w:top w:val="single" w:sz="4" w:space="0" w:color="auto"/>
              <w:left w:val="single" w:sz="4" w:space="0" w:color="auto"/>
              <w:bottom w:val="single" w:sz="4" w:space="0" w:color="auto"/>
              <w:right w:val="single" w:sz="4" w:space="0" w:color="auto"/>
            </w:tcBorders>
            <w:shd w:val="clear" w:color="auto" w:fill="D9D9D9"/>
            <w:hideMark/>
          </w:tcPr>
          <w:p w:rsidR="001672E5" w:rsidRPr="001672E5" w:rsidRDefault="001672E5" w:rsidP="001672E5">
            <w:pPr>
              <w:jc w:val="center"/>
              <w:rPr>
                <w:rFonts w:ascii="Arial" w:eastAsia="Calibri" w:hAnsi="Arial" w:cs="Arial"/>
                <w:b/>
              </w:rPr>
            </w:pPr>
            <w:r w:rsidRPr="001672E5">
              <w:rPr>
                <w:rFonts w:ascii="Arial" w:eastAsia="Calibri" w:hAnsi="Arial" w:cs="Arial"/>
                <w:b/>
              </w:rPr>
              <w:t>PLANO DE ENSINO E APRENDIZAGEM</w:t>
            </w:r>
          </w:p>
        </w:tc>
      </w:tr>
    </w:tbl>
    <w:p w:rsidR="001672E5" w:rsidRPr="001672E5" w:rsidRDefault="001672E5" w:rsidP="001672E5">
      <w:pPr>
        <w:rPr>
          <w:rFonts w:ascii="Arial" w:eastAsia="Calibri" w:hAnsi="Arial" w:cs="Arial"/>
          <w:b/>
        </w:rPr>
      </w:pP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1.EMENTA:</w:t>
      </w: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Estudo de casos relacionados às práticas profissionais, articulando competências gerais e desenvolvendo competências específicas adquiridas nas disciplinas do módulo de formação correspondente.</w:t>
      </w: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 xml:space="preserve">2. OBJETIVOS DA DISCIPLINA </w:t>
      </w: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Despertar no discente o interesse pela pesquisa na área de Radiologia</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3. COMPETENCIAS</w:t>
      </w:r>
    </w:p>
    <w:p w:rsidR="001672E5" w:rsidRPr="001672E5" w:rsidRDefault="001672E5" w:rsidP="00B359B1">
      <w:pPr>
        <w:numPr>
          <w:ilvl w:val="0"/>
          <w:numId w:val="146"/>
        </w:numPr>
        <w:spacing w:after="120" w:line="360" w:lineRule="auto"/>
        <w:jc w:val="both"/>
        <w:rPr>
          <w:rFonts w:ascii="Arial" w:eastAsia="Calibri" w:hAnsi="Arial" w:cs="Arial"/>
          <w:b/>
        </w:rPr>
      </w:pPr>
      <w:r w:rsidRPr="001672E5">
        <w:rPr>
          <w:rFonts w:ascii="Arial" w:eastAsia="Calibri" w:hAnsi="Arial" w:cs="Arial"/>
        </w:rPr>
        <w:t xml:space="preserve">Elaborar projetos de pesquisa na área de Radiologia </w:t>
      </w:r>
    </w:p>
    <w:p w:rsidR="001672E5" w:rsidRPr="001672E5" w:rsidRDefault="001672E5" w:rsidP="00B359B1">
      <w:pPr>
        <w:numPr>
          <w:ilvl w:val="0"/>
          <w:numId w:val="146"/>
        </w:numPr>
        <w:spacing w:after="120" w:line="360" w:lineRule="auto"/>
        <w:jc w:val="both"/>
        <w:rPr>
          <w:rFonts w:ascii="Arial" w:eastAsia="Calibri" w:hAnsi="Arial" w:cs="Arial"/>
          <w:b/>
        </w:rPr>
      </w:pPr>
      <w:r w:rsidRPr="001672E5">
        <w:rPr>
          <w:rFonts w:ascii="Arial" w:eastAsia="Calibri" w:hAnsi="Arial" w:cs="Arial"/>
        </w:rPr>
        <w:t xml:space="preserve">Utilizar ferramentas de busca de textos científicos </w:t>
      </w:r>
    </w:p>
    <w:p w:rsidR="001672E5" w:rsidRPr="001672E5" w:rsidRDefault="001672E5" w:rsidP="00B359B1">
      <w:pPr>
        <w:numPr>
          <w:ilvl w:val="0"/>
          <w:numId w:val="146"/>
        </w:numPr>
        <w:spacing w:after="120" w:line="360" w:lineRule="auto"/>
        <w:jc w:val="both"/>
        <w:rPr>
          <w:rFonts w:ascii="Arial" w:eastAsia="Calibri" w:hAnsi="Arial" w:cs="Arial"/>
          <w:b/>
        </w:rPr>
      </w:pPr>
      <w:r w:rsidRPr="001672E5">
        <w:rPr>
          <w:rFonts w:ascii="Arial" w:eastAsia="Calibri" w:hAnsi="Arial" w:cs="Arial"/>
        </w:rPr>
        <w:t xml:space="preserve">Planejamento e sistematização de material cientifico para realização de pesquisa nos serviços de Diagnóstico por imagem e industrial </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4. CONTEÚDOS </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UNIDADE I </w:t>
      </w:r>
    </w:p>
    <w:p w:rsidR="001672E5" w:rsidRPr="001672E5" w:rsidRDefault="001672E5" w:rsidP="00B359B1">
      <w:pPr>
        <w:numPr>
          <w:ilvl w:val="0"/>
          <w:numId w:val="148"/>
        </w:numPr>
        <w:spacing w:after="120" w:line="360" w:lineRule="auto"/>
        <w:jc w:val="both"/>
        <w:rPr>
          <w:rFonts w:ascii="Arial" w:eastAsia="Calibri" w:hAnsi="Arial" w:cs="Arial"/>
        </w:rPr>
      </w:pPr>
      <w:r w:rsidRPr="001672E5">
        <w:rPr>
          <w:rFonts w:ascii="Arial" w:eastAsia="Calibri" w:hAnsi="Arial" w:cs="Arial"/>
        </w:rPr>
        <w:t>Introdução às Práticas Investigativas</w:t>
      </w:r>
    </w:p>
    <w:p w:rsidR="001672E5" w:rsidRPr="001672E5" w:rsidRDefault="001672E5" w:rsidP="00B359B1">
      <w:pPr>
        <w:numPr>
          <w:ilvl w:val="0"/>
          <w:numId w:val="147"/>
        </w:numPr>
        <w:spacing w:after="120" w:line="360" w:lineRule="auto"/>
        <w:jc w:val="both"/>
        <w:rPr>
          <w:rFonts w:ascii="Arial" w:eastAsia="Calibri" w:hAnsi="Arial" w:cs="Arial"/>
        </w:rPr>
      </w:pPr>
      <w:r w:rsidRPr="001672E5">
        <w:rPr>
          <w:rFonts w:ascii="Arial" w:eastAsia="Calibri" w:hAnsi="Arial" w:cs="Arial"/>
        </w:rPr>
        <w:t>Práticas Investigativas e Extensionistas e sua importância no desenvolvimento da autonomia intelectual e acadêmica.</w:t>
      </w:r>
    </w:p>
    <w:p w:rsidR="001672E5" w:rsidRPr="001672E5" w:rsidRDefault="001672E5" w:rsidP="00B359B1">
      <w:pPr>
        <w:numPr>
          <w:ilvl w:val="0"/>
          <w:numId w:val="147"/>
        </w:numPr>
        <w:spacing w:after="120" w:line="360" w:lineRule="auto"/>
        <w:jc w:val="both"/>
        <w:rPr>
          <w:rFonts w:ascii="Arial" w:eastAsia="Calibri" w:hAnsi="Arial" w:cs="Arial"/>
        </w:rPr>
      </w:pPr>
      <w:r w:rsidRPr="001672E5">
        <w:rPr>
          <w:rFonts w:ascii="Arial" w:eastAsia="Calibri" w:hAnsi="Arial" w:cs="Arial"/>
        </w:rPr>
        <w:t>Pesquisa sobre o tema vinculado à área de formação: coleta e documentação de dados.</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UNIDADE II</w:t>
      </w:r>
    </w:p>
    <w:p w:rsidR="001672E5" w:rsidRPr="001672E5" w:rsidRDefault="001672E5" w:rsidP="00B359B1">
      <w:pPr>
        <w:numPr>
          <w:ilvl w:val="0"/>
          <w:numId w:val="149"/>
        </w:numPr>
        <w:spacing w:after="120" w:line="360" w:lineRule="auto"/>
        <w:jc w:val="both"/>
        <w:rPr>
          <w:rFonts w:ascii="Arial" w:eastAsia="Calibri" w:hAnsi="Arial" w:cs="Arial"/>
          <w:b/>
        </w:rPr>
      </w:pPr>
      <w:r w:rsidRPr="001672E5">
        <w:rPr>
          <w:rFonts w:ascii="Arial" w:eastAsia="Calibri" w:hAnsi="Arial" w:cs="Arial"/>
        </w:rPr>
        <w:t xml:space="preserve">Produção de texto acadêmico com base em textos científicos da área de radiologia </w:t>
      </w:r>
    </w:p>
    <w:p w:rsidR="001672E5" w:rsidRPr="001672E5" w:rsidRDefault="001672E5" w:rsidP="001672E5">
      <w:pPr>
        <w:spacing w:after="120" w:line="360" w:lineRule="auto"/>
        <w:jc w:val="both"/>
        <w:rPr>
          <w:rFonts w:ascii="Arial" w:eastAsia="Calibri" w:hAnsi="Arial" w:cs="Arial"/>
          <w:b/>
          <w:bCs/>
          <w:kern w:val="32"/>
        </w:rPr>
      </w:pPr>
      <w:r w:rsidRPr="001672E5">
        <w:rPr>
          <w:rFonts w:ascii="Arial" w:eastAsia="Calibri" w:hAnsi="Arial" w:cs="Arial"/>
          <w:b/>
          <w:bCs/>
          <w:kern w:val="32"/>
        </w:rPr>
        <w:t>5. PROCEDIMENTOS METODOLÓGICOS</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 xml:space="preserve">Emprego de metodologias ativas, na busca e construção do conhecimento, aproximando a teoria com a prática, para que os alunos desenvolvam uma formação profunda e sólida; 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O professor deve incluir no planejamento da disciplina a possibilidade de discutir as aplicações de conteúdos básicos de Metodologias Científica, com algumas outras disciplinas básicas do mesmo semestre, com finalidade de realização de práticas Integradoras da profissão. </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1672E5" w:rsidRPr="001672E5" w:rsidRDefault="001672E5" w:rsidP="001672E5">
      <w:pPr>
        <w:rPr>
          <w:rFonts w:ascii="Arial" w:eastAsia="Calibri" w:hAnsi="Arial" w:cs="Arial"/>
          <w:b/>
        </w:rPr>
      </w:pPr>
      <w:r w:rsidRPr="001672E5">
        <w:rPr>
          <w:rFonts w:ascii="Arial" w:eastAsia="Calibri" w:hAnsi="Arial" w:cs="Arial"/>
          <w:b/>
        </w:rPr>
        <w:t>6. RECURSOS DIDÁTICOS</w:t>
      </w:r>
    </w:p>
    <w:p w:rsidR="001672E5" w:rsidRPr="001672E5" w:rsidRDefault="001672E5" w:rsidP="001672E5">
      <w:pPr>
        <w:rPr>
          <w:rFonts w:ascii="Arial" w:eastAsia="Calibri" w:hAnsi="Arial" w:cs="Arial"/>
          <w:b/>
        </w:rPr>
      </w:pP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Os recursos didáticos, tecnológicos e ambientes para tais fins como: sala de aula, laboratório, lousa e pincel, data show, TV, computadores (netbooks e notebooks) e/ou smartfones, tablets, realização de pesquisas orientadas em sites dinâmicos para execução de atividades pedagógicas, assim como pesquisas em artigos científicos e sites científicos, de órgãos públicos e de organizações relacionados com a saúde.</w:t>
      </w:r>
    </w:p>
    <w:p w:rsidR="001672E5" w:rsidRPr="001672E5" w:rsidRDefault="001672E5" w:rsidP="001672E5">
      <w:pPr>
        <w:rPr>
          <w:rFonts w:ascii="Arial" w:eastAsia="Calibri" w:hAnsi="Arial" w:cs="Arial"/>
          <w:b/>
        </w:rPr>
      </w:pPr>
      <w:r w:rsidRPr="001672E5">
        <w:rPr>
          <w:rFonts w:ascii="Arial" w:eastAsia="Calibri" w:hAnsi="Arial" w:cs="Arial"/>
          <w:b/>
        </w:rPr>
        <w:t>6. PROCEDIMENTOS DE AVALIAÇÃO</w:t>
      </w:r>
    </w:p>
    <w:p w:rsidR="001672E5" w:rsidRPr="001672E5" w:rsidRDefault="001672E5" w:rsidP="001672E5">
      <w:pPr>
        <w:ind w:left="720"/>
        <w:rPr>
          <w:rFonts w:ascii="Arial" w:eastAsia="Calibri" w:hAnsi="Arial" w:cs="Arial"/>
          <w:b/>
        </w:rPr>
      </w:pPr>
    </w:p>
    <w:p w:rsidR="001672E5" w:rsidRPr="001672E5" w:rsidRDefault="001672E5" w:rsidP="001672E5">
      <w:pPr>
        <w:spacing w:line="360" w:lineRule="auto"/>
        <w:rPr>
          <w:rFonts w:ascii="Arial" w:eastAsia="Calibri" w:hAnsi="Arial" w:cs="Arial"/>
        </w:rPr>
      </w:pPr>
      <w:r w:rsidRPr="001672E5">
        <w:rPr>
          <w:rFonts w:ascii="Arial" w:eastAsia="Calibri" w:hAnsi="Arial" w:cs="Arial"/>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1672E5" w:rsidRPr="001672E5" w:rsidRDefault="001672E5" w:rsidP="001672E5">
      <w:pPr>
        <w:spacing w:line="360" w:lineRule="auto"/>
        <w:jc w:val="both"/>
        <w:rPr>
          <w:rFonts w:ascii="Arial" w:eastAsia="Calibri" w:hAnsi="Arial" w:cs="Arial"/>
          <w:b/>
        </w:rPr>
      </w:pPr>
    </w:p>
    <w:p w:rsidR="001672E5" w:rsidRPr="001672E5" w:rsidRDefault="001672E5" w:rsidP="001672E5">
      <w:pPr>
        <w:jc w:val="both"/>
        <w:rPr>
          <w:rFonts w:ascii="Arial" w:eastAsia="Calibri" w:hAnsi="Arial" w:cs="Arial"/>
          <w:b/>
        </w:rPr>
      </w:pPr>
      <w:r w:rsidRPr="001672E5">
        <w:rPr>
          <w:rFonts w:ascii="Arial" w:eastAsia="Calibri" w:hAnsi="Arial" w:cs="Arial"/>
          <w:b/>
        </w:rPr>
        <w:t>BIBLIOGRAFIA BÁSICA</w:t>
      </w:r>
    </w:p>
    <w:p w:rsidR="001672E5" w:rsidRPr="001672E5" w:rsidRDefault="001672E5" w:rsidP="001672E5">
      <w:pPr>
        <w:jc w:val="both"/>
        <w:rPr>
          <w:rFonts w:ascii="Arial" w:eastAsia="Calibri" w:hAnsi="Arial" w:cs="Arial"/>
          <w:b/>
        </w:rPr>
      </w:pP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BUSHONG, Stewart Carlyle. ciência radiológica para tecnólogos: física, biologia e proteção. 9.ed. Rio de Janeiro: Elsevier,  2010</w:t>
      </w: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TILLY JUNIOR, João Gilberto. Física radiológica. Rio de Janeiro, RJ: Guanabara Koogan, 2010. 263 p. ISBN 9788527716765.</w:t>
      </w: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GARCIA, Eduardo A. C. Biofísica. São Paulo: Sarvier, 2011.</w:t>
      </w:r>
    </w:p>
    <w:p w:rsidR="001672E5" w:rsidRPr="001672E5" w:rsidRDefault="001672E5" w:rsidP="001672E5">
      <w:pPr>
        <w:jc w:val="both"/>
        <w:rPr>
          <w:rFonts w:ascii="Arial" w:eastAsia="Calibri" w:hAnsi="Arial" w:cs="Arial"/>
          <w:b/>
        </w:rPr>
      </w:pPr>
      <w:r w:rsidRPr="001672E5">
        <w:rPr>
          <w:rFonts w:ascii="Arial" w:eastAsia="Calibri" w:hAnsi="Arial" w:cs="Arial"/>
          <w:b/>
        </w:rPr>
        <w:t>BIBLIOGRAFIA COMPLEMENTAR</w:t>
      </w:r>
    </w:p>
    <w:p w:rsidR="001672E5" w:rsidRPr="001672E5" w:rsidRDefault="001672E5" w:rsidP="001672E5">
      <w:pPr>
        <w:jc w:val="both"/>
        <w:rPr>
          <w:rFonts w:ascii="Arial" w:eastAsia="Calibri" w:hAnsi="Arial" w:cs="Arial"/>
          <w:b/>
        </w:rPr>
      </w:pP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FREITAS, Aguinaldo de, ROSA, José Edu, SOUZA, Icleo Faria de. Radiologia odontológica. 6.ed. São Paulo: Artes Médicas, 2004.</w:t>
      </w: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lang w:val="en-US"/>
        </w:rPr>
        <w:t xml:space="preserve">HAN, Connie M.; HURD, Cheryl. </w:t>
      </w:r>
      <w:r w:rsidRPr="001672E5">
        <w:rPr>
          <w:rFonts w:ascii="Arial" w:eastAsia="Calibri" w:hAnsi="Arial" w:cs="Arial"/>
        </w:rPr>
        <w:t>Diagnóstico por imagem para a prática veterinária. 3. ed. São Paulo, SP: Roca, 2007. 284 p.</w:t>
      </w: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 xml:space="preserve">BIASOLI Jr., Antônio. Manual de posicionamento radiográfico. Rio de Janeiro: Rubio, 2010. </w:t>
      </w: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 xml:space="preserve">OKUNO, Emico; Yoshimura, Elisabeth Mateus. Física das radiações. São Paulo: Oficina de Textos, 2010. </w:t>
      </w: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lang w:val="en-US"/>
        </w:rPr>
        <w:t xml:space="preserve">SUTTON, David; WHITEHOUSE, Richard W.; JENKINS, Jeremy P. R.; DAVIES, E. Rhys; MURFITT, Janet; LEES, William R. (Et. al.). </w:t>
      </w:r>
      <w:r w:rsidRPr="001672E5">
        <w:rPr>
          <w:rFonts w:ascii="Arial" w:eastAsia="Calibri" w:hAnsi="Arial" w:cs="Arial"/>
        </w:rPr>
        <w:t>Tratado de radiologia e diagnóstico por imagem. 6. ed.  Rio de Janeiro: Revinter, c2003. 2 v.</w:t>
      </w:r>
    </w:p>
    <w:p w:rsidR="001672E5" w:rsidRPr="001672E5" w:rsidRDefault="001672E5" w:rsidP="001672E5">
      <w:pPr>
        <w:rPr>
          <w:rFonts w:ascii="Arial" w:eastAsia="Calibri" w:hAnsi="Arial" w:cs="Arial"/>
          <w:b/>
        </w:rPr>
      </w:pPr>
      <w:r w:rsidRPr="001672E5">
        <w:rPr>
          <w:rFonts w:ascii="Arial" w:eastAsia="Calibri" w:hAnsi="Arial" w:cs="Arial"/>
          <w:b/>
        </w:rPr>
        <w:t>EBOOK</w:t>
      </w:r>
    </w:p>
    <w:p w:rsidR="001672E5" w:rsidRPr="001672E5" w:rsidRDefault="001672E5" w:rsidP="001672E5">
      <w:pPr>
        <w:spacing w:line="360" w:lineRule="auto"/>
        <w:ind w:left="851" w:hanging="851"/>
        <w:jc w:val="both"/>
        <w:rPr>
          <w:rFonts w:ascii="Arial" w:eastAsia="Calibri" w:hAnsi="Arial" w:cs="Arial"/>
        </w:rPr>
      </w:pPr>
      <w:r w:rsidRPr="001672E5">
        <w:rPr>
          <w:rFonts w:ascii="Arial" w:eastAsia="Calibri" w:hAnsi="Arial" w:cs="Arial"/>
        </w:rPr>
        <w:t>Lakatos , Eva. Metodologia científica, 6ª edição. Atlas, 2011. VitalBook file. Minha Biblioteca.</w:t>
      </w:r>
    </w:p>
    <w:p w:rsidR="001672E5" w:rsidRPr="001672E5" w:rsidRDefault="001672E5" w:rsidP="001672E5">
      <w:pPr>
        <w:spacing w:line="360" w:lineRule="auto"/>
        <w:ind w:left="851" w:hanging="851"/>
        <w:jc w:val="both"/>
        <w:rPr>
          <w:rFonts w:ascii="Arial" w:eastAsia="Calibri" w:hAnsi="Arial" w:cs="Arial"/>
        </w:rPr>
      </w:pPr>
    </w:p>
    <w:p w:rsidR="001672E5" w:rsidRPr="001672E5" w:rsidRDefault="001672E5" w:rsidP="001672E5">
      <w:pPr>
        <w:spacing w:line="360" w:lineRule="auto"/>
        <w:ind w:left="851" w:hanging="851"/>
        <w:jc w:val="both"/>
        <w:rPr>
          <w:rFonts w:ascii="Arial" w:eastAsia="Calibri"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843"/>
      </w:tblGrid>
      <w:tr w:rsidR="001672E5" w:rsidRPr="001672E5" w:rsidTr="001672E5">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rPr>
              <w:br w:type="page"/>
            </w:r>
            <w:r w:rsidRPr="001672E5">
              <w:rPr>
                <w:rFonts w:ascii="Arial" w:eastAsia="Calibri" w:hAnsi="Arial" w:cs="Arial"/>
              </w:rPr>
              <w:br w:type="page"/>
            </w:r>
            <w:r w:rsidRPr="001672E5">
              <w:rPr>
                <w:rFonts w:ascii="Arial" w:eastAsia="Calibri" w:hAnsi="Arial" w:cs="Arial"/>
                <w:b/>
                <w:noProof/>
                <w:lang w:eastAsia="pt-BR"/>
              </w:rPr>
              <w:drawing>
                <wp:inline distT="0" distB="0" distL="0" distR="0" wp14:anchorId="180EF0DE" wp14:editId="103B39E3">
                  <wp:extent cx="1569720" cy="334724"/>
                  <wp:effectExtent l="0" t="0" r="0" b="8255"/>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672E5" w:rsidRPr="001672E5" w:rsidRDefault="001672E5" w:rsidP="001672E5">
            <w:pPr>
              <w:spacing w:before="120"/>
              <w:jc w:val="center"/>
              <w:rPr>
                <w:rFonts w:ascii="Arial" w:eastAsia="Calibri" w:hAnsi="Arial" w:cs="Arial"/>
                <w:b/>
                <w:lang w:val="pt-PT"/>
              </w:rPr>
            </w:pPr>
            <w:r w:rsidRPr="001672E5">
              <w:rPr>
                <w:rFonts w:ascii="Arial" w:eastAsia="Calibri" w:hAnsi="Arial" w:cs="Arial"/>
                <w:b/>
                <w:lang w:val="pt-PT"/>
              </w:rPr>
              <w:t>DIRETORIA GERAL</w:t>
            </w:r>
          </w:p>
          <w:p w:rsidR="001672E5" w:rsidRPr="001672E5" w:rsidRDefault="001672E5" w:rsidP="001672E5">
            <w:pPr>
              <w:jc w:val="center"/>
              <w:rPr>
                <w:rFonts w:ascii="Arial" w:eastAsia="Calibri" w:hAnsi="Arial" w:cs="Arial"/>
                <w:b/>
              </w:rPr>
            </w:pPr>
            <w:r w:rsidRPr="001672E5">
              <w:rPr>
                <w:rFonts w:ascii="Arial" w:eastAsia="Calibri" w:hAnsi="Arial" w:cs="Arial"/>
                <w:b/>
                <w:lang w:val="pt-PT"/>
              </w:rPr>
              <w:t>COORDENAÇÃO ACADÊMICA</w:t>
            </w:r>
          </w:p>
        </w:tc>
        <w:tc>
          <w:tcPr>
            <w:tcW w:w="6096" w:type="dxa"/>
            <w:gridSpan w:val="4"/>
            <w:tcBorders>
              <w:top w:val="single" w:sz="4" w:space="0" w:color="auto"/>
              <w:left w:val="single" w:sz="4" w:space="0" w:color="auto"/>
              <w:bottom w:val="single" w:sz="4" w:space="0" w:color="auto"/>
              <w:right w:val="single" w:sz="4" w:space="0" w:color="auto"/>
            </w:tcBorders>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ÁREA: </w:t>
            </w:r>
            <w:r w:rsidRPr="001672E5">
              <w:rPr>
                <w:rFonts w:ascii="Arial" w:eastAsia="Calibri" w:hAnsi="Arial" w:cs="Arial"/>
              </w:rPr>
              <w:t>SAÚDE</w:t>
            </w:r>
          </w:p>
        </w:tc>
      </w:tr>
      <w:tr w:rsidR="001672E5" w:rsidRPr="001672E5" w:rsidTr="001672E5">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6096" w:type="dxa"/>
            <w:gridSpan w:val="4"/>
            <w:tcBorders>
              <w:top w:val="single" w:sz="4" w:space="0" w:color="auto"/>
              <w:left w:val="single" w:sz="4" w:space="0" w:color="auto"/>
              <w:bottom w:val="single" w:sz="4" w:space="0" w:color="auto"/>
              <w:right w:val="single" w:sz="4" w:space="0" w:color="auto"/>
            </w:tcBorders>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DISCIPLINA: </w:t>
            </w:r>
            <w:r w:rsidRPr="001672E5">
              <w:rPr>
                <w:rFonts w:ascii="Arial" w:eastAsia="Calibri" w:hAnsi="Arial" w:cs="Arial"/>
              </w:rPr>
              <w:t>PRÁTICAS DE EXTENSÃO NA ÁREA DE SAÚE</w:t>
            </w:r>
          </w:p>
        </w:tc>
      </w:tr>
      <w:tr w:rsidR="001672E5" w:rsidRPr="001672E5" w:rsidTr="001672E5">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CÓDIGO</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CR</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PERÍODO</w:t>
            </w: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CARGA HORÁRIA</w:t>
            </w:r>
          </w:p>
        </w:tc>
      </w:tr>
      <w:tr w:rsidR="001672E5" w:rsidRPr="001672E5" w:rsidTr="001672E5">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B100736</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02</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5º</w:t>
            </w: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40 horas</w:t>
            </w:r>
          </w:p>
        </w:tc>
      </w:tr>
      <w:tr w:rsidR="001672E5" w:rsidRPr="001672E5" w:rsidTr="001672E5">
        <w:tc>
          <w:tcPr>
            <w:tcW w:w="9039" w:type="dxa"/>
            <w:gridSpan w:val="5"/>
            <w:tcBorders>
              <w:top w:val="single" w:sz="4" w:space="0" w:color="auto"/>
              <w:left w:val="single" w:sz="4" w:space="0" w:color="auto"/>
              <w:bottom w:val="single" w:sz="4" w:space="0" w:color="auto"/>
              <w:right w:val="single" w:sz="4" w:space="0" w:color="auto"/>
            </w:tcBorders>
            <w:shd w:val="clear" w:color="auto" w:fill="D9D9D9"/>
            <w:hideMark/>
          </w:tcPr>
          <w:p w:rsidR="001672E5" w:rsidRPr="001672E5" w:rsidRDefault="001672E5" w:rsidP="001672E5">
            <w:pPr>
              <w:jc w:val="center"/>
              <w:rPr>
                <w:rFonts w:ascii="Arial" w:eastAsia="Calibri" w:hAnsi="Arial" w:cs="Arial"/>
                <w:b/>
              </w:rPr>
            </w:pPr>
            <w:r w:rsidRPr="001672E5">
              <w:rPr>
                <w:rFonts w:ascii="Arial" w:eastAsia="Calibri" w:hAnsi="Arial" w:cs="Arial"/>
                <w:b/>
              </w:rPr>
              <w:t>PLANO DE ENSINO E APRENDIZAGEM</w:t>
            </w:r>
          </w:p>
        </w:tc>
      </w:tr>
    </w:tbl>
    <w:p w:rsidR="001672E5" w:rsidRPr="001672E5" w:rsidRDefault="001672E5" w:rsidP="001672E5">
      <w:pPr>
        <w:spacing w:line="360" w:lineRule="auto"/>
        <w:jc w:val="both"/>
        <w:rPr>
          <w:rFonts w:ascii="Arial" w:eastAsia="Calibri" w:hAnsi="Arial" w:cs="Arial"/>
        </w:rPr>
      </w:pP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1. EMENTA</w:t>
      </w: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Cs/>
        </w:rPr>
        <w:t>A prática investigativa dentro de uma abordagem sistêmica. Procedimentos metodológicos para o desenvolvimento de um projeto de extensão no contexto interdisciplinar.</w:t>
      </w: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2.OBJETIVOS DA DISCIPLINA</w:t>
      </w: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Despertar no discente o interesse pela extensão. Fornecer processos facilitadores à adaptação do aluno, integrando-o à vida acadêmica. Contribuir para a aquisição de habilidades investigativas básicas. Estimular práticas de estudos independentes que contribuam para o desenvolvimento da autonomia intelectual e acadêmica.</w:t>
      </w: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 xml:space="preserve">3.COMPETENCIAS </w:t>
      </w:r>
    </w:p>
    <w:p w:rsidR="001672E5" w:rsidRPr="001672E5" w:rsidRDefault="001672E5" w:rsidP="00B359B1">
      <w:pPr>
        <w:numPr>
          <w:ilvl w:val="0"/>
          <w:numId w:val="211"/>
        </w:numPr>
        <w:spacing w:line="360" w:lineRule="auto"/>
        <w:ind w:left="714" w:hanging="357"/>
        <w:contextualSpacing/>
        <w:jc w:val="both"/>
        <w:rPr>
          <w:rFonts w:ascii="Arial" w:eastAsia="Calibri" w:hAnsi="Arial" w:cs="Arial"/>
          <w:b/>
          <w:bCs/>
          <w:noProof/>
        </w:rPr>
      </w:pPr>
      <w:r w:rsidRPr="001672E5">
        <w:rPr>
          <w:rFonts w:ascii="Arial" w:eastAsia="Calibri" w:hAnsi="Arial" w:cs="Arial"/>
          <w:bCs/>
          <w:noProof/>
        </w:rPr>
        <w:t>Localizar e selecionar  informações utilizando métodos, instrumentos e tecnologia adequados;</w:t>
      </w:r>
    </w:p>
    <w:p w:rsidR="001672E5" w:rsidRPr="001672E5" w:rsidRDefault="001672E5" w:rsidP="00B359B1">
      <w:pPr>
        <w:numPr>
          <w:ilvl w:val="0"/>
          <w:numId w:val="211"/>
        </w:numPr>
        <w:spacing w:line="360" w:lineRule="auto"/>
        <w:ind w:left="714" w:hanging="357"/>
        <w:contextualSpacing/>
        <w:jc w:val="both"/>
        <w:rPr>
          <w:rFonts w:ascii="Arial" w:eastAsia="Calibri" w:hAnsi="Arial" w:cs="Arial"/>
          <w:b/>
          <w:bCs/>
          <w:noProof/>
        </w:rPr>
      </w:pPr>
      <w:r w:rsidRPr="001672E5">
        <w:rPr>
          <w:rFonts w:ascii="Arial" w:eastAsia="Calibri" w:hAnsi="Arial" w:cs="Arial"/>
          <w:bCs/>
          <w:noProof/>
        </w:rPr>
        <w:t>Produzir fichamentos, esquemas e resumos.</w:t>
      </w:r>
    </w:p>
    <w:p w:rsidR="001672E5" w:rsidRPr="001672E5" w:rsidRDefault="001672E5" w:rsidP="00B359B1">
      <w:pPr>
        <w:numPr>
          <w:ilvl w:val="0"/>
          <w:numId w:val="211"/>
        </w:numPr>
        <w:spacing w:line="360" w:lineRule="auto"/>
        <w:ind w:left="714" w:hanging="357"/>
        <w:contextualSpacing/>
        <w:jc w:val="both"/>
        <w:rPr>
          <w:rFonts w:ascii="Arial" w:eastAsia="Calibri" w:hAnsi="Arial" w:cs="Arial"/>
          <w:b/>
          <w:bCs/>
          <w:noProof/>
        </w:rPr>
      </w:pPr>
      <w:r w:rsidRPr="001672E5">
        <w:rPr>
          <w:rFonts w:ascii="Arial" w:eastAsia="Calibri" w:hAnsi="Arial" w:cs="Arial"/>
          <w:bCs/>
          <w:noProof/>
        </w:rPr>
        <w:t>Confrontar opiniões e pontos de vistas de diversos especialistas de acordo com o tema selecionado para estudo;</w:t>
      </w:r>
    </w:p>
    <w:p w:rsidR="001672E5" w:rsidRPr="001672E5" w:rsidRDefault="001672E5" w:rsidP="00B359B1">
      <w:pPr>
        <w:numPr>
          <w:ilvl w:val="0"/>
          <w:numId w:val="211"/>
        </w:numPr>
        <w:spacing w:line="360" w:lineRule="auto"/>
        <w:ind w:left="714" w:hanging="357"/>
        <w:contextualSpacing/>
        <w:rPr>
          <w:rFonts w:ascii="Arial" w:eastAsia="Calibri" w:hAnsi="Arial" w:cs="Arial"/>
          <w:b/>
          <w:bCs/>
          <w:noProof/>
        </w:rPr>
      </w:pPr>
      <w:r w:rsidRPr="001672E5">
        <w:rPr>
          <w:rFonts w:ascii="Arial" w:eastAsia="Calibri" w:hAnsi="Arial" w:cs="Arial"/>
          <w:bCs/>
          <w:noProof/>
        </w:rPr>
        <w:t>Organizar e planejar o tempo para o desenvolvimento das atividades propostas;</w:t>
      </w:r>
    </w:p>
    <w:p w:rsidR="001672E5" w:rsidRPr="001672E5" w:rsidRDefault="001672E5" w:rsidP="00B359B1">
      <w:pPr>
        <w:numPr>
          <w:ilvl w:val="0"/>
          <w:numId w:val="211"/>
        </w:numPr>
        <w:spacing w:line="360" w:lineRule="auto"/>
        <w:ind w:left="714" w:hanging="357"/>
        <w:contextualSpacing/>
        <w:jc w:val="both"/>
        <w:rPr>
          <w:rFonts w:ascii="Arial" w:eastAsia="Calibri" w:hAnsi="Arial" w:cs="Arial"/>
          <w:b/>
          <w:bCs/>
          <w:noProof/>
        </w:rPr>
      </w:pPr>
      <w:r w:rsidRPr="001672E5">
        <w:rPr>
          <w:rFonts w:ascii="Arial" w:eastAsia="Calibri" w:hAnsi="Arial" w:cs="Arial"/>
          <w:bCs/>
          <w:noProof/>
        </w:rPr>
        <w:t>Apresentar atitudes e comportamentos necessários para o planejamento e execução de trabalho em equipe;</w:t>
      </w:r>
    </w:p>
    <w:p w:rsidR="001672E5" w:rsidRPr="001672E5" w:rsidRDefault="001672E5" w:rsidP="00B359B1">
      <w:pPr>
        <w:numPr>
          <w:ilvl w:val="0"/>
          <w:numId w:val="211"/>
        </w:numPr>
        <w:spacing w:line="360" w:lineRule="auto"/>
        <w:ind w:left="714" w:hanging="357"/>
        <w:contextualSpacing/>
        <w:jc w:val="both"/>
        <w:rPr>
          <w:rFonts w:ascii="Arial" w:eastAsia="Calibri" w:hAnsi="Arial" w:cs="Arial"/>
          <w:b/>
          <w:bCs/>
          <w:noProof/>
        </w:rPr>
      </w:pPr>
      <w:r w:rsidRPr="001672E5">
        <w:rPr>
          <w:rFonts w:ascii="Arial" w:eastAsia="Calibri" w:hAnsi="Arial" w:cs="Arial"/>
          <w:bCs/>
          <w:noProof/>
        </w:rPr>
        <w:t>Dominar e fazer uso das novas tecnologias para desenvolver as atividades propostas.</w:t>
      </w:r>
    </w:p>
    <w:p w:rsidR="001672E5" w:rsidRPr="001672E5" w:rsidRDefault="001672E5" w:rsidP="001672E5">
      <w:pPr>
        <w:spacing w:line="360" w:lineRule="auto"/>
        <w:jc w:val="both"/>
        <w:rPr>
          <w:rFonts w:ascii="Arial" w:eastAsia="Calibri" w:hAnsi="Arial" w:cs="Arial"/>
          <w:bCs/>
          <w:noProof/>
        </w:rPr>
      </w:pPr>
      <w:r w:rsidRPr="001672E5">
        <w:rPr>
          <w:rFonts w:ascii="Arial" w:eastAsia="Calibri" w:hAnsi="Arial" w:cs="Arial"/>
          <w:bCs/>
          <w:noProof/>
        </w:rPr>
        <w:t xml:space="preserve"> Utilizar as diferentes linguagens.</w:t>
      </w:r>
    </w:p>
    <w:p w:rsidR="001672E5" w:rsidRPr="001672E5" w:rsidRDefault="001672E5" w:rsidP="001672E5">
      <w:pPr>
        <w:spacing w:line="360" w:lineRule="auto"/>
        <w:jc w:val="both"/>
        <w:rPr>
          <w:rFonts w:ascii="Arial" w:eastAsia="Calibri" w:hAnsi="Arial" w:cs="Arial"/>
          <w:b/>
          <w:bCs/>
          <w:noProof/>
        </w:rPr>
      </w:pPr>
      <w:r w:rsidRPr="001672E5">
        <w:rPr>
          <w:rFonts w:ascii="Arial" w:eastAsia="Calibri" w:hAnsi="Arial" w:cs="Arial"/>
          <w:b/>
          <w:bCs/>
          <w:noProof/>
        </w:rPr>
        <w:t xml:space="preserve">4. CONTEÚDO PROGRAMATICO </w:t>
      </w:r>
    </w:p>
    <w:p w:rsidR="001672E5" w:rsidRPr="001672E5" w:rsidRDefault="001672E5" w:rsidP="001672E5">
      <w:pPr>
        <w:spacing w:line="360" w:lineRule="auto"/>
        <w:jc w:val="both"/>
        <w:rPr>
          <w:rFonts w:ascii="Arial" w:eastAsia="Calibri" w:hAnsi="Arial" w:cs="Arial"/>
          <w:b/>
          <w:bCs/>
          <w:noProof/>
        </w:rPr>
      </w:pPr>
      <w:r w:rsidRPr="001672E5">
        <w:rPr>
          <w:rFonts w:ascii="Arial" w:eastAsia="Calibri" w:hAnsi="Arial" w:cs="Arial"/>
          <w:b/>
          <w:bCs/>
          <w:noProof/>
        </w:rPr>
        <w:t>UNIDADE I: Introdução às Práticas Investigativas</w:t>
      </w:r>
    </w:p>
    <w:p w:rsidR="001672E5" w:rsidRPr="001672E5" w:rsidRDefault="001672E5" w:rsidP="001672E5">
      <w:pPr>
        <w:spacing w:line="360" w:lineRule="auto"/>
        <w:jc w:val="both"/>
        <w:rPr>
          <w:rFonts w:ascii="Arial" w:eastAsia="Calibri" w:hAnsi="Arial" w:cs="Arial"/>
          <w:bCs/>
          <w:noProof/>
        </w:rPr>
      </w:pPr>
      <w:r w:rsidRPr="001672E5">
        <w:rPr>
          <w:rFonts w:ascii="Arial" w:eastAsia="Calibri" w:hAnsi="Arial" w:cs="Arial"/>
          <w:bCs/>
          <w:noProof/>
        </w:rPr>
        <w:t>•</w:t>
      </w:r>
      <w:r w:rsidRPr="001672E5">
        <w:rPr>
          <w:rFonts w:ascii="Arial" w:eastAsia="Calibri" w:hAnsi="Arial" w:cs="Arial"/>
          <w:bCs/>
          <w:noProof/>
        </w:rPr>
        <w:tab/>
        <w:t>Práticas Investigativas e Extensionistas e sua importância no desenvolvimento da autonomia intelectual e acadêmica.</w:t>
      </w:r>
    </w:p>
    <w:p w:rsidR="001672E5" w:rsidRPr="001672E5" w:rsidRDefault="001672E5" w:rsidP="001672E5">
      <w:pPr>
        <w:spacing w:line="360" w:lineRule="auto"/>
        <w:jc w:val="both"/>
        <w:rPr>
          <w:rFonts w:ascii="Arial" w:eastAsia="Calibri" w:hAnsi="Arial" w:cs="Arial"/>
          <w:bCs/>
          <w:noProof/>
        </w:rPr>
      </w:pPr>
      <w:r w:rsidRPr="001672E5">
        <w:rPr>
          <w:rFonts w:ascii="Arial" w:eastAsia="Calibri" w:hAnsi="Arial" w:cs="Arial"/>
          <w:bCs/>
          <w:noProof/>
        </w:rPr>
        <w:t>•</w:t>
      </w:r>
      <w:r w:rsidRPr="001672E5">
        <w:rPr>
          <w:rFonts w:ascii="Arial" w:eastAsia="Calibri" w:hAnsi="Arial" w:cs="Arial"/>
          <w:bCs/>
          <w:noProof/>
        </w:rPr>
        <w:tab/>
        <w:t>Pesquisa sobre o tema vinculado à área de formação: coleta e documentação de dados.</w:t>
      </w:r>
    </w:p>
    <w:p w:rsidR="001672E5" w:rsidRPr="001672E5" w:rsidRDefault="001672E5" w:rsidP="001672E5">
      <w:pPr>
        <w:spacing w:line="360" w:lineRule="auto"/>
        <w:jc w:val="both"/>
        <w:rPr>
          <w:rFonts w:ascii="Arial" w:eastAsia="Calibri" w:hAnsi="Arial" w:cs="Arial"/>
          <w:b/>
          <w:bCs/>
          <w:noProof/>
        </w:rPr>
      </w:pPr>
      <w:r w:rsidRPr="001672E5">
        <w:rPr>
          <w:rFonts w:ascii="Arial" w:eastAsia="Calibri" w:hAnsi="Arial" w:cs="Arial"/>
          <w:b/>
          <w:bCs/>
          <w:noProof/>
        </w:rPr>
        <w:t xml:space="preserve"> UNIDADE II: Estudo do tema</w:t>
      </w:r>
    </w:p>
    <w:p w:rsidR="001672E5" w:rsidRPr="001672E5" w:rsidRDefault="001672E5" w:rsidP="001672E5">
      <w:pPr>
        <w:spacing w:line="360" w:lineRule="auto"/>
        <w:jc w:val="both"/>
        <w:rPr>
          <w:rFonts w:ascii="Arial" w:eastAsia="Calibri" w:hAnsi="Arial" w:cs="Arial"/>
          <w:bCs/>
          <w:noProof/>
        </w:rPr>
      </w:pPr>
      <w:r w:rsidRPr="001672E5">
        <w:rPr>
          <w:rFonts w:ascii="Arial" w:eastAsia="Calibri" w:hAnsi="Arial" w:cs="Arial"/>
          <w:bCs/>
          <w:noProof/>
        </w:rPr>
        <w:t>•</w:t>
      </w:r>
      <w:r w:rsidRPr="001672E5">
        <w:rPr>
          <w:rFonts w:ascii="Arial" w:eastAsia="Calibri" w:hAnsi="Arial" w:cs="Arial"/>
          <w:bCs/>
          <w:noProof/>
        </w:rPr>
        <w:tab/>
        <w:t>Produção de texto acadêmico.</w:t>
      </w:r>
    </w:p>
    <w:p w:rsidR="001672E5" w:rsidRPr="001672E5" w:rsidRDefault="001672E5" w:rsidP="001672E5">
      <w:pPr>
        <w:spacing w:line="360" w:lineRule="auto"/>
        <w:jc w:val="both"/>
        <w:rPr>
          <w:rFonts w:ascii="Arial" w:eastAsia="Calibri" w:hAnsi="Arial" w:cs="Arial"/>
          <w:bCs/>
          <w:noProof/>
        </w:rPr>
      </w:pPr>
    </w:p>
    <w:p w:rsidR="001672E5" w:rsidRPr="001672E5" w:rsidRDefault="001672E5" w:rsidP="001672E5">
      <w:pPr>
        <w:spacing w:line="360" w:lineRule="auto"/>
        <w:jc w:val="both"/>
        <w:rPr>
          <w:rFonts w:ascii="Arial" w:eastAsia="Calibri" w:hAnsi="Arial" w:cs="Arial"/>
          <w:b/>
          <w:bCs/>
          <w:noProof/>
        </w:rPr>
      </w:pPr>
      <w:r w:rsidRPr="001672E5">
        <w:rPr>
          <w:rFonts w:ascii="Arial" w:eastAsia="Calibri" w:hAnsi="Arial" w:cs="Arial"/>
          <w:b/>
          <w:bCs/>
          <w:noProof/>
        </w:rPr>
        <w:t>5. PROCEDIMENTOS METODOLÓGICOS</w:t>
      </w:r>
    </w:p>
    <w:p w:rsidR="001672E5" w:rsidRPr="001672E5" w:rsidRDefault="001672E5" w:rsidP="001672E5">
      <w:pPr>
        <w:spacing w:line="360" w:lineRule="auto"/>
        <w:jc w:val="both"/>
        <w:rPr>
          <w:rFonts w:ascii="Arial" w:eastAsia="Calibri" w:hAnsi="Arial" w:cs="Arial"/>
          <w:bCs/>
          <w:noProof/>
        </w:rPr>
      </w:pPr>
      <w:r w:rsidRPr="001672E5">
        <w:rPr>
          <w:rFonts w:ascii="Arial" w:eastAsia="Calibri" w:hAnsi="Arial" w:cs="Arial"/>
          <w:bCs/>
          <w:noProof/>
        </w:rPr>
        <w:t xml:space="preserve">Emprego de metodologias ativas, na busca e construção do conhecimento, aproximando a teoria com a prática, para que os alunos desenvolvam uma formação profunda e sólida; 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O professor deve incluir no planejamento da disciplina a possibilidade de discutir as aplicações de conteúdos básicos de Metodologias Científica, com algumas outras disciplinas básicas do mesmo semestre, com finalidade de realização de práticas Integradoras da profissão. </w:t>
      </w:r>
    </w:p>
    <w:p w:rsidR="001672E5" w:rsidRPr="001672E5" w:rsidRDefault="001672E5" w:rsidP="001672E5">
      <w:pPr>
        <w:spacing w:line="360" w:lineRule="auto"/>
        <w:jc w:val="both"/>
        <w:rPr>
          <w:rFonts w:ascii="Arial" w:eastAsia="Calibri" w:hAnsi="Arial" w:cs="Arial"/>
          <w:bCs/>
          <w:noProof/>
        </w:rPr>
      </w:pPr>
      <w:r w:rsidRPr="001672E5">
        <w:rPr>
          <w:rFonts w:ascii="Arial" w:eastAsia="Calibri" w:hAnsi="Arial" w:cs="Arial"/>
          <w:bCs/>
          <w:noProof/>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1672E5" w:rsidRPr="001672E5" w:rsidRDefault="001672E5" w:rsidP="001672E5">
      <w:pPr>
        <w:spacing w:line="360" w:lineRule="auto"/>
        <w:jc w:val="both"/>
        <w:rPr>
          <w:rFonts w:ascii="Arial" w:eastAsia="Calibri" w:hAnsi="Arial" w:cs="Arial"/>
          <w:b/>
          <w:bCs/>
          <w:noProof/>
        </w:rPr>
      </w:pPr>
      <w:r w:rsidRPr="001672E5">
        <w:rPr>
          <w:rFonts w:ascii="Arial" w:eastAsia="Calibri" w:hAnsi="Arial" w:cs="Arial"/>
          <w:b/>
          <w:bCs/>
          <w:noProof/>
        </w:rPr>
        <w:t>6. RECURSOS DIDÁTICOS</w:t>
      </w:r>
    </w:p>
    <w:p w:rsidR="001672E5" w:rsidRPr="001672E5" w:rsidRDefault="001672E5" w:rsidP="001672E5">
      <w:pPr>
        <w:spacing w:line="360" w:lineRule="auto"/>
        <w:jc w:val="both"/>
        <w:rPr>
          <w:rFonts w:ascii="Arial" w:eastAsia="Calibri" w:hAnsi="Arial" w:cs="Arial"/>
          <w:b/>
          <w:bCs/>
          <w:noProof/>
        </w:rPr>
      </w:pPr>
    </w:p>
    <w:p w:rsidR="001672E5" w:rsidRPr="001672E5" w:rsidRDefault="001672E5" w:rsidP="001672E5">
      <w:pPr>
        <w:spacing w:line="360" w:lineRule="auto"/>
        <w:jc w:val="both"/>
        <w:rPr>
          <w:rFonts w:ascii="Arial" w:eastAsia="Calibri" w:hAnsi="Arial" w:cs="Arial"/>
          <w:bCs/>
          <w:noProof/>
        </w:rPr>
      </w:pPr>
      <w:r w:rsidRPr="001672E5">
        <w:rPr>
          <w:rFonts w:ascii="Arial" w:eastAsia="Calibri" w:hAnsi="Arial" w:cs="Arial"/>
          <w:bCs/>
          <w:noProof/>
        </w:rPr>
        <w:t>Os recursos didáticos, tecnológicos e ambientes para tais fins como: sala de aula, laboratório, lousa e pincel, data show, TV, computadores (netbooks e notebooks) e/ou smartfones, tablets, realização de pesquisas orientadas em sites dinâmicos para execução de atividades pedagógicas, assim como pesquisas em artigos científicos e sites científicos, de órgãos públicos e de organizações relacionados com a saúde.</w:t>
      </w:r>
    </w:p>
    <w:p w:rsidR="001672E5" w:rsidRPr="001672E5" w:rsidRDefault="001672E5" w:rsidP="001672E5">
      <w:pPr>
        <w:spacing w:line="360" w:lineRule="auto"/>
        <w:jc w:val="both"/>
        <w:rPr>
          <w:rFonts w:ascii="Arial" w:eastAsia="Calibri" w:hAnsi="Arial" w:cs="Arial"/>
          <w:bCs/>
          <w:noProof/>
        </w:rPr>
      </w:pPr>
    </w:p>
    <w:p w:rsidR="001672E5" w:rsidRPr="001672E5" w:rsidRDefault="001672E5" w:rsidP="001672E5">
      <w:pPr>
        <w:spacing w:line="360" w:lineRule="auto"/>
        <w:jc w:val="both"/>
        <w:rPr>
          <w:rFonts w:ascii="Arial" w:eastAsia="Calibri" w:hAnsi="Arial" w:cs="Arial"/>
          <w:b/>
          <w:bCs/>
          <w:noProof/>
        </w:rPr>
      </w:pPr>
      <w:r w:rsidRPr="001672E5">
        <w:rPr>
          <w:rFonts w:ascii="Arial" w:eastAsia="Calibri" w:hAnsi="Arial" w:cs="Arial"/>
          <w:b/>
          <w:bCs/>
          <w:noProof/>
        </w:rPr>
        <w:t>6. PROCEDIMENTOS DE AVALIAÇÃO</w:t>
      </w:r>
    </w:p>
    <w:p w:rsidR="001672E5" w:rsidRPr="001672E5" w:rsidRDefault="001672E5" w:rsidP="001672E5">
      <w:pPr>
        <w:spacing w:line="360" w:lineRule="auto"/>
        <w:jc w:val="both"/>
        <w:rPr>
          <w:rFonts w:ascii="Arial" w:eastAsia="Calibri" w:hAnsi="Arial" w:cs="Arial"/>
          <w:bCs/>
          <w:noProof/>
        </w:rPr>
      </w:pPr>
      <w:r w:rsidRPr="001672E5">
        <w:rPr>
          <w:rFonts w:ascii="Arial" w:eastAsia="Calibri" w:hAnsi="Arial" w:cs="Arial"/>
          <w:bCs/>
          <w:noProof/>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1672E5" w:rsidRPr="001672E5" w:rsidRDefault="001672E5" w:rsidP="001672E5">
      <w:pPr>
        <w:spacing w:line="360" w:lineRule="auto"/>
        <w:jc w:val="both"/>
        <w:rPr>
          <w:rFonts w:ascii="Arial" w:eastAsia="Calibri" w:hAnsi="Arial" w:cs="Arial"/>
          <w:bCs/>
          <w:noProof/>
        </w:rPr>
      </w:pPr>
      <w:r w:rsidRPr="001672E5">
        <w:rPr>
          <w:rFonts w:ascii="Arial" w:eastAsia="Calibri" w:hAnsi="Arial" w:cs="Arial"/>
          <w:bCs/>
          <w:noProof/>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1672E5" w:rsidRPr="001672E5" w:rsidRDefault="001672E5" w:rsidP="001672E5">
      <w:pPr>
        <w:spacing w:line="360" w:lineRule="auto"/>
        <w:jc w:val="both"/>
        <w:rPr>
          <w:rFonts w:ascii="Arial" w:eastAsia="Calibri" w:hAnsi="Arial" w:cs="Arial"/>
          <w:bCs/>
          <w:noProof/>
        </w:rPr>
      </w:pPr>
    </w:p>
    <w:p w:rsidR="001672E5" w:rsidRPr="001672E5" w:rsidRDefault="001672E5" w:rsidP="001672E5">
      <w:pPr>
        <w:spacing w:line="360" w:lineRule="auto"/>
        <w:jc w:val="both"/>
        <w:rPr>
          <w:rFonts w:ascii="Arial" w:eastAsia="Calibri" w:hAnsi="Arial" w:cs="Arial"/>
          <w:b/>
          <w:bCs/>
          <w:noProof/>
        </w:rPr>
      </w:pPr>
      <w:r w:rsidRPr="001672E5">
        <w:rPr>
          <w:rFonts w:ascii="Arial" w:eastAsia="Calibri" w:hAnsi="Arial" w:cs="Arial"/>
          <w:b/>
          <w:bCs/>
          <w:noProof/>
        </w:rPr>
        <w:t xml:space="preserve">BIBLIOGRAFIA BÁSICA </w:t>
      </w:r>
    </w:p>
    <w:p w:rsidR="001672E5" w:rsidRPr="001672E5" w:rsidRDefault="001672E5" w:rsidP="001672E5">
      <w:pPr>
        <w:spacing w:line="360" w:lineRule="auto"/>
        <w:jc w:val="both"/>
        <w:rPr>
          <w:rFonts w:ascii="Arial" w:eastAsia="Calibri" w:hAnsi="Arial" w:cs="Arial"/>
          <w:bCs/>
          <w:noProof/>
        </w:rPr>
      </w:pPr>
      <w:r w:rsidRPr="001672E5">
        <w:rPr>
          <w:rFonts w:ascii="Arial" w:eastAsia="Calibri" w:hAnsi="Arial" w:cs="Arial"/>
          <w:bCs/>
          <w:noProof/>
        </w:rPr>
        <w:t xml:space="preserve">CERVO, Amado et al. Metodologia científica. São Paulo: Prentice Hall, 2009. </w:t>
      </w:r>
    </w:p>
    <w:p w:rsidR="001672E5" w:rsidRPr="001672E5" w:rsidRDefault="001672E5" w:rsidP="001672E5">
      <w:pPr>
        <w:spacing w:line="360" w:lineRule="auto"/>
        <w:jc w:val="both"/>
        <w:rPr>
          <w:rFonts w:ascii="Arial" w:eastAsia="Calibri" w:hAnsi="Arial" w:cs="Arial"/>
          <w:bCs/>
          <w:noProof/>
        </w:rPr>
      </w:pPr>
      <w:r w:rsidRPr="001672E5">
        <w:rPr>
          <w:rFonts w:ascii="Arial" w:eastAsia="Calibri" w:hAnsi="Arial" w:cs="Arial"/>
          <w:bCs/>
          <w:noProof/>
        </w:rPr>
        <w:t xml:space="preserve">GONÇALVES, Hortência de Abreu. Manual de Projetos de Extensão Universitária. São Paulo, Editora Avercamp, 2008. </w:t>
      </w:r>
    </w:p>
    <w:p w:rsidR="001672E5" w:rsidRPr="001672E5" w:rsidRDefault="001672E5" w:rsidP="001672E5">
      <w:pPr>
        <w:spacing w:line="360" w:lineRule="auto"/>
        <w:jc w:val="both"/>
        <w:rPr>
          <w:rFonts w:ascii="Arial" w:eastAsia="Calibri" w:hAnsi="Arial" w:cs="Arial"/>
          <w:bCs/>
          <w:noProof/>
        </w:rPr>
      </w:pPr>
      <w:r w:rsidRPr="001672E5">
        <w:rPr>
          <w:rFonts w:ascii="Arial" w:eastAsia="Calibri" w:hAnsi="Arial" w:cs="Arial"/>
          <w:bCs/>
          <w:noProof/>
        </w:rPr>
        <w:t>SOUZA, Rose Reis de. Pétalas e Espinhos a Extensão Universitária no Brasil. São Paulo, Editora Cia. dos Livros, 2010.</w:t>
      </w:r>
    </w:p>
    <w:p w:rsidR="001672E5" w:rsidRPr="001672E5" w:rsidRDefault="001672E5" w:rsidP="001672E5">
      <w:pPr>
        <w:spacing w:line="360" w:lineRule="auto"/>
        <w:jc w:val="both"/>
        <w:rPr>
          <w:rFonts w:ascii="Arial" w:eastAsia="Calibri" w:hAnsi="Arial" w:cs="Arial"/>
          <w:bCs/>
          <w:noProof/>
        </w:rPr>
      </w:pPr>
      <w:r w:rsidRPr="001672E5">
        <w:rPr>
          <w:rFonts w:ascii="Arial" w:eastAsia="Calibri" w:hAnsi="Arial" w:cs="Arial"/>
          <w:bCs/>
          <w:noProof/>
        </w:rPr>
        <w:t>E-BOOK</w:t>
      </w:r>
    </w:p>
    <w:p w:rsidR="001672E5" w:rsidRPr="001672E5" w:rsidRDefault="001672E5" w:rsidP="001672E5">
      <w:pPr>
        <w:spacing w:line="360" w:lineRule="auto"/>
        <w:jc w:val="both"/>
        <w:rPr>
          <w:rFonts w:ascii="Arial" w:eastAsia="Calibri" w:hAnsi="Arial" w:cs="Arial"/>
          <w:bCs/>
          <w:noProof/>
        </w:rPr>
      </w:pPr>
      <w:r w:rsidRPr="001672E5">
        <w:rPr>
          <w:rFonts w:ascii="Arial" w:eastAsia="Calibri" w:hAnsi="Arial" w:cs="Arial"/>
          <w:bCs/>
          <w:noProof/>
        </w:rPr>
        <w:t>MATIAS-PEREIRA, José. Manual de metodologia da pesquisa científica, 3ª edição. Atlas, 2012. VitalBook file. Minha Biblioteca.</w:t>
      </w:r>
    </w:p>
    <w:p w:rsidR="001672E5" w:rsidRPr="001672E5" w:rsidRDefault="001672E5" w:rsidP="001672E5">
      <w:pPr>
        <w:spacing w:line="360" w:lineRule="auto"/>
        <w:jc w:val="both"/>
        <w:rPr>
          <w:rFonts w:ascii="Arial" w:eastAsia="Calibri" w:hAnsi="Arial" w:cs="Arial"/>
          <w:bCs/>
          <w:noProof/>
        </w:rPr>
      </w:pPr>
      <w:r w:rsidRPr="001672E5">
        <w:rPr>
          <w:rFonts w:ascii="Arial" w:eastAsia="Calibri" w:hAnsi="Arial" w:cs="Arial"/>
          <w:b/>
          <w:bCs/>
          <w:noProof/>
        </w:rPr>
        <w:t>BIBLIOGRAFIA COMPLEMENTAR</w:t>
      </w:r>
    </w:p>
    <w:p w:rsidR="001672E5" w:rsidRPr="001672E5" w:rsidRDefault="001672E5" w:rsidP="001672E5">
      <w:pPr>
        <w:spacing w:line="360" w:lineRule="auto"/>
        <w:jc w:val="both"/>
        <w:rPr>
          <w:rFonts w:ascii="Arial" w:eastAsia="Calibri" w:hAnsi="Arial" w:cs="Arial"/>
          <w:bCs/>
          <w:noProof/>
        </w:rPr>
      </w:pPr>
      <w:r w:rsidRPr="001672E5">
        <w:rPr>
          <w:rFonts w:ascii="Arial" w:eastAsia="Calibri" w:hAnsi="Arial" w:cs="Arial"/>
          <w:bCs/>
          <w:noProof/>
        </w:rPr>
        <w:t>MORAES, Roque. LIMA, Valderez Marina do Rosário. Pesquisa em sala de aula: tendências para a educação em novos tempos. 2 ed. Porto Alegre: EDIPUCRS, 2004.</w:t>
      </w:r>
    </w:p>
    <w:p w:rsidR="001672E5" w:rsidRPr="001672E5" w:rsidRDefault="001672E5" w:rsidP="001672E5">
      <w:pPr>
        <w:spacing w:line="360" w:lineRule="auto"/>
        <w:jc w:val="both"/>
        <w:rPr>
          <w:rFonts w:ascii="Arial" w:eastAsia="Calibri" w:hAnsi="Arial" w:cs="Arial"/>
          <w:bCs/>
          <w:noProof/>
        </w:rPr>
      </w:pPr>
      <w:r w:rsidRPr="001672E5">
        <w:rPr>
          <w:rFonts w:ascii="Arial" w:eastAsia="Calibri" w:hAnsi="Arial" w:cs="Arial"/>
          <w:bCs/>
          <w:noProof/>
        </w:rPr>
        <w:t>CALDERÓN, Adolfo. Educação Superior: construindo a extensão universitária nas IES particulares. 1ª Edição. São Paulo: Editora Xamã, 2007.</w:t>
      </w:r>
    </w:p>
    <w:p w:rsidR="001672E5" w:rsidRPr="001672E5" w:rsidRDefault="001672E5" w:rsidP="001672E5">
      <w:pPr>
        <w:spacing w:line="360" w:lineRule="auto"/>
        <w:jc w:val="both"/>
        <w:rPr>
          <w:rFonts w:ascii="Arial" w:eastAsia="Calibri" w:hAnsi="Arial" w:cs="Arial"/>
          <w:bCs/>
          <w:noProof/>
        </w:rPr>
      </w:pPr>
      <w:r w:rsidRPr="001672E5">
        <w:rPr>
          <w:rFonts w:ascii="Arial" w:eastAsia="Calibri" w:hAnsi="Arial" w:cs="Arial"/>
          <w:bCs/>
          <w:noProof/>
        </w:rPr>
        <w:t>SOUZA, João Clemente de. Extensão Universitária: construção de solidariedade. João Pessoa: Ed. Arte e Expressão, 2005.</w:t>
      </w:r>
    </w:p>
    <w:p w:rsidR="001672E5" w:rsidRPr="001672E5" w:rsidRDefault="001672E5" w:rsidP="001672E5">
      <w:pPr>
        <w:spacing w:line="360" w:lineRule="auto"/>
        <w:jc w:val="both"/>
        <w:rPr>
          <w:rFonts w:ascii="Arial" w:eastAsia="Calibri" w:hAnsi="Arial" w:cs="Arial"/>
          <w:bCs/>
          <w:noProof/>
        </w:rPr>
      </w:pPr>
      <w:r w:rsidRPr="001672E5">
        <w:rPr>
          <w:rFonts w:ascii="Arial" w:eastAsia="Calibri" w:hAnsi="Arial" w:cs="Arial"/>
          <w:bCs/>
          <w:noProof/>
        </w:rPr>
        <w:t>SOUZA, Ana Luiza Lima. A história da extensão universitária.  São Paulo: Editora Alínea, 2010</w:t>
      </w:r>
    </w:p>
    <w:p w:rsidR="001672E5" w:rsidRPr="001672E5" w:rsidRDefault="001672E5" w:rsidP="001672E5">
      <w:pPr>
        <w:spacing w:line="360" w:lineRule="auto"/>
        <w:jc w:val="both"/>
        <w:rPr>
          <w:rFonts w:ascii="Arial" w:eastAsia="Calibri" w:hAnsi="Arial" w:cs="Arial"/>
          <w:bCs/>
          <w:noProof/>
        </w:rPr>
      </w:pPr>
      <w:r w:rsidRPr="001672E5">
        <w:rPr>
          <w:rFonts w:ascii="Arial" w:eastAsia="Calibri" w:hAnsi="Arial" w:cs="Arial"/>
          <w:bCs/>
          <w:noProof/>
        </w:rPr>
        <w:t>E-BOOK</w:t>
      </w:r>
    </w:p>
    <w:p w:rsidR="001672E5" w:rsidRPr="001672E5" w:rsidRDefault="001672E5" w:rsidP="001672E5">
      <w:pPr>
        <w:spacing w:line="360" w:lineRule="auto"/>
        <w:jc w:val="both"/>
        <w:rPr>
          <w:rFonts w:ascii="Arial" w:eastAsia="Calibri" w:hAnsi="Arial" w:cs="Arial"/>
          <w:bCs/>
          <w:noProof/>
        </w:rPr>
      </w:pPr>
      <w:r w:rsidRPr="001672E5">
        <w:rPr>
          <w:rFonts w:ascii="Arial" w:eastAsia="Calibri" w:hAnsi="Arial" w:cs="Arial"/>
          <w:bCs/>
          <w:noProof/>
        </w:rPr>
        <w:t>CHRISTENSEN, Clayton M.; EYRING, Henry J. A Universidade Inovadora: Mudando o DNA do Ensino Superior de Fora para Dentro. Bookman, Minha Biblioteca.</w:t>
      </w:r>
    </w:p>
    <w:p w:rsidR="001672E5" w:rsidRPr="001672E5" w:rsidRDefault="001672E5" w:rsidP="001672E5">
      <w:pPr>
        <w:spacing w:line="360" w:lineRule="auto"/>
        <w:jc w:val="both"/>
        <w:rPr>
          <w:rFonts w:ascii="Arial" w:eastAsia="Calibri" w:hAnsi="Arial" w:cs="Arial"/>
          <w:b/>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843"/>
      </w:tblGrid>
      <w:tr w:rsidR="001672E5" w:rsidRPr="001672E5" w:rsidTr="001672E5">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noProof/>
                <w:lang w:eastAsia="pt-BR"/>
              </w:rPr>
              <w:drawing>
                <wp:inline distT="0" distB="0" distL="0" distR="0" wp14:anchorId="4B2866A5" wp14:editId="67F6B615">
                  <wp:extent cx="1569720" cy="334724"/>
                  <wp:effectExtent l="0" t="0" r="0" b="825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672E5" w:rsidRPr="001672E5" w:rsidRDefault="001672E5" w:rsidP="001672E5">
            <w:pPr>
              <w:spacing w:before="120"/>
              <w:jc w:val="center"/>
              <w:rPr>
                <w:rFonts w:ascii="Arial" w:eastAsia="Calibri" w:hAnsi="Arial" w:cs="Arial"/>
                <w:b/>
                <w:lang w:val="pt-PT"/>
              </w:rPr>
            </w:pPr>
            <w:r w:rsidRPr="001672E5">
              <w:rPr>
                <w:rFonts w:ascii="Arial" w:eastAsia="Calibri" w:hAnsi="Arial" w:cs="Arial"/>
                <w:b/>
                <w:lang w:val="pt-PT"/>
              </w:rPr>
              <w:t>DIRETORIA GERAL</w:t>
            </w:r>
          </w:p>
          <w:p w:rsidR="001672E5" w:rsidRPr="001672E5" w:rsidRDefault="001672E5" w:rsidP="001672E5">
            <w:pPr>
              <w:jc w:val="center"/>
              <w:rPr>
                <w:rFonts w:ascii="Arial" w:eastAsia="Calibri" w:hAnsi="Arial" w:cs="Arial"/>
                <w:b/>
              </w:rPr>
            </w:pPr>
            <w:r w:rsidRPr="001672E5">
              <w:rPr>
                <w:rFonts w:ascii="Arial" w:eastAsia="Calibri" w:hAnsi="Arial" w:cs="Arial"/>
                <w:b/>
                <w:lang w:val="pt-PT"/>
              </w:rPr>
              <w:t>COORDENAÇÃO ACADÊMICA</w:t>
            </w:r>
          </w:p>
        </w:tc>
        <w:tc>
          <w:tcPr>
            <w:tcW w:w="6096" w:type="dxa"/>
            <w:gridSpan w:val="4"/>
            <w:tcBorders>
              <w:top w:val="single" w:sz="4" w:space="0" w:color="auto"/>
              <w:left w:val="single" w:sz="4" w:space="0" w:color="auto"/>
              <w:bottom w:val="single" w:sz="4" w:space="0" w:color="auto"/>
              <w:right w:val="single" w:sz="4" w:space="0" w:color="auto"/>
            </w:tcBorders>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ÁREA: </w:t>
            </w:r>
            <w:r w:rsidRPr="001672E5">
              <w:rPr>
                <w:rFonts w:ascii="Arial" w:eastAsia="Calibri" w:hAnsi="Arial" w:cs="Arial"/>
              </w:rPr>
              <w:t>SAÚDE</w:t>
            </w:r>
          </w:p>
        </w:tc>
      </w:tr>
      <w:tr w:rsidR="001672E5" w:rsidRPr="001672E5" w:rsidTr="001672E5">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6096" w:type="dxa"/>
            <w:gridSpan w:val="4"/>
            <w:tcBorders>
              <w:top w:val="single" w:sz="4" w:space="0" w:color="auto"/>
              <w:left w:val="single" w:sz="4" w:space="0" w:color="auto"/>
              <w:bottom w:val="single" w:sz="4" w:space="0" w:color="auto"/>
              <w:right w:val="single" w:sz="4" w:space="0" w:color="auto"/>
            </w:tcBorders>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DISCIPLINA: </w:t>
            </w:r>
            <w:r w:rsidRPr="001672E5">
              <w:rPr>
                <w:rFonts w:ascii="Arial" w:eastAsia="Calibri" w:hAnsi="Arial" w:cs="Arial"/>
              </w:rPr>
              <w:t>Estágio Supervisionado I</w:t>
            </w:r>
          </w:p>
        </w:tc>
      </w:tr>
      <w:tr w:rsidR="001672E5" w:rsidRPr="001672E5" w:rsidTr="001672E5">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CÓDIGO</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CR</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PERÍODO</w:t>
            </w: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CARGA HORÁRIA</w:t>
            </w:r>
          </w:p>
        </w:tc>
      </w:tr>
      <w:tr w:rsidR="001672E5" w:rsidRPr="001672E5" w:rsidTr="001672E5">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B102518</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012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5º</w:t>
            </w: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240 horas</w:t>
            </w:r>
          </w:p>
        </w:tc>
      </w:tr>
      <w:tr w:rsidR="001672E5" w:rsidRPr="001672E5" w:rsidTr="001672E5">
        <w:tc>
          <w:tcPr>
            <w:tcW w:w="9039" w:type="dxa"/>
            <w:gridSpan w:val="5"/>
            <w:tcBorders>
              <w:top w:val="single" w:sz="4" w:space="0" w:color="auto"/>
              <w:left w:val="single" w:sz="4" w:space="0" w:color="auto"/>
              <w:bottom w:val="single" w:sz="4" w:space="0" w:color="auto"/>
              <w:right w:val="single" w:sz="4" w:space="0" w:color="auto"/>
            </w:tcBorders>
            <w:shd w:val="clear" w:color="auto" w:fill="D9D9D9"/>
            <w:hideMark/>
          </w:tcPr>
          <w:p w:rsidR="001672E5" w:rsidRPr="001672E5" w:rsidRDefault="001672E5" w:rsidP="001672E5">
            <w:pPr>
              <w:jc w:val="center"/>
              <w:rPr>
                <w:rFonts w:ascii="Arial" w:eastAsia="Calibri" w:hAnsi="Arial" w:cs="Arial"/>
                <w:b/>
              </w:rPr>
            </w:pPr>
            <w:r w:rsidRPr="001672E5">
              <w:rPr>
                <w:rFonts w:ascii="Arial" w:eastAsia="Calibri" w:hAnsi="Arial" w:cs="Arial"/>
                <w:b/>
              </w:rPr>
              <w:t>PLANO DE ENSINO E APRENDIZAGEM</w:t>
            </w:r>
          </w:p>
        </w:tc>
      </w:tr>
    </w:tbl>
    <w:p w:rsidR="001672E5" w:rsidRPr="001672E5" w:rsidRDefault="001672E5" w:rsidP="001672E5">
      <w:pPr>
        <w:rPr>
          <w:rFonts w:ascii="Arial" w:eastAsia="Calibri" w:hAnsi="Arial" w:cs="Arial"/>
          <w:b/>
        </w:rPr>
      </w:pP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1. EMENTA</w:t>
      </w: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 xml:space="preserve">Execução da atividade profissional em Radiologia. </w:t>
      </w: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 xml:space="preserve">2. OBJETIVO DA DISCIPLINA </w:t>
      </w: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 xml:space="preserve">2.1 Geral </w:t>
      </w: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Permitir a vivência profissional em serviço de Diagnóstico por imagem, observando as normasde de radioproteção e gestão ambiental.</w:t>
      </w: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2.1 Especifico</w:t>
      </w:r>
    </w:p>
    <w:p w:rsidR="001672E5" w:rsidRPr="001672E5" w:rsidRDefault="001672E5" w:rsidP="00B359B1">
      <w:pPr>
        <w:numPr>
          <w:ilvl w:val="0"/>
          <w:numId w:val="183"/>
        </w:numPr>
        <w:spacing w:line="360" w:lineRule="auto"/>
        <w:jc w:val="both"/>
        <w:rPr>
          <w:rFonts w:ascii="Arial" w:eastAsia="Calibri" w:hAnsi="Arial" w:cs="Arial"/>
          <w:b/>
        </w:rPr>
      </w:pPr>
      <w:r w:rsidRPr="001672E5">
        <w:rPr>
          <w:rFonts w:ascii="Arial" w:eastAsia="Calibri" w:hAnsi="Arial" w:cs="Arial"/>
        </w:rPr>
        <w:t xml:space="preserve">Realizar exames em Radiologia Convencional </w:t>
      </w:r>
    </w:p>
    <w:p w:rsidR="001672E5" w:rsidRPr="001672E5" w:rsidRDefault="001672E5" w:rsidP="00B359B1">
      <w:pPr>
        <w:numPr>
          <w:ilvl w:val="0"/>
          <w:numId w:val="183"/>
        </w:numPr>
        <w:spacing w:line="360" w:lineRule="auto"/>
        <w:jc w:val="both"/>
        <w:rPr>
          <w:rFonts w:ascii="Arial" w:eastAsia="Calibri" w:hAnsi="Arial" w:cs="Arial"/>
          <w:b/>
        </w:rPr>
      </w:pPr>
      <w:r w:rsidRPr="001672E5">
        <w:rPr>
          <w:rFonts w:ascii="Arial" w:eastAsia="Calibri" w:hAnsi="Arial" w:cs="Arial"/>
        </w:rPr>
        <w:t xml:space="preserve">Realizar Exames em Mamografia </w:t>
      </w:r>
    </w:p>
    <w:p w:rsidR="001672E5" w:rsidRPr="001672E5" w:rsidRDefault="001672E5" w:rsidP="00B359B1">
      <w:pPr>
        <w:numPr>
          <w:ilvl w:val="0"/>
          <w:numId w:val="183"/>
        </w:numPr>
        <w:spacing w:line="360" w:lineRule="auto"/>
        <w:jc w:val="both"/>
        <w:rPr>
          <w:rFonts w:ascii="Arial" w:eastAsia="Calibri" w:hAnsi="Arial" w:cs="Arial"/>
          <w:b/>
        </w:rPr>
      </w:pPr>
      <w:r w:rsidRPr="001672E5">
        <w:rPr>
          <w:rFonts w:ascii="Arial" w:eastAsia="Calibri" w:hAnsi="Arial" w:cs="Arial"/>
        </w:rPr>
        <w:t xml:space="preserve">Realizar exames em Radiologia odontológica. </w:t>
      </w:r>
    </w:p>
    <w:p w:rsidR="001672E5" w:rsidRPr="001672E5" w:rsidRDefault="001672E5" w:rsidP="001672E5">
      <w:pPr>
        <w:spacing w:line="360" w:lineRule="auto"/>
        <w:ind w:left="720"/>
        <w:jc w:val="both"/>
        <w:rPr>
          <w:rFonts w:ascii="Arial" w:eastAsia="Calibri" w:hAnsi="Arial" w:cs="Arial"/>
          <w:b/>
        </w:rPr>
      </w:pP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 xml:space="preserve">3. COMPETENCIAS </w:t>
      </w:r>
    </w:p>
    <w:p w:rsidR="001672E5" w:rsidRPr="001672E5" w:rsidRDefault="001672E5" w:rsidP="00B359B1">
      <w:pPr>
        <w:numPr>
          <w:ilvl w:val="0"/>
          <w:numId w:val="184"/>
        </w:numPr>
        <w:spacing w:line="360" w:lineRule="auto"/>
        <w:jc w:val="both"/>
        <w:rPr>
          <w:rFonts w:ascii="Arial" w:eastAsia="Calibri" w:hAnsi="Arial" w:cs="Arial"/>
          <w:b/>
        </w:rPr>
      </w:pPr>
      <w:r w:rsidRPr="001672E5">
        <w:rPr>
          <w:rFonts w:ascii="Arial" w:eastAsia="Calibri" w:hAnsi="Arial" w:cs="Arial"/>
        </w:rPr>
        <w:t xml:space="preserve">Atuar como tecnólogo em radiologia nos serviços de imagem. </w:t>
      </w: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 xml:space="preserve">4. CONTEÚDO PROGRMATICO </w:t>
      </w: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 xml:space="preserve">Unidade I </w:t>
      </w:r>
    </w:p>
    <w:p w:rsidR="001672E5" w:rsidRPr="001672E5" w:rsidRDefault="001672E5" w:rsidP="00B359B1">
      <w:pPr>
        <w:numPr>
          <w:ilvl w:val="0"/>
          <w:numId w:val="184"/>
        </w:numPr>
        <w:spacing w:line="360" w:lineRule="auto"/>
        <w:jc w:val="both"/>
        <w:rPr>
          <w:rFonts w:ascii="Arial" w:eastAsia="Calibri" w:hAnsi="Arial" w:cs="Arial"/>
        </w:rPr>
      </w:pPr>
      <w:r w:rsidRPr="001672E5">
        <w:rPr>
          <w:rFonts w:ascii="Arial" w:eastAsia="Calibri" w:hAnsi="Arial" w:cs="Arial"/>
        </w:rPr>
        <w:t xml:space="preserve">Técnicas Radiológicas Convencionais </w:t>
      </w: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 xml:space="preserve">Unidade II </w:t>
      </w:r>
    </w:p>
    <w:p w:rsidR="001672E5" w:rsidRPr="001672E5" w:rsidRDefault="001672E5" w:rsidP="00B359B1">
      <w:pPr>
        <w:numPr>
          <w:ilvl w:val="0"/>
          <w:numId w:val="184"/>
        </w:numPr>
        <w:spacing w:line="360" w:lineRule="auto"/>
        <w:jc w:val="both"/>
        <w:rPr>
          <w:rFonts w:ascii="Arial" w:eastAsia="Calibri" w:hAnsi="Arial" w:cs="Arial"/>
          <w:b/>
        </w:rPr>
      </w:pPr>
      <w:r w:rsidRPr="001672E5">
        <w:rPr>
          <w:rFonts w:ascii="Arial" w:eastAsia="Calibri" w:hAnsi="Arial" w:cs="Arial"/>
        </w:rPr>
        <w:t xml:space="preserve">Técnicas Radiológicas em mamografia </w:t>
      </w:r>
    </w:p>
    <w:p w:rsidR="001672E5" w:rsidRPr="001672E5" w:rsidRDefault="001672E5" w:rsidP="00B359B1">
      <w:pPr>
        <w:numPr>
          <w:ilvl w:val="0"/>
          <w:numId w:val="184"/>
        </w:numPr>
        <w:spacing w:line="360" w:lineRule="auto"/>
        <w:jc w:val="both"/>
        <w:rPr>
          <w:rFonts w:ascii="Arial" w:eastAsia="Calibri" w:hAnsi="Arial" w:cs="Arial"/>
          <w:b/>
        </w:rPr>
      </w:pPr>
      <w:r w:rsidRPr="001672E5">
        <w:rPr>
          <w:rFonts w:ascii="Arial" w:eastAsia="Calibri" w:hAnsi="Arial" w:cs="Arial"/>
        </w:rPr>
        <w:t xml:space="preserve">Técnicas radiológicas em odontologia </w:t>
      </w:r>
    </w:p>
    <w:p w:rsidR="001672E5" w:rsidRPr="001672E5" w:rsidRDefault="001672E5" w:rsidP="001672E5">
      <w:pPr>
        <w:spacing w:line="360" w:lineRule="auto"/>
        <w:jc w:val="both"/>
        <w:rPr>
          <w:rFonts w:ascii="Arial" w:eastAsia="Calibri" w:hAnsi="Arial" w:cs="Arial"/>
          <w:b/>
        </w:rPr>
      </w:pP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 xml:space="preserve">BIBLIOGRAFIA BÁSICA </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BONTRAGER, K. L. LAMPAMPIGNANO, J. P. Tratado de Técnica Radiográfico e Base Anatômica. Ed. 6ª – Rio de Janeiro: Editora Elsevier, 2005.</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BUSHONG, Stewart C. Ciência Radiológica para Tecnólogos: Física, Biologia e Proteção. Tradução da 9ª edição. Ed Elsevier. Rio de Janeiro, 2010.</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FELISBERTO, Marcelo. Guia prático de radiologia básico. 2 ed. São Paulo: Iátria, 2012.</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BIBLIOGRAFIA COMPLEMENTAR:</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BIASOLI, Antônio Mendes. Técnicas radiográficas. Rio de janeiro: SANTOS, Gelvis. Manual de radiologia: fundamentos e técnicas. São Paulo: Yendis.</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BONTRAGER, Kenneth L. Atlas de bolso: técnica radiológica e base anatômica. Rio de janeiro.</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KEATS, Theodore E. Atlas de medidas radiológicas. Rio de Janeiro: Guanabara Koogan.</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NOBREGA, Almir Inacio da. Tecnologia radiologica e diagnóstico por imagem: guia para ensino e aprendizado: saúde e formação profissional. V. 1. 3. ed. São Caetano do Sul, SP: Difusão Editora, 2009. 407 p. (Série Curso de Radiologia) ISBN 9788578080112.</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NOBREGA, Almir Inacio da (Organizador). Tecnologia radiológica e diagnóstico por imagem: guia para ensino e aprendizado. 5. ed. São Caetano do Sul, SP: Difusão, 2012. v. 4 (Coleção tecnologia radiológica e diagnóstico por imagem) ISBN 9788578081300.</w:t>
      </w:r>
    </w:p>
    <w:p w:rsidR="001672E5" w:rsidRPr="001672E5" w:rsidRDefault="001672E5" w:rsidP="001672E5">
      <w:pPr>
        <w:rPr>
          <w:rFonts w:ascii="Arial" w:eastAsia="Calibri" w:hAnsi="Arial" w:cs="Arial"/>
        </w:rPr>
      </w:pPr>
      <w:r w:rsidRPr="001672E5">
        <w:rPr>
          <w:rFonts w:ascii="Arial" w:eastAsia="Calibri" w:hAnsi="Arial" w:cs="Arial"/>
        </w:rPr>
        <w:br w:type="page"/>
      </w:r>
    </w:p>
    <w:p w:rsidR="001672E5" w:rsidRPr="001672E5" w:rsidRDefault="001672E5" w:rsidP="001672E5">
      <w:pPr>
        <w:spacing w:after="120" w:line="360" w:lineRule="auto"/>
        <w:ind w:left="851" w:hanging="851"/>
        <w:jc w:val="both"/>
        <w:rPr>
          <w:rFonts w:ascii="Arial" w:eastAsia="Calibri"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984"/>
      </w:tblGrid>
      <w:tr w:rsidR="001672E5" w:rsidRPr="001672E5" w:rsidTr="001672E5">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noProof/>
                <w:lang w:eastAsia="pt-BR"/>
              </w:rPr>
              <w:drawing>
                <wp:inline distT="0" distB="0" distL="0" distR="0" wp14:anchorId="7EB44447" wp14:editId="64AC5346">
                  <wp:extent cx="1569720" cy="334724"/>
                  <wp:effectExtent l="0" t="0" r="0" b="825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672E5" w:rsidRPr="001672E5" w:rsidRDefault="001672E5" w:rsidP="001672E5">
            <w:pPr>
              <w:spacing w:before="120"/>
              <w:jc w:val="center"/>
              <w:rPr>
                <w:rFonts w:ascii="Arial" w:eastAsia="Calibri" w:hAnsi="Arial" w:cs="Arial"/>
                <w:b/>
                <w:lang w:val="pt-PT"/>
              </w:rPr>
            </w:pPr>
            <w:r w:rsidRPr="001672E5">
              <w:rPr>
                <w:rFonts w:ascii="Arial" w:eastAsia="Calibri" w:hAnsi="Arial" w:cs="Arial"/>
                <w:b/>
                <w:lang w:val="pt-PT"/>
              </w:rPr>
              <w:t>DIRETORIA GERAL</w:t>
            </w:r>
          </w:p>
          <w:p w:rsidR="001672E5" w:rsidRPr="001672E5" w:rsidRDefault="001672E5" w:rsidP="001672E5">
            <w:pPr>
              <w:jc w:val="center"/>
              <w:rPr>
                <w:rFonts w:ascii="Arial" w:eastAsia="Calibri" w:hAnsi="Arial" w:cs="Arial"/>
                <w:b/>
              </w:rPr>
            </w:pPr>
            <w:r w:rsidRPr="001672E5">
              <w:rPr>
                <w:rFonts w:ascii="Arial" w:eastAsia="Calibri" w:hAnsi="Arial" w:cs="Arial"/>
                <w:b/>
                <w:lang w:val="pt-PT"/>
              </w:rPr>
              <w:t>COORDENAÇÃO ACADÊMICA</w:t>
            </w:r>
          </w:p>
        </w:tc>
        <w:tc>
          <w:tcPr>
            <w:tcW w:w="6237" w:type="dxa"/>
            <w:gridSpan w:val="4"/>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ÁREA: </w:t>
            </w:r>
            <w:r w:rsidRPr="001672E5">
              <w:rPr>
                <w:rFonts w:ascii="Arial" w:eastAsia="Calibri" w:hAnsi="Arial" w:cs="Arial"/>
              </w:rPr>
              <w:t>SAÚDE</w:t>
            </w:r>
          </w:p>
        </w:tc>
      </w:tr>
      <w:tr w:rsidR="001672E5" w:rsidRPr="001672E5" w:rsidTr="001672E5">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6237" w:type="dxa"/>
            <w:gridSpan w:val="4"/>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DISCIPLINA: </w:t>
            </w:r>
            <w:r w:rsidRPr="001672E5">
              <w:rPr>
                <w:rFonts w:ascii="Arial" w:eastAsia="Calibri" w:hAnsi="Arial" w:cs="Arial"/>
              </w:rPr>
              <w:t>Ultrassonografia e Densitometria Óssea</w:t>
            </w:r>
          </w:p>
        </w:tc>
      </w:tr>
      <w:tr w:rsidR="001672E5" w:rsidRPr="001672E5" w:rsidTr="001672E5">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CÓDIGO</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CR</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PERÍODO</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CARGA HORÁRIA</w:t>
            </w:r>
          </w:p>
        </w:tc>
      </w:tr>
      <w:tr w:rsidR="001672E5" w:rsidRPr="001672E5" w:rsidTr="001672E5">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B102429</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02</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5º</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40 horas</w:t>
            </w:r>
          </w:p>
        </w:tc>
      </w:tr>
      <w:tr w:rsidR="001672E5" w:rsidRPr="001672E5" w:rsidTr="001672E5">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PLANO DE ENSINO E APRENDIZAGEM</w:t>
            </w:r>
          </w:p>
        </w:tc>
      </w:tr>
    </w:tbl>
    <w:p w:rsidR="001672E5" w:rsidRPr="001672E5" w:rsidRDefault="001672E5" w:rsidP="001672E5">
      <w:pPr>
        <w:spacing w:after="120" w:line="360" w:lineRule="auto"/>
        <w:ind w:left="851" w:hanging="851"/>
        <w:jc w:val="both"/>
        <w:rPr>
          <w:rFonts w:ascii="Arial" w:eastAsia="Calibri" w:hAnsi="Arial" w:cs="Arial"/>
        </w:rPr>
      </w:pP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b/>
        </w:rPr>
        <w:t>1. EMENTA:</w:t>
      </w: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rPr>
        <w:t>Princípios tecnológicos aplicados aos procedimentos de diagnóstico por imagem. Construção das imagens produzidas em um equipamento de Ultrassonografia. Principais protocolos. Indicações. Limitações. Características operacionais. Projetos Integradores. Práticas: metodologias e simulações. Densitometria: anatomia dos segmentos ósseos a serem analisados; metabolismo ósseo; fatores de risco para osteoporose primária; etiologia da osteoporose secundária; qualidade técnica do exame de densitometria óssea; possíveis artefatos que possam interferir na qualidade do exame; avaliação da qualidade técnica do exame. Práticas: metodologias e simulações.</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2. OBJETIVOS DA DISCIPLINA </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2.1 Geral </w:t>
      </w: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rPr>
        <w:t xml:space="preserve">Construir o conhecimento aplicado prática profissional em densitometria óssea  e Ultrassonografia. </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2.2 Específico </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Unidade I – Densitometria </w:t>
      </w:r>
    </w:p>
    <w:p w:rsidR="001672E5" w:rsidRPr="001672E5" w:rsidRDefault="001672E5" w:rsidP="00B359B1">
      <w:pPr>
        <w:numPr>
          <w:ilvl w:val="0"/>
          <w:numId w:val="185"/>
        </w:numPr>
        <w:spacing w:after="120" w:line="360" w:lineRule="auto"/>
        <w:jc w:val="both"/>
        <w:rPr>
          <w:rFonts w:ascii="Arial" w:eastAsia="Calibri" w:hAnsi="Arial" w:cs="Arial"/>
        </w:rPr>
      </w:pPr>
      <w:r w:rsidRPr="001672E5">
        <w:rPr>
          <w:rFonts w:ascii="Arial" w:eastAsia="Calibri" w:hAnsi="Arial" w:cs="Arial"/>
        </w:rPr>
        <w:t>Introdução à Densitometria óssea</w:t>
      </w:r>
    </w:p>
    <w:p w:rsidR="001672E5" w:rsidRPr="001672E5" w:rsidRDefault="001672E5" w:rsidP="00B359B1">
      <w:pPr>
        <w:numPr>
          <w:ilvl w:val="0"/>
          <w:numId w:val="185"/>
        </w:numPr>
        <w:spacing w:after="120" w:line="360" w:lineRule="auto"/>
        <w:jc w:val="both"/>
        <w:rPr>
          <w:rFonts w:ascii="Arial" w:eastAsia="Calibri" w:hAnsi="Arial" w:cs="Arial"/>
        </w:rPr>
      </w:pPr>
      <w:r w:rsidRPr="001672E5">
        <w:rPr>
          <w:rFonts w:ascii="Arial" w:eastAsia="Calibri" w:hAnsi="Arial" w:cs="Arial"/>
        </w:rPr>
        <w:t>Definir e aplicações em Densitometria óssea</w:t>
      </w:r>
    </w:p>
    <w:p w:rsidR="001672E5" w:rsidRPr="001672E5" w:rsidRDefault="001672E5" w:rsidP="00B359B1">
      <w:pPr>
        <w:numPr>
          <w:ilvl w:val="0"/>
          <w:numId w:val="185"/>
        </w:numPr>
        <w:spacing w:after="120" w:line="360" w:lineRule="auto"/>
        <w:jc w:val="both"/>
        <w:rPr>
          <w:rFonts w:ascii="Arial" w:eastAsia="Calibri" w:hAnsi="Arial" w:cs="Arial"/>
        </w:rPr>
      </w:pPr>
      <w:r w:rsidRPr="001672E5">
        <w:rPr>
          <w:rFonts w:ascii="Arial" w:eastAsia="Calibri" w:hAnsi="Arial" w:cs="Arial"/>
        </w:rPr>
        <w:t>Caracterizar os Equipamentos e conceitos físicos</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Unidade II – Ultrassonografia </w:t>
      </w:r>
    </w:p>
    <w:p w:rsidR="001672E5" w:rsidRPr="001672E5" w:rsidRDefault="001672E5" w:rsidP="00B359B1">
      <w:pPr>
        <w:numPr>
          <w:ilvl w:val="0"/>
          <w:numId w:val="186"/>
        </w:numPr>
        <w:spacing w:line="360" w:lineRule="auto"/>
        <w:contextualSpacing/>
        <w:jc w:val="both"/>
        <w:rPr>
          <w:rFonts w:ascii="Arial" w:eastAsia="Calibri" w:hAnsi="Arial" w:cs="Arial"/>
        </w:rPr>
      </w:pPr>
      <w:r w:rsidRPr="001672E5">
        <w:rPr>
          <w:rFonts w:ascii="Arial" w:eastAsia="Calibri" w:hAnsi="Arial" w:cs="Arial"/>
        </w:rPr>
        <w:t>Aspectos históricos da ultrassonografia</w:t>
      </w:r>
    </w:p>
    <w:p w:rsidR="001672E5" w:rsidRPr="001672E5" w:rsidRDefault="001672E5" w:rsidP="00B359B1">
      <w:pPr>
        <w:numPr>
          <w:ilvl w:val="0"/>
          <w:numId w:val="186"/>
        </w:numPr>
        <w:spacing w:line="360" w:lineRule="auto"/>
        <w:contextualSpacing/>
        <w:jc w:val="both"/>
        <w:rPr>
          <w:rFonts w:ascii="Arial" w:eastAsia="Calibri" w:hAnsi="Arial" w:cs="Arial"/>
        </w:rPr>
      </w:pPr>
      <w:r w:rsidRPr="001672E5">
        <w:rPr>
          <w:rFonts w:ascii="Arial" w:eastAsia="Calibri" w:hAnsi="Arial" w:cs="Arial"/>
        </w:rPr>
        <w:t>Física dos sons</w:t>
      </w:r>
    </w:p>
    <w:p w:rsidR="001672E5" w:rsidRPr="001672E5" w:rsidRDefault="001672E5" w:rsidP="00B359B1">
      <w:pPr>
        <w:numPr>
          <w:ilvl w:val="0"/>
          <w:numId w:val="186"/>
        </w:numPr>
        <w:spacing w:line="360" w:lineRule="auto"/>
        <w:contextualSpacing/>
        <w:jc w:val="both"/>
        <w:rPr>
          <w:rFonts w:ascii="Arial" w:eastAsia="Calibri" w:hAnsi="Arial" w:cs="Arial"/>
        </w:rPr>
      </w:pPr>
      <w:r w:rsidRPr="001672E5">
        <w:rPr>
          <w:rFonts w:ascii="Arial" w:eastAsia="Calibri" w:hAnsi="Arial" w:cs="Arial"/>
        </w:rPr>
        <w:t>Eco</w:t>
      </w:r>
    </w:p>
    <w:p w:rsidR="001672E5" w:rsidRPr="001672E5" w:rsidRDefault="001672E5" w:rsidP="00B359B1">
      <w:pPr>
        <w:numPr>
          <w:ilvl w:val="0"/>
          <w:numId w:val="186"/>
        </w:numPr>
        <w:spacing w:after="120" w:line="360" w:lineRule="auto"/>
        <w:jc w:val="both"/>
        <w:rPr>
          <w:rFonts w:ascii="Arial" w:eastAsia="Calibri" w:hAnsi="Arial" w:cs="Arial"/>
        </w:rPr>
      </w:pPr>
      <w:r w:rsidRPr="001672E5">
        <w:rPr>
          <w:rFonts w:ascii="Arial" w:eastAsia="Calibri" w:hAnsi="Arial" w:cs="Arial"/>
        </w:rPr>
        <w:t>Caracterizar os Princípio de funcionamento dos transdutores</w:t>
      </w:r>
    </w:p>
    <w:p w:rsidR="001672E5" w:rsidRPr="001672E5" w:rsidRDefault="001672E5" w:rsidP="00B359B1">
      <w:pPr>
        <w:numPr>
          <w:ilvl w:val="0"/>
          <w:numId w:val="186"/>
        </w:numPr>
        <w:spacing w:after="120" w:line="360" w:lineRule="auto"/>
        <w:jc w:val="both"/>
        <w:rPr>
          <w:rFonts w:ascii="Arial" w:eastAsia="Calibri" w:hAnsi="Arial" w:cs="Arial"/>
        </w:rPr>
      </w:pPr>
      <w:r w:rsidRPr="001672E5">
        <w:rPr>
          <w:rFonts w:ascii="Arial" w:eastAsia="Calibri" w:hAnsi="Arial" w:cs="Arial"/>
        </w:rPr>
        <w:t>Descrever a Formação da imagem por ultrassom</w:t>
      </w:r>
    </w:p>
    <w:p w:rsidR="001672E5" w:rsidRPr="001672E5" w:rsidRDefault="001672E5" w:rsidP="00B359B1">
      <w:pPr>
        <w:numPr>
          <w:ilvl w:val="0"/>
          <w:numId w:val="186"/>
        </w:numPr>
        <w:spacing w:after="120" w:line="360" w:lineRule="auto"/>
        <w:jc w:val="both"/>
        <w:rPr>
          <w:rFonts w:ascii="Arial" w:eastAsia="Calibri" w:hAnsi="Arial" w:cs="Arial"/>
        </w:rPr>
      </w:pPr>
      <w:r w:rsidRPr="001672E5">
        <w:rPr>
          <w:rFonts w:ascii="Arial" w:eastAsia="Calibri" w:hAnsi="Arial" w:cs="Arial"/>
        </w:rPr>
        <w:t>Compreender o efeito Eco-Doppler</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3. COMPETÊNCIAS </w:t>
      </w:r>
    </w:p>
    <w:p w:rsidR="001672E5" w:rsidRPr="001672E5" w:rsidRDefault="001672E5" w:rsidP="00B359B1">
      <w:pPr>
        <w:numPr>
          <w:ilvl w:val="0"/>
          <w:numId w:val="187"/>
        </w:numPr>
        <w:spacing w:after="120" w:line="360" w:lineRule="auto"/>
        <w:jc w:val="both"/>
        <w:rPr>
          <w:rFonts w:ascii="Arial" w:eastAsia="Calibri" w:hAnsi="Arial" w:cs="Arial"/>
          <w:b/>
        </w:rPr>
      </w:pPr>
      <w:r w:rsidRPr="001672E5">
        <w:rPr>
          <w:rFonts w:ascii="Arial" w:eastAsia="Calibri" w:hAnsi="Arial" w:cs="Arial"/>
        </w:rPr>
        <w:t xml:space="preserve">Realizar com segurança exames de densitometria óssea e aplicação da ultrassonografia na indústria. </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rPr>
        <w:t xml:space="preserve">4. </w:t>
      </w:r>
      <w:r w:rsidRPr="001672E5">
        <w:rPr>
          <w:rFonts w:ascii="Arial" w:eastAsia="Calibri" w:hAnsi="Arial" w:cs="Arial"/>
          <w:b/>
        </w:rPr>
        <w:t xml:space="preserve">CONTEÚDO PROGRAMÁTICO </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UNIDADE I </w:t>
      </w:r>
    </w:p>
    <w:p w:rsidR="001672E5" w:rsidRPr="001672E5" w:rsidRDefault="001672E5" w:rsidP="00B359B1">
      <w:pPr>
        <w:numPr>
          <w:ilvl w:val="0"/>
          <w:numId w:val="187"/>
        </w:numPr>
        <w:spacing w:after="120" w:line="360" w:lineRule="auto"/>
        <w:jc w:val="both"/>
        <w:rPr>
          <w:rFonts w:ascii="Arial" w:eastAsia="Calibri" w:hAnsi="Arial" w:cs="Arial"/>
        </w:rPr>
      </w:pPr>
      <w:r w:rsidRPr="001672E5">
        <w:rPr>
          <w:rFonts w:ascii="Arial" w:eastAsia="Calibri" w:hAnsi="Arial" w:cs="Arial"/>
        </w:rPr>
        <w:t>Introdução à Densitometria óssea</w:t>
      </w:r>
    </w:p>
    <w:p w:rsidR="001672E5" w:rsidRPr="001672E5" w:rsidRDefault="001672E5" w:rsidP="00B359B1">
      <w:pPr>
        <w:numPr>
          <w:ilvl w:val="0"/>
          <w:numId w:val="187"/>
        </w:numPr>
        <w:spacing w:after="120" w:line="360" w:lineRule="auto"/>
        <w:jc w:val="both"/>
        <w:rPr>
          <w:rFonts w:ascii="Arial" w:eastAsia="Calibri" w:hAnsi="Arial" w:cs="Arial"/>
        </w:rPr>
      </w:pPr>
      <w:r w:rsidRPr="001672E5">
        <w:rPr>
          <w:rFonts w:ascii="Arial" w:eastAsia="Calibri" w:hAnsi="Arial" w:cs="Arial"/>
        </w:rPr>
        <w:t>Definições e aplicações em Densitometria óssea</w:t>
      </w:r>
    </w:p>
    <w:p w:rsidR="001672E5" w:rsidRPr="001672E5" w:rsidRDefault="001672E5" w:rsidP="00B359B1">
      <w:pPr>
        <w:numPr>
          <w:ilvl w:val="0"/>
          <w:numId w:val="187"/>
        </w:numPr>
        <w:spacing w:after="120" w:line="360" w:lineRule="auto"/>
        <w:jc w:val="both"/>
        <w:rPr>
          <w:rFonts w:ascii="Arial" w:eastAsia="Calibri" w:hAnsi="Arial" w:cs="Arial"/>
        </w:rPr>
      </w:pPr>
      <w:r w:rsidRPr="001672E5">
        <w:rPr>
          <w:rFonts w:ascii="Arial" w:eastAsia="Calibri" w:hAnsi="Arial" w:cs="Arial"/>
        </w:rPr>
        <w:t>Equipamentos e conceitos físicos</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UNIDADE II</w:t>
      </w:r>
    </w:p>
    <w:p w:rsidR="001672E5" w:rsidRPr="001672E5" w:rsidRDefault="001672E5" w:rsidP="00B359B1">
      <w:pPr>
        <w:numPr>
          <w:ilvl w:val="0"/>
          <w:numId w:val="188"/>
        </w:numPr>
        <w:spacing w:after="120" w:line="360" w:lineRule="auto"/>
        <w:ind w:left="1418"/>
        <w:jc w:val="both"/>
        <w:rPr>
          <w:rFonts w:ascii="Arial" w:eastAsia="Calibri" w:hAnsi="Arial" w:cs="Arial"/>
        </w:rPr>
      </w:pPr>
      <w:r w:rsidRPr="001672E5">
        <w:rPr>
          <w:rFonts w:ascii="Arial" w:eastAsia="Calibri" w:hAnsi="Arial" w:cs="Arial"/>
        </w:rPr>
        <w:t>Aspectos históricos da ultrassonografia</w:t>
      </w:r>
    </w:p>
    <w:p w:rsidR="001672E5" w:rsidRPr="001672E5" w:rsidRDefault="001672E5" w:rsidP="00B359B1">
      <w:pPr>
        <w:numPr>
          <w:ilvl w:val="0"/>
          <w:numId w:val="188"/>
        </w:numPr>
        <w:spacing w:after="120" w:line="360" w:lineRule="auto"/>
        <w:ind w:left="1418"/>
        <w:jc w:val="both"/>
        <w:rPr>
          <w:rFonts w:ascii="Arial" w:eastAsia="Calibri" w:hAnsi="Arial" w:cs="Arial"/>
        </w:rPr>
      </w:pPr>
      <w:r w:rsidRPr="001672E5">
        <w:rPr>
          <w:rFonts w:ascii="Arial" w:eastAsia="Calibri" w:hAnsi="Arial" w:cs="Arial"/>
        </w:rPr>
        <w:t>Física dos sons</w:t>
      </w:r>
    </w:p>
    <w:p w:rsidR="001672E5" w:rsidRPr="001672E5" w:rsidRDefault="001672E5" w:rsidP="00B359B1">
      <w:pPr>
        <w:numPr>
          <w:ilvl w:val="0"/>
          <w:numId w:val="188"/>
        </w:numPr>
        <w:spacing w:after="120" w:line="360" w:lineRule="auto"/>
        <w:ind w:left="1418"/>
        <w:jc w:val="both"/>
        <w:rPr>
          <w:rFonts w:ascii="Arial" w:eastAsia="Calibri" w:hAnsi="Arial" w:cs="Arial"/>
        </w:rPr>
      </w:pPr>
      <w:r w:rsidRPr="001672E5">
        <w:rPr>
          <w:rFonts w:ascii="Arial" w:eastAsia="Calibri" w:hAnsi="Arial" w:cs="Arial"/>
        </w:rPr>
        <w:t>Eco</w:t>
      </w:r>
    </w:p>
    <w:p w:rsidR="001672E5" w:rsidRPr="001672E5" w:rsidRDefault="001672E5" w:rsidP="00B359B1">
      <w:pPr>
        <w:numPr>
          <w:ilvl w:val="0"/>
          <w:numId w:val="188"/>
        </w:numPr>
        <w:spacing w:after="120" w:line="360" w:lineRule="auto"/>
        <w:ind w:left="1418"/>
        <w:jc w:val="both"/>
        <w:rPr>
          <w:rFonts w:ascii="Arial" w:eastAsia="Calibri" w:hAnsi="Arial" w:cs="Arial"/>
        </w:rPr>
      </w:pPr>
      <w:r w:rsidRPr="001672E5">
        <w:rPr>
          <w:rFonts w:ascii="Arial" w:eastAsia="Calibri" w:hAnsi="Arial" w:cs="Arial"/>
        </w:rPr>
        <w:t>Princípio de funcionamento dos transdutores</w:t>
      </w:r>
    </w:p>
    <w:p w:rsidR="001672E5" w:rsidRPr="001672E5" w:rsidRDefault="001672E5" w:rsidP="00B359B1">
      <w:pPr>
        <w:numPr>
          <w:ilvl w:val="0"/>
          <w:numId w:val="188"/>
        </w:numPr>
        <w:spacing w:after="120" w:line="360" w:lineRule="auto"/>
        <w:ind w:left="1418"/>
        <w:jc w:val="both"/>
        <w:rPr>
          <w:rFonts w:ascii="Arial" w:eastAsia="Calibri" w:hAnsi="Arial" w:cs="Arial"/>
        </w:rPr>
      </w:pPr>
      <w:r w:rsidRPr="001672E5">
        <w:rPr>
          <w:rFonts w:ascii="Arial" w:eastAsia="Calibri" w:hAnsi="Arial" w:cs="Arial"/>
        </w:rPr>
        <w:t>Formação da imagem por ultrassom</w:t>
      </w:r>
    </w:p>
    <w:p w:rsidR="001672E5" w:rsidRPr="001672E5" w:rsidRDefault="001672E5" w:rsidP="00B359B1">
      <w:pPr>
        <w:numPr>
          <w:ilvl w:val="0"/>
          <w:numId w:val="188"/>
        </w:numPr>
        <w:spacing w:after="120" w:line="360" w:lineRule="auto"/>
        <w:ind w:left="1418"/>
        <w:jc w:val="both"/>
        <w:rPr>
          <w:rFonts w:ascii="Arial" w:eastAsia="Calibri" w:hAnsi="Arial" w:cs="Arial"/>
        </w:rPr>
      </w:pPr>
      <w:r w:rsidRPr="001672E5">
        <w:rPr>
          <w:rFonts w:ascii="Arial" w:eastAsia="Calibri" w:hAnsi="Arial" w:cs="Arial"/>
        </w:rPr>
        <w:t>Eco-Doppler</w:t>
      </w:r>
    </w:p>
    <w:p w:rsidR="001672E5" w:rsidRPr="001672E5" w:rsidRDefault="001672E5" w:rsidP="00B359B1">
      <w:pPr>
        <w:numPr>
          <w:ilvl w:val="0"/>
          <w:numId w:val="188"/>
        </w:numPr>
        <w:spacing w:after="120" w:line="360" w:lineRule="auto"/>
        <w:ind w:left="1418"/>
        <w:jc w:val="both"/>
        <w:rPr>
          <w:rFonts w:ascii="Arial" w:eastAsia="Calibri" w:hAnsi="Arial" w:cs="Arial"/>
        </w:rPr>
      </w:pPr>
      <w:r w:rsidRPr="001672E5">
        <w:rPr>
          <w:rFonts w:ascii="Arial" w:eastAsia="Calibri" w:hAnsi="Arial" w:cs="Arial"/>
        </w:rPr>
        <w:t>Aplicações, procedimentos e técnicas avançadas</w:t>
      </w:r>
    </w:p>
    <w:p w:rsidR="001672E5" w:rsidRPr="001672E5" w:rsidRDefault="001672E5" w:rsidP="00B359B1">
      <w:pPr>
        <w:numPr>
          <w:ilvl w:val="0"/>
          <w:numId w:val="188"/>
        </w:numPr>
        <w:spacing w:after="120" w:line="360" w:lineRule="auto"/>
        <w:ind w:left="1418"/>
        <w:jc w:val="both"/>
        <w:rPr>
          <w:rFonts w:ascii="Arial" w:eastAsia="Calibri" w:hAnsi="Arial" w:cs="Arial"/>
        </w:rPr>
      </w:pPr>
      <w:r w:rsidRPr="001672E5">
        <w:rPr>
          <w:rFonts w:ascii="Arial" w:eastAsia="Calibri" w:hAnsi="Arial" w:cs="Arial"/>
        </w:rPr>
        <w:t>Riscos e situações de emergência</w:t>
      </w:r>
    </w:p>
    <w:p w:rsidR="001672E5" w:rsidRPr="001672E5" w:rsidRDefault="001672E5" w:rsidP="001672E5">
      <w:pPr>
        <w:spacing w:after="120" w:line="360" w:lineRule="auto"/>
        <w:jc w:val="both"/>
        <w:rPr>
          <w:rFonts w:ascii="Arial" w:eastAsia="Calibri" w:hAnsi="Arial" w:cs="Arial"/>
          <w:b/>
          <w:bCs/>
          <w:kern w:val="32"/>
        </w:rPr>
      </w:pPr>
      <w:r w:rsidRPr="001672E5">
        <w:rPr>
          <w:rFonts w:ascii="Arial" w:eastAsia="Calibri" w:hAnsi="Arial" w:cs="Arial"/>
          <w:b/>
          <w:bCs/>
          <w:kern w:val="32"/>
        </w:rPr>
        <w:t>5. PROCEDIMENTOS METODOLÓGICOS</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 xml:space="preserve">Emprego de metodologias ativas, na busca e construção do conhecimento, aproximando a teoria com a prática, para que os alunos desenvolvam uma formação profunda e sólida; 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O professor deve incluir no planejamento da disciplina a possibilidade de discutir as aplicações de conteúdos básicos de Metodologias Científica, com algumas outras disciplinas básicas do mesmo semestre, com finalidade de realização de práticas Integradoras da profissão. </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1672E5" w:rsidRPr="001672E5" w:rsidRDefault="001672E5" w:rsidP="001672E5">
      <w:pPr>
        <w:rPr>
          <w:rFonts w:ascii="Arial" w:eastAsia="Calibri" w:hAnsi="Arial" w:cs="Arial"/>
          <w:b/>
        </w:rPr>
      </w:pPr>
      <w:r w:rsidRPr="001672E5">
        <w:rPr>
          <w:rFonts w:ascii="Arial" w:eastAsia="Calibri" w:hAnsi="Arial" w:cs="Arial"/>
          <w:b/>
        </w:rPr>
        <w:t>6. RECURSOS DIDÁTICOS</w:t>
      </w:r>
    </w:p>
    <w:p w:rsidR="001672E5" w:rsidRPr="001672E5" w:rsidRDefault="001672E5" w:rsidP="001672E5">
      <w:pPr>
        <w:rPr>
          <w:rFonts w:ascii="Arial" w:eastAsia="Calibri" w:hAnsi="Arial" w:cs="Arial"/>
          <w:b/>
        </w:rPr>
      </w:pP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Os recursos didáticos, tecnológicos e ambientes para tais fins como: sala de aula, laboratório, lousa e pincel, data show, TV, computadores (netbooks e notebooks) e/ou smartfones, tablets, realização de pesquisas orientadas em sites dinâmicos para execução de atividades pedagógicas, assim como pesquisas em artigos científicos e sites científicos, de órgãos públicos e de organizações relacionados com a saúde.</w:t>
      </w:r>
    </w:p>
    <w:p w:rsidR="001672E5" w:rsidRPr="001672E5" w:rsidRDefault="001672E5" w:rsidP="001672E5">
      <w:pPr>
        <w:spacing w:line="360" w:lineRule="auto"/>
        <w:jc w:val="both"/>
        <w:rPr>
          <w:rFonts w:ascii="Arial" w:eastAsia="Calibri" w:hAnsi="Arial" w:cs="Arial"/>
        </w:rPr>
      </w:pP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7. PROCEDIMENTOS DE AVALIAÇÃO</w:t>
      </w:r>
    </w:p>
    <w:p w:rsidR="001672E5" w:rsidRPr="001672E5" w:rsidRDefault="001672E5" w:rsidP="001672E5">
      <w:pPr>
        <w:spacing w:line="360" w:lineRule="auto"/>
        <w:rPr>
          <w:rFonts w:ascii="Arial" w:eastAsia="Calibri" w:hAnsi="Arial" w:cs="Arial"/>
        </w:rPr>
      </w:pP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1672E5" w:rsidRPr="001672E5" w:rsidRDefault="001672E5" w:rsidP="001672E5">
      <w:pPr>
        <w:spacing w:after="120" w:line="360" w:lineRule="auto"/>
        <w:jc w:val="both"/>
        <w:rPr>
          <w:rFonts w:ascii="Arial" w:eastAsia="Calibri" w:hAnsi="Arial" w:cs="Arial"/>
          <w:b/>
        </w:rPr>
      </w:pP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BIBLIOGRAFIA BÁSICA:</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DURAN, José E. R. Biofísica: Fundamentos e aplicações. São Paulo: Prentice Hall, 2003.</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GARCIA, Eduardo A. C. Biofísica. São Paulo: Sarvier, 2002.</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HENEINE, Ibrahim F. Biofísica básica. São Paulo: Atheneu, 2008.</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BIBLIOGRAFIA COMPLEMENTAR:</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ANDRÉ, Carlos; CHESMAN, Carlos; MACEDO, Augusto. Física moderna: experimental e aplicada. São Paulo: Livraria da Física.</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ARAUJO JUNIOR, Edward; NARDOZZA, Luciano Marcondes Machado. Ultrassonografia 3 D em obstetrícia. Barueri, SP: Manole, 2012.</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MOREIRA NETO, Raul. Atlas de ultra-sonografia. Porto Alegre, RS: Revinter, 2009. 427 p. ISBN 9788537202265.</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ANIJAR, José Ricardo. Densitometria óssea: na prática médica. São Paulo: Sarvier, 2003.</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BONTRAGER, Kenneth L. Tratado de técnica radiológica e base anatômica. 5. ed. Rio de Janeiro: Guanabara Koogan.</w:t>
      </w:r>
    </w:p>
    <w:p w:rsidR="001672E5" w:rsidRPr="001672E5" w:rsidRDefault="001672E5" w:rsidP="001672E5">
      <w:pPr>
        <w:spacing w:after="120" w:line="360" w:lineRule="auto"/>
        <w:ind w:left="851" w:hanging="851"/>
        <w:jc w:val="both"/>
        <w:rPr>
          <w:rFonts w:ascii="Arial" w:eastAsia="Calibri" w:hAnsi="Arial" w:cs="Arial"/>
          <w:lang w:val="en-US"/>
        </w:rPr>
      </w:pPr>
      <w:r w:rsidRPr="001672E5">
        <w:rPr>
          <w:rFonts w:ascii="Arial" w:eastAsia="Calibri" w:hAnsi="Arial" w:cs="Arial"/>
        </w:rPr>
        <w:t xml:space="preserve">GILSANZ, Vicente. Idade óssea da mão: atlas digital de maturidade esquelética. </w:t>
      </w:r>
      <w:r w:rsidRPr="001672E5">
        <w:rPr>
          <w:rFonts w:ascii="Arial" w:eastAsia="Calibri" w:hAnsi="Arial" w:cs="Arial"/>
          <w:lang w:val="en-US"/>
        </w:rPr>
        <w:t>São Paulo: Santos, 2012.</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lang w:val="en-US"/>
        </w:rPr>
        <w:t xml:space="preserve">SUTTON, David; WHITEHOUSE, Richard W.; JENKINS, Jeremy P. R.; DAVIES, E. Rhys; MURFITT, Janet; LEES, William R. (Et. al.). </w:t>
      </w:r>
      <w:r w:rsidRPr="001672E5">
        <w:rPr>
          <w:rFonts w:ascii="Arial" w:eastAsia="Calibri" w:hAnsi="Arial" w:cs="Arial"/>
        </w:rPr>
        <w:t>Tratado de radiologia e diagnóstico por imagem. 6. ed. Rio de Janeiro: Revinter, c2003. v. 2.</w:t>
      </w:r>
    </w:p>
    <w:p w:rsidR="001672E5" w:rsidRPr="001672E5" w:rsidRDefault="001672E5" w:rsidP="001672E5">
      <w:pPr>
        <w:spacing w:after="120" w:line="360" w:lineRule="auto"/>
        <w:ind w:left="851" w:hanging="851"/>
        <w:jc w:val="both"/>
        <w:rPr>
          <w:rFonts w:ascii="Arial" w:eastAsia="Calibri" w:hAnsi="Arial" w:cs="Arial"/>
        </w:rPr>
      </w:pP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EBOOK:</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TOMIMORI, Eduardo; CAMARGO, Rosalinda. Ultrassonografia da Tireoide. AC Farmacêutica, 2013. VitalBook file. Minha Biblioteca.</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Levitov, Alexander B. Ultrassonografia à Beira do Leito na Medicina Clínica. AMGH, 2013. VitalBook file. Minha Biblioteca.</w:t>
      </w:r>
      <w:bookmarkStart w:id="75" w:name="_Toc409109354"/>
      <w:bookmarkStart w:id="76" w:name="_Toc494134166"/>
      <w:r w:rsidRPr="001672E5">
        <w:rPr>
          <w:rFonts w:ascii="Times New Roman" w:eastAsia="Calibri" w:hAnsi="Times New Roman" w:cs="Times New Roman"/>
        </w:rPr>
        <w:t xml:space="preserve">Disciplinas </w:t>
      </w:r>
      <w:r w:rsidRPr="001672E5">
        <w:rPr>
          <w:rFonts w:ascii="Arial" w:eastAsia="Calibri" w:hAnsi="Arial" w:cs="Arial"/>
        </w:rPr>
        <w:t>do 6</w:t>
      </w:r>
      <w:r w:rsidRPr="001672E5">
        <w:rPr>
          <w:rFonts w:ascii="Arial" w:eastAsia="Calibri" w:hAnsi="Arial" w:cs="Arial"/>
          <w:vertAlign w:val="superscript"/>
        </w:rPr>
        <w:t>o</w:t>
      </w:r>
      <w:r w:rsidRPr="001672E5">
        <w:rPr>
          <w:rFonts w:ascii="Arial" w:eastAsia="Calibri" w:hAnsi="Arial" w:cs="Arial"/>
        </w:rPr>
        <w:t xml:space="preserve"> Período letivo</w:t>
      </w:r>
      <w:bookmarkEnd w:id="75"/>
      <w:bookmarkEnd w:id="76"/>
    </w:p>
    <w:p w:rsidR="001672E5" w:rsidRDefault="001672E5" w:rsidP="001672E5">
      <w:pPr>
        <w:rPr>
          <w:rFonts w:ascii="Arial" w:hAnsi="Arial" w:cs="Arial"/>
          <w:b/>
          <w:color w:val="000000" w:themeColor="text1"/>
        </w:rPr>
      </w:pPr>
    </w:p>
    <w:p w:rsidR="001672E5" w:rsidRPr="001672E5" w:rsidRDefault="001672E5" w:rsidP="001672E5">
      <w:pPr>
        <w:rPr>
          <w:rFonts w:ascii="Arial" w:hAnsi="Arial" w:cs="Arial"/>
          <w:b/>
          <w:color w:val="000000" w:themeColor="text1"/>
        </w:rPr>
      </w:pPr>
    </w:p>
    <w:p w:rsidR="001672E5" w:rsidRDefault="001672E5">
      <w:pPr>
        <w:rPr>
          <w:rFonts w:ascii="Arial" w:eastAsia="Calibri" w:hAnsi="Arial" w:cs="Arial"/>
        </w:rPr>
      </w:pPr>
    </w:p>
    <w:p w:rsidR="001672E5" w:rsidRPr="001672E5" w:rsidRDefault="001672E5" w:rsidP="001672E5">
      <w:pPr>
        <w:rPr>
          <w:rFonts w:ascii="Arial" w:eastAsia="Times New Roman" w:hAnsi="Arial" w:cs="Arial"/>
          <w:b/>
          <w:bCs/>
          <w:color w:val="000000"/>
        </w:rPr>
      </w:pPr>
      <w:bookmarkStart w:id="77" w:name="_Toc527841419"/>
      <w:r w:rsidRPr="001672E5">
        <w:rPr>
          <w:rFonts w:ascii="Arial" w:eastAsia="Times New Roman" w:hAnsi="Arial" w:cs="Arial"/>
          <w:b/>
          <w:bCs/>
          <w:color w:val="000000"/>
        </w:rPr>
        <w:t>Disciplinas do 6º Período Letivo</w:t>
      </w:r>
      <w:bookmarkEnd w:id="77"/>
    </w:p>
    <w:p w:rsidR="00E84CAC" w:rsidRDefault="00E84CAC">
      <w:pPr>
        <w:rPr>
          <w:rFonts w:ascii="Arial" w:eastAsia="Calibri" w:hAnsi="Arial" w:cs="Arial"/>
        </w:rPr>
      </w:pPr>
    </w:p>
    <w:p w:rsidR="001672E5" w:rsidRPr="001672E5" w:rsidRDefault="001672E5" w:rsidP="001672E5">
      <w:pPr>
        <w:spacing w:line="360" w:lineRule="auto"/>
        <w:jc w:val="both"/>
        <w:rPr>
          <w:rFonts w:ascii="Arial" w:eastAsia="Calibri"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843"/>
      </w:tblGrid>
      <w:tr w:rsidR="001672E5" w:rsidRPr="001672E5" w:rsidTr="001672E5">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noProof/>
                <w:lang w:eastAsia="pt-BR"/>
              </w:rPr>
              <w:drawing>
                <wp:inline distT="0" distB="0" distL="0" distR="0" wp14:anchorId="42038B75" wp14:editId="1D09D7FB">
                  <wp:extent cx="1569720" cy="334724"/>
                  <wp:effectExtent l="0" t="0" r="0" b="8255"/>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672E5" w:rsidRPr="001672E5" w:rsidRDefault="001672E5" w:rsidP="001672E5">
            <w:pPr>
              <w:spacing w:before="120"/>
              <w:jc w:val="center"/>
              <w:rPr>
                <w:rFonts w:ascii="Arial" w:eastAsia="Calibri" w:hAnsi="Arial" w:cs="Arial"/>
                <w:b/>
                <w:lang w:val="pt-PT"/>
              </w:rPr>
            </w:pPr>
            <w:r w:rsidRPr="001672E5">
              <w:rPr>
                <w:rFonts w:ascii="Arial" w:eastAsia="Calibri" w:hAnsi="Arial" w:cs="Arial"/>
                <w:b/>
                <w:lang w:val="pt-PT"/>
              </w:rPr>
              <w:t>DIRETORIA GERAL</w:t>
            </w:r>
          </w:p>
          <w:p w:rsidR="001672E5" w:rsidRPr="001672E5" w:rsidRDefault="001672E5" w:rsidP="001672E5">
            <w:pPr>
              <w:jc w:val="center"/>
              <w:rPr>
                <w:rFonts w:ascii="Arial" w:eastAsia="Calibri" w:hAnsi="Arial" w:cs="Arial"/>
                <w:b/>
              </w:rPr>
            </w:pPr>
            <w:r w:rsidRPr="001672E5">
              <w:rPr>
                <w:rFonts w:ascii="Arial" w:eastAsia="Calibri" w:hAnsi="Arial" w:cs="Arial"/>
                <w:b/>
                <w:lang w:val="pt-PT"/>
              </w:rPr>
              <w:t>COORDENAÇÃO ACADÊMICA</w:t>
            </w:r>
          </w:p>
        </w:tc>
        <w:tc>
          <w:tcPr>
            <w:tcW w:w="6096" w:type="dxa"/>
            <w:gridSpan w:val="4"/>
            <w:tcBorders>
              <w:top w:val="single" w:sz="4" w:space="0" w:color="auto"/>
              <w:left w:val="single" w:sz="4" w:space="0" w:color="auto"/>
              <w:bottom w:val="single" w:sz="4" w:space="0" w:color="auto"/>
              <w:right w:val="single" w:sz="4" w:space="0" w:color="auto"/>
            </w:tcBorders>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ÁREA: </w:t>
            </w:r>
            <w:r w:rsidRPr="001672E5">
              <w:rPr>
                <w:rFonts w:ascii="Arial" w:eastAsia="Calibri" w:hAnsi="Arial" w:cs="Arial"/>
              </w:rPr>
              <w:t>SAÚDE</w:t>
            </w:r>
          </w:p>
        </w:tc>
      </w:tr>
      <w:tr w:rsidR="001672E5" w:rsidRPr="001672E5" w:rsidTr="001672E5">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6096" w:type="dxa"/>
            <w:gridSpan w:val="4"/>
            <w:tcBorders>
              <w:top w:val="single" w:sz="4" w:space="0" w:color="auto"/>
              <w:left w:val="single" w:sz="4" w:space="0" w:color="auto"/>
              <w:bottom w:val="single" w:sz="4" w:space="0" w:color="auto"/>
              <w:right w:val="single" w:sz="4" w:space="0" w:color="auto"/>
            </w:tcBorders>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DISCIPLINA: </w:t>
            </w:r>
            <w:r w:rsidRPr="001672E5">
              <w:rPr>
                <w:rFonts w:ascii="Arial" w:eastAsia="Calibri" w:hAnsi="Arial" w:cs="Arial"/>
              </w:rPr>
              <w:t>Radiologia Industrial</w:t>
            </w:r>
          </w:p>
        </w:tc>
      </w:tr>
      <w:tr w:rsidR="001672E5" w:rsidRPr="001672E5" w:rsidTr="001672E5">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CÓDIGO</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CR</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PERÍODO</w:t>
            </w: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CARGA HORÁRIA</w:t>
            </w:r>
          </w:p>
        </w:tc>
      </w:tr>
      <w:tr w:rsidR="001672E5" w:rsidRPr="001672E5" w:rsidTr="001672E5">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B102488</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6º</w:t>
            </w: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80 horas</w:t>
            </w:r>
          </w:p>
        </w:tc>
      </w:tr>
      <w:tr w:rsidR="001672E5" w:rsidRPr="001672E5" w:rsidTr="001672E5">
        <w:tc>
          <w:tcPr>
            <w:tcW w:w="9039" w:type="dxa"/>
            <w:gridSpan w:val="5"/>
            <w:tcBorders>
              <w:top w:val="single" w:sz="4" w:space="0" w:color="auto"/>
              <w:left w:val="single" w:sz="4" w:space="0" w:color="auto"/>
              <w:bottom w:val="single" w:sz="4" w:space="0" w:color="auto"/>
              <w:right w:val="single" w:sz="4" w:space="0" w:color="auto"/>
            </w:tcBorders>
            <w:shd w:val="clear" w:color="auto" w:fill="D9D9D9"/>
            <w:hideMark/>
          </w:tcPr>
          <w:p w:rsidR="001672E5" w:rsidRPr="001672E5" w:rsidRDefault="001672E5" w:rsidP="001672E5">
            <w:pPr>
              <w:jc w:val="center"/>
              <w:rPr>
                <w:rFonts w:ascii="Arial" w:eastAsia="Calibri" w:hAnsi="Arial" w:cs="Arial"/>
                <w:b/>
              </w:rPr>
            </w:pPr>
            <w:r w:rsidRPr="001672E5">
              <w:rPr>
                <w:rFonts w:ascii="Arial" w:eastAsia="Calibri" w:hAnsi="Arial" w:cs="Arial"/>
                <w:b/>
              </w:rPr>
              <w:t>PLANO DE ENSINO E APRENDIZAGEM</w:t>
            </w:r>
          </w:p>
        </w:tc>
      </w:tr>
    </w:tbl>
    <w:p w:rsidR="001672E5" w:rsidRPr="001672E5" w:rsidRDefault="001672E5" w:rsidP="001672E5">
      <w:pPr>
        <w:rPr>
          <w:rFonts w:ascii="Arial" w:eastAsia="Calibri" w:hAnsi="Arial" w:cs="Arial"/>
          <w:b/>
        </w:rPr>
      </w:pPr>
    </w:p>
    <w:p w:rsidR="001672E5" w:rsidRPr="001672E5" w:rsidRDefault="001672E5" w:rsidP="001672E5">
      <w:pPr>
        <w:jc w:val="both"/>
        <w:rPr>
          <w:rFonts w:ascii="Arial" w:eastAsia="Calibri" w:hAnsi="Arial" w:cs="Arial"/>
          <w:b/>
        </w:rPr>
      </w:pPr>
      <w:r w:rsidRPr="001672E5">
        <w:rPr>
          <w:rFonts w:ascii="Arial" w:eastAsia="Calibri" w:hAnsi="Arial" w:cs="Arial"/>
          <w:b/>
        </w:rPr>
        <w:t>1. EMENTA</w:t>
      </w:r>
    </w:p>
    <w:p w:rsidR="001672E5" w:rsidRPr="001672E5" w:rsidRDefault="001672E5" w:rsidP="001672E5">
      <w:pPr>
        <w:spacing w:line="360" w:lineRule="auto"/>
        <w:jc w:val="both"/>
        <w:rPr>
          <w:rFonts w:ascii="Arial" w:eastAsia="Calibri" w:hAnsi="Arial" w:cs="Arial"/>
        </w:rPr>
      </w:pP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Princípios físicos e cuidados necessários nos principais procedimentos industriais que utilizam as radiações ionizantes em ensaios não destrutivos. Diagnóstico e ensaios não destrutivos em meios líquidos, sólidos e gasosos. Práticas: metodologias e simulações.</w:t>
      </w:r>
    </w:p>
    <w:p w:rsidR="001672E5" w:rsidRPr="001672E5" w:rsidRDefault="001672E5" w:rsidP="001672E5">
      <w:pPr>
        <w:jc w:val="both"/>
        <w:rPr>
          <w:rFonts w:ascii="Arial" w:eastAsia="Calibri" w:hAnsi="Arial" w:cs="Arial"/>
          <w:b/>
        </w:rPr>
      </w:pPr>
    </w:p>
    <w:p w:rsidR="001672E5" w:rsidRPr="001672E5" w:rsidRDefault="001672E5" w:rsidP="001672E5">
      <w:pPr>
        <w:jc w:val="both"/>
        <w:rPr>
          <w:rFonts w:ascii="Arial" w:eastAsia="Calibri" w:hAnsi="Arial" w:cs="Arial"/>
          <w:b/>
        </w:rPr>
      </w:pPr>
      <w:r w:rsidRPr="001672E5">
        <w:rPr>
          <w:rFonts w:ascii="Arial" w:eastAsia="Calibri" w:hAnsi="Arial" w:cs="Arial"/>
          <w:b/>
        </w:rPr>
        <w:t xml:space="preserve">2. OBJETIVOS DA DISCIPLINA </w:t>
      </w:r>
    </w:p>
    <w:p w:rsidR="001672E5" w:rsidRPr="001672E5" w:rsidRDefault="001672E5" w:rsidP="001672E5">
      <w:pPr>
        <w:jc w:val="both"/>
        <w:rPr>
          <w:rFonts w:ascii="Arial" w:eastAsia="Calibri" w:hAnsi="Arial" w:cs="Arial"/>
          <w:b/>
        </w:rPr>
      </w:pPr>
    </w:p>
    <w:p w:rsidR="001672E5" w:rsidRPr="001672E5" w:rsidRDefault="001672E5" w:rsidP="001672E5">
      <w:pPr>
        <w:jc w:val="both"/>
        <w:rPr>
          <w:rFonts w:ascii="Arial" w:eastAsia="Calibri" w:hAnsi="Arial" w:cs="Arial"/>
          <w:b/>
        </w:rPr>
      </w:pPr>
      <w:r w:rsidRPr="001672E5">
        <w:rPr>
          <w:rFonts w:ascii="Arial" w:eastAsia="Calibri" w:hAnsi="Arial" w:cs="Arial"/>
          <w:b/>
        </w:rPr>
        <w:t>2.1 Geral</w:t>
      </w:r>
    </w:p>
    <w:p w:rsidR="001672E5" w:rsidRPr="001672E5" w:rsidRDefault="001672E5" w:rsidP="001672E5">
      <w:pPr>
        <w:jc w:val="both"/>
        <w:rPr>
          <w:rFonts w:ascii="Arial" w:eastAsia="Calibri" w:hAnsi="Arial" w:cs="Arial"/>
          <w:b/>
        </w:rPr>
      </w:pPr>
      <w:r w:rsidRPr="001672E5">
        <w:rPr>
          <w:rFonts w:ascii="Arial" w:eastAsia="Calibri" w:hAnsi="Arial" w:cs="Arial"/>
          <w:b/>
        </w:rPr>
        <w:t xml:space="preserve"> </w:t>
      </w: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Desenvolver competências e habilidades técnicas para realizar procedimentos de Radiologia Industrial, identificando fatores de exposição e otimizando as técnicas.</w:t>
      </w: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 xml:space="preserve">2.2 Especifica </w:t>
      </w: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 xml:space="preserve">Unidade I </w:t>
      </w:r>
    </w:p>
    <w:p w:rsidR="001672E5" w:rsidRPr="001672E5" w:rsidRDefault="001672E5" w:rsidP="00B359B1">
      <w:pPr>
        <w:numPr>
          <w:ilvl w:val="0"/>
          <w:numId w:val="189"/>
        </w:numPr>
        <w:spacing w:line="360" w:lineRule="auto"/>
        <w:jc w:val="both"/>
        <w:rPr>
          <w:rFonts w:ascii="Arial" w:eastAsia="Calibri" w:hAnsi="Arial" w:cs="Arial"/>
          <w:b/>
        </w:rPr>
      </w:pPr>
      <w:r w:rsidRPr="001672E5">
        <w:rPr>
          <w:rFonts w:ascii="Arial" w:eastAsia="Calibri" w:hAnsi="Arial" w:cs="Arial"/>
        </w:rPr>
        <w:t xml:space="preserve">Caracterizar os Ensaios Não Destrutivos </w:t>
      </w:r>
    </w:p>
    <w:p w:rsidR="001672E5" w:rsidRPr="001672E5" w:rsidRDefault="001672E5" w:rsidP="00B359B1">
      <w:pPr>
        <w:numPr>
          <w:ilvl w:val="0"/>
          <w:numId w:val="189"/>
        </w:numPr>
        <w:spacing w:line="360" w:lineRule="auto"/>
        <w:jc w:val="both"/>
        <w:rPr>
          <w:rFonts w:ascii="Arial" w:eastAsia="Calibri" w:hAnsi="Arial" w:cs="Arial"/>
          <w:b/>
        </w:rPr>
      </w:pPr>
      <w:r w:rsidRPr="001672E5">
        <w:rPr>
          <w:rFonts w:ascii="Arial" w:eastAsia="Calibri" w:hAnsi="Arial" w:cs="Arial"/>
        </w:rPr>
        <w:t>Caracterizar os as Principais fontes de Radiação</w:t>
      </w:r>
    </w:p>
    <w:p w:rsidR="001672E5" w:rsidRPr="001672E5" w:rsidRDefault="001672E5" w:rsidP="00B359B1">
      <w:pPr>
        <w:numPr>
          <w:ilvl w:val="0"/>
          <w:numId w:val="189"/>
        </w:numPr>
        <w:spacing w:line="360" w:lineRule="auto"/>
        <w:jc w:val="both"/>
        <w:rPr>
          <w:rFonts w:ascii="Arial" w:eastAsia="Calibri" w:hAnsi="Arial" w:cs="Arial"/>
          <w:b/>
        </w:rPr>
      </w:pPr>
      <w:r w:rsidRPr="001672E5">
        <w:rPr>
          <w:rFonts w:ascii="Arial" w:eastAsia="Calibri" w:hAnsi="Arial" w:cs="Arial"/>
        </w:rPr>
        <w:t xml:space="preserve">Técnicas Radiográficas em Radiologia industrial </w:t>
      </w: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Unidade II</w:t>
      </w:r>
    </w:p>
    <w:p w:rsidR="001672E5" w:rsidRPr="001672E5" w:rsidRDefault="001672E5" w:rsidP="00B359B1">
      <w:pPr>
        <w:numPr>
          <w:ilvl w:val="0"/>
          <w:numId w:val="190"/>
        </w:numPr>
        <w:spacing w:line="360" w:lineRule="auto"/>
        <w:jc w:val="both"/>
        <w:rPr>
          <w:rFonts w:ascii="Arial" w:eastAsia="Calibri" w:hAnsi="Arial" w:cs="Arial"/>
        </w:rPr>
      </w:pPr>
      <w:r w:rsidRPr="001672E5">
        <w:rPr>
          <w:rFonts w:ascii="Arial" w:eastAsia="Calibri" w:hAnsi="Arial" w:cs="Arial"/>
        </w:rPr>
        <w:t>Caracterizar a Tomografia Industrial</w:t>
      </w:r>
    </w:p>
    <w:p w:rsidR="001672E5" w:rsidRPr="001672E5" w:rsidRDefault="001672E5" w:rsidP="00B359B1">
      <w:pPr>
        <w:numPr>
          <w:ilvl w:val="0"/>
          <w:numId w:val="190"/>
        </w:numPr>
        <w:spacing w:line="360" w:lineRule="auto"/>
        <w:jc w:val="both"/>
        <w:rPr>
          <w:rFonts w:ascii="Arial" w:eastAsia="Calibri" w:hAnsi="Arial" w:cs="Arial"/>
        </w:rPr>
      </w:pPr>
      <w:r w:rsidRPr="001672E5">
        <w:rPr>
          <w:rFonts w:ascii="Arial" w:eastAsia="Calibri" w:hAnsi="Arial" w:cs="Arial"/>
        </w:rPr>
        <w:t>Aplicar os preceitos da Radiografia Digital em RI</w:t>
      </w:r>
    </w:p>
    <w:p w:rsidR="001672E5" w:rsidRPr="001672E5" w:rsidRDefault="001672E5" w:rsidP="00B359B1">
      <w:pPr>
        <w:numPr>
          <w:ilvl w:val="0"/>
          <w:numId w:val="190"/>
        </w:numPr>
        <w:spacing w:line="360" w:lineRule="auto"/>
        <w:jc w:val="both"/>
        <w:rPr>
          <w:rFonts w:ascii="Arial" w:eastAsia="Calibri" w:hAnsi="Arial" w:cs="Arial"/>
        </w:rPr>
      </w:pPr>
      <w:r w:rsidRPr="001672E5">
        <w:rPr>
          <w:rFonts w:ascii="Arial" w:eastAsia="Calibri" w:hAnsi="Arial" w:cs="Arial"/>
        </w:rPr>
        <w:t>Aplicar a Avaliação da Qualidade da Imagem</w:t>
      </w:r>
    </w:p>
    <w:p w:rsidR="001672E5" w:rsidRPr="001672E5" w:rsidRDefault="001672E5" w:rsidP="00B359B1">
      <w:pPr>
        <w:numPr>
          <w:ilvl w:val="0"/>
          <w:numId w:val="190"/>
        </w:numPr>
        <w:spacing w:line="360" w:lineRule="auto"/>
        <w:jc w:val="both"/>
        <w:rPr>
          <w:rFonts w:ascii="Arial" w:eastAsia="Calibri" w:hAnsi="Arial" w:cs="Arial"/>
        </w:rPr>
      </w:pPr>
      <w:r w:rsidRPr="001672E5">
        <w:rPr>
          <w:rFonts w:ascii="Arial" w:eastAsia="Calibri" w:hAnsi="Arial" w:cs="Arial"/>
        </w:rPr>
        <w:t>Aplicar as Técnicas de Exposição Radiográfica</w:t>
      </w:r>
    </w:p>
    <w:p w:rsidR="001672E5" w:rsidRPr="001672E5" w:rsidRDefault="001672E5" w:rsidP="001672E5">
      <w:pPr>
        <w:jc w:val="both"/>
        <w:rPr>
          <w:rFonts w:ascii="Arial" w:eastAsia="Calibri" w:hAnsi="Arial" w:cs="Arial"/>
          <w:b/>
        </w:rPr>
      </w:pPr>
    </w:p>
    <w:p w:rsidR="001672E5" w:rsidRPr="001672E5" w:rsidRDefault="001672E5" w:rsidP="001672E5">
      <w:pPr>
        <w:jc w:val="both"/>
        <w:rPr>
          <w:rFonts w:ascii="Arial" w:eastAsia="Calibri" w:hAnsi="Arial" w:cs="Arial"/>
          <w:b/>
        </w:rPr>
      </w:pPr>
      <w:r w:rsidRPr="001672E5">
        <w:rPr>
          <w:rFonts w:ascii="Arial" w:eastAsia="Calibri" w:hAnsi="Arial" w:cs="Arial"/>
          <w:b/>
        </w:rPr>
        <w:t xml:space="preserve">3. COMPETÊNCIA </w:t>
      </w:r>
    </w:p>
    <w:p w:rsidR="001672E5" w:rsidRPr="001672E5" w:rsidRDefault="001672E5" w:rsidP="001672E5">
      <w:pPr>
        <w:jc w:val="both"/>
        <w:rPr>
          <w:rFonts w:ascii="Arial" w:eastAsia="Calibri" w:hAnsi="Arial" w:cs="Arial"/>
          <w:b/>
        </w:rPr>
      </w:pPr>
    </w:p>
    <w:p w:rsidR="001672E5" w:rsidRPr="001672E5" w:rsidRDefault="001672E5" w:rsidP="00B359B1">
      <w:pPr>
        <w:numPr>
          <w:ilvl w:val="0"/>
          <w:numId w:val="167"/>
        </w:numPr>
        <w:spacing w:line="360" w:lineRule="auto"/>
        <w:jc w:val="both"/>
        <w:rPr>
          <w:rFonts w:ascii="Arial" w:eastAsia="Calibri" w:hAnsi="Arial" w:cs="Arial"/>
        </w:rPr>
      </w:pPr>
      <w:r w:rsidRPr="001672E5">
        <w:rPr>
          <w:rFonts w:ascii="Arial" w:eastAsia="Calibri" w:hAnsi="Arial" w:cs="Arial"/>
        </w:rPr>
        <w:t xml:space="preserve">Aplicar os princípios e fundamentos dos ensaios não destrutivos. </w:t>
      </w:r>
    </w:p>
    <w:p w:rsidR="001672E5" w:rsidRPr="001672E5" w:rsidRDefault="001672E5" w:rsidP="00B359B1">
      <w:pPr>
        <w:numPr>
          <w:ilvl w:val="0"/>
          <w:numId w:val="167"/>
        </w:numPr>
        <w:spacing w:line="360" w:lineRule="auto"/>
        <w:jc w:val="both"/>
        <w:rPr>
          <w:rFonts w:ascii="Arial" w:eastAsia="Calibri" w:hAnsi="Arial" w:cs="Arial"/>
        </w:rPr>
      </w:pPr>
      <w:r w:rsidRPr="001672E5">
        <w:rPr>
          <w:rFonts w:ascii="Arial" w:eastAsia="Calibri" w:hAnsi="Arial" w:cs="Arial"/>
        </w:rPr>
        <w:t>Conhecer e utilizar os tipos de ensaios não destrutivos que utilizam radiação ionizante.</w:t>
      </w:r>
    </w:p>
    <w:p w:rsidR="001672E5" w:rsidRPr="001672E5" w:rsidRDefault="001672E5" w:rsidP="00B359B1">
      <w:pPr>
        <w:numPr>
          <w:ilvl w:val="0"/>
          <w:numId w:val="167"/>
        </w:numPr>
        <w:spacing w:line="360" w:lineRule="auto"/>
        <w:jc w:val="both"/>
        <w:rPr>
          <w:rFonts w:ascii="Arial" w:eastAsia="Calibri" w:hAnsi="Arial" w:cs="Arial"/>
        </w:rPr>
      </w:pPr>
      <w:r w:rsidRPr="001672E5">
        <w:rPr>
          <w:rFonts w:ascii="Arial" w:eastAsia="Calibri" w:hAnsi="Arial" w:cs="Arial"/>
        </w:rPr>
        <w:t>Identificar os parâmetros radiográficos da radiologia industrial.</w:t>
      </w:r>
    </w:p>
    <w:p w:rsidR="001672E5" w:rsidRPr="001672E5" w:rsidRDefault="001672E5" w:rsidP="00B359B1">
      <w:pPr>
        <w:numPr>
          <w:ilvl w:val="0"/>
          <w:numId w:val="167"/>
        </w:numPr>
        <w:spacing w:line="360" w:lineRule="auto"/>
        <w:jc w:val="both"/>
        <w:rPr>
          <w:rFonts w:ascii="Arial" w:eastAsia="Calibri" w:hAnsi="Arial" w:cs="Arial"/>
        </w:rPr>
      </w:pPr>
      <w:r w:rsidRPr="001672E5">
        <w:rPr>
          <w:rFonts w:ascii="Arial" w:eastAsia="Calibri" w:hAnsi="Arial" w:cs="Arial"/>
        </w:rPr>
        <w:t xml:space="preserve">Avaliar a qualidade da imagem e interpretar os resultados. </w:t>
      </w:r>
    </w:p>
    <w:p w:rsidR="001672E5" w:rsidRPr="001672E5" w:rsidRDefault="001672E5" w:rsidP="00B359B1">
      <w:pPr>
        <w:numPr>
          <w:ilvl w:val="0"/>
          <w:numId w:val="167"/>
        </w:numPr>
        <w:spacing w:line="360" w:lineRule="auto"/>
        <w:jc w:val="both"/>
        <w:rPr>
          <w:rFonts w:ascii="Arial" w:eastAsia="Calibri" w:hAnsi="Arial" w:cs="Arial"/>
        </w:rPr>
      </w:pPr>
      <w:r w:rsidRPr="001672E5">
        <w:rPr>
          <w:rFonts w:ascii="Arial" w:eastAsia="Calibri" w:hAnsi="Arial" w:cs="Arial"/>
        </w:rPr>
        <w:t>Conhecer e realizar os procedimentos das Técnicas de Exposição Radiográfica industrial</w:t>
      </w:r>
    </w:p>
    <w:p w:rsidR="001672E5" w:rsidRPr="001672E5" w:rsidRDefault="001672E5" w:rsidP="001672E5">
      <w:pPr>
        <w:jc w:val="both"/>
        <w:rPr>
          <w:rFonts w:ascii="Arial" w:eastAsia="Calibri" w:hAnsi="Arial" w:cs="Arial"/>
          <w:b/>
        </w:rPr>
      </w:pPr>
    </w:p>
    <w:p w:rsidR="001672E5" w:rsidRPr="001672E5" w:rsidRDefault="001672E5" w:rsidP="001672E5">
      <w:pPr>
        <w:jc w:val="both"/>
        <w:rPr>
          <w:rFonts w:ascii="Arial" w:eastAsia="Calibri" w:hAnsi="Arial" w:cs="Arial"/>
          <w:b/>
        </w:rPr>
      </w:pPr>
      <w:r w:rsidRPr="001672E5">
        <w:rPr>
          <w:rFonts w:ascii="Arial" w:eastAsia="Calibri" w:hAnsi="Arial" w:cs="Arial"/>
          <w:b/>
        </w:rPr>
        <w:t xml:space="preserve">4. CONTEUDO PROGRAMÁTICO </w:t>
      </w:r>
    </w:p>
    <w:p w:rsidR="001672E5" w:rsidRPr="001672E5" w:rsidRDefault="001672E5" w:rsidP="001672E5">
      <w:pPr>
        <w:jc w:val="both"/>
        <w:rPr>
          <w:rFonts w:ascii="Arial" w:eastAsia="Calibri" w:hAnsi="Arial" w:cs="Arial"/>
          <w:b/>
        </w:rPr>
      </w:pPr>
    </w:p>
    <w:p w:rsidR="001672E5" w:rsidRPr="001672E5" w:rsidRDefault="001672E5" w:rsidP="001672E5">
      <w:pPr>
        <w:jc w:val="both"/>
        <w:rPr>
          <w:rFonts w:ascii="Arial" w:eastAsia="Calibri" w:hAnsi="Arial" w:cs="Arial"/>
          <w:b/>
        </w:rPr>
      </w:pPr>
      <w:r w:rsidRPr="001672E5">
        <w:rPr>
          <w:rFonts w:ascii="Arial" w:eastAsia="Calibri" w:hAnsi="Arial" w:cs="Arial"/>
          <w:b/>
        </w:rPr>
        <w:t xml:space="preserve">Unidade I </w:t>
      </w:r>
    </w:p>
    <w:p w:rsidR="001672E5" w:rsidRPr="001672E5" w:rsidRDefault="001672E5" w:rsidP="00B359B1">
      <w:pPr>
        <w:numPr>
          <w:ilvl w:val="0"/>
          <w:numId w:val="191"/>
        </w:numPr>
        <w:spacing w:line="360" w:lineRule="auto"/>
        <w:jc w:val="both"/>
        <w:rPr>
          <w:rFonts w:ascii="Arial" w:eastAsia="Calibri" w:hAnsi="Arial" w:cs="Arial"/>
        </w:rPr>
      </w:pPr>
      <w:r w:rsidRPr="001672E5">
        <w:rPr>
          <w:rFonts w:ascii="Arial" w:eastAsia="Calibri" w:hAnsi="Arial" w:cs="Arial"/>
        </w:rPr>
        <w:t>Física das radiações</w:t>
      </w:r>
    </w:p>
    <w:p w:rsidR="001672E5" w:rsidRPr="001672E5" w:rsidRDefault="001672E5" w:rsidP="00B359B1">
      <w:pPr>
        <w:numPr>
          <w:ilvl w:val="0"/>
          <w:numId w:val="191"/>
        </w:numPr>
        <w:spacing w:line="360" w:lineRule="auto"/>
        <w:jc w:val="both"/>
        <w:rPr>
          <w:rFonts w:ascii="Arial" w:eastAsia="Calibri" w:hAnsi="Arial" w:cs="Arial"/>
        </w:rPr>
      </w:pPr>
      <w:r w:rsidRPr="001672E5">
        <w:rPr>
          <w:rFonts w:ascii="Arial" w:eastAsia="Calibri" w:hAnsi="Arial" w:cs="Arial"/>
        </w:rPr>
        <w:t>Introdução aos Ensaios Não Destrutivos</w:t>
      </w:r>
    </w:p>
    <w:p w:rsidR="001672E5" w:rsidRPr="001672E5" w:rsidRDefault="001672E5" w:rsidP="00B359B1">
      <w:pPr>
        <w:numPr>
          <w:ilvl w:val="0"/>
          <w:numId w:val="191"/>
        </w:numPr>
        <w:spacing w:line="360" w:lineRule="auto"/>
        <w:jc w:val="both"/>
        <w:rPr>
          <w:rFonts w:ascii="Arial" w:eastAsia="Calibri" w:hAnsi="Arial" w:cs="Arial"/>
        </w:rPr>
      </w:pPr>
      <w:r w:rsidRPr="001672E5">
        <w:rPr>
          <w:rFonts w:ascii="Arial" w:eastAsia="Calibri" w:hAnsi="Arial" w:cs="Arial"/>
        </w:rPr>
        <w:t>Equipamentos e fontes de radiação</w:t>
      </w:r>
    </w:p>
    <w:p w:rsidR="001672E5" w:rsidRPr="001672E5" w:rsidRDefault="001672E5" w:rsidP="00B359B1">
      <w:pPr>
        <w:numPr>
          <w:ilvl w:val="0"/>
          <w:numId w:val="191"/>
        </w:numPr>
        <w:spacing w:line="360" w:lineRule="auto"/>
        <w:jc w:val="both"/>
        <w:rPr>
          <w:rFonts w:ascii="Arial" w:eastAsia="Calibri" w:hAnsi="Arial" w:cs="Arial"/>
        </w:rPr>
      </w:pPr>
      <w:r w:rsidRPr="001672E5">
        <w:rPr>
          <w:rFonts w:ascii="Arial" w:eastAsia="Calibri" w:hAnsi="Arial" w:cs="Arial"/>
        </w:rPr>
        <w:t>Registro Radiográfico</w:t>
      </w:r>
    </w:p>
    <w:p w:rsidR="001672E5" w:rsidRPr="001672E5" w:rsidRDefault="001672E5" w:rsidP="00B359B1">
      <w:pPr>
        <w:numPr>
          <w:ilvl w:val="0"/>
          <w:numId w:val="191"/>
        </w:numPr>
        <w:spacing w:line="360" w:lineRule="auto"/>
        <w:jc w:val="both"/>
        <w:rPr>
          <w:rFonts w:ascii="Arial" w:eastAsia="Calibri" w:hAnsi="Arial" w:cs="Arial"/>
        </w:rPr>
      </w:pPr>
      <w:r w:rsidRPr="001672E5">
        <w:rPr>
          <w:rFonts w:ascii="Arial" w:eastAsia="Calibri" w:hAnsi="Arial" w:cs="Arial"/>
        </w:rPr>
        <w:t>Parâmetros Radiográficos</w:t>
      </w:r>
    </w:p>
    <w:p w:rsidR="001672E5" w:rsidRPr="001672E5" w:rsidRDefault="001672E5" w:rsidP="001672E5">
      <w:pPr>
        <w:jc w:val="both"/>
        <w:rPr>
          <w:rFonts w:ascii="Arial" w:eastAsia="Calibri" w:hAnsi="Arial" w:cs="Arial"/>
          <w:b/>
        </w:rPr>
      </w:pPr>
    </w:p>
    <w:p w:rsidR="001672E5" w:rsidRPr="001672E5" w:rsidRDefault="001672E5" w:rsidP="001672E5">
      <w:pPr>
        <w:jc w:val="both"/>
        <w:rPr>
          <w:rFonts w:ascii="Arial" w:eastAsia="Calibri" w:hAnsi="Arial" w:cs="Arial"/>
          <w:b/>
        </w:rPr>
      </w:pPr>
      <w:r w:rsidRPr="001672E5">
        <w:rPr>
          <w:rFonts w:ascii="Arial" w:eastAsia="Calibri" w:hAnsi="Arial" w:cs="Arial"/>
          <w:b/>
        </w:rPr>
        <w:t xml:space="preserve">Unidade II </w:t>
      </w:r>
    </w:p>
    <w:p w:rsidR="001672E5" w:rsidRPr="001672E5" w:rsidRDefault="001672E5" w:rsidP="00B359B1">
      <w:pPr>
        <w:numPr>
          <w:ilvl w:val="0"/>
          <w:numId w:val="192"/>
        </w:numPr>
        <w:spacing w:line="360" w:lineRule="auto"/>
        <w:ind w:left="1418"/>
        <w:jc w:val="both"/>
        <w:rPr>
          <w:rFonts w:ascii="Arial" w:eastAsia="Calibri" w:hAnsi="Arial" w:cs="Arial"/>
        </w:rPr>
      </w:pPr>
      <w:r w:rsidRPr="001672E5">
        <w:rPr>
          <w:rFonts w:ascii="Arial" w:eastAsia="Calibri" w:hAnsi="Arial" w:cs="Arial"/>
        </w:rPr>
        <w:t>Radioscopia</w:t>
      </w:r>
    </w:p>
    <w:p w:rsidR="001672E5" w:rsidRPr="001672E5" w:rsidRDefault="001672E5" w:rsidP="00B359B1">
      <w:pPr>
        <w:numPr>
          <w:ilvl w:val="0"/>
          <w:numId w:val="192"/>
        </w:numPr>
        <w:spacing w:line="360" w:lineRule="auto"/>
        <w:ind w:left="1418"/>
        <w:jc w:val="both"/>
        <w:rPr>
          <w:rFonts w:ascii="Arial" w:eastAsia="Calibri" w:hAnsi="Arial" w:cs="Arial"/>
        </w:rPr>
      </w:pPr>
      <w:r w:rsidRPr="001672E5">
        <w:rPr>
          <w:rFonts w:ascii="Arial" w:eastAsia="Calibri" w:hAnsi="Arial" w:cs="Arial"/>
        </w:rPr>
        <w:t>Tomografia Industrial</w:t>
      </w:r>
    </w:p>
    <w:p w:rsidR="001672E5" w:rsidRPr="001672E5" w:rsidRDefault="001672E5" w:rsidP="00B359B1">
      <w:pPr>
        <w:numPr>
          <w:ilvl w:val="0"/>
          <w:numId w:val="192"/>
        </w:numPr>
        <w:spacing w:line="360" w:lineRule="auto"/>
        <w:ind w:left="1418"/>
        <w:jc w:val="both"/>
        <w:rPr>
          <w:rFonts w:ascii="Arial" w:eastAsia="Calibri" w:hAnsi="Arial" w:cs="Arial"/>
        </w:rPr>
      </w:pPr>
      <w:r w:rsidRPr="001672E5">
        <w:rPr>
          <w:rFonts w:ascii="Arial" w:eastAsia="Calibri" w:hAnsi="Arial" w:cs="Arial"/>
        </w:rPr>
        <w:t>Radiografia Digital</w:t>
      </w:r>
    </w:p>
    <w:p w:rsidR="001672E5" w:rsidRPr="001672E5" w:rsidRDefault="001672E5" w:rsidP="00B359B1">
      <w:pPr>
        <w:numPr>
          <w:ilvl w:val="0"/>
          <w:numId w:val="192"/>
        </w:numPr>
        <w:spacing w:line="360" w:lineRule="auto"/>
        <w:ind w:left="1418"/>
        <w:jc w:val="both"/>
        <w:rPr>
          <w:rFonts w:ascii="Arial" w:eastAsia="Calibri" w:hAnsi="Arial" w:cs="Arial"/>
        </w:rPr>
      </w:pPr>
      <w:r w:rsidRPr="001672E5">
        <w:rPr>
          <w:rFonts w:ascii="Arial" w:eastAsia="Calibri" w:hAnsi="Arial" w:cs="Arial"/>
        </w:rPr>
        <w:t>Avaliação da Qualidade da Imagem</w:t>
      </w:r>
    </w:p>
    <w:p w:rsidR="001672E5" w:rsidRPr="001672E5" w:rsidRDefault="001672E5" w:rsidP="00B359B1">
      <w:pPr>
        <w:numPr>
          <w:ilvl w:val="0"/>
          <w:numId w:val="192"/>
        </w:numPr>
        <w:spacing w:line="360" w:lineRule="auto"/>
        <w:ind w:left="1418"/>
        <w:jc w:val="both"/>
        <w:rPr>
          <w:rFonts w:ascii="Arial" w:eastAsia="Calibri" w:hAnsi="Arial" w:cs="Arial"/>
        </w:rPr>
      </w:pPr>
      <w:r w:rsidRPr="001672E5">
        <w:rPr>
          <w:rFonts w:ascii="Arial" w:eastAsia="Calibri" w:hAnsi="Arial" w:cs="Arial"/>
        </w:rPr>
        <w:t>Técnicas de Exposição Radiográfica</w:t>
      </w:r>
    </w:p>
    <w:p w:rsidR="001672E5" w:rsidRPr="001672E5" w:rsidRDefault="001672E5" w:rsidP="00B359B1">
      <w:pPr>
        <w:numPr>
          <w:ilvl w:val="0"/>
          <w:numId w:val="192"/>
        </w:numPr>
        <w:spacing w:line="360" w:lineRule="auto"/>
        <w:ind w:left="1418"/>
        <w:jc w:val="both"/>
        <w:rPr>
          <w:rFonts w:ascii="Arial" w:eastAsia="Calibri" w:hAnsi="Arial" w:cs="Arial"/>
        </w:rPr>
      </w:pPr>
      <w:r w:rsidRPr="001672E5">
        <w:rPr>
          <w:rFonts w:ascii="Arial" w:eastAsia="Calibri" w:hAnsi="Arial" w:cs="Arial"/>
        </w:rPr>
        <w:t>Interpretação dos Resultados</w:t>
      </w:r>
    </w:p>
    <w:p w:rsidR="001672E5" w:rsidRPr="001672E5" w:rsidRDefault="001672E5" w:rsidP="00B359B1">
      <w:pPr>
        <w:numPr>
          <w:ilvl w:val="0"/>
          <w:numId w:val="192"/>
        </w:numPr>
        <w:spacing w:line="360" w:lineRule="auto"/>
        <w:ind w:left="1418"/>
        <w:jc w:val="both"/>
        <w:rPr>
          <w:rFonts w:ascii="Arial" w:eastAsia="Calibri" w:hAnsi="Arial" w:cs="Arial"/>
        </w:rPr>
      </w:pPr>
      <w:r w:rsidRPr="001672E5">
        <w:rPr>
          <w:rFonts w:ascii="Arial" w:eastAsia="Calibri" w:hAnsi="Arial" w:cs="Arial"/>
        </w:rPr>
        <w:t>Critérios de Aceitação</w:t>
      </w:r>
    </w:p>
    <w:p w:rsidR="001672E5" w:rsidRPr="001672E5" w:rsidRDefault="001672E5" w:rsidP="001672E5">
      <w:pPr>
        <w:spacing w:after="120" w:line="360" w:lineRule="auto"/>
        <w:jc w:val="both"/>
        <w:rPr>
          <w:rFonts w:ascii="Arial" w:eastAsia="Calibri" w:hAnsi="Arial" w:cs="Arial"/>
          <w:b/>
          <w:bCs/>
          <w:kern w:val="32"/>
        </w:rPr>
      </w:pPr>
      <w:r w:rsidRPr="001672E5">
        <w:rPr>
          <w:rFonts w:ascii="Arial" w:eastAsia="Calibri" w:hAnsi="Arial" w:cs="Arial"/>
          <w:b/>
          <w:bCs/>
          <w:kern w:val="32"/>
        </w:rPr>
        <w:t>5. PROCEDIMENTOS METODOLÓGICOS</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 xml:space="preserve">Emprego de metodologias ativas, na busca e construção do conhecimento, aproximando a teoria com a prática, para que os alunos desenvolvam uma formação profunda e sólida; 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O professor deve incluir no planejamento da disciplina a possibilidade de discutir as aplicações de conteúdos básicos de Metodologias Científica, com algumas outras disciplinas básicas do mesmo semestre, com finalidade de realização de práticas Integradoras da profissão. </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1672E5" w:rsidRPr="001672E5" w:rsidRDefault="001672E5" w:rsidP="001672E5">
      <w:pPr>
        <w:rPr>
          <w:rFonts w:ascii="Arial" w:eastAsia="Calibri" w:hAnsi="Arial" w:cs="Arial"/>
          <w:b/>
        </w:rPr>
      </w:pPr>
      <w:r w:rsidRPr="001672E5">
        <w:rPr>
          <w:rFonts w:ascii="Arial" w:eastAsia="Calibri" w:hAnsi="Arial" w:cs="Arial"/>
          <w:b/>
        </w:rPr>
        <w:t>6. RECURSOS DIDÁTICOS</w:t>
      </w:r>
    </w:p>
    <w:p w:rsidR="001672E5" w:rsidRPr="001672E5" w:rsidRDefault="001672E5" w:rsidP="001672E5">
      <w:pPr>
        <w:rPr>
          <w:rFonts w:ascii="Arial" w:eastAsia="Calibri" w:hAnsi="Arial" w:cs="Arial"/>
          <w:b/>
        </w:rPr>
      </w:pP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Os recursos didáticos, tecnológicos e ambientes para tais fins como: sala de aula, laboratório, lousa e pincel, data show, TV, computadores (netbooks e notebooks) e/ou smartfones, tablets, realização de pesquisas orientadas em sites dinâmicos para execução de atividades pedagógicas, assim como pesquisas em artigos científicos e sites científicos, de órgãos públicos e de organizações relacionados com a saúde.</w:t>
      </w:r>
    </w:p>
    <w:p w:rsidR="001672E5" w:rsidRPr="001672E5" w:rsidRDefault="001672E5" w:rsidP="001672E5">
      <w:pPr>
        <w:spacing w:line="360" w:lineRule="auto"/>
        <w:jc w:val="both"/>
        <w:rPr>
          <w:rFonts w:ascii="Arial" w:eastAsia="Calibri" w:hAnsi="Arial" w:cs="Arial"/>
        </w:rPr>
      </w:pP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7. PROCEDIMENTOS DE AVALIAÇÃO</w:t>
      </w:r>
    </w:p>
    <w:p w:rsidR="001672E5" w:rsidRPr="001672E5" w:rsidRDefault="001672E5" w:rsidP="001672E5">
      <w:pPr>
        <w:spacing w:line="360" w:lineRule="auto"/>
        <w:rPr>
          <w:rFonts w:ascii="Arial" w:eastAsia="Calibri" w:hAnsi="Arial" w:cs="Arial"/>
        </w:rPr>
      </w:pP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1672E5" w:rsidRPr="001672E5" w:rsidRDefault="001672E5" w:rsidP="001672E5">
      <w:pPr>
        <w:jc w:val="both"/>
        <w:rPr>
          <w:rFonts w:ascii="Arial" w:eastAsia="Calibri" w:hAnsi="Arial" w:cs="Arial"/>
          <w:b/>
        </w:rPr>
      </w:pPr>
    </w:p>
    <w:p w:rsidR="001672E5" w:rsidRPr="001672E5" w:rsidRDefault="001672E5" w:rsidP="001672E5">
      <w:pPr>
        <w:jc w:val="both"/>
        <w:rPr>
          <w:rFonts w:ascii="Arial" w:eastAsia="Calibri" w:hAnsi="Arial" w:cs="Arial"/>
          <w:b/>
        </w:rPr>
      </w:pPr>
    </w:p>
    <w:p w:rsidR="001672E5" w:rsidRPr="001672E5" w:rsidRDefault="001672E5" w:rsidP="001672E5">
      <w:pPr>
        <w:jc w:val="both"/>
        <w:rPr>
          <w:rFonts w:ascii="Arial" w:eastAsia="Calibri" w:hAnsi="Arial" w:cs="Arial"/>
          <w:b/>
        </w:rPr>
      </w:pPr>
      <w:r w:rsidRPr="001672E5">
        <w:rPr>
          <w:rFonts w:ascii="Arial" w:eastAsia="Calibri" w:hAnsi="Arial" w:cs="Arial"/>
          <w:b/>
        </w:rPr>
        <w:t>BIBLIOGRAFIA BÁSICA</w:t>
      </w:r>
    </w:p>
    <w:p w:rsidR="001672E5" w:rsidRPr="001672E5" w:rsidRDefault="001672E5" w:rsidP="001672E5">
      <w:pPr>
        <w:jc w:val="both"/>
        <w:rPr>
          <w:rFonts w:ascii="Arial" w:eastAsia="Calibri" w:hAnsi="Arial" w:cs="Arial"/>
          <w:b/>
        </w:rPr>
      </w:pPr>
    </w:p>
    <w:p w:rsidR="001672E5" w:rsidRPr="001672E5" w:rsidRDefault="001672E5" w:rsidP="001672E5">
      <w:pPr>
        <w:spacing w:line="360" w:lineRule="auto"/>
        <w:ind w:left="851" w:hanging="851"/>
        <w:jc w:val="both"/>
        <w:rPr>
          <w:rFonts w:ascii="Arial" w:eastAsia="Calibri" w:hAnsi="Arial" w:cs="Arial"/>
        </w:rPr>
      </w:pPr>
      <w:r w:rsidRPr="001672E5">
        <w:rPr>
          <w:rFonts w:ascii="Arial" w:eastAsia="Calibri" w:hAnsi="Arial" w:cs="Arial"/>
        </w:rPr>
        <w:t xml:space="preserve">FRANÇA, Maria Beatriz Araújo. Tecnologia industrial e radiações ionizantes e não ionizantes. Goiania: AB, 2007. v. 8. </w:t>
      </w:r>
    </w:p>
    <w:p w:rsidR="001672E5" w:rsidRPr="001672E5" w:rsidRDefault="001672E5" w:rsidP="001672E5">
      <w:pPr>
        <w:spacing w:line="360" w:lineRule="auto"/>
        <w:ind w:left="851" w:hanging="851"/>
        <w:jc w:val="both"/>
        <w:rPr>
          <w:rFonts w:ascii="Arial" w:eastAsia="Calibri" w:hAnsi="Arial" w:cs="Arial"/>
        </w:rPr>
      </w:pPr>
      <w:r w:rsidRPr="001672E5">
        <w:rPr>
          <w:rFonts w:ascii="Arial" w:eastAsia="Calibri" w:hAnsi="Arial" w:cs="Arial"/>
        </w:rPr>
        <w:t>ANDREUCCI, R. A radiologia industrial. São Paulo: Abende, 2003.</w:t>
      </w:r>
    </w:p>
    <w:p w:rsidR="001672E5" w:rsidRPr="001672E5" w:rsidRDefault="001672E5" w:rsidP="001672E5">
      <w:pPr>
        <w:spacing w:line="360" w:lineRule="auto"/>
        <w:ind w:left="851" w:hanging="851"/>
        <w:jc w:val="both"/>
        <w:rPr>
          <w:rFonts w:ascii="Arial" w:eastAsia="Calibri" w:hAnsi="Arial" w:cs="Arial"/>
        </w:rPr>
      </w:pPr>
      <w:r w:rsidRPr="001672E5">
        <w:rPr>
          <w:rFonts w:ascii="Arial" w:eastAsia="Calibri" w:hAnsi="Arial" w:cs="Arial"/>
        </w:rPr>
        <w:t>ANDREUCCI, R. Iniciação à Radiologia Industrial. São Paulo: Uninove, 2006.</w:t>
      </w:r>
    </w:p>
    <w:p w:rsidR="001672E5" w:rsidRPr="001672E5" w:rsidRDefault="001672E5" w:rsidP="001672E5">
      <w:pPr>
        <w:spacing w:line="360" w:lineRule="auto"/>
        <w:ind w:left="851" w:hanging="851"/>
        <w:jc w:val="both"/>
        <w:rPr>
          <w:rFonts w:ascii="Arial" w:eastAsia="Calibri" w:hAnsi="Arial" w:cs="Arial"/>
        </w:rPr>
      </w:pPr>
      <w:r w:rsidRPr="001672E5">
        <w:rPr>
          <w:rFonts w:ascii="Arial" w:eastAsia="Calibri" w:hAnsi="Arial" w:cs="Arial"/>
        </w:rPr>
        <w:t>GARCIA, Eduardo A. C. Biofísica. São Paulo: Sarvier, 2011.</w:t>
      </w:r>
    </w:p>
    <w:p w:rsidR="001672E5" w:rsidRPr="001672E5" w:rsidRDefault="001672E5" w:rsidP="001672E5">
      <w:pPr>
        <w:jc w:val="both"/>
        <w:rPr>
          <w:rFonts w:ascii="Arial" w:eastAsia="Calibri" w:hAnsi="Arial" w:cs="Arial"/>
          <w:b/>
        </w:rPr>
      </w:pPr>
    </w:p>
    <w:p w:rsidR="001672E5" w:rsidRPr="001672E5" w:rsidRDefault="001672E5" w:rsidP="001672E5">
      <w:pPr>
        <w:jc w:val="both"/>
        <w:rPr>
          <w:rFonts w:ascii="Arial" w:eastAsia="Calibri" w:hAnsi="Arial" w:cs="Arial"/>
          <w:b/>
        </w:rPr>
      </w:pPr>
      <w:r w:rsidRPr="001672E5">
        <w:rPr>
          <w:rFonts w:ascii="Arial" w:eastAsia="Calibri" w:hAnsi="Arial" w:cs="Arial"/>
          <w:b/>
        </w:rPr>
        <w:t>BIBLIOGRAFIA COMPLEMENTAR</w:t>
      </w:r>
    </w:p>
    <w:p w:rsidR="001672E5" w:rsidRPr="001672E5" w:rsidRDefault="001672E5" w:rsidP="001672E5">
      <w:pPr>
        <w:jc w:val="both"/>
        <w:rPr>
          <w:rFonts w:ascii="Arial" w:eastAsia="Calibri" w:hAnsi="Arial" w:cs="Arial"/>
          <w:b/>
        </w:rPr>
      </w:pPr>
    </w:p>
    <w:p w:rsidR="001672E5" w:rsidRPr="001672E5" w:rsidRDefault="001672E5" w:rsidP="001672E5">
      <w:pPr>
        <w:spacing w:line="360" w:lineRule="auto"/>
        <w:ind w:left="851" w:hanging="851"/>
        <w:jc w:val="both"/>
        <w:rPr>
          <w:rFonts w:ascii="Arial" w:eastAsia="Calibri" w:hAnsi="Arial" w:cs="Arial"/>
        </w:rPr>
      </w:pPr>
      <w:r w:rsidRPr="001672E5">
        <w:rPr>
          <w:rFonts w:ascii="Arial" w:eastAsia="Calibri" w:hAnsi="Arial" w:cs="Arial"/>
        </w:rPr>
        <w:t xml:space="preserve">OKUNO, Emico; Yoshimura, Elisabeth Mateus. Física das radiações. São Paulo: Oficina de Textos, 2010. </w:t>
      </w:r>
    </w:p>
    <w:p w:rsidR="001672E5" w:rsidRPr="001672E5" w:rsidRDefault="001672E5" w:rsidP="001672E5">
      <w:pPr>
        <w:spacing w:line="360" w:lineRule="auto"/>
        <w:ind w:left="851" w:hanging="851"/>
        <w:jc w:val="both"/>
        <w:rPr>
          <w:rFonts w:ascii="Arial" w:eastAsia="Calibri" w:hAnsi="Arial" w:cs="Arial"/>
        </w:rPr>
      </w:pPr>
      <w:r w:rsidRPr="001672E5">
        <w:rPr>
          <w:rFonts w:ascii="Arial" w:eastAsia="Calibri" w:hAnsi="Arial" w:cs="Arial"/>
        </w:rPr>
        <w:t>ANDREUCCI, R. Proteção Radiológica – Aspectos Industriais. São Paulo: Abende, 2007.</w:t>
      </w:r>
    </w:p>
    <w:p w:rsidR="001672E5" w:rsidRPr="001672E5" w:rsidRDefault="001672E5" w:rsidP="001672E5">
      <w:pPr>
        <w:spacing w:line="360" w:lineRule="auto"/>
        <w:ind w:left="851" w:hanging="851"/>
        <w:jc w:val="both"/>
        <w:rPr>
          <w:rFonts w:ascii="Arial" w:eastAsia="Calibri" w:hAnsi="Arial" w:cs="Arial"/>
        </w:rPr>
      </w:pPr>
      <w:r w:rsidRPr="001672E5">
        <w:rPr>
          <w:rFonts w:ascii="Arial" w:eastAsia="Calibri" w:hAnsi="Arial" w:cs="Arial"/>
        </w:rPr>
        <w:t>CNEN. Funcionamento de serviços de radiografia industrial: NN-6.04. 1989. On Line</w:t>
      </w:r>
    </w:p>
    <w:p w:rsidR="001672E5" w:rsidRPr="001672E5" w:rsidRDefault="001672E5" w:rsidP="001672E5">
      <w:pPr>
        <w:spacing w:line="360" w:lineRule="auto"/>
        <w:ind w:left="851" w:hanging="851"/>
        <w:jc w:val="both"/>
        <w:rPr>
          <w:rFonts w:ascii="Arial" w:eastAsia="Calibri" w:hAnsi="Arial" w:cs="Arial"/>
        </w:rPr>
      </w:pPr>
      <w:r w:rsidRPr="001672E5">
        <w:rPr>
          <w:rFonts w:ascii="Arial" w:eastAsia="Calibri" w:hAnsi="Arial" w:cs="Arial"/>
        </w:rPr>
        <w:t>CNEN. Gerência de Rejeitos Radioativos em Instalações Radiativas: NE-6.05. 1985. On Line</w:t>
      </w:r>
    </w:p>
    <w:p w:rsidR="001672E5" w:rsidRPr="001672E5" w:rsidRDefault="001672E5" w:rsidP="001672E5">
      <w:pPr>
        <w:spacing w:line="360" w:lineRule="auto"/>
        <w:ind w:left="851" w:hanging="851"/>
        <w:jc w:val="both"/>
        <w:rPr>
          <w:rFonts w:ascii="Arial" w:eastAsia="Calibri" w:hAnsi="Arial" w:cs="Arial"/>
        </w:rPr>
      </w:pPr>
      <w:r w:rsidRPr="001672E5">
        <w:rPr>
          <w:rFonts w:ascii="Arial" w:eastAsia="Calibri" w:hAnsi="Arial" w:cs="Arial"/>
        </w:rPr>
        <w:t>CNEN. Seleção e Escolha de locais para depósitos de rejeitos radioativos: NE:6.06. 1989. On Line</w:t>
      </w:r>
    </w:p>
    <w:p w:rsidR="001672E5" w:rsidRPr="001672E5" w:rsidRDefault="001672E5" w:rsidP="001672E5">
      <w:pPr>
        <w:spacing w:line="360" w:lineRule="auto"/>
        <w:ind w:left="851" w:hanging="851"/>
        <w:jc w:val="both"/>
        <w:rPr>
          <w:rFonts w:ascii="Arial" w:eastAsia="Calibri" w:hAnsi="Arial" w:cs="Arial"/>
        </w:rPr>
      </w:pPr>
      <w:r w:rsidRPr="001672E5">
        <w:rPr>
          <w:rFonts w:ascii="Arial" w:eastAsia="Calibri" w:hAnsi="Arial" w:cs="Arial"/>
        </w:rPr>
        <w:t>CNEN. Requisito para o Registro de pessoas físicas para preparo, uso e manuseio de fontes radioativas: N:6.01. 1998. On Line</w:t>
      </w:r>
    </w:p>
    <w:p w:rsidR="001672E5" w:rsidRPr="001672E5" w:rsidRDefault="001672E5" w:rsidP="001672E5">
      <w:pPr>
        <w:spacing w:line="360" w:lineRule="auto"/>
        <w:ind w:left="851" w:hanging="851"/>
        <w:jc w:val="both"/>
        <w:rPr>
          <w:rFonts w:ascii="Arial" w:eastAsia="Calibri" w:hAnsi="Arial" w:cs="Arial"/>
        </w:rPr>
      </w:pPr>
      <w:r w:rsidRPr="001672E5">
        <w:rPr>
          <w:rFonts w:ascii="Arial" w:eastAsia="Calibri" w:hAnsi="Arial" w:cs="Arial"/>
        </w:rPr>
        <w:t>TAUHATA, L., Salati, I.P.A., Prinzio, R.Di., Prinzio, M.A.R.R.Di. Radioproteção e Dosimetria: Fundamentos - 5ª revisão agosto/2003 - Rio de Janeiro - IRD/CNEN 242p.</w:t>
      </w:r>
    </w:p>
    <w:p w:rsidR="001672E5" w:rsidRPr="001672E5" w:rsidRDefault="001672E5" w:rsidP="001672E5">
      <w:pPr>
        <w:rPr>
          <w:rFonts w:ascii="Arial" w:eastAsia="Calibri" w:hAnsi="Arial" w:cs="Arial"/>
        </w:rPr>
      </w:pPr>
      <w:r w:rsidRPr="001672E5">
        <w:rPr>
          <w:rFonts w:ascii="Arial" w:eastAsia="Calibri" w:hAnsi="Arial" w:cs="Arial"/>
        </w:rPr>
        <w:br w:type="page"/>
      </w:r>
    </w:p>
    <w:p w:rsidR="001672E5" w:rsidRPr="001672E5" w:rsidRDefault="001672E5" w:rsidP="001672E5">
      <w:pPr>
        <w:rPr>
          <w:rFonts w:ascii="Arial" w:eastAsia="Calibri"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843"/>
      </w:tblGrid>
      <w:tr w:rsidR="001672E5" w:rsidRPr="001672E5" w:rsidTr="001672E5">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noProof/>
                <w:lang w:eastAsia="pt-BR"/>
              </w:rPr>
              <w:drawing>
                <wp:inline distT="0" distB="0" distL="0" distR="0" wp14:anchorId="1DAF6ECF" wp14:editId="6E3ABEA2">
                  <wp:extent cx="1569720" cy="334724"/>
                  <wp:effectExtent l="0" t="0" r="0" b="8255"/>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672E5" w:rsidRPr="001672E5" w:rsidRDefault="001672E5" w:rsidP="001672E5">
            <w:pPr>
              <w:spacing w:before="120"/>
              <w:jc w:val="center"/>
              <w:rPr>
                <w:rFonts w:ascii="Arial" w:eastAsia="Calibri" w:hAnsi="Arial" w:cs="Arial"/>
                <w:b/>
                <w:lang w:val="pt-PT"/>
              </w:rPr>
            </w:pPr>
            <w:r w:rsidRPr="001672E5">
              <w:rPr>
                <w:rFonts w:ascii="Arial" w:eastAsia="Calibri" w:hAnsi="Arial" w:cs="Arial"/>
                <w:b/>
                <w:lang w:val="pt-PT"/>
              </w:rPr>
              <w:t>DIRETORIA GERAL</w:t>
            </w:r>
          </w:p>
          <w:p w:rsidR="001672E5" w:rsidRPr="001672E5" w:rsidRDefault="001672E5" w:rsidP="001672E5">
            <w:pPr>
              <w:jc w:val="center"/>
              <w:rPr>
                <w:rFonts w:ascii="Arial" w:eastAsia="Calibri" w:hAnsi="Arial" w:cs="Arial"/>
                <w:b/>
              </w:rPr>
            </w:pPr>
            <w:r w:rsidRPr="001672E5">
              <w:rPr>
                <w:rFonts w:ascii="Arial" w:eastAsia="Calibri" w:hAnsi="Arial" w:cs="Arial"/>
                <w:b/>
                <w:lang w:val="pt-PT"/>
              </w:rPr>
              <w:t>COORDENAÇÃO ACADÊMICA</w:t>
            </w:r>
          </w:p>
        </w:tc>
        <w:tc>
          <w:tcPr>
            <w:tcW w:w="6096" w:type="dxa"/>
            <w:gridSpan w:val="4"/>
            <w:tcBorders>
              <w:top w:val="single" w:sz="4" w:space="0" w:color="auto"/>
              <w:left w:val="single" w:sz="4" w:space="0" w:color="auto"/>
              <w:bottom w:val="single" w:sz="4" w:space="0" w:color="auto"/>
              <w:right w:val="single" w:sz="4" w:space="0" w:color="auto"/>
            </w:tcBorders>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ÁREA: </w:t>
            </w:r>
            <w:r w:rsidRPr="001672E5">
              <w:rPr>
                <w:rFonts w:ascii="Arial" w:eastAsia="Calibri" w:hAnsi="Arial" w:cs="Arial"/>
              </w:rPr>
              <w:t>SAÚDE</w:t>
            </w:r>
          </w:p>
        </w:tc>
      </w:tr>
      <w:tr w:rsidR="001672E5" w:rsidRPr="001672E5" w:rsidTr="001672E5">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6096" w:type="dxa"/>
            <w:gridSpan w:val="4"/>
            <w:tcBorders>
              <w:top w:val="single" w:sz="4" w:space="0" w:color="auto"/>
              <w:left w:val="single" w:sz="4" w:space="0" w:color="auto"/>
              <w:bottom w:val="single" w:sz="4" w:space="0" w:color="auto"/>
              <w:right w:val="single" w:sz="4" w:space="0" w:color="auto"/>
            </w:tcBorders>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DISCIPLINA: </w:t>
            </w:r>
            <w:r w:rsidRPr="001672E5">
              <w:rPr>
                <w:rFonts w:ascii="Arial" w:eastAsia="Calibri" w:hAnsi="Arial" w:cs="Arial"/>
              </w:rPr>
              <w:t>Programa de Controle e Garantia da Qualidade</w:t>
            </w:r>
          </w:p>
        </w:tc>
      </w:tr>
      <w:tr w:rsidR="001672E5" w:rsidRPr="001672E5" w:rsidTr="001672E5">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CÓDIGO</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CR</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PERÍODO</w:t>
            </w: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CARGA HORÁRIA</w:t>
            </w:r>
          </w:p>
        </w:tc>
      </w:tr>
      <w:tr w:rsidR="001672E5" w:rsidRPr="001672E5" w:rsidTr="001672E5">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H109603</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6º</w:t>
            </w: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80 horas</w:t>
            </w:r>
          </w:p>
        </w:tc>
      </w:tr>
      <w:tr w:rsidR="001672E5" w:rsidRPr="001672E5" w:rsidTr="001672E5">
        <w:tc>
          <w:tcPr>
            <w:tcW w:w="9039" w:type="dxa"/>
            <w:gridSpan w:val="5"/>
            <w:tcBorders>
              <w:top w:val="single" w:sz="4" w:space="0" w:color="auto"/>
              <w:left w:val="single" w:sz="4" w:space="0" w:color="auto"/>
              <w:bottom w:val="single" w:sz="4" w:space="0" w:color="auto"/>
              <w:right w:val="single" w:sz="4" w:space="0" w:color="auto"/>
            </w:tcBorders>
            <w:shd w:val="clear" w:color="auto" w:fill="D9D9D9"/>
            <w:hideMark/>
          </w:tcPr>
          <w:p w:rsidR="001672E5" w:rsidRPr="001672E5" w:rsidRDefault="001672E5" w:rsidP="001672E5">
            <w:pPr>
              <w:jc w:val="center"/>
              <w:rPr>
                <w:rFonts w:ascii="Arial" w:eastAsia="Calibri" w:hAnsi="Arial" w:cs="Arial"/>
                <w:b/>
              </w:rPr>
            </w:pPr>
            <w:r w:rsidRPr="001672E5">
              <w:rPr>
                <w:rFonts w:ascii="Arial" w:eastAsia="Calibri" w:hAnsi="Arial" w:cs="Arial"/>
                <w:b/>
              </w:rPr>
              <w:t>PLANO DE ENSINO E APRENDIZAGEM</w:t>
            </w:r>
          </w:p>
        </w:tc>
      </w:tr>
    </w:tbl>
    <w:p w:rsidR="001672E5" w:rsidRPr="001672E5" w:rsidRDefault="001672E5" w:rsidP="001672E5">
      <w:pPr>
        <w:rPr>
          <w:rFonts w:ascii="Arial" w:eastAsia="Calibri" w:hAnsi="Arial" w:cs="Arial"/>
        </w:rPr>
      </w:pPr>
    </w:p>
    <w:p w:rsidR="001672E5" w:rsidRPr="001672E5" w:rsidRDefault="001672E5" w:rsidP="001672E5">
      <w:pPr>
        <w:suppressAutoHyphens/>
        <w:spacing w:line="360" w:lineRule="auto"/>
        <w:ind w:right="-1"/>
        <w:jc w:val="both"/>
        <w:rPr>
          <w:rFonts w:ascii="Arial" w:eastAsia="Calibri" w:hAnsi="Arial" w:cs="Arial"/>
          <w:b/>
          <w:color w:val="000000"/>
          <w:lang w:eastAsia="ar-SA"/>
        </w:rPr>
      </w:pPr>
      <w:r w:rsidRPr="001672E5">
        <w:rPr>
          <w:rFonts w:ascii="Arial" w:eastAsia="Calibri" w:hAnsi="Arial" w:cs="Arial"/>
          <w:b/>
          <w:color w:val="000000"/>
          <w:lang w:eastAsia="ar-SA"/>
        </w:rPr>
        <w:t>1. EMENTA</w:t>
      </w:r>
    </w:p>
    <w:p w:rsidR="001672E5" w:rsidRPr="001672E5" w:rsidRDefault="001672E5" w:rsidP="001672E5">
      <w:pPr>
        <w:spacing w:line="360" w:lineRule="auto"/>
        <w:ind w:right="-1"/>
        <w:jc w:val="both"/>
        <w:rPr>
          <w:rFonts w:ascii="Arial" w:eastAsia="Calibri" w:hAnsi="Arial" w:cs="Arial"/>
        </w:rPr>
      </w:pPr>
      <w:r w:rsidRPr="001672E5">
        <w:rPr>
          <w:rFonts w:ascii="Arial" w:eastAsia="Calibri" w:hAnsi="Arial" w:cs="Arial"/>
        </w:rPr>
        <w:t>Legislação sobre garantia e controle de qualidade em radiodiagnóstico. Fatores que afetam a qualidade da imagem radiográfica. Critérios físicos e clínicos de qualidade da imagem. Testes de aceitação e constância em radiologia geral.</w:t>
      </w:r>
    </w:p>
    <w:p w:rsidR="001672E5" w:rsidRPr="001672E5" w:rsidRDefault="001672E5" w:rsidP="001672E5">
      <w:pPr>
        <w:spacing w:line="360" w:lineRule="auto"/>
        <w:ind w:right="-1"/>
        <w:jc w:val="both"/>
        <w:rPr>
          <w:rFonts w:ascii="Arial" w:eastAsia="Calibri" w:hAnsi="Arial" w:cs="Arial"/>
        </w:rPr>
      </w:pPr>
    </w:p>
    <w:p w:rsidR="001672E5" w:rsidRPr="001672E5" w:rsidRDefault="001672E5" w:rsidP="001672E5">
      <w:pPr>
        <w:spacing w:line="360" w:lineRule="auto"/>
        <w:ind w:right="-1"/>
        <w:jc w:val="both"/>
        <w:rPr>
          <w:rFonts w:ascii="Arial" w:eastAsia="Calibri" w:hAnsi="Arial" w:cs="Arial"/>
          <w:b/>
          <w:snapToGrid w:val="0"/>
        </w:rPr>
      </w:pPr>
      <w:r w:rsidRPr="001672E5">
        <w:rPr>
          <w:rFonts w:ascii="Arial" w:eastAsia="Calibri" w:hAnsi="Arial" w:cs="Arial"/>
          <w:b/>
          <w:snapToGrid w:val="0"/>
        </w:rPr>
        <w:t>2. OBJETIVOS DA DISCIPLINA</w:t>
      </w:r>
    </w:p>
    <w:p w:rsidR="001672E5" w:rsidRPr="001672E5" w:rsidRDefault="001672E5" w:rsidP="001672E5">
      <w:pPr>
        <w:spacing w:line="360" w:lineRule="auto"/>
        <w:ind w:right="-1"/>
        <w:rPr>
          <w:rFonts w:ascii="Arial" w:eastAsia="Calibri" w:hAnsi="Arial" w:cs="Arial"/>
          <w:b/>
          <w:color w:val="FF0000"/>
        </w:rPr>
      </w:pPr>
      <w:r w:rsidRPr="001672E5">
        <w:rPr>
          <w:rFonts w:ascii="Arial" w:eastAsia="Calibri" w:hAnsi="Arial" w:cs="Arial"/>
          <w:b/>
        </w:rPr>
        <w:t>2.1. Geral</w:t>
      </w:r>
    </w:p>
    <w:p w:rsidR="001672E5" w:rsidRPr="001672E5" w:rsidRDefault="001672E5" w:rsidP="001672E5">
      <w:pPr>
        <w:spacing w:line="360" w:lineRule="auto"/>
        <w:ind w:right="-1"/>
        <w:jc w:val="both"/>
        <w:rPr>
          <w:rFonts w:ascii="Arial" w:eastAsia="Calibri" w:hAnsi="Arial" w:cs="Arial"/>
        </w:rPr>
      </w:pPr>
      <w:r w:rsidRPr="001672E5">
        <w:rPr>
          <w:rFonts w:ascii="Arial" w:eastAsia="Calibri" w:hAnsi="Arial" w:cs="Arial"/>
        </w:rPr>
        <w:t xml:space="preserve">Esta disciplina visa abordar os principais meios para a realização dos testes de controle de qualidade e os regulamentos estabelecidos pelas normas legislativas. </w:t>
      </w:r>
    </w:p>
    <w:p w:rsidR="001672E5" w:rsidRPr="001672E5" w:rsidRDefault="001672E5" w:rsidP="001672E5">
      <w:pPr>
        <w:spacing w:line="360" w:lineRule="auto"/>
        <w:ind w:right="-1"/>
        <w:jc w:val="both"/>
        <w:rPr>
          <w:rFonts w:ascii="Arial" w:eastAsia="Calibri" w:hAnsi="Arial" w:cs="Arial"/>
          <w:b/>
        </w:rPr>
      </w:pPr>
    </w:p>
    <w:p w:rsidR="001672E5" w:rsidRPr="001672E5" w:rsidRDefault="001672E5" w:rsidP="001672E5">
      <w:pPr>
        <w:spacing w:line="360" w:lineRule="auto"/>
        <w:ind w:right="-1"/>
        <w:jc w:val="both"/>
        <w:rPr>
          <w:rFonts w:ascii="Arial" w:eastAsia="Calibri" w:hAnsi="Arial" w:cs="Arial"/>
          <w:b/>
        </w:rPr>
      </w:pPr>
      <w:r w:rsidRPr="001672E5">
        <w:rPr>
          <w:rFonts w:ascii="Arial" w:eastAsia="Calibri" w:hAnsi="Arial" w:cs="Arial"/>
          <w:b/>
        </w:rPr>
        <w:t>2.2.  Específicos</w:t>
      </w:r>
    </w:p>
    <w:p w:rsidR="001672E5" w:rsidRPr="001672E5" w:rsidRDefault="001672E5" w:rsidP="001672E5">
      <w:pPr>
        <w:spacing w:line="360" w:lineRule="auto"/>
        <w:ind w:right="-1"/>
        <w:jc w:val="both"/>
        <w:rPr>
          <w:rFonts w:ascii="Arial" w:eastAsia="Calibri" w:hAnsi="Arial" w:cs="Arial"/>
          <w:b/>
        </w:rPr>
      </w:pPr>
      <w:r w:rsidRPr="001672E5">
        <w:rPr>
          <w:rFonts w:ascii="Arial" w:eastAsia="Calibri" w:hAnsi="Arial" w:cs="Arial"/>
          <w:b/>
        </w:rPr>
        <w:t>UNIDADE I</w:t>
      </w:r>
    </w:p>
    <w:p w:rsidR="001672E5" w:rsidRPr="001672E5" w:rsidRDefault="001672E5" w:rsidP="00B359B1">
      <w:pPr>
        <w:numPr>
          <w:ilvl w:val="0"/>
          <w:numId w:val="142"/>
        </w:numPr>
        <w:spacing w:line="360" w:lineRule="auto"/>
        <w:ind w:right="-1"/>
        <w:jc w:val="both"/>
        <w:rPr>
          <w:rFonts w:ascii="Arial" w:eastAsia="Calibri" w:hAnsi="Arial" w:cs="Arial"/>
        </w:rPr>
      </w:pPr>
      <w:r w:rsidRPr="001672E5">
        <w:rPr>
          <w:rFonts w:ascii="Arial" w:eastAsia="Calibri" w:hAnsi="Arial" w:cs="Arial"/>
        </w:rPr>
        <w:t>Conhecer as definições da legislação brasileira sobre garantia de qualidade e controle de qualidade em radiodiagnóstico.</w:t>
      </w:r>
    </w:p>
    <w:p w:rsidR="001672E5" w:rsidRPr="001672E5" w:rsidRDefault="001672E5" w:rsidP="00B359B1">
      <w:pPr>
        <w:numPr>
          <w:ilvl w:val="0"/>
          <w:numId w:val="142"/>
        </w:numPr>
        <w:spacing w:line="360" w:lineRule="auto"/>
        <w:ind w:right="-1"/>
        <w:jc w:val="both"/>
        <w:rPr>
          <w:rFonts w:ascii="Arial" w:eastAsia="Calibri" w:hAnsi="Arial" w:cs="Arial"/>
        </w:rPr>
      </w:pPr>
      <w:r w:rsidRPr="001672E5">
        <w:rPr>
          <w:rFonts w:ascii="Arial" w:eastAsia="Calibri" w:hAnsi="Arial" w:cs="Arial"/>
        </w:rPr>
        <w:t>Elaborar um programa de garantia de qualidade, seguindo as exigências nacionais.</w:t>
      </w:r>
    </w:p>
    <w:p w:rsidR="001672E5" w:rsidRPr="001672E5" w:rsidRDefault="001672E5" w:rsidP="00B359B1">
      <w:pPr>
        <w:numPr>
          <w:ilvl w:val="0"/>
          <w:numId w:val="142"/>
        </w:numPr>
        <w:spacing w:line="360" w:lineRule="auto"/>
        <w:ind w:right="-1"/>
        <w:jc w:val="both"/>
        <w:rPr>
          <w:rFonts w:ascii="Arial" w:eastAsia="Calibri" w:hAnsi="Arial" w:cs="Arial"/>
        </w:rPr>
      </w:pPr>
      <w:r w:rsidRPr="001672E5">
        <w:rPr>
          <w:rFonts w:ascii="Arial" w:eastAsia="Calibri" w:hAnsi="Arial" w:cs="Arial"/>
        </w:rPr>
        <w:t>Compreender os principais parâmetros de qualidade das imagens radiográficas.</w:t>
      </w:r>
    </w:p>
    <w:p w:rsidR="001672E5" w:rsidRPr="001672E5" w:rsidRDefault="001672E5" w:rsidP="001672E5">
      <w:pPr>
        <w:spacing w:line="360" w:lineRule="auto"/>
        <w:ind w:right="-1"/>
        <w:contextualSpacing/>
        <w:jc w:val="both"/>
        <w:rPr>
          <w:rFonts w:ascii="Arial" w:eastAsia="Calibri" w:hAnsi="Arial" w:cs="Arial"/>
          <w:b/>
        </w:rPr>
      </w:pP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b/>
        </w:rPr>
        <w:t>UNIDADE II</w:t>
      </w:r>
    </w:p>
    <w:p w:rsidR="001672E5" w:rsidRPr="001672E5" w:rsidRDefault="001672E5" w:rsidP="00B359B1">
      <w:pPr>
        <w:numPr>
          <w:ilvl w:val="0"/>
          <w:numId w:val="142"/>
        </w:numPr>
        <w:spacing w:line="360" w:lineRule="auto"/>
        <w:ind w:right="-1"/>
        <w:jc w:val="both"/>
        <w:rPr>
          <w:rFonts w:ascii="Arial" w:eastAsia="Calibri" w:hAnsi="Arial" w:cs="Arial"/>
        </w:rPr>
      </w:pPr>
      <w:r w:rsidRPr="001672E5">
        <w:rPr>
          <w:rFonts w:ascii="Arial" w:eastAsia="Calibri" w:hAnsi="Arial" w:cs="Arial"/>
        </w:rPr>
        <w:t>Compreender e realizar os principais testes de controle de qualidade em radiodiagnóstico geral.</w:t>
      </w:r>
    </w:p>
    <w:p w:rsidR="001672E5" w:rsidRPr="001672E5" w:rsidRDefault="001672E5" w:rsidP="00B359B1">
      <w:pPr>
        <w:numPr>
          <w:ilvl w:val="0"/>
          <w:numId w:val="142"/>
        </w:numPr>
        <w:spacing w:line="360" w:lineRule="auto"/>
        <w:ind w:right="-1"/>
        <w:jc w:val="both"/>
        <w:rPr>
          <w:rFonts w:ascii="Arial" w:eastAsia="Calibri" w:hAnsi="Arial" w:cs="Arial"/>
        </w:rPr>
      </w:pPr>
      <w:r w:rsidRPr="001672E5">
        <w:rPr>
          <w:rFonts w:ascii="Arial" w:eastAsia="Calibri" w:hAnsi="Arial" w:cs="Arial"/>
        </w:rPr>
        <w:t>Associar os resultados dos testes com os parâmetros de qualidade de imagem.</w:t>
      </w:r>
    </w:p>
    <w:p w:rsidR="001672E5" w:rsidRPr="001672E5" w:rsidRDefault="001672E5" w:rsidP="001672E5">
      <w:pPr>
        <w:spacing w:line="360" w:lineRule="auto"/>
        <w:ind w:right="-1"/>
        <w:jc w:val="both"/>
        <w:rPr>
          <w:rFonts w:ascii="Arial" w:eastAsia="Calibri" w:hAnsi="Arial" w:cs="Arial"/>
          <w:b/>
        </w:rPr>
      </w:pPr>
    </w:p>
    <w:p w:rsidR="001672E5" w:rsidRPr="001672E5" w:rsidRDefault="001672E5" w:rsidP="001672E5">
      <w:pPr>
        <w:spacing w:line="360" w:lineRule="auto"/>
        <w:ind w:right="-1"/>
        <w:jc w:val="both"/>
        <w:rPr>
          <w:rFonts w:ascii="Arial" w:eastAsia="Calibri" w:hAnsi="Arial" w:cs="Arial"/>
          <w:b/>
          <w:color w:val="FF0000"/>
        </w:rPr>
      </w:pPr>
      <w:r w:rsidRPr="001672E5">
        <w:rPr>
          <w:rFonts w:ascii="Arial" w:eastAsia="Calibri" w:hAnsi="Arial" w:cs="Arial"/>
          <w:b/>
        </w:rPr>
        <w:t>3. COMPETÊNCIAS</w:t>
      </w:r>
    </w:p>
    <w:p w:rsidR="001672E5" w:rsidRPr="001672E5" w:rsidRDefault="001672E5" w:rsidP="00B359B1">
      <w:pPr>
        <w:numPr>
          <w:ilvl w:val="0"/>
          <w:numId w:val="142"/>
        </w:numPr>
        <w:spacing w:line="360" w:lineRule="auto"/>
        <w:ind w:right="-1"/>
        <w:jc w:val="both"/>
        <w:rPr>
          <w:rFonts w:ascii="Arial" w:eastAsia="Calibri" w:hAnsi="Arial" w:cs="Arial"/>
        </w:rPr>
      </w:pPr>
      <w:r w:rsidRPr="001672E5">
        <w:rPr>
          <w:rFonts w:ascii="Arial" w:eastAsia="Calibri" w:hAnsi="Arial" w:cs="Arial"/>
        </w:rPr>
        <w:t>Definir os requisitos da imagem radiográfica adequada.</w:t>
      </w:r>
    </w:p>
    <w:p w:rsidR="001672E5" w:rsidRPr="001672E5" w:rsidRDefault="001672E5" w:rsidP="00B359B1">
      <w:pPr>
        <w:numPr>
          <w:ilvl w:val="0"/>
          <w:numId w:val="142"/>
        </w:numPr>
        <w:spacing w:line="360" w:lineRule="auto"/>
        <w:ind w:right="-1"/>
        <w:jc w:val="both"/>
        <w:rPr>
          <w:rFonts w:ascii="Arial" w:eastAsia="Calibri" w:hAnsi="Arial" w:cs="Arial"/>
        </w:rPr>
      </w:pPr>
      <w:r w:rsidRPr="001672E5">
        <w:rPr>
          <w:rFonts w:ascii="Arial" w:eastAsia="Calibri" w:hAnsi="Arial" w:cs="Arial"/>
        </w:rPr>
        <w:t>Avaliar a qualidade das imagens radiográficas.</w:t>
      </w:r>
    </w:p>
    <w:p w:rsidR="001672E5" w:rsidRPr="001672E5" w:rsidRDefault="001672E5" w:rsidP="00B359B1">
      <w:pPr>
        <w:numPr>
          <w:ilvl w:val="0"/>
          <w:numId w:val="142"/>
        </w:numPr>
        <w:spacing w:line="360" w:lineRule="auto"/>
        <w:ind w:right="-1"/>
        <w:jc w:val="both"/>
        <w:rPr>
          <w:rFonts w:ascii="Arial" w:eastAsia="Calibri" w:hAnsi="Arial" w:cs="Arial"/>
        </w:rPr>
      </w:pPr>
      <w:r w:rsidRPr="001672E5">
        <w:rPr>
          <w:rFonts w:ascii="Arial" w:eastAsia="Calibri" w:hAnsi="Arial" w:cs="Arial"/>
        </w:rPr>
        <w:t>Realizar os testes de controle de qualidade em equipamentos de radiodiagnóstico e interpretar seus resultados.</w:t>
      </w:r>
    </w:p>
    <w:p w:rsidR="001672E5" w:rsidRPr="001672E5" w:rsidRDefault="001672E5" w:rsidP="00B359B1">
      <w:pPr>
        <w:numPr>
          <w:ilvl w:val="0"/>
          <w:numId w:val="142"/>
        </w:numPr>
        <w:spacing w:line="360" w:lineRule="auto"/>
        <w:ind w:right="-1"/>
        <w:jc w:val="both"/>
        <w:rPr>
          <w:rFonts w:ascii="Arial" w:eastAsia="Calibri" w:hAnsi="Arial" w:cs="Arial"/>
        </w:rPr>
      </w:pPr>
      <w:r w:rsidRPr="001672E5">
        <w:rPr>
          <w:rFonts w:ascii="Arial" w:eastAsia="Calibri" w:hAnsi="Arial" w:cs="Arial"/>
        </w:rPr>
        <w:t>Solucionar problemas relacionados à qualidade dos equipamentos de radiologia.</w:t>
      </w:r>
    </w:p>
    <w:p w:rsidR="001672E5" w:rsidRPr="001672E5" w:rsidRDefault="001672E5" w:rsidP="001672E5">
      <w:pPr>
        <w:spacing w:line="360" w:lineRule="auto"/>
        <w:ind w:right="-1"/>
        <w:jc w:val="both"/>
        <w:rPr>
          <w:rFonts w:ascii="Arial" w:eastAsia="Calibri" w:hAnsi="Arial" w:cs="Arial"/>
          <w:b/>
        </w:rPr>
      </w:pPr>
    </w:p>
    <w:p w:rsidR="001672E5" w:rsidRPr="001672E5" w:rsidRDefault="001672E5" w:rsidP="001672E5">
      <w:pPr>
        <w:spacing w:line="360" w:lineRule="auto"/>
        <w:ind w:right="-1"/>
        <w:jc w:val="both"/>
        <w:rPr>
          <w:rFonts w:ascii="Arial" w:eastAsia="Calibri" w:hAnsi="Arial" w:cs="Arial"/>
          <w:b/>
          <w:color w:val="FF0000"/>
        </w:rPr>
      </w:pPr>
      <w:r w:rsidRPr="001672E5">
        <w:rPr>
          <w:rFonts w:ascii="Arial" w:eastAsia="Calibri" w:hAnsi="Arial" w:cs="Arial"/>
          <w:b/>
        </w:rPr>
        <w:t>4. CONTEÚDO PROGRAMÁTICO</w:t>
      </w:r>
    </w:p>
    <w:p w:rsidR="001672E5" w:rsidRPr="001672E5" w:rsidRDefault="001672E5" w:rsidP="001672E5">
      <w:pPr>
        <w:ind w:firstLine="34"/>
        <w:outlineLvl w:val="7"/>
        <w:rPr>
          <w:rFonts w:ascii="Arial" w:eastAsia="Calibri" w:hAnsi="Arial" w:cs="Arial"/>
          <w:b/>
          <w:iCs/>
        </w:rPr>
      </w:pPr>
      <w:r w:rsidRPr="001672E5">
        <w:rPr>
          <w:rFonts w:ascii="Arial" w:eastAsia="Calibri" w:hAnsi="Arial" w:cs="Arial"/>
          <w:b/>
          <w:iCs/>
        </w:rPr>
        <w:t>UNIDADE I: Garantia de qualidade e legislação</w:t>
      </w:r>
    </w:p>
    <w:p w:rsidR="001672E5" w:rsidRPr="001672E5" w:rsidRDefault="001672E5" w:rsidP="00B359B1">
      <w:pPr>
        <w:numPr>
          <w:ilvl w:val="0"/>
          <w:numId w:val="143"/>
        </w:numPr>
        <w:spacing w:before="240" w:after="60" w:line="360" w:lineRule="auto"/>
        <w:jc w:val="both"/>
        <w:outlineLvl w:val="7"/>
        <w:rPr>
          <w:rFonts w:ascii="Arial" w:eastAsia="Calibri" w:hAnsi="Arial" w:cs="Arial"/>
          <w:iCs/>
        </w:rPr>
      </w:pPr>
      <w:r w:rsidRPr="001672E5">
        <w:rPr>
          <w:rFonts w:ascii="Arial" w:eastAsia="Calibri" w:hAnsi="Arial" w:cs="Arial"/>
          <w:iCs/>
        </w:rPr>
        <w:t>Diretrizes básicas do radiodiagnóstico médico e odontológico.</w:t>
      </w:r>
    </w:p>
    <w:p w:rsidR="001672E5" w:rsidRPr="001672E5" w:rsidRDefault="001672E5" w:rsidP="00B359B1">
      <w:pPr>
        <w:numPr>
          <w:ilvl w:val="0"/>
          <w:numId w:val="143"/>
        </w:numPr>
        <w:spacing w:before="240" w:after="60" w:line="360" w:lineRule="auto"/>
        <w:jc w:val="both"/>
        <w:outlineLvl w:val="7"/>
        <w:rPr>
          <w:rFonts w:ascii="Arial" w:eastAsia="Calibri" w:hAnsi="Arial" w:cs="Arial"/>
          <w:iCs/>
        </w:rPr>
      </w:pPr>
      <w:r w:rsidRPr="001672E5">
        <w:rPr>
          <w:rFonts w:ascii="Arial" w:eastAsia="Calibri" w:hAnsi="Arial" w:cs="Arial"/>
          <w:iCs/>
        </w:rPr>
        <w:t>Fatores que interferem na qualidade da imagem radiográfica.</w:t>
      </w:r>
    </w:p>
    <w:p w:rsidR="001672E5" w:rsidRPr="001672E5" w:rsidRDefault="001672E5" w:rsidP="00B359B1">
      <w:pPr>
        <w:numPr>
          <w:ilvl w:val="0"/>
          <w:numId w:val="143"/>
        </w:numPr>
        <w:spacing w:before="240" w:after="60" w:line="360" w:lineRule="auto"/>
        <w:jc w:val="both"/>
        <w:outlineLvl w:val="7"/>
        <w:rPr>
          <w:rFonts w:ascii="Arial" w:eastAsia="Calibri" w:hAnsi="Arial" w:cs="Arial"/>
          <w:iCs/>
        </w:rPr>
      </w:pPr>
      <w:r w:rsidRPr="001672E5">
        <w:rPr>
          <w:rFonts w:ascii="Arial" w:eastAsia="Calibri" w:hAnsi="Arial" w:cs="Arial"/>
          <w:iCs/>
        </w:rPr>
        <w:t>Indicadores e parâmetros de qualidade de imagem.</w:t>
      </w:r>
    </w:p>
    <w:p w:rsidR="001672E5" w:rsidRPr="001672E5" w:rsidRDefault="001672E5" w:rsidP="00B359B1">
      <w:pPr>
        <w:numPr>
          <w:ilvl w:val="0"/>
          <w:numId w:val="143"/>
        </w:numPr>
        <w:spacing w:before="240" w:after="60" w:line="360" w:lineRule="auto"/>
        <w:jc w:val="both"/>
        <w:outlineLvl w:val="7"/>
        <w:rPr>
          <w:rFonts w:ascii="Arial" w:eastAsia="Calibri" w:hAnsi="Arial" w:cs="Arial"/>
          <w:iCs/>
        </w:rPr>
      </w:pPr>
      <w:r w:rsidRPr="001672E5">
        <w:rPr>
          <w:rFonts w:ascii="Arial" w:eastAsia="Calibri" w:hAnsi="Arial" w:cs="Arial"/>
          <w:iCs/>
        </w:rPr>
        <w:t>Avaliação de imagens de radiografia e mamografia.</w:t>
      </w:r>
    </w:p>
    <w:p w:rsidR="001672E5" w:rsidRPr="001672E5" w:rsidRDefault="001672E5" w:rsidP="001672E5">
      <w:pPr>
        <w:ind w:right="-1"/>
        <w:jc w:val="both"/>
        <w:rPr>
          <w:rFonts w:ascii="Arial" w:eastAsia="Calibri" w:hAnsi="Arial" w:cs="Arial"/>
          <w:b/>
        </w:rPr>
      </w:pPr>
    </w:p>
    <w:p w:rsidR="001672E5" w:rsidRPr="001672E5" w:rsidRDefault="001672E5" w:rsidP="001672E5">
      <w:pPr>
        <w:ind w:right="-1"/>
        <w:jc w:val="both"/>
        <w:rPr>
          <w:rFonts w:ascii="Arial" w:eastAsia="Calibri" w:hAnsi="Arial" w:cs="Arial"/>
          <w:b/>
        </w:rPr>
      </w:pPr>
      <w:r w:rsidRPr="001672E5">
        <w:rPr>
          <w:rFonts w:ascii="Arial" w:eastAsia="Calibri" w:hAnsi="Arial" w:cs="Arial"/>
          <w:b/>
        </w:rPr>
        <w:t>UNIDADE II: Testes de controle de qualidade</w:t>
      </w:r>
    </w:p>
    <w:p w:rsidR="001672E5" w:rsidRPr="001672E5" w:rsidRDefault="001672E5" w:rsidP="00B359B1">
      <w:pPr>
        <w:numPr>
          <w:ilvl w:val="0"/>
          <w:numId w:val="143"/>
        </w:numPr>
        <w:spacing w:before="240" w:after="60" w:line="360" w:lineRule="auto"/>
        <w:jc w:val="both"/>
        <w:outlineLvl w:val="7"/>
        <w:rPr>
          <w:rFonts w:ascii="Arial" w:eastAsia="Calibri" w:hAnsi="Arial" w:cs="Arial"/>
          <w:iCs/>
        </w:rPr>
      </w:pPr>
      <w:r w:rsidRPr="001672E5">
        <w:rPr>
          <w:rFonts w:ascii="Arial" w:eastAsia="Calibri" w:hAnsi="Arial" w:cs="Arial"/>
          <w:iCs/>
        </w:rPr>
        <w:t>Programas de controle de qualidade dos equipamentos de raios-x.</w:t>
      </w:r>
    </w:p>
    <w:p w:rsidR="001672E5" w:rsidRPr="001672E5" w:rsidRDefault="001672E5" w:rsidP="00B359B1">
      <w:pPr>
        <w:numPr>
          <w:ilvl w:val="0"/>
          <w:numId w:val="143"/>
        </w:numPr>
        <w:spacing w:before="240" w:after="60" w:line="360" w:lineRule="auto"/>
        <w:jc w:val="both"/>
        <w:outlineLvl w:val="7"/>
        <w:rPr>
          <w:rFonts w:ascii="Arial" w:eastAsia="Calibri" w:hAnsi="Arial" w:cs="Arial"/>
          <w:iCs/>
        </w:rPr>
      </w:pPr>
      <w:r w:rsidRPr="001672E5">
        <w:rPr>
          <w:rFonts w:ascii="Arial" w:eastAsia="Calibri" w:hAnsi="Arial" w:cs="Arial"/>
          <w:iCs/>
        </w:rPr>
        <w:t>Testes de controle de qualidade em radiodiagnóstico médico e odontológico.</w:t>
      </w:r>
    </w:p>
    <w:p w:rsidR="001672E5" w:rsidRPr="001672E5" w:rsidRDefault="001672E5" w:rsidP="00B359B1">
      <w:pPr>
        <w:numPr>
          <w:ilvl w:val="0"/>
          <w:numId w:val="143"/>
        </w:numPr>
        <w:spacing w:before="240" w:after="60" w:line="360" w:lineRule="auto"/>
        <w:jc w:val="both"/>
        <w:outlineLvl w:val="7"/>
        <w:rPr>
          <w:rFonts w:ascii="Arial" w:eastAsia="Calibri" w:hAnsi="Arial" w:cs="Arial"/>
          <w:iCs/>
        </w:rPr>
      </w:pPr>
      <w:r w:rsidRPr="001672E5">
        <w:rPr>
          <w:rFonts w:ascii="Arial" w:eastAsia="Calibri" w:hAnsi="Arial" w:cs="Arial"/>
          <w:iCs/>
        </w:rPr>
        <w:t>Dosimetria em radiodiagnóstico médico.</w:t>
      </w:r>
    </w:p>
    <w:p w:rsidR="001672E5" w:rsidRPr="001672E5" w:rsidRDefault="001672E5" w:rsidP="001672E5">
      <w:pPr>
        <w:spacing w:line="360" w:lineRule="auto"/>
        <w:ind w:right="-1"/>
        <w:jc w:val="both"/>
        <w:rPr>
          <w:rFonts w:ascii="Arial" w:eastAsia="Calibri" w:hAnsi="Arial" w:cs="Arial"/>
          <w:b/>
        </w:rPr>
      </w:pPr>
    </w:p>
    <w:p w:rsidR="001672E5" w:rsidRPr="001672E5" w:rsidRDefault="001672E5" w:rsidP="001672E5">
      <w:pPr>
        <w:spacing w:line="360" w:lineRule="auto"/>
        <w:ind w:right="-1"/>
        <w:jc w:val="both"/>
        <w:rPr>
          <w:rFonts w:ascii="Arial" w:eastAsia="Calibri" w:hAnsi="Arial" w:cs="Arial"/>
          <w:b/>
        </w:rPr>
      </w:pPr>
      <w:r w:rsidRPr="001672E5">
        <w:rPr>
          <w:rFonts w:ascii="Arial" w:eastAsia="Calibri" w:hAnsi="Arial" w:cs="Arial"/>
          <w:b/>
        </w:rPr>
        <w:t>5. PROCEDIMENTOS METODOLÓGICOS</w:t>
      </w:r>
    </w:p>
    <w:p w:rsidR="001672E5" w:rsidRPr="001672E5" w:rsidRDefault="001672E5" w:rsidP="001672E5">
      <w:pPr>
        <w:spacing w:line="360" w:lineRule="auto"/>
        <w:ind w:right="-1"/>
        <w:jc w:val="both"/>
        <w:rPr>
          <w:rFonts w:ascii="Arial" w:eastAsia="Calibri" w:hAnsi="Arial" w:cs="Arial"/>
        </w:rPr>
      </w:pPr>
      <w:r w:rsidRPr="001672E5">
        <w:rPr>
          <w:rFonts w:ascii="Arial" w:eastAsia="Calibri" w:hAnsi="Arial" w:cs="Arial"/>
        </w:rPr>
        <w:t>Serão empregadas estratégias ativas de ensino-aprendizagem, na busca e construção do conhecimento, aproximando a teoria com a prática, para que os alunos desenvolvam uma formação profissional sedimentada. As aulas teóricas serão ministradas utilizando recursos de multimídia (data show, vídeo, entre outros). As aulas práticas serão realizadas no Laboratório de Radiologia ou por meio de visitas técnicas a outras instituições de diagnóstico ou pesquisa.</w:t>
      </w:r>
    </w:p>
    <w:p w:rsidR="001672E5" w:rsidRPr="001672E5" w:rsidRDefault="001672E5" w:rsidP="001672E5">
      <w:pPr>
        <w:spacing w:line="360" w:lineRule="auto"/>
        <w:ind w:right="-1"/>
        <w:jc w:val="both"/>
        <w:rPr>
          <w:rFonts w:ascii="Arial" w:eastAsia="Calibri" w:hAnsi="Arial" w:cs="Arial"/>
          <w:b/>
        </w:rPr>
      </w:pPr>
    </w:p>
    <w:p w:rsidR="001672E5" w:rsidRPr="001672E5" w:rsidRDefault="001672E5" w:rsidP="001672E5">
      <w:pPr>
        <w:spacing w:line="360" w:lineRule="auto"/>
        <w:ind w:right="-1"/>
        <w:jc w:val="both"/>
        <w:rPr>
          <w:rFonts w:ascii="Arial" w:eastAsia="Calibri" w:hAnsi="Arial" w:cs="Arial"/>
          <w:b/>
        </w:rPr>
      </w:pPr>
      <w:r w:rsidRPr="001672E5">
        <w:rPr>
          <w:rFonts w:ascii="Arial" w:eastAsia="Calibri" w:hAnsi="Arial" w:cs="Arial"/>
          <w:b/>
        </w:rPr>
        <w:t>6. PROCEDIMENTOS DE AVALIAÇÃO</w:t>
      </w: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A avaliação será processual e contínua durante toda a unidade, privilegiando a participação do aluno, por meio de atividades práticas supervisionadas, que poderão ser computadas como medida de eficiência (ME), correspondente a 40% da nota da unidade. Em acréscimo, o aluno será submetido a uma prova escrita e individual, composta por questões que considerem o contexto profissional (prova contextualizada), correspondente a 60% da nota da unidade. A avaliação terá como base os objetivos de aprendizagem e evidenciará o desenvolvimento das competências pelos alunos.</w:t>
      </w:r>
    </w:p>
    <w:p w:rsidR="001672E5" w:rsidRPr="001672E5" w:rsidRDefault="001672E5" w:rsidP="001672E5">
      <w:pPr>
        <w:spacing w:line="360" w:lineRule="auto"/>
        <w:jc w:val="both"/>
        <w:rPr>
          <w:rFonts w:ascii="Arial" w:eastAsia="Calibri" w:hAnsi="Arial" w:cs="Arial"/>
        </w:rPr>
      </w:pP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b/>
        </w:rPr>
        <w:t>BIBLIOGRAFIA BÁSICA</w:t>
      </w:r>
    </w:p>
    <w:p w:rsidR="001672E5" w:rsidRPr="001672E5" w:rsidRDefault="001672E5" w:rsidP="001672E5">
      <w:pPr>
        <w:spacing w:line="360" w:lineRule="auto"/>
        <w:ind w:left="360"/>
        <w:jc w:val="both"/>
        <w:rPr>
          <w:rFonts w:ascii="Arial" w:eastAsia="Calibri" w:hAnsi="Arial" w:cs="Arial"/>
        </w:rPr>
      </w:pPr>
      <w:r w:rsidRPr="001672E5">
        <w:rPr>
          <w:rFonts w:ascii="Arial" w:eastAsia="Calibri" w:hAnsi="Arial" w:cs="Arial"/>
        </w:rPr>
        <w:t xml:space="preserve">BRASIL. </w:t>
      </w:r>
      <w:r w:rsidRPr="001672E5">
        <w:rPr>
          <w:rFonts w:ascii="Arial" w:eastAsia="Calibri" w:hAnsi="Arial" w:cs="Arial"/>
          <w:b/>
        </w:rPr>
        <w:t>Diretrizes de Proteção Radiológica do Radiodiagnóstico Médico e Odontológico</w:t>
      </w:r>
      <w:r w:rsidRPr="001672E5">
        <w:rPr>
          <w:rFonts w:ascii="Arial" w:eastAsia="Calibri" w:hAnsi="Arial" w:cs="Arial"/>
        </w:rPr>
        <w:t>. Portaria 453. Ministério da Saúde, Secretaria de Vigilância Sanitária. Diário Oficial da União, 1998.</w:t>
      </w:r>
    </w:p>
    <w:p w:rsidR="001672E5" w:rsidRPr="001672E5" w:rsidRDefault="001672E5" w:rsidP="001672E5">
      <w:pPr>
        <w:spacing w:line="360" w:lineRule="auto"/>
        <w:ind w:left="360"/>
        <w:jc w:val="both"/>
        <w:rPr>
          <w:rFonts w:ascii="Arial" w:eastAsia="Calibri" w:hAnsi="Arial" w:cs="Arial"/>
        </w:rPr>
      </w:pPr>
      <w:r w:rsidRPr="001672E5">
        <w:rPr>
          <w:rFonts w:ascii="Arial" w:eastAsia="Calibri" w:hAnsi="Arial" w:cs="Arial"/>
        </w:rPr>
        <w:t xml:space="preserve">BUSHONG, Stewart Carlyle. </w:t>
      </w:r>
      <w:r w:rsidRPr="001672E5">
        <w:rPr>
          <w:rFonts w:ascii="Arial" w:eastAsia="Calibri" w:hAnsi="Arial" w:cs="Arial"/>
          <w:b/>
        </w:rPr>
        <w:t>Ciência radiológica para tecnólogos</w:t>
      </w:r>
      <w:r w:rsidRPr="001672E5">
        <w:rPr>
          <w:rFonts w:ascii="Arial" w:eastAsia="Calibri" w:hAnsi="Arial" w:cs="Arial"/>
        </w:rPr>
        <w:t>: física, biologia e proteção. 9.ed. Rio de Janeiro: Elsevier,  2010.</w:t>
      </w:r>
    </w:p>
    <w:p w:rsidR="001672E5" w:rsidRPr="001672E5" w:rsidRDefault="001672E5" w:rsidP="001672E5">
      <w:pPr>
        <w:spacing w:line="360" w:lineRule="auto"/>
        <w:ind w:left="360"/>
        <w:jc w:val="both"/>
        <w:rPr>
          <w:rFonts w:ascii="Arial" w:eastAsia="Calibri" w:hAnsi="Arial" w:cs="Arial"/>
        </w:rPr>
      </w:pPr>
      <w:r w:rsidRPr="001672E5">
        <w:rPr>
          <w:rFonts w:ascii="Arial" w:eastAsia="Calibri" w:hAnsi="Arial" w:cs="Arial"/>
        </w:rPr>
        <w:t xml:space="preserve">DIMENSTEIN, Renato; NETTO, Thomaz Ghiliardi. </w:t>
      </w:r>
      <w:r w:rsidRPr="001672E5">
        <w:rPr>
          <w:rFonts w:ascii="Arial" w:eastAsia="Calibri" w:hAnsi="Arial" w:cs="Arial"/>
          <w:b/>
        </w:rPr>
        <w:t>Bases físicas e tecnológicas aplicadas aos raios x</w:t>
      </w:r>
      <w:r w:rsidRPr="001672E5">
        <w:rPr>
          <w:rFonts w:ascii="Arial" w:eastAsia="Calibri" w:hAnsi="Arial" w:cs="Arial"/>
        </w:rPr>
        <w:t>. 2. ed. São Paulo, SP: SENAC, 2002. 91 p. ISBN 8573592834.</w:t>
      </w:r>
    </w:p>
    <w:p w:rsidR="001672E5" w:rsidRPr="001672E5" w:rsidRDefault="001672E5" w:rsidP="001672E5">
      <w:pPr>
        <w:spacing w:line="360" w:lineRule="auto"/>
        <w:ind w:right="-1"/>
        <w:jc w:val="both"/>
        <w:rPr>
          <w:rFonts w:ascii="Arial" w:eastAsia="Calibri" w:hAnsi="Arial" w:cs="Arial"/>
          <w:b/>
        </w:rPr>
      </w:pPr>
    </w:p>
    <w:p w:rsidR="001672E5" w:rsidRPr="001672E5" w:rsidRDefault="001672E5" w:rsidP="001672E5">
      <w:pPr>
        <w:spacing w:line="360" w:lineRule="auto"/>
        <w:ind w:right="-1"/>
        <w:jc w:val="both"/>
        <w:rPr>
          <w:rFonts w:ascii="Arial" w:eastAsia="Calibri" w:hAnsi="Arial" w:cs="Arial"/>
          <w:b/>
        </w:rPr>
      </w:pPr>
      <w:r w:rsidRPr="001672E5">
        <w:rPr>
          <w:rFonts w:ascii="Arial" w:eastAsia="Calibri" w:hAnsi="Arial" w:cs="Arial"/>
          <w:b/>
        </w:rPr>
        <w:t>BIBLIOGRAFIA COMPLEMENTAR</w:t>
      </w:r>
    </w:p>
    <w:p w:rsidR="001672E5" w:rsidRPr="001672E5" w:rsidRDefault="001672E5" w:rsidP="001672E5">
      <w:pPr>
        <w:spacing w:line="360" w:lineRule="auto"/>
        <w:ind w:left="360"/>
        <w:jc w:val="both"/>
        <w:rPr>
          <w:rFonts w:ascii="Arial" w:eastAsia="Calibri" w:hAnsi="Arial" w:cs="Arial"/>
        </w:rPr>
      </w:pPr>
      <w:r w:rsidRPr="001672E5">
        <w:rPr>
          <w:rFonts w:ascii="Arial" w:eastAsia="Calibri" w:hAnsi="Arial" w:cs="Arial"/>
        </w:rPr>
        <w:t xml:space="preserve">BRASIL. </w:t>
      </w:r>
      <w:r w:rsidRPr="001672E5">
        <w:rPr>
          <w:rFonts w:ascii="Arial" w:eastAsia="Calibri" w:hAnsi="Arial" w:cs="Arial"/>
          <w:b/>
        </w:rPr>
        <w:t>Programa Nacional de Qualidade em Mamografia (PNQM)</w:t>
      </w:r>
      <w:r w:rsidRPr="001672E5">
        <w:rPr>
          <w:rFonts w:ascii="Arial" w:eastAsia="Calibri" w:hAnsi="Arial" w:cs="Arial"/>
        </w:rPr>
        <w:t>. Portaria 2898. Ministério da Saúde, Agência Nacional de Vigilância Sanitária. Diário Oficial da União, 2013.</w:t>
      </w:r>
    </w:p>
    <w:p w:rsidR="001672E5" w:rsidRPr="001672E5" w:rsidRDefault="001672E5" w:rsidP="001672E5">
      <w:pPr>
        <w:spacing w:line="360" w:lineRule="auto"/>
        <w:ind w:left="360"/>
        <w:jc w:val="both"/>
        <w:rPr>
          <w:rFonts w:ascii="Arial" w:eastAsia="Calibri" w:hAnsi="Arial" w:cs="Arial"/>
        </w:rPr>
      </w:pPr>
      <w:r w:rsidRPr="001672E5">
        <w:rPr>
          <w:rFonts w:ascii="Arial" w:eastAsia="Calibri" w:hAnsi="Arial" w:cs="Arial"/>
        </w:rPr>
        <w:t xml:space="preserve">DIMENSTEIN, Renato. </w:t>
      </w:r>
      <w:r w:rsidRPr="001672E5">
        <w:rPr>
          <w:rFonts w:ascii="Arial" w:eastAsia="Calibri" w:hAnsi="Arial" w:cs="Arial"/>
          <w:b/>
        </w:rPr>
        <w:t>Manual de proteção radiológica aplicada ao radiodiagnóstico</w:t>
      </w:r>
      <w:r w:rsidRPr="001672E5">
        <w:rPr>
          <w:rFonts w:ascii="Arial" w:eastAsia="Calibri" w:hAnsi="Arial" w:cs="Arial"/>
        </w:rPr>
        <w:t>. 4 ed. 2013.</w:t>
      </w:r>
    </w:p>
    <w:p w:rsidR="001672E5" w:rsidRPr="001672E5" w:rsidRDefault="001672E5" w:rsidP="001672E5">
      <w:pPr>
        <w:spacing w:line="360" w:lineRule="auto"/>
        <w:ind w:left="360"/>
        <w:jc w:val="both"/>
        <w:rPr>
          <w:rFonts w:ascii="Arial" w:eastAsia="Calibri" w:hAnsi="Arial" w:cs="Arial"/>
        </w:rPr>
      </w:pPr>
      <w:r w:rsidRPr="001672E5">
        <w:rPr>
          <w:rFonts w:ascii="Arial" w:eastAsia="Calibri" w:hAnsi="Arial" w:cs="Arial"/>
        </w:rPr>
        <w:t xml:space="preserve">OKUNO, Emico; YOSHIMURA, Elisabeth. </w:t>
      </w:r>
      <w:r w:rsidRPr="001672E5">
        <w:rPr>
          <w:rFonts w:ascii="Arial" w:eastAsia="Calibri" w:hAnsi="Arial" w:cs="Arial"/>
          <w:b/>
        </w:rPr>
        <w:t>Física das radiações</w:t>
      </w:r>
      <w:r w:rsidRPr="001672E5">
        <w:rPr>
          <w:rFonts w:ascii="Arial" w:eastAsia="Calibri" w:hAnsi="Arial" w:cs="Arial"/>
        </w:rPr>
        <w:t>. São Paulo: Oficina de Textos, 2010.</w:t>
      </w:r>
    </w:p>
    <w:p w:rsidR="001672E5" w:rsidRPr="001672E5" w:rsidRDefault="001672E5" w:rsidP="001672E5">
      <w:pPr>
        <w:spacing w:line="360" w:lineRule="auto"/>
        <w:ind w:left="360"/>
        <w:jc w:val="both"/>
        <w:rPr>
          <w:rFonts w:ascii="Arial" w:eastAsia="Calibri" w:hAnsi="Arial" w:cs="Arial"/>
        </w:rPr>
      </w:pPr>
      <w:r w:rsidRPr="001672E5">
        <w:rPr>
          <w:rFonts w:ascii="Arial" w:eastAsia="Calibri" w:hAnsi="Arial" w:cs="Arial"/>
        </w:rPr>
        <w:t xml:space="preserve">SCAFF, Luís A.M. </w:t>
      </w:r>
      <w:r w:rsidRPr="001672E5">
        <w:rPr>
          <w:rFonts w:ascii="Arial" w:eastAsia="Calibri" w:hAnsi="Arial" w:cs="Arial"/>
          <w:b/>
        </w:rPr>
        <w:t>Bases Físicas da Radiologia</w:t>
      </w:r>
      <w:r w:rsidRPr="001672E5">
        <w:rPr>
          <w:rFonts w:ascii="Arial" w:eastAsia="Calibri" w:hAnsi="Arial" w:cs="Arial"/>
        </w:rPr>
        <w:t>: Diagnóstico e Terapia. São Paulo: Sarvier, 1970.</w:t>
      </w:r>
    </w:p>
    <w:p w:rsidR="001672E5" w:rsidRPr="001672E5" w:rsidRDefault="001672E5" w:rsidP="001672E5">
      <w:pPr>
        <w:spacing w:line="360" w:lineRule="auto"/>
        <w:ind w:left="360"/>
        <w:jc w:val="both"/>
        <w:rPr>
          <w:rFonts w:ascii="Arial" w:eastAsia="Calibri" w:hAnsi="Arial" w:cs="Arial"/>
        </w:rPr>
      </w:pPr>
      <w:r w:rsidRPr="001672E5">
        <w:rPr>
          <w:rFonts w:ascii="Arial" w:eastAsia="Calibri" w:hAnsi="Arial" w:cs="Arial"/>
        </w:rPr>
        <w:t xml:space="preserve">SOARES, Flàvio Augusto P.; LOPES, Henrique Batista M. </w:t>
      </w:r>
      <w:r w:rsidRPr="001672E5">
        <w:rPr>
          <w:rFonts w:ascii="Arial" w:eastAsia="Calibri" w:hAnsi="Arial" w:cs="Arial"/>
          <w:b/>
        </w:rPr>
        <w:t>Radiodiagnóstico</w:t>
      </w:r>
      <w:r w:rsidRPr="001672E5">
        <w:rPr>
          <w:rFonts w:ascii="Arial" w:eastAsia="Calibri" w:hAnsi="Arial" w:cs="Arial"/>
        </w:rPr>
        <w:t>: fundamentos físicos. 2 ed. Florianópolis: Insular, 2006.</w:t>
      </w:r>
    </w:p>
    <w:p w:rsidR="001672E5" w:rsidRPr="001672E5" w:rsidRDefault="001672E5" w:rsidP="001672E5">
      <w:pPr>
        <w:spacing w:line="360" w:lineRule="auto"/>
        <w:ind w:left="360"/>
        <w:jc w:val="both"/>
        <w:rPr>
          <w:rFonts w:ascii="Arial" w:eastAsia="Calibri" w:hAnsi="Arial" w:cs="Arial"/>
        </w:rPr>
      </w:pPr>
      <w:r w:rsidRPr="001672E5">
        <w:rPr>
          <w:rFonts w:ascii="Arial" w:eastAsia="Calibri" w:hAnsi="Arial" w:cs="Arial"/>
        </w:rPr>
        <w:t xml:space="preserve">TILLY JUNIOR, João Gilberto. </w:t>
      </w:r>
      <w:r w:rsidRPr="001672E5">
        <w:rPr>
          <w:rFonts w:ascii="Arial" w:eastAsia="Calibri" w:hAnsi="Arial" w:cs="Arial"/>
          <w:b/>
        </w:rPr>
        <w:t>Física radiológica</w:t>
      </w:r>
      <w:r w:rsidRPr="001672E5">
        <w:rPr>
          <w:rFonts w:ascii="Arial" w:eastAsia="Calibri" w:hAnsi="Arial" w:cs="Arial"/>
        </w:rPr>
        <w:t>. Rio de Janeiro: Guanabara Koogan, 2010.</w:t>
      </w:r>
    </w:p>
    <w:p w:rsidR="001672E5" w:rsidRPr="001672E5" w:rsidRDefault="001672E5" w:rsidP="001672E5">
      <w:pPr>
        <w:spacing w:line="360" w:lineRule="auto"/>
        <w:ind w:left="360"/>
        <w:jc w:val="both"/>
        <w:rPr>
          <w:rFonts w:ascii="Arial" w:eastAsia="Calibri" w:hAnsi="Arial" w:cs="Arial"/>
        </w:rPr>
      </w:pPr>
      <w:r w:rsidRPr="001672E5">
        <w:rPr>
          <w:rFonts w:ascii="Arial" w:eastAsia="Calibri" w:hAnsi="Arial" w:cs="Arial"/>
        </w:rPr>
        <w:t xml:space="preserve">VIANEY, Augusto João de. </w:t>
      </w:r>
      <w:r w:rsidRPr="001672E5">
        <w:rPr>
          <w:rFonts w:ascii="Arial" w:eastAsia="Calibri" w:hAnsi="Arial" w:cs="Arial"/>
          <w:b/>
        </w:rPr>
        <w:t>Conceitos básicos de física e proteção radiológica</w:t>
      </w:r>
      <w:r w:rsidRPr="001672E5">
        <w:rPr>
          <w:rFonts w:ascii="Arial" w:eastAsia="Calibri" w:hAnsi="Arial" w:cs="Arial"/>
        </w:rPr>
        <w:t>. São Paulo: Atheneu, 2009.</w:t>
      </w:r>
    </w:p>
    <w:p w:rsidR="001672E5" w:rsidRPr="001672E5" w:rsidRDefault="001672E5" w:rsidP="001672E5">
      <w:pPr>
        <w:spacing w:line="360" w:lineRule="auto"/>
        <w:jc w:val="both"/>
        <w:rPr>
          <w:rFonts w:ascii="Arial" w:eastAsia="Calibri"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843"/>
      </w:tblGrid>
      <w:tr w:rsidR="001672E5" w:rsidRPr="001672E5" w:rsidTr="001672E5">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noProof/>
                <w:lang w:eastAsia="pt-BR"/>
              </w:rPr>
              <w:drawing>
                <wp:inline distT="0" distB="0" distL="0" distR="0" wp14:anchorId="5EB038F9" wp14:editId="2986867E">
                  <wp:extent cx="1569720" cy="334724"/>
                  <wp:effectExtent l="0" t="0" r="0" b="825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672E5" w:rsidRPr="001672E5" w:rsidRDefault="001672E5" w:rsidP="001672E5">
            <w:pPr>
              <w:spacing w:before="120"/>
              <w:jc w:val="center"/>
              <w:rPr>
                <w:rFonts w:ascii="Arial" w:eastAsia="Calibri" w:hAnsi="Arial" w:cs="Arial"/>
                <w:b/>
                <w:lang w:val="pt-PT"/>
              </w:rPr>
            </w:pPr>
            <w:r w:rsidRPr="001672E5">
              <w:rPr>
                <w:rFonts w:ascii="Arial" w:eastAsia="Calibri" w:hAnsi="Arial" w:cs="Arial"/>
                <w:b/>
                <w:lang w:val="pt-PT"/>
              </w:rPr>
              <w:t>DIRETORIA GERAL</w:t>
            </w:r>
          </w:p>
          <w:p w:rsidR="001672E5" w:rsidRPr="001672E5" w:rsidRDefault="001672E5" w:rsidP="001672E5">
            <w:pPr>
              <w:jc w:val="center"/>
              <w:rPr>
                <w:rFonts w:ascii="Arial" w:eastAsia="Calibri" w:hAnsi="Arial" w:cs="Arial"/>
                <w:b/>
              </w:rPr>
            </w:pPr>
            <w:r w:rsidRPr="001672E5">
              <w:rPr>
                <w:rFonts w:ascii="Arial" w:eastAsia="Calibri" w:hAnsi="Arial" w:cs="Arial"/>
                <w:b/>
                <w:lang w:val="pt-PT"/>
              </w:rPr>
              <w:t>COORDENAÇÃO ACADÊMICA</w:t>
            </w:r>
          </w:p>
        </w:tc>
        <w:tc>
          <w:tcPr>
            <w:tcW w:w="6096" w:type="dxa"/>
            <w:gridSpan w:val="4"/>
            <w:tcBorders>
              <w:top w:val="single" w:sz="4" w:space="0" w:color="auto"/>
              <w:left w:val="single" w:sz="4" w:space="0" w:color="auto"/>
              <w:bottom w:val="single" w:sz="4" w:space="0" w:color="auto"/>
              <w:right w:val="single" w:sz="4" w:space="0" w:color="auto"/>
            </w:tcBorders>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ÁREA: </w:t>
            </w:r>
            <w:r w:rsidRPr="001672E5">
              <w:rPr>
                <w:rFonts w:ascii="Arial" w:eastAsia="Calibri" w:hAnsi="Arial" w:cs="Arial"/>
              </w:rPr>
              <w:t>SAÚDE</w:t>
            </w:r>
          </w:p>
        </w:tc>
      </w:tr>
      <w:tr w:rsidR="001672E5" w:rsidRPr="001672E5" w:rsidTr="001672E5">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6096" w:type="dxa"/>
            <w:gridSpan w:val="4"/>
            <w:tcBorders>
              <w:top w:val="single" w:sz="4" w:space="0" w:color="auto"/>
              <w:left w:val="single" w:sz="4" w:space="0" w:color="auto"/>
              <w:bottom w:val="single" w:sz="4" w:space="0" w:color="auto"/>
              <w:right w:val="single" w:sz="4" w:space="0" w:color="auto"/>
            </w:tcBorders>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DISCIPLINA: </w:t>
            </w:r>
            <w:r w:rsidRPr="001672E5">
              <w:rPr>
                <w:rFonts w:ascii="Arial" w:eastAsia="Calibri" w:hAnsi="Arial" w:cs="Arial"/>
              </w:rPr>
              <w:t>Formação Cidadã</w:t>
            </w:r>
          </w:p>
        </w:tc>
      </w:tr>
      <w:tr w:rsidR="001672E5" w:rsidRPr="001672E5" w:rsidTr="001672E5">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CÓDIGO</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CR</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PERÍODO</w:t>
            </w: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CARGA HORÁRIA</w:t>
            </w:r>
          </w:p>
        </w:tc>
      </w:tr>
      <w:tr w:rsidR="001672E5" w:rsidRPr="001672E5" w:rsidTr="001672E5">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B100833</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6º</w:t>
            </w: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80 horas</w:t>
            </w:r>
          </w:p>
        </w:tc>
      </w:tr>
      <w:tr w:rsidR="001672E5" w:rsidRPr="001672E5" w:rsidTr="001672E5">
        <w:tc>
          <w:tcPr>
            <w:tcW w:w="9039" w:type="dxa"/>
            <w:gridSpan w:val="5"/>
            <w:tcBorders>
              <w:top w:val="single" w:sz="4" w:space="0" w:color="auto"/>
              <w:left w:val="single" w:sz="4" w:space="0" w:color="auto"/>
              <w:bottom w:val="single" w:sz="4" w:space="0" w:color="auto"/>
              <w:right w:val="single" w:sz="4" w:space="0" w:color="auto"/>
            </w:tcBorders>
            <w:shd w:val="clear" w:color="auto" w:fill="D9D9D9"/>
            <w:hideMark/>
          </w:tcPr>
          <w:p w:rsidR="001672E5" w:rsidRPr="001672E5" w:rsidRDefault="001672E5" w:rsidP="001672E5">
            <w:pPr>
              <w:jc w:val="center"/>
              <w:rPr>
                <w:rFonts w:ascii="Arial" w:eastAsia="Calibri" w:hAnsi="Arial" w:cs="Arial"/>
                <w:b/>
              </w:rPr>
            </w:pPr>
            <w:r w:rsidRPr="001672E5">
              <w:rPr>
                <w:rFonts w:ascii="Arial" w:eastAsia="Calibri" w:hAnsi="Arial" w:cs="Arial"/>
                <w:b/>
              </w:rPr>
              <w:t>PLANO DE ENSINO E APRENDIZAGEM</w:t>
            </w:r>
          </w:p>
        </w:tc>
      </w:tr>
    </w:tbl>
    <w:p w:rsidR="001672E5" w:rsidRPr="001672E5" w:rsidRDefault="001672E5" w:rsidP="001672E5">
      <w:pPr>
        <w:spacing w:after="120" w:line="360" w:lineRule="auto"/>
        <w:ind w:left="851" w:hanging="851"/>
        <w:jc w:val="both"/>
        <w:rPr>
          <w:rFonts w:ascii="Arial" w:eastAsia="Calibri" w:hAnsi="Arial" w:cs="Arial"/>
        </w:rPr>
      </w:pPr>
    </w:p>
    <w:p w:rsidR="001672E5" w:rsidRPr="001672E5" w:rsidRDefault="001672E5" w:rsidP="00B359B1">
      <w:pPr>
        <w:numPr>
          <w:ilvl w:val="0"/>
          <w:numId w:val="198"/>
        </w:numPr>
        <w:spacing w:after="200" w:line="276" w:lineRule="auto"/>
        <w:contextualSpacing/>
        <w:jc w:val="both"/>
        <w:rPr>
          <w:rFonts w:ascii="Arial" w:eastAsia="Calibri" w:hAnsi="Arial" w:cs="Arial"/>
          <w:sz w:val="22"/>
          <w:szCs w:val="22"/>
        </w:rPr>
      </w:pPr>
      <w:r w:rsidRPr="001672E5">
        <w:rPr>
          <w:rFonts w:ascii="Arial" w:eastAsia="Calibri" w:hAnsi="Arial" w:cs="Arial"/>
          <w:b/>
          <w:sz w:val="22"/>
          <w:szCs w:val="22"/>
        </w:rPr>
        <w:t>EMENTA</w:t>
      </w: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Cultura e arte; avanços tecnológicos; ciência, tecnologia e sociedade; democracia, ética e cidadania; ecologia; globalização e política internacional; políticas públicas: educação, habitação, saneamento, saúde, transporte, segurança, defesa e desenvolvimento sustentável; relações de trabalho; responsabilidade social: setor público, privado e terceiro setor; sócio diversidade e multiculturalismo: violência, tolerância/intolerância, inclusão/exclusão e relações de gênero; tecnologias de informação e comunicação; vida urbana e rural.</w:t>
      </w:r>
    </w:p>
    <w:p w:rsidR="001672E5" w:rsidRPr="001672E5" w:rsidRDefault="001672E5" w:rsidP="001672E5">
      <w:pPr>
        <w:spacing w:line="360" w:lineRule="auto"/>
        <w:jc w:val="both"/>
        <w:rPr>
          <w:rFonts w:ascii="Arial" w:eastAsia="Calibri" w:hAnsi="Arial" w:cs="Arial"/>
        </w:rPr>
      </w:pPr>
    </w:p>
    <w:p w:rsidR="001672E5" w:rsidRPr="001672E5" w:rsidRDefault="001672E5" w:rsidP="00B359B1">
      <w:pPr>
        <w:numPr>
          <w:ilvl w:val="0"/>
          <w:numId w:val="198"/>
        </w:numPr>
        <w:spacing w:after="200" w:line="360" w:lineRule="auto"/>
        <w:contextualSpacing/>
        <w:jc w:val="both"/>
        <w:rPr>
          <w:rFonts w:ascii="Arial" w:eastAsia="Calibri" w:hAnsi="Arial" w:cs="Arial"/>
          <w:b/>
        </w:rPr>
      </w:pPr>
      <w:r w:rsidRPr="001672E5">
        <w:rPr>
          <w:rFonts w:ascii="Arial" w:eastAsia="Calibri" w:hAnsi="Arial" w:cs="Arial"/>
          <w:b/>
        </w:rPr>
        <w:t>OBJETIVOS</w:t>
      </w:r>
    </w:p>
    <w:p w:rsidR="001672E5" w:rsidRPr="001672E5" w:rsidRDefault="001672E5" w:rsidP="001672E5">
      <w:pPr>
        <w:spacing w:after="200" w:line="360" w:lineRule="auto"/>
        <w:contextualSpacing/>
        <w:jc w:val="both"/>
        <w:rPr>
          <w:rFonts w:ascii="Arial" w:eastAsia="Calibri" w:hAnsi="Arial" w:cs="Arial"/>
          <w:b/>
        </w:rPr>
      </w:pPr>
      <w:r w:rsidRPr="001672E5">
        <w:rPr>
          <w:rFonts w:ascii="Arial" w:eastAsia="Calibri" w:hAnsi="Arial" w:cs="Arial"/>
          <w:color w:val="000000"/>
        </w:rPr>
        <w:t xml:space="preserve">Apropriar-se de conceitos teórico-metodológicos voltados à ética, às tecnologias e ao comprometimento socioambiental com vistas a aplicá-los na vida acadêmica e profissional, desenvolvendo habilidades de reflexão e análise crítica acerca da realidade em vários contextos. </w:t>
      </w:r>
      <w:r w:rsidRPr="001672E5">
        <w:rPr>
          <w:rFonts w:ascii="Arial" w:eastAsia="Calibri" w:hAnsi="Arial" w:cs="Arial"/>
          <w:color w:val="000000"/>
        </w:rPr>
        <w:tab/>
      </w:r>
    </w:p>
    <w:p w:rsidR="001672E5" w:rsidRPr="001672E5" w:rsidRDefault="001672E5" w:rsidP="001672E5">
      <w:pPr>
        <w:spacing w:after="200" w:line="360" w:lineRule="auto"/>
        <w:contextualSpacing/>
        <w:jc w:val="both"/>
        <w:rPr>
          <w:rFonts w:ascii="Arial" w:eastAsia="Calibri" w:hAnsi="Arial" w:cs="Arial"/>
          <w:b/>
        </w:rPr>
      </w:pPr>
    </w:p>
    <w:p w:rsidR="001672E5" w:rsidRPr="001672E5" w:rsidRDefault="001672E5" w:rsidP="00B359B1">
      <w:pPr>
        <w:numPr>
          <w:ilvl w:val="0"/>
          <w:numId w:val="198"/>
        </w:numPr>
        <w:spacing w:after="200" w:line="360" w:lineRule="auto"/>
        <w:contextualSpacing/>
        <w:jc w:val="both"/>
        <w:rPr>
          <w:rFonts w:ascii="Arial" w:eastAsia="Calibri" w:hAnsi="Arial" w:cs="Arial"/>
          <w:b/>
        </w:rPr>
      </w:pPr>
      <w:r w:rsidRPr="001672E5">
        <w:rPr>
          <w:rFonts w:ascii="Arial" w:eastAsia="Calibri" w:hAnsi="Arial" w:cs="Arial"/>
          <w:b/>
        </w:rPr>
        <w:t>COMPETÊNCIAS</w:t>
      </w:r>
    </w:p>
    <w:p w:rsidR="001672E5" w:rsidRPr="001672E5" w:rsidRDefault="001672E5" w:rsidP="001672E5">
      <w:pPr>
        <w:autoSpaceDE w:val="0"/>
        <w:autoSpaceDN w:val="0"/>
        <w:adjustRightInd w:val="0"/>
        <w:spacing w:line="360" w:lineRule="auto"/>
        <w:jc w:val="both"/>
        <w:rPr>
          <w:rFonts w:ascii="Arial" w:eastAsia="Calibri" w:hAnsi="Arial" w:cs="Arial"/>
          <w:color w:val="000000"/>
        </w:rPr>
      </w:pPr>
      <w:r w:rsidRPr="001672E5">
        <w:rPr>
          <w:rFonts w:ascii="Arial" w:eastAsia="Calibri" w:hAnsi="Arial" w:cs="Arial"/>
          <w:color w:val="000000"/>
        </w:rPr>
        <w:t>O aluno devera desenvolver as seguintes competências:</w:t>
      </w:r>
    </w:p>
    <w:p w:rsidR="001672E5" w:rsidRPr="001672E5" w:rsidRDefault="001672E5" w:rsidP="00B359B1">
      <w:pPr>
        <w:numPr>
          <w:ilvl w:val="0"/>
          <w:numId w:val="197"/>
        </w:numPr>
        <w:autoSpaceDE w:val="0"/>
        <w:autoSpaceDN w:val="0"/>
        <w:adjustRightInd w:val="0"/>
        <w:spacing w:line="360" w:lineRule="auto"/>
        <w:ind w:left="284" w:hanging="284"/>
        <w:jc w:val="both"/>
        <w:rPr>
          <w:rFonts w:ascii="Arial" w:eastAsia="Calibri" w:hAnsi="Arial" w:cs="Arial"/>
          <w:color w:val="000000"/>
        </w:rPr>
      </w:pPr>
      <w:r w:rsidRPr="001672E5">
        <w:rPr>
          <w:rFonts w:ascii="Arial" w:eastAsia="Calibri" w:hAnsi="Arial" w:cs="Arial"/>
          <w:color w:val="000000"/>
        </w:rPr>
        <w:t xml:space="preserve">Ler, interpretar e produzir textos; </w:t>
      </w:r>
    </w:p>
    <w:p w:rsidR="001672E5" w:rsidRPr="001672E5" w:rsidRDefault="001672E5" w:rsidP="00B359B1">
      <w:pPr>
        <w:numPr>
          <w:ilvl w:val="0"/>
          <w:numId w:val="197"/>
        </w:numPr>
        <w:autoSpaceDE w:val="0"/>
        <w:autoSpaceDN w:val="0"/>
        <w:adjustRightInd w:val="0"/>
        <w:spacing w:line="360" w:lineRule="auto"/>
        <w:ind w:left="284" w:hanging="284"/>
        <w:jc w:val="both"/>
        <w:rPr>
          <w:rFonts w:ascii="Arial" w:eastAsia="Calibri" w:hAnsi="Arial" w:cs="Arial"/>
          <w:color w:val="000000"/>
        </w:rPr>
      </w:pPr>
      <w:r w:rsidRPr="001672E5">
        <w:rPr>
          <w:rFonts w:ascii="Arial" w:eastAsia="Calibri" w:hAnsi="Arial" w:cs="Arial"/>
          <w:color w:val="000000"/>
        </w:rPr>
        <w:t xml:space="preserve">Extrair conclusões por indução e/ou dedução; </w:t>
      </w:r>
    </w:p>
    <w:p w:rsidR="001672E5" w:rsidRPr="001672E5" w:rsidRDefault="001672E5" w:rsidP="00B359B1">
      <w:pPr>
        <w:numPr>
          <w:ilvl w:val="0"/>
          <w:numId w:val="197"/>
        </w:numPr>
        <w:autoSpaceDE w:val="0"/>
        <w:autoSpaceDN w:val="0"/>
        <w:adjustRightInd w:val="0"/>
        <w:spacing w:line="360" w:lineRule="auto"/>
        <w:ind w:left="284" w:hanging="284"/>
        <w:jc w:val="both"/>
        <w:rPr>
          <w:rFonts w:ascii="Arial" w:eastAsia="Calibri" w:hAnsi="Arial" w:cs="Arial"/>
          <w:color w:val="000000"/>
        </w:rPr>
      </w:pPr>
      <w:r w:rsidRPr="001672E5">
        <w:rPr>
          <w:rFonts w:ascii="Arial" w:eastAsia="Calibri" w:hAnsi="Arial" w:cs="Arial"/>
          <w:color w:val="000000"/>
        </w:rPr>
        <w:t xml:space="preserve">Estabelecer relações, comparações e contrastes em diferentes situações; </w:t>
      </w:r>
    </w:p>
    <w:p w:rsidR="001672E5" w:rsidRPr="001672E5" w:rsidRDefault="001672E5" w:rsidP="00B359B1">
      <w:pPr>
        <w:numPr>
          <w:ilvl w:val="0"/>
          <w:numId w:val="197"/>
        </w:numPr>
        <w:autoSpaceDE w:val="0"/>
        <w:autoSpaceDN w:val="0"/>
        <w:adjustRightInd w:val="0"/>
        <w:spacing w:line="360" w:lineRule="auto"/>
        <w:ind w:left="284" w:hanging="284"/>
        <w:jc w:val="both"/>
        <w:rPr>
          <w:rFonts w:ascii="Arial" w:eastAsia="Calibri" w:hAnsi="Arial" w:cs="Arial"/>
          <w:color w:val="000000"/>
        </w:rPr>
      </w:pPr>
      <w:r w:rsidRPr="001672E5">
        <w:rPr>
          <w:rFonts w:ascii="Arial" w:eastAsia="Calibri" w:hAnsi="Arial" w:cs="Arial"/>
          <w:color w:val="000000"/>
        </w:rPr>
        <w:t>Fazer escolhas valorativas avaliando consequências;</w:t>
      </w:r>
    </w:p>
    <w:p w:rsidR="001672E5" w:rsidRPr="001672E5" w:rsidRDefault="001672E5" w:rsidP="00B359B1">
      <w:pPr>
        <w:numPr>
          <w:ilvl w:val="0"/>
          <w:numId w:val="197"/>
        </w:numPr>
        <w:autoSpaceDE w:val="0"/>
        <w:autoSpaceDN w:val="0"/>
        <w:adjustRightInd w:val="0"/>
        <w:spacing w:line="360" w:lineRule="auto"/>
        <w:ind w:left="284" w:hanging="284"/>
        <w:jc w:val="both"/>
        <w:rPr>
          <w:rFonts w:ascii="Arial" w:eastAsia="Calibri" w:hAnsi="Arial" w:cs="Arial"/>
          <w:color w:val="000000"/>
          <w:lang w:val="en-US"/>
        </w:rPr>
      </w:pPr>
      <w:r w:rsidRPr="001672E5">
        <w:rPr>
          <w:rFonts w:ascii="Arial" w:eastAsia="Calibri" w:hAnsi="Arial" w:cs="Arial"/>
          <w:color w:val="000000"/>
          <w:lang w:val="en-US"/>
        </w:rPr>
        <w:t xml:space="preserve">Argumentar coerentemente; </w:t>
      </w:r>
    </w:p>
    <w:p w:rsidR="001672E5" w:rsidRPr="001672E5" w:rsidRDefault="001672E5" w:rsidP="00B359B1">
      <w:pPr>
        <w:numPr>
          <w:ilvl w:val="0"/>
          <w:numId w:val="197"/>
        </w:numPr>
        <w:autoSpaceDE w:val="0"/>
        <w:autoSpaceDN w:val="0"/>
        <w:adjustRightInd w:val="0"/>
        <w:spacing w:line="360" w:lineRule="auto"/>
        <w:ind w:left="284" w:hanging="284"/>
        <w:jc w:val="both"/>
        <w:rPr>
          <w:rFonts w:ascii="Arial" w:eastAsia="Calibri" w:hAnsi="Arial" w:cs="Arial"/>
          <w:color w:val="000000"/>
        </w:rPr>
      </w:pPr>
      <w:r w:rsidRPr="001672E5">
        <w:rPr>
          <w:rFonts w:ascii="Arial" w:eastAsia="Calibri" w:hAnsi="Arial" w:cs="Arial"/>
          <w:color w:val="000000"/>
        </w:rPr>
        <w:t xml:space="preserve">Projetar ações de intervenção; propor soluções para situações-problema; elaborar sínteses; administrar conflitos. </w:t>
      </w:r>
    </w:p>
    <w:p w:rsidR="001672E5" w:rsidRPr="001672E5" w:rsidRDefault="001672E5" w:rsidP="00B359B1">
      <w:pPr>
        <w:numPr>
          <w:ilvl w:val="0"/>
          <w:numId w:val="198"/>
        </w:numPr>
        <w:spacing w:after="200" w:line="360" w:lineRule="auto"/>
        <w:contextualSpacing/>
        <w:jc w:val="both"/>
        <w:rPr>
          <w:rFonts w:ascii="Arial" w:eastAsia="Calibri" w:hAnsi="Arial" w:cs="Arial"/>
          <w:b/>
          <w:snapToGrid w:val="0"/>
          <w:sz w:val="22"/>
          <w:szCs w:val="22"/>
        </w:rPr>
      </w:pPr>
      <w:r w:rsidRPr="001672E5">
        <w:rPr>
          <w:rFonts w:ascii="Arial" w:eastAsia="Calibri" w:hAnsi="Arial" w:cs="Arial"/>
          <w:b/>
          <w:snapToGrid w:val="0"/>
          <w:sz w:val="22"/>
          <w:szCs w:val="22"/>
        </w:rPr>
        <w:t>CONTEÚDO PROGRAMÁTICO</w:t>
      </w:r>
    </w:p>
    <w:p w:rsidR="001672E5" w:rsidRPr="001672E5" w:rsidRDefault="001672E5" w:rsidP="001672E5">
      <w:pPr>
        <w:spacing w:line="360" w:lineRule="auto"/>
        <w:jc w:val="both"/>
        <w:rPr>
          <w:rFonts w:ascii="Arial" w:eastAsia="Calibri" w:hAnsi="Arial" w:cs="Arial"/>
          <w:b/>
          <w:snapToGrid w:val="0"/>
        </w:rPr>
      </w:pPr>
      <w:r w:rsidRPr="001672E5">
        <w:rPr>
          <w:rFonts w:ascii="Arial" w:eastAsia="Calibri" w:hAnsi="Arial" w:cs="Arial"/>
          <w:b/>
          <w:snapToGrid w:val="0"/>
        </w:rPr>
        <w:t>UNIDADE I – Formação Cidadã e Tecnologia</w:t>
      </w:r>
    </w:p>
    <w:p w:rsidR="001672E5" w:rsidRPr="001672E5" w:rsidRDefault="001672E5" w:rsidP="001672E5">
      <w:pPr>
        <w:spacing w:line="360" w:lineRule="auto"/>
        <w:contextualSpacing/>
        <w:jc w:val="both"/>
        <w:rPr>
          <w:rFonts w:ascii="Arial" w:eastAsia="Calibri" w:hAnsi="Arial" w:cs="Arial"/>
          <w:snapToGrid w:val="0"/>
        </w:rPr>
      </w:pPr>
      <w:r w:rsidRPr="001672E5">
        <w:rPr>
          <w:rFonts w:ascii="Arial" w:eastAsia="Calibri" w:hAnsi="Arial" w:cs="Arial"/>
          <w:snapToGrid w:val="0"/>
        </w:rPr>
        <w:t>Democracia.</w:t>
      </w:r>
    </w:p>
    <w:p w:rsidR="001672E5" w:rsidRPr="001672E5" w:rsidRDefault="001672E5" w:rsidP="001672E5">
      <w:pPr>
        <w:spacing w:line="360" w:lineRule="auto"/>
        <w:contextualSpacing/>
        <w:jc w:val="both"/>
        <w:rPr>
          <w:rFonts w:ascii="Arial" w:eastAsia="Calibri" w:hAnsi="Arial" w:cs="Arial"/>
          <w:snapToGrid w:val="0"/>
        </w:rPr>
      </w:pPr>
      <w:r w:rsidRPr="001672E5">
        <w:rPr>
          <w:rFonts w:ascii="Arial" w:eastAsia="Calibri" w:hAnsi="Arial" w:cs="Arial"/>
          <w:snapToGrid w:val="0"/>
        </w:rPr>
        <w:t>Ética.</w:t>
      </w:r>
    </w:p>
    <w:p w:rsidR="001672E5" w:rsidRPr="001672E5" w:rsidRDefault="001672E5" w:rsidP="001672E5">
      <w:pPr>
        <w:spacing w:line="360" w:lineRule="auto"/>
        <w:contextualSpacing/>
        <w:jc w:val="both"/>
        <w:rPr>
          <w:rFonts w:ascii="Arial" w:eastAsia="Calibri" w:hAnsi="Arial" w:cs="Arial"/>
          <w:snapToGrid w:val="0"/>
        </w:rPr>
      </w:pPr>
      <w:r w:rsidRPr="001672E5">
        <w:rPr>
          <w:rFonts w:ascii="Arial" w:eastAsia="Calibri" w:hAnsi="Arial" w:cs="Arial"/>
          <w:snapToGrid w:val="0"/>
        </w:rPr>
        <w:t>Cidadania.</w:t>
      </w:r>
    </w:p>
    <w:p w:rsidR="001672E5" w:rsidRPr="001672E5" w:rsidRDefault="001672E5" w:rsidP="001672E5">
      <w:pPr>
        <w:spacing w:after="200" w:line="360" w:lineRule="auto"/>
        <w:contextualSpacing/>
        <w:jc w:val="both"/>
        <w:rPr>
          <w:rFonts w:ascii="Arial" w:eastAsia="Calibri" w:hAnsi="Arial" w:cs="Arial"/>
          <w:b/>
        </w:rPr>
      </w:pPr>
      <w:r w:rsidRPr="001672E5">
        <w:rPr>
          <w:rFonts w:ascii="Arial" w:eastAsia="Calibri" w:hAnsi="Arial" w:cs="Arial"/>
          <w:snapToGrid w:val="0"/>
        </w:rPr>
        <w:t>Vida Urbana e Rural.</w:t>
      </w:r>
    </w:p>
    <w:p w:rsidR="001672E5" w:rsidRPr="001672E5" w:rsidRDefault="001672E5" w:rsidP="001672E5">
      <w:pPr>
        <w:spacing w:line="360" w:lineRule="auto"/>
        <w:contextualSpacing/>
        <w:jc w:val="both"/>
        <w:rPr>
          <w:rFonts w:ascii="Arial" w:eastAsia="Calibri" w:hAnsi="Arial" w:cs="Arial"/>
          <w:snapToGrid w:val="0"/>
        </w:rPr>
      </w:pPr>
      <w:r w:rsidRPr="001672E5">
        <w:rPr>
          <w:rFonts w:ascii="Arial" w:eastAsia="Calibri" w:hAnsi="Arial" w:cs="Arial"/>
          <w:snapToGrid w:val="0"/>
        </w:rPr>
        <w:t>Ciência, Tecnologia e Sociedade.</w:t>
      </w:r>
    </w:p>
    <w:p w:rsidR="001672E5" w:rsidRPr="001672E5" w:rsidRDefault="001672E5" w:rsidP="001672E5">
      <w:pPr>
        <w:spacing w:line="360" w:lineRule="auto"/>
        <w:contextualSpacing/>
        <w:jc w:val="both"/>
        <w:rPr>
          <w:rFonts w:ascii="Arial" w:eastAsia="Calibri" w:hAnsi="Arial" w:cs="Arial"/>
          <w:snapToGrid w:val="0"/>
        </w:rPr>
      </w:pPr>
      <w:r w:rsidRPr="001672E5">
        <w:rPr>
          <w:rFonts w:ascii="Arial" w:eastAsia="Calibri" w:hAnsi="Arial" w:cs="Arial"/>
          <w:snapToGrid w:val="0"/>
        </w:rPr>
        <w:t>Tecnologias da Informação e comunicação.</w:t>
      </w:r>
    </w:p>
    <w:p w:rsidR="001672E5" w:rsidRPr="001672E5" w:rsidRDefault="001672E5" w:rsidP="001672E5">
      <w:pPr>
        <w:spacing w:line="360" w:lineRule="auto"/>
        <w:contextualSpacing/>
        <w:jc w:val="both"/>
        <w:rPr>
          <w:rFonts w:ascii="Arial" w:eastAsia="Calibri" w:hAnsi="Arial" w:cs="Arial"/>
          <w:snapToGrid w:val="0"/>
        </w:rPr>
      </w:pPr>
      <w:r w:rsidRPr="001672E5">
        <w:rPr>
          <w:rFonts w:ascii="Arial" w:eastAsia="Calibri" w:hAnsi="Arial" w:cs="Arial"/>
          <w:snapToGrid w:val="0"/>
        </w:rPr>
        <w:t>Avanços Tecnológicos.</w:t>
      </w:r>
    </w:p>
    <w:p w:rsidR="001672E5" w:rsidRPr="001672E5" w:rsidRDefault="001672E5" w:rsidP="001672E5">
      <w:pPr>
        <w:spacing w:line="360" w:lineRule="auto"/>
        <w:contextualSpacing/>
        <w:jc w:val="both"/>
        <w:rPr>
          <w:rFonts w:ascii="Arial" w:eastAsia="Calibri" w:hAnsi="Arial" w:cs="Arial"/>
          <w:snapToGrid w:val="0"/>
        </w:rPr>
      </w:pPr>
      <w:r w:rsidRPr="001672E5">
        <w:rPr>
          <w:rFonts w:ascii="Arial" w:eastAsia="Calibri" w:hAnsi="Arial" w:cs="Arial"/>
          <w:snapToGrid w:val="0"/>
        </w:rPr>
        <w:t>Relações de Trabalho na Sociedade.</w:t>
      </w:r>
    </w:p>
    <w:p w:rsidR="001672E5" w:rsidRPr="001672E5" w:rsidRDefault="001672E5" w:rsidP="001672E5">
      <w:pPr>
        <w:spacing w:line="360" w:lineRule="auto"/>
        <w:jc w:val="both"/>
        <w:rPr>
          <w:rFonts w:ascii="Arial" w:eastAsia="Calibri" w:hAnsi="Arial" w:cs="Arial"/>
          <w:b/>
          <w:snapToGrid w:val="0"/>
        </w:rPr>
      </w:pPr>
      <w:r w:rsidRPr="001672E5">
        <w:rPr>
          <w:rFonts w:ascii="Arial" w:eastAsia="Calibri" w:hAnsi="Arial" w:cs="Arial"/>
          <w:b/>
          <w:snapToGrid w:val="0"/>
        </w:rPr>
        <w:t>UNIDADE II - Diversidade e Responsabilidade Sócia Ambiental</w:t>
      </w:r>
    </w:p>
    <w:p w:rsidR="001672E5" w:rsidRPr="001672E5" w:rsidRDefault="001672E5" w:rsidP="001672E5">
      <w:pPr>
        <w:spacing w:line="360" w:lineRule="auto"/>
        <w:contextualSpacing/>
        <w:jc w:val="both"/>
        <w:rPr>
          <w:rFonts w:ascii="Arial" w:eastAsia="Calibri" w:hAnsi="Arial" w:cs="Arial"/>
          <w:b/>
          <w:snapToGrid w:val="0"/>
        </w:rPr>
      </w:pPr>
      <w:r w:rsidRPr="001672E5">
        <w:rPr>
          <w:rFonts w:ascii="Arial" w:eastAsia="Calibri" w:hAnsi="Arial" w:cs="Arial"/>
          <w:snapToGrid w:val="0"/>
        </w:rPr>
        <w:t>Cultura e Arte.</w:t>
      </w:r>
    </w:p>
    <w:p w:rsidR="001672E5" w:rsidRPr="001672E5" w:rsidRDefault="001672E5" w:rsidP="001672E5">
      <w:pPr>
        <w:spacing w:line="360" w:lineRule="auto"/>
        <w:contextualSpacing/>
        <w:jc w:val="both"/>
        <w:rPr>
          <w:rFonts w:ascii="Arial" w:eastAsia="Calibri" w:hAnsi="Arial" w:cs="Arial"/>
          <w:b/>
          <w:snapToGrid w:val="0"/>
        </w:rPr>
      </w:pPr>
      <w:r w:rsidRPr="001672E5">
        <w:rPr>
          <w:rFonts w:ascii="Arial" w:eastAsia="Calibri" w:hAnsi="Arial" w:cs="Arial"/>
          <w:snapToGrid w:val="0"/>
        </w:rPr>
        <w:t>Tolerância/Intolerância e Violência.</w:t>
      </w:r>
    </w:p>
    <w:p w:rsidR="001672E5" w:rsidRPr="001672E5" w:rsidRDefault="001672E5" w:rsidP="001672E5">
      <w:pPr>
        <w:spacing w:line="360" w:lineRule="auto"/>
        <w:contextualSpacing/>
        <w:jc w:val="both"/>
        <w:rPr>
          <w:rFonts w:ascii="Arial" w:eastAsia="Calibri" w:hAnsi="Arial" w:cs="Arial"/>
          <w:snapToGrid w:val="0"/>
        </w:rPr>
      </w:pPr>
      <w:r w:rsidRPr="001672E5">
        <w:rPr>
          <w:rFonts w:ascii="Arial" w:eastAsia="Calibri" w:hAnsi="Arial" w:cs="Arial"/>
          <w:snapToGrid w:val="0"/>
        </w:rPr>
        <w:t>Inclusão/Exclusão Social.</w:t>
      </w:r>
    </w:p>
    <w:p w:rsidR="001672E5" w:rsidRPr="001672E5" w:rsidRDefault="001672E5" w:rsidP="001672E5">
      <w:pPr>
        <w:spacing w:line="360" w:lineRule="auto"/>
        <w:contextualSpacing/>
        <w:jc w:val="both"/>
        <w:rPr>
          <w:rFonts w:ascii="Arial" w:eastAsia="Calibri" w:hAnsi="Arial" w:cs="Arial"/>
          <w:snapToGrid w:val="0"/>
        </w:rPr>
      </w:pPr>
      <w:r w:rsidRPr="001672E5">
        <w:rPr>
          <w:rFonts w:ascii="Arial" w:eastAsia="Calibri" w:hAnsi="Arial" w:cs="Arial"/>
          <w:snapToGrid w:val="0"/>
        </w:rPr>
        <w:t>Relações de Gênero.</w:t>
      </w:r>
    </w:p>
    <w:p w:rsidR="001672E5" w:rsidRPr="001672E5" w:rsidRDefault="001672E5" w:rsidP="001672E5">
      <w:pPr>
        <w:spacing w:line="360" w:lineRule="auto"/>
        <w:contextualSpacing/>
        <w:jc w:val="both"/>
        <w:rPr>
          <w:rFonts w:ascii="Arial" w:eastAsia="Calibri" w:hAnsi="Arial" w:cs="Arial"/>
          <w:snapToGrid w:val="0"/>
        </w:rPr>
      </w:pPr>
      <w:r w:rsidRPr="001672E5">
        <w:rPr>
          <w:rFonts w:ascii="Arial" w:eastAsia="Calibri" w:hAnsi="Arial" w:cs="Arial"/>
          <w:snapToGrid w:val="0"/>
        </w:rPr>
        <w:t>Ecologia, Biodiversidade e Desenvolvimento Sustentável.</w:t>
      </w:r>
    </w:p>
    <w:p w:rsidR="001672E5" w:rsidRPr="001672E5" w:rsidRDefault="001672E5" w:rsidP="001672E5">
      <w:pPr>
        <w:spacing w:line="360" w:lineRule="auto"/>
        <w:contextualSpacing/>
        <w:jc w:val="both"/>
        <w:rPr>
          <w:rFonts w:ascii="Arial" w:eastAsia="Calibri" w:hAnsi="Arial" w:cs="Arial"/>
          <w:snapToGrid w:val="0"/>
        </w:rPr>
      </w:pPr>
      <w:r w:rsidRPr="001672E5">
        <w:rPr>
          <w:rFonts w:ascii="Arial" w:eastAsia="Calibri" w:hAnsi="Arial" w:cs="Arial"/>
          <w:snapToGrid w:val="0"/>
        </w:rPr>
        <w:t>Globalização e Politica Internacional.</w:t>
      </w:r>
    </w:p>
    <w:p w:rsidR="001672E5" w:rsidRPr="001672E5" w:rsidRDefault="001672E5" w:rsidP="001672E5">
      <w:pPr>
        <w:spacing w:line="360" w:lineRule="auto"/>
        <w:contextualSpacing/>
        <w:jc w:val="both"/>
        <w:rPr>
          <w:rFonts w:ascii="Arial" w:eastAsia="Calibri" w:hAnsi="Arial" w:cs="Arial"/>
          <w:snapToGrid w:val="0"/>
        </w:rPr>
      </w:pPr>
      <w:r w:rsidRPr="001672E5">
        <w:rPr>
          <w:rFonts w:ascii="Arial" w:eastAsia="Calibri" w:hAnsi="Arial" w:cs="Arial"/>
          <w:snapToGrid w:val="0"/>
        </w:rPr>
        <w:t>Responsabilidade Social: Setor público, privado e terceiro setor.</w:t>
      </w:r>
    </w:p>
    <w:p w:rsidR="001672E5" w:rsidRPr="001672E5" w:rsidRDefault="001672E5" w:rsidP="001672E5">
      <w:pPr>
        <w:spacing w:line="360" w:lineRule="auto"/>
        <w:contextualSpacing/>
        <w:jc w:val="both"/>
        <w:rPr>
          <w:rFonts w:ascii="Arial" w:eastAsia="Calibri" w:hAnsi="Arial" w:cs="Arial"/>
          <w:snapToGrid w:val="0"/>
        </w:rPr>
      </w:pPr>
      <w:r w:rsidRPr="001672E5">
        <w:rPr>
          <w:rFonts w:ascii="Arial" w:eastAsia="Calibri" w:hAnsi="Arial" w:cs="Arial"/>
          <w:snapToGrid w:val="0"/>
        </w:rPr>
        <w:t>Políticas Públicas: educação, habitação, saneamento, transporte, segurança e defesa.</w:t>
      </w:r>
    </w:p>
    <w:p w:rsidR="001672E5" w:rsidRPr="001672E5" w:rsidRDefault="001672E5" w:rsidP="001672E5">
      <w:pPr>
        <w:spacing w:line="360" w:lineRule="auto"/>
        <w:contextualSpacing/>
        <w:jc w:val="both"/>
        <w:rPr>
          <w:rFonts w:ascii="Arial" w:eastAsia="Calibri" w:hAnsi="Arial" w:cs="Arial"/>
          <w:b/>
          <w:snapToGrid w:val="0"/>
        </w:rPr>
      </w:pPr>
    </w:p>
    <w:p w:rsidR="001672E5" w:rsidRPr="001672E5" w:rsidRDefault="001672E5" w:rsidP="00B359B1">
      <w:pPr>
        <w:numPr>
          <w:ilvl w:val="0"/>
          <w:numId w:val="198"/>
        </w:numPr>
        <w:spacing w:line="360" w:lineRule="auto"/>
        <w:contextualSpacing/>
        <w:jc w:val="both"/>
        <w:rPr>
          <w:rFonts w:ascii="Arial" w:eastAsia="Calibri" w:hAnsi="Arial" w:cs="Arial"/>
          <w:b/>
          <w:snapToGrid w:val="0"/>
        </w:rPr>
      </w:pPr>
      <w:r w:rsidRPr="001672E5">
        <w:rPr>
          <w:rFonts w:ascii="Arial" w:eastAsia="Calibri" w:hAnsi="Arial" w:cs="Arial"/>
          <w:b/>
          <w:snapToGrid w:val="0"/>
        </w:rPr>
        <w:t>PROCEDIMENTOS METODOLÓGICOS</w:t>
      </w:r>
    </w:p>
    <w:p w:rsidR="001672E5" w:rsidRPr="001672E5" w:rsidRDefault="001672E5" w:rsidP="001672E5">
      <w:pPr>
        <w:spacing w:line="360" w:lineRule="auto"/>
        <w:contextualSpacing/>
        <w:jc w:val="both"/>
        <w:rPr>
          <w:rFonts w:ascii="Arial" w:eastAsia="Calibri" w:hAnsi="Arial" w:cs="Arial"/>
          <w:b/>
          <w:snapToGrid w:val="0"/>
        </w:rPr>
      </w:pPr>
      <w:r w:rsidRPr="001672E5">
        <w:rPr>
          <w:rFonts w:ascii="Arial" w:eastAsia="Calibri" w:hAnsi="Arial" w:cs="Arial"/>
          <w:color w:val="000000"/>
        </w:rPr>
        <w:t>O curso de extensão utilizar-se-á de diversas mídias, tendo a prática como fio condutor do processo de aprendizagem a partir da pesquisa como princípio educativo. As atividades serão desenvolvidas por meio de conteúdos disponíveis no Ambiente Virtual de Aprendizagem (AVA), visando à sinergia entre as estratégias de inovação no uso de tecnologias de informação e comunicação (TIC) e os objetivos da disciplina, com vistas a promover aprendizagem significativa e colaborativa.</w:t>
      </w:r>
    </w:p>
    <w:p w:rsidR="001672E5" w:rsidRPr="001672E5" w:rsidRDefault="001672E5" w:rsidP="00B359B1">
      <w:pPr>
        <w:numPr>
          <w:ilvl w:val="0"/>
          <w:numId w:val="198"/>
        </w:numPr>
        <w:spacing w:line="360" w:lineRule="auto"/>
        <w:contextualSpacing/>
        <w:jc w:val="both"/>
        <w:rPr>
          <w:rFonts w:ascii="Arial" w:eastAsia="Calibri" w:hAnsi="Arial" w:cs="Arial"/>
          <w:b/>
          <w:snapToGrid w:val="0"/>
        </w:rPr>
      </w:pPr>
      <w:r w:rsidRPr="001672E5">
        <w:rPr>
          <w:rFonts w:ascii="Arial" w:eastAsia="Calibri" w:hAnsi="Arial" w:cs="Arial"/>
          <w:b/>
          <w:snapToGrid w:val="0"/>
        </w:rPr>
        <w:t>PROCEDIMENTOS DE AVALIAÇÃO</w:t>
      </w:r>
    </w:p>
    <w:p w:rsidR="001672E5" w:rsidRPr="001672E5" w:rsidRDefault="001672E5" w:rsidP="001672E5">
      <w:pPr>
        <w:spacing w:line="360" w:lineRule="auto"/>
        <w:jc w:val="both"/>
        <w:rPr>
          <w:rFonts w:ascii="Arial" w:eastAsia="Calibri" w:hAnsi="Arial" w:cs="Arial"/>
          <w:snapToGrid w:val="0"/>
        </w:rPr>
      </w:pPr>
      <w:r w:rsidRPr="001672E5">
        <w:rPr>
          <w:rFonts w:ascii="Arial" w:eastAsia="Calibri" w:hAnsi="Arial" w:cs="Arial"/>
          <w:snapToGrid w:val="0"/>
        </w:rPr>
        <w:t>O processo de avaliação da disciplina será realizado a partir da participação e das atividades de autoaprendizagem no Ambiente Virtual de Aprendizagem (AVA) ao longo das unidades. Utilizar-se-á também desafios de aprendizagem e prova presencial com questões contextualizadas objetivas e subjetivas.</w:t>
      </w:r>
    </w:p>
    <w:p w:rsidR="001672E5" w:rsidRPr="001672E5" w:rsidRDefault="001672E5" w:rsidP="001672E5">
      <w:pPr>
        <w:spacing w:line="360" w:lineRule="auto"/>
        <w:jc w:val="both"/>
        <w:rPr>
          <w:rFonts w:ascii="Arial" w:eastAsia="Calibri" w:hAnsi="Arial" w:cs="Arial"/>
          <w:snapToGrid w:val="0"/>
        </w:rPr>
      </w:pPr>
    </w:p>
    <w:p w:rsidR="001672E5" w:rsidRPr="001672E5" w:rsidRDefault="001672E5" w:rsidP="001672E5">
      <w:pPr>
        <w:spacing w:line="360" w:lineRule="auto"/>
        <w:contextualSpacing/>
        <w:jc w:val="both"/>
        <w:rPr>
          <w:rFonts w:ascii="Arial" w:eastAsia="Calibri" w:hAnsi="Arial" w:cs="Arial"/>
          <w:b/>
          <w:snapToGrid w:val="0"/>
        </w:rPr>
      </w:pPr>
      <w:r w:rsidRPr="001672E5">
        <w:rPr>
          <w:rFonts w:ascii="Arial" w:eastAsia="Calibri" w:hAnsi="Arial" w:cs="Arial"/>
          <w:b/>
          <w:snapToGrid w:val="0"/>
        </w:rPr>
        <w:t>BIBLIOGRAFIA BÁSICA</w:t>
      </w:r>
    </w:p>
    <w:p w:rsidR="001672E5" w:rsidRPr="001672E5" w:rsidRDefault="001672E5" w:rsidP="001672E5">
      <w:pPr>
        <w:autoSpaceDE w:val="0"/>
        <w:autoSpaceDN w:val="0"/>
        <w:adjustRightInd w:val="0"/>
        <w:spacing w:line="360" w:lineRule="auto"/>
        <w:ind w:right="317"/>
        <w:jc w:val="both"/>
        <w:rPr>
          <w:rFonts w:ascii="Arial" w:eastAsia="Calibri" w:hAnsi="Arial" w:cs="Arial"/>
          <w:color w:val="000000"/>
        </w:rPr>
      </w:pPr>
      <w:r w:rsidRPr="001672E5">
        <w:rPr>
          <w:rFonts w:ascii="Arial" w:eastAsia="Calibri" w:hAnsi="Arial" w:cs="Arial"/>
          <w:color w:val="000000"/>
        </w:rPr>
        <w:t xml:space="preserve">JOHANN, Jorge Renato; BARRETO, Osório Alves; SILVA, Uverland Barros da; UNIVERSIDADE TIRADENTES (UNIT). </w:t>
      </w:r>
      <w:r w:rsidRPr="001672E5">
        <w:rPr>
          <w:rFonts w:ascii="Arial" w:eastAsia="Calibri" w:hAnsi="Arial" w:cs="Arial"/>
          <w:b/>
          <w:color w:val="000000"/>
        </w:rPr>
        <w:t>Filosofia e cidadania</w:t>
      </w:r>
      <w:r w:rsidRPr="001672E5">
        <w:rPr>
          <w:rFonts w:ascii="Arial" w:eastAsia="Calibri" w:hAnsi="Arial" w:cs="Arial"/>
          <w:color w:val="000000"/>
        </w:rPr>
        <w:t>. 4. ed. Aracaju, SE: UNIT, 2012. 204 p.</w:t>
      </w:r>
    </w:p>
    <w:p w:rsidR="001672E5" w:rsidRPr="001672E5" w:rsidRDefault="001672E5" w:rsidP="001672E5">
      <w:pPr>
        <w:autoSpaceDE w:val="0"/>
        <w:autoSpaceDN w:val="0"/>
        <w:adjustRightInd w:val="0"/>
        <w:spacing w:line="360" w:lineRule="auto"/>
        <w:ind w:right="317"/>
        <w:jc w:val="both"/>
        <w:rPr>
          <w:rFonts w:ascii="Arial" w:eastAsia="Calibri" w:hAnsi="Arial" w:cs="Arial"/>
          <w:color w:val="000000"/>
        </w:rPr>
      </w:pPr>
      <w:r w:rsidRPr="001672E5">
        <w:rPr>
          <w:rFonts w:ascii="Arial" w:eastAsia="Calibri" w:hAnsi="Arial" w:cs="Arial"/>
          <w:color w:val="000000"/>
        </w:rPr>
        <w:t xml:space="preserve">NALINI, José Renato. </w:t>
      </w:r>
      <w:r w:rsidRPr="001672E5">
        <w:rPr>
          <w:rFonts w:ascii="Arial" w:eastAsia="Calibri" w:hAnsi="Arial" w:cs="Arial"/>
          <w:b/>
          <w:color w:val="000000"/>
        </w:rPr>
        <w:t>Ética geral e profissional.</w:t>
      </w:r>
      <w:r w:rsidRPr="001672E5">
        <w:rPr>
          <w:rFonts w:ascii="Arial" w:eastAsia="Calibri" w:hAnsi="Arial" w:cs="Arial"/>
          <w:color w:val="000000"/>
        </w:rPr>
        <w:t xml:space="preserve"> 12. ed., rev., atual. e ampl. São Paulo,SP: Revista dos Tribunais, 2015. 829 p.  </w:t>
      </w:r>
    </w:p>
    <w:p w:rsidR="001672E5" w:rsidRPr="001672E5" w:rsidRDefault="001672E5" w:rsidP="001672E5">
      <w:pPr>
        <w:autoSpaceDE w:val="0"/>
        <w:autoSpaceDN w:val="0"/>
        <w:adjustRightInd w:val="0"/>
        <w:spacing w:line="360" w:lineRule="auto"/>
        <w:jc w:val="both"/>
        <w:rPr>
          <w:rFonts w:ascii="Arial" w:eastAsia="Calibri" w:hAnsi="Arial" w:cs="Arial"/>
          <w:color w:val="000000"/>
        </w:rPr>
      </w:pPr>
      <w:r w:rsidRPr="001672E5">
        <w:rPr>
          <w:rFonts w:ascii="Arial" w:eastAsia="Calibri" w:hAnsi="Arial" w:cs="Arial"/>
          <w:color w:val="000000"/>
        </w:rPr>
        <w:t xml:space="preserve">LÉVY, Pierre. </w:t>
      </w:r>
      <w:r w:rsidRPr="001672E5">
        <w:rPr>
          <w:rFonts w:ascii="Arial" w:eastAsia="Calibri" w:hAnsi="Arial" w:cs="Arial"/>
          <w:b/>
          <w:color w:val="000000"/>
        </w:rPr>
        <w:t>As tecnologias da inteligência: o futuro do pensamento na era da informática.</w:t>
      </w:r>
      <w:r w:rsidRPr="001672E5">
        <w:rPr>
          <w:rFonts w:ascii="Arial" w:eastAsia="Calibri" w:hAnsi="Arial" w:cs="Arial"/>
          <w:color w:val="000000"/>
        </w:rPr>
        <w:t xml:space="preserve"> 15. reimpr. Rio de Janeiro, RJ: Ed. 34, 2008. 203 p.  (Coleção Trans). </w:t>
      </w:r>
    </w:p>
    <w:p w:rsidR="001672E5" w:rsidRPr="001672E5" w:rsidRDefault="001672E5" w:rsidP="001672E5">
      <w:pPr>
        <w:autoSpaceDE w:val="0"/>
        <w:autoSpaceDN w:val="0"/>
        <w:adjustRightInd w:val="0"/>
        <w:spacing w:line="360" w:lineRule="auto"/>
        <w:contextualSpacing/>
        <w:rPr>
          <w:rFonts w:ascii="Arial" w:eastAsia="Calibri" w:hAnsi="Arial" w:cs="Arial"/>
          <w:b/>
          <w:bCs/>
          <w:color w:val="000000"/>
        </w:rPr>
      </w:pPr>
      <w:r w:rsidRPr="001672E5">
        <w:rPr>
          <w:rFonts w:ascii="Arial" w:eastAsia="Calibri" w:hAnsi="Arial" w:cs="Arial"/>
          <w:b/>
          <w:bCs/>
          <w:color w:val="000000"/>
        </w:rPr>
        <w:t>BIBLIOGRAFIA COMPLEMENTAR</w:t>
      </w:r>
    </w:p>
    <w:p w:rsidR="001672E5" w:rsidRPr="001672E5" w:rsidRDefault="001672E5" w:rsidP="001672E5">
      <w:pPr>
        <w:autoSpaceDE w:val="0"/>
        <w:autoSpaceDN w:val="0"/>
        <w:adjustRightInd w:val="0"/>
        <w:spacing w:line="360" w:lineRule="auto"/>
        <w:contextualSpacing/>
        <w:jc w:val="both"/>
        <w:rPr>
          <w:rFonts w:ascii="Arial" w:eastAsia="Calibri" w:hAnsi="Arial" w:cs="Arial"/>
          <w:color w:val="000000"/>
        </w:rPr>
      </w:pPr>
      <w:r w:rsidRPr="001672E5">
        <w:rPr>
          <w:rFonts w:ascii="Arial" w:eastAsia="Calibri" w:hAnsi="Arial" w:cs="Arial"/>
          <w:color w:val="000000"/>
        </w:rPr>
        <w:t xml:space="preserve">LÉVY, Pierre. </w:t>
      </w:r>
      <w:r w:rsidRPr="001672E5">
        <w:rPr>
          <w:rFonts w:ascii="Arial" w:eastAsia="Calibri" w:hAnsi="Arial" w:cs="Arial"/>
          <w:b/>
          <w:color w:val="000000"/>
        </w:rPr>
        <w:t>A Inteligência Coletiva: por uma antropologia do ciberespaço</w:t>
      </w:r>
      <w:r w:rsidRPr="001672E5">
        <w:rPr>
          <w:rFonts w:ascii="Arial" w:eastAsia="Calibri" w:hAnsi="Arial" w:cs="Arial"/>
          <w:color w:val="000000"/>
        </w:rPr>
        <w:t xml:space="preserve">. 5. ed. São Paulo: Loyola, 2007. </w:t>
      </w:r>
    </w:p>
    <w:p w:rsidR="001672E5" w:rsidRPr="001672E5" w:rsidRDefault="001672E5" w:rsidP="001672E5">
      <w:pPr>
        <w:autoSpaceDE w:val="0"/>
        <w:autoSpaceDN w:val="0"/>
        <w:adjustRightInd w:val="0"/>
        <w:spacing w:line="360" w:lineRule="auto"/>
        <w:contextualSpacing/>
        <w:jc w:val="both"/>
        <w:rPr>
          <w:rFonts w:ascii="Arial" w:eastAsia="Calibri" w:hAnsi="Arial" w:cs="Arial"/>
          <w:color w:val="000000"/>
        </w:rPr>
      </w:pPr>
      <w:r w:rsidRPr="001672E5">
        <w:rPr>
          <w:rFonts w:ascii="Arial" w:eastAsia="Calibri" w:hAnsi="Arial" w:cs="Arial"/>
          <w:color w:val="000000"/>
        </w:rPr>
        <w:t xml:space="preserve">BUFFA, Ester; ARROYO, Miguel González; NOSELLA, Paolo. </w:t>
      </w:r>
      <w:r w:rsidRPr="001672E5">
        <w:rPr>
          <w:rFonts w:ascii="Arial" w:eastAsia="Calibri" w:hAnsi="Arial" w:cs="Arial"/>
          <w:b/>
          <w:color w:val="000000"/>
        </w:rPr>
        <w:t>Educação e cidadania:   quem educa o cidadão?</w:t>
      </w:r>
      <w:r w:rsidRPr="001672E5">
        <w:rPr>
          <w:rFonts w:ascii="Arial" w:eastAsia="Calibri" w:hAnsi="Arial" w:cs="Arial"/>
          <w:color w:val="000000"/>
        </w:rPr>
        <w:t>.   8. ed.  São Paulo,  SP: Cortez, 2000. 94 p.  (Questões da Nossa Época ; v. 19)</w:t>
      </w:r>
    </w:p>
    <w:p w:rsidR="001672E5" w:rsidRPr="001672E5" w:rsidRDefault="001672E5" w:rsidP="001672E5">
      <w:pPr>
        <w:autoSpaceDE w:val="0"/>
        <w:autoSpaceDN w:val="0"/>
        <w:adjustRightInd w:val="0"/>
        <w:spacing w:line="360" w:lineRule="auto"/>
        <w:contextualSpacing/>
        <w:rPr>
          <w:rFonts w:ascii="Arial" w:eastAsia="Calibri" w:hAnsi="Arial" w:cs="Arial"/>
          <w:color w:val="000000"/>
        </w:rPr>
      </w:pPr>
      <w:r w:rsidRPr="001672E5">
        <w:rPr>
          <w:rFonts w:ascii="Arial" w:eastAsia="Calibri" w:hAnsi="Arial" w:cs="Arial"/>
          <w:color w:val="000000"/>
        </w:rPr>
        <w:t xml:space="preserve">CHAUI, Marilena. A existência ética. In: CHAUI, Marilena. </w:t>
      </w:r>
      <w:r w:rsidRPr="001672E5">
        <w:rPr>
          <w:rFonts w:ascii="Arial" w:eastAsia="Calibri" w:hAnsi="Arial" w:cs="Arial"/>
          <w:b/>
          <w:color w:val="000000"/>
        </w:rPr>
        <w:t>Convite à Filosofia.</w:t>
      </w:r>
      <w:r w:rsidRPr="001672E5">
        <w:rPr>
          <w:rFonts w:ascii="Arial" w:eastAsia="Calibri" w:hAnsi="Arial" w:cs="Arial"/>
          <w:color w:val="000000"/>
        </w:rPr>
        <w:t xml:space="preserve"> São Paulo: Ática, 2000,</w:t>
      </w:r>
    </w:p>
    <w:p w:rsidR="001672E5" w:rsidRPr="001672E5" w:rsidRDefault="001672E5" w:rsidP="001672E5">
      <w:pPr>
        <w:autoSpaceDE w:val="0"/>
        <w:autoSpaceDN w:val="0"/>
        <w:adjustRightInd w:val="0"/>
        <w:spacing w:line="360" w:lineRule="auto"/>
        <w:contextualSpacing/>
        <w:rPr>
          <w:rFonts w:ascii="Arial" w:eastAsia="Calibri" w:hAnsi="Arial" w:cs="Arial"/>
          <w:color w:val="000000"/>
        </w:rPr>
      </w:pPr>
      <w:r w:rsidRPr="001672E5">
        <w:rPr>
          <w:rFonts w:ascii="Arial" w:eastAsia="Calibri" w:hAnsi="Arial" w:cs="Arial"/>
          <w:color w:val="000000"/>
        </w:rPr>
        <w:t xml:space="preserve">TEIXEIRA, Elenaldo. </w:t>
      </w:r>
      <w:r w:rsidRPr="001672E5">
        <w:rPr>
          <w:rFonts w:ascii="Arial" w:eastAsia="Calibri" w:hAnsi="Arial" w:cs="Arial"/>
          <w:b/>
          <w:color w:val="000000"/>
        </w:rPr>
        <w:t>O local e o global:   limites e desafios da participação cidadã</w:t>
      </w:r>
      <w:r w:rsidRPr="001672E5">
        <w:rPr>
          <w:rFonts w:ascii="Arial" w:eastAsia="Calibri" w:hAnsi="Arial" w:cs="Arial"/>
          <w:color w:val="000000"/>
        </w:rPr>
        <w:t>. São Paulo,  SP: Cortez, 2001. 224 p.</w:t>
      </w:r>
    </w:p>
    <w:p w:rsidR="001672E5" w:rsidRPr="001672E5" w:rsidRDefault="001672E5" w:rsidP="001672E5">
      <w:pPr>
        <w:autoSpaceDE w:val="0"/>
        <w:autoSpaceDN w:val="0"/>
        <w:adjustRightInd w:val="0"/>
        <w:spacing w:after="200" w:line="360" w:lineRule="auto"/>
        <w:contextualSpacing/>
        <w:rPr>
          <w:rFonts w:ascii="Arial" w:eastAsia="Calibri" w:hAnsi="Arial" w:cs="Arial"/>
          <w:color w:val="000000"/>
        </w:rPr>
      </w:pPr>
      <w:r w:rsidRPr="001672E5">
        <w:rPr>
          <w:rFonts w:ascii="Arial" w:eastAsia="Calibri" w:hAnsi="Arial" w:cs="Arial"/>
          <w:color w:val="000000"/>
        </w:rPr>
        <w:t xml:space="preserve">HALL, Stuart. </w:t>
      </w:r>
      <w:r w:rsidRPr="001672E5">
        <w:rPr>
          <w:rFonts w:ascii="Arial" w:eastAsia="Calibri" w:hAnsi="Arial" w:cs="Arial"/>
          <w:b/>
          <w:color w:val="000000"/>
        </w:rPr>
        <w:t>A identidade cultural na pós-modernidade.</w:t>
      </w:r>
      <w:r w:rsidRPr="001672E5">
        <w:rPr>
          <w:rFonts w:ascii="Arial" w:eastAsia="Calibri" w:hAnsi="Arial" w:cs="Arial"/>
          <w:color w:val="000000"/>
        </w:rPr>
        <w:t xml:space="preserve"> Rio de Janeiro: DP&amp;A, 2001. </w:t>
      </w:r>
    </w:p>
    <w:p w:rsidR="001672E5" w:rsidRPr="001672E5" w:rsidRDefault="001672E5" w:rsidP="001672E5">
      <w:pPr>
        <w:autoSpaceDE w:val="0"/>
        <w:autoSpaceDN w:val="0"/>
        <w:adjustRightInd w:val="0"/>
        <w:spacing w:line="360" w:lineRule="auto"/>
        <w:contextualSpacing/>
        <w:rPr>
          <w:rFonts w:ascii="Arial" w:eastAsia="Calibri" w:hAnsi="Arial" w:cs="Arial"/>
          <w:color w:val="000000"/>
        </w:rPr>
      </w:pPr>
      <w:r w:rsidRPr="001672E5">
        <w:rPr>
          <w:rFonts w:ascii="Arial" w:eastAsia="Calibri" w:hAnsi="Arial" w:cs="Arial"/>
          <w:color w:val="000000"/>
        </w:rPr>
        <w:t xml:space="preserve">SAFFIOTI, Heleieth Iara Bongiovani. </w:t>
      </w:r>
      <w:r w:rsidRPr="001672E5">
        <w:rPr>
          <w:rFonts w:ascii="Arial" w:eastAsia="Calibri" w:hAnsi="Arial" w:cs="Arial"/>
          <w:b/>
          <w:color w:val="000000"/>
        </w:rPr>
        <w:t>Gênero, patriarcado, violência.</w:t>
      </w:r>
      <w:r w:rsidRPr="001672E5">
        <w:rPr>
          <w:rFonts w:ascii="Arial" w:eastAsia="Calibri" w:hAnsi="Arial" w:cs="Arial"/>
          <w:color w:val="000000"/>
        </w:rPr>
        <w:t xml:space="preserve"> – São Paulo: Editora Fundação Perseu Abramo, 2004.</w:t>
      </w:r>
    </w:p>
    <w:p w:rsidR="001672E5" w:rsidRPr="001672E5" w:rsidRDefault="001672E5" w:rsidP="001672E5">
      <w:pPr>
        <w:spacing w:line="360" w:lineRule="auto"/>
        <w:contextualSpacing/>
        <w:jc w:val="both"/>
        <w:rPr>
          <w:rFonts w:ascii="Arial" w:eastAsia="Calibri" w:hAnsi="Arial" w:cs="Arial"/>
          <w:snapToGrid w:val="0"/>
        </w:rPr>
      </w:pPr>
    </w:p>
    <w:p w:rsidR="001672E5" w:rsidRPr="001672E5" w:rsidRDefault="001672E5" w:rsidP="001672E5">
      <w:pPr>
        <w:spacing w:after="120" w:line="360" w:lineRule="auto"/>
        <w:ind w:left="851" w:hanging="851"/>
        <w:jc w:val="both"/>
        <w:rPr>
          <w:rFonts w:ascii="Arial" w:eastAsia="Calibri"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984"/>
      </w:tblGrid>
      <w:tr w:rsidR="001672E5" w:rsidRPr="001672E5" w:rsidTr="001672E5">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noProof/>
                <w:lang w:eastAsia="pt-BR"/>
              </w:rPr>
              <w:drawing>
                <wp:inline distT="0" distB="0" distL="0" distR="0" wp14:anchorId="28E2680A" wp14:editId="10BE206D">
                  <wp:extent cx="1569720" cy="334724"/>
                  <wp:effectExtent l="0" t="0" r="0" b="825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672E5" w:rsidRPr="001672E5" w:rsidRDefault="001672E5" w:rsidP="001672E5">
            <w:pPr>
              <w:spacing w:before="120"/>
              <w:jc w:val="center"/>
              <w:rPr>
                <w:rFonts w:ascii="Arial" w:eastAsia="Calibri" w:hAnsi="Arial" w:cs="Arial"/>
                <w:b/>
                <w:lang w:val="pt-PT"/>
              </w:rPr>
            </w:pPr>
            <w:r w:rsidRPr="001672E5">
              <w:rPr>
                <w:rFonts w:ascii="Arial" w:eastAsia="Calibri" w:hAnsi="Arial" w:cs="Arial"/>
                <w:b/>
                <w:lang w:val="pt-PT"/>
              </w:rPr>
              <w:t>DIRETORIA GERAL</w:t>
            </w:r>
          </w:p>
          <w:p w:rsidR="001672E5" w:rsidRPr="001672E5" w:rsidRDefault="001672E5" w:rsidP="001672E5">
            <w:pPr>
              <w:jc w:val="center"/>
              <w:rPr>
                <w:rFonts w:ascii="Arial" w:eastAsia="Calibri" w:hAnsi="Arial" w:cs="Arial"/>
                <w:b/>
              </w:rPr>
            </w:pPr>
            <w:r w:rsidRPr="001672E5">
              <w:rPr>
                <w:rFonts w:ascii="Arial" w:eastAsia="Calibri" w:hAnsi="Arial" w:cs="Arial"/>
                <w:b/>
                <w:lang w:val="pt-PT"/>
              </w:rPr>
              <w:t>COORDENAÇÃO ACADÊMICA</w:t>
            </w:r>
          </w:p>
        </w:tc>
        <w:tc>
          <w:tcPr>
            <w:tcW w:w="6237" w:type="dxa"/>
            <w:gridSpan w:val="4"/>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ÁREA: </w:t>
            </w:r>
            <w:r w:rsidRPr="001672E5">
              <w:rPr>
                <w:rFonts w:ascii="Arial" w:eastAsia="Calibri" w:hAnsi="Arial" w:cs="Arial"/>
              </w:rPr>
              <w:t>SAÚDE</w:t>
            </w:r>
          </w:p>
        </w:tc>
      </w:tr>
      <w:tr w:rsidR="001672E5" w:rsidRPr="001672E5" w:rsidTr="001672E5">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6237" w:type="dxa"/>
            <w:gridSpan w:val="4"/>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DISCIPLINA: </w:t>
            </w:r>
            <w:r w:rsidRPr="001672E5">
              <w:rPr>
                <w:rFonts w:ascii="Arial" w:eastAsia="Calibri" w:hAnsi="Arial" w:cs="Arial"/>
              </w:rPr>
              <w:t>Radiologia Veterinária</w:t>
            </w:r>
          </w:p>
        </w:tc>
      </w:tr>
      <w:tr w:rsidR="001672E5" w:rsidRPr="001672E5" w:rsidTr="001672E5">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CÓDIGO</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CR</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PERÍODO</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CARGA HORÁRIA</w:t>
            </w:r>
          </w:p>
        </w:tc>
      </w:tr>
      <w:tr w:rsidR="001672E5" w:rsidRPr="001672E5" w:rsidTr="001672E5">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H111454</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02</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6º</w:t>
            </w:r>
          </w:p>
        </w:tc>
        <w:tc>
          <w:tcPr>
            <w:tcW w:w="1984"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40 horas</w:t>
            </w:r>
          </w:p>
        </w:tc>
      </w:tr>
      <w:tr w:rsidR="001672E5" w:rsidRPr="001672E5" w:rsidTr="001672E5">
        <w:tc>
          <w:tcPr>
            <w:tcW w:w="918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PLANO DE ENSINO E APRENDIZAGEM</w:t>
            </w:r>
          </w:p>
        </w:tc>
      </w:tr>
    </w:tbl>
    <w:p w:rsidR="001672E5" w:rsidRPr="001672E5" w:rsidRDefault="001672E5" w:rsidP="001672E5">
      <w:pPr>
        <w:spacing w:after="120" w:line="360" w:lineRule="auto"/>
        <w:ind w:left="851" w:hanging="851"/>
        <w:jc w:val="both"/>
        <w:rPr>
          <w:rFonts w:ascii="Arial" w:eastAsia="Calibri" w:hAnsi="Arial" w:cs="Arial"/>
        </w:rPr>
      </w:pP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b/>
        </w:rPr>
        <w:t>1.EMENTA:</w:t>
      </w: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rPr>
        <w:t>Introdução à radiografia veterinária. Registro da imagem. Técnica e processamento radiográficos. Tipos de aparelhos. Posicionamento e nomenclatura radiográfica. Artefatos. Técnicas Radiográficas contrastadas em animais: Anatomia e interpretação radiográfica em animais. Alterações radiográficas em animais de pequeno porte: sistema ósseo, articular, coluna vertebral, sistema digestório, urogenital, cardiorespiratório, cavidade abdominal.</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2. OBJETIVOS DA DISCIPLINA </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2.1 Geral </w:t>
      </w: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rPr>
        <w:t>Promover a capacitação técnica e o senso crítico do aluno em relação à realidade do uso da radiologia como ferramenta auxiliar no diagnóstico das doenças nos animais domésticos, estimulando sua participação efetiva na organização da assistência na radiologia veterinária e no planejamento de saúde para o uso desta ferramenta de diagnóstico.</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2.2 Específica </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Unidade I</w:t>
      </w:r>
    </w:p>
    <w:p w:rsidR="001672E5" w:rsidRPr="001672E5" w:rsidRDefault="001672E5" w:rsidP="00B359B1">
      <w:pPr>
        <w:numPr>
          <w:ilvl w:val="0"/>
          <w:numId w:val="193"/>
        </w:numPr>
        <w:spacing w:after="120" w:line="360" w:lineRule="auto"/>
        <w:jc w:val="both"/>
        <w:rPr>
          <w:rFonts w:ascii="Arial" w:eastAsia="Calibri" w:hAnsi="Arial" w:cs="Arial"/>
        </w:rPr>
      </w:pPr>
      <w:r w:rsidRPr="001672E5">
        <w:rPr>
          <w:rFonts w:ascii="Arial" w:eastAsia="Calibri" w:hAnsi="Arial" w:cs="Arial"/>
        </w:rPr>
        <w:t xml:space="preserve">Apresentar os princípios da Radiologia veterinária </w:t>
      </w:r>
    </w:p>
    <w:p w:rsidR="001672E5" w:rsidRPr="001672E5" w:rsidRDefault="001672E5" w:rsidP="00B359B1">
      <w:pPr>
        <w:numPr>
          <w:ilvl w:val="0"/>
          <w:numId w:val="193"/>
        </w:numPr>
        <w:spacing w:after="120" w:line="360" w:lineRule="auto"/>
        <w:jc w:val="both"/>
        <w:rPr>
          <w:rFonts w:ascii="Arial" w:eastAsia="Calibri" w:hAnsi="Arial" w:cs="Arial"/>
        </w:rPr>
      </w:pPr>
      <w:r w:rsidRPr="001672E5">
        <w:rPr>
          <w:rFonts w:ascii="Arial" w:eastAsia="Calibri" w:hAnsi="Arial" w:cs="Arial"/>
        </w:rPr>
        <w:t xml:space="preserve">Descever a documentação da imagem radiográfica </w:t>
      </w:r>
    </w:p>
    <w:p w:rsidR="001672E5" w:rsidRPr="001672E5" w:rsidRDefault="001672E5" w:rsidP="00B359B1">
      <w:pPr>
        <w:numPr>
          <w:ilvl w:val="0"/>
          <w:numId w:val="193"/>
        </w:numPr>
        <w:spacing w:after="120" w:line="360" w:lineRule="auto"/>
        <w:jc w:val="both"/>
        <w:rPr>
          <w:rFonts w:ascii="Arial" w:eastAsia="Calibri" w:hAnsi="Arial" w:cs="Arial"/>
        </w:rPr>
      </w:pPr>
      <w:r w:rsidRPr="001672E5">
        <w:rPr>
          <w:rFonts w:ascii="Arial" w:eastAsia="Calibri" w:hAnsi="Arial" w:cs="Arial"/>
        </w:rPr>
        <w:t>Descrever as Técnicas de Processamento de Imagem</w:t>
      </w:r>
    </w:p>
    <w:p w:rsidR="001672E5" w:rsidRPr="001672E5" w:rsidRDefault="001672E5" w:rsidP="00B359B1">
      <w:pPr>
        <w:numPr>
          <w:ilvl w:val="0"/>
          <w:numId w:val="193"/>
        </w:numPr>
        <w:spacing w:after="120" w:line="360" w:lineRule="auto"/>
        <w:jc w:val="both"/>
        <w:rPr>
          <w:rFonts w:ascii="Arial" w:eastAsia="Calibri" w:hAnsi="Arial" w:cs="Arial"/>
        </w:rPr>
      </w:pPr>
      <w:r w:rsidRPr="001672E5">
        <w:rPr>
          <w:rFonts w:ascii="Arial" w:eastAsia="Calibri" w:hAnsi="Arial" w:cs="Arial"/>
        </w:rPr>
        <w:t>Apresentar a Anatomia de Pequenos animais</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Unidade II </w:t>
      </w:r>
    </w:p>
    <w:p w:rsidR="001672E5" w:rsidRPr="001672E5" w:rsidRDefault="001672E5" w:rsidP="00B359B1">
      <w:pPr>
        <w:numPr>
          <w:ilvl w:val="0"/>
          <w:numId w:val="194"/>
        </w:numPr>
        <w:spacing w:after="120" w:line="360" w:lineRule="auto"/>
        <w:jc w:val="both"/>
        <w:rPr>
          <w:rFonts w:ascii="Arial" w:eastAsia="Calibri" w:hAnsi="Arial" w:cs="Arial"/>
          <w:b/>
        </w:rPr>
      </w:pPr>
      <w:r w:rsidRPr="001672E5">
        <w:rPr>
          <w:rFonts w:ascii="Arial" w:eastAsia="Calibri" w:hAnsi="Arial" w:cs="Arial"/>
        </w:rPr>
        <w:t xml:space="preserve">Descrever as técnicas radiográficas para pequenos animais </w:t>
      </w:r>
    </w:p>
    <w:p w:rsidR="001672E5" w:rsidRPr="001672E5" w:rsidRDefault="001672E5" w:rsidP="00B359B1">
      <w:pPr>
        <w:numPr>
          <w:ilvl w:val="0"/>
          <w:numId w:val="194"/>
        </w:numPr>
        <w:spacing w:after="120" w:line="360" w:lineRule="auto"/>
        <w:jc w:val="both"/>
        <w:rPr>
          <w:rFonts w:ascii="Arial" w:eastAsia="Calibri" w:hAnsi="Arial" w:cs="Arial"/>
          <w:b/>
        </w:rPr>
      </w:pPr>
      <w:r w:rsidRPr="001672E5">
        <w:rPr>
          <w:rFonts w:ascii="Arial" w:eastAsia="Calibri" w:hAnsi="Arial" w:cs="Arial"/>
        </w:rPr>
        <w:t>Caracterizar os critérios de qualidade da imagem</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3. COMPETENCIAS </w:t>
      </w:r>
    </w:p>
    <w:p w:rsidR="001672E5" w:rsidRPr="001672E5" w:rsidRDefault="001672E5" w:rsidP="00B359B1">
      <w:pPr>
        <w:numPr>
          <w:ilvl w:val="0"/>
          <w:numId w:val="195"/>
        </w:numPr>
        <w:spacing w:after="120" w:line="360" w:lineRule="auto"/>
        <w:jc w:val="both"/>
        <w:rPr>
          <w:rFonts w:ascii="Arial" w:eastAsia="Calibri" w:hAnsi="Arial" w:cs="Arial"/>
          <w:b/>
        </w:rPr>
      </w:pPr>
      <w:r w:rsidRPr="001672E5">
        <w:rPr>
          <w:rFonts w:ascii="Arial" w:eastAsia="Calibri" w:hAnsi="Arial" w:cs="Arial"/>
          <w:bCs/>
          <w:kern w:val="32"/>
        </w:rPr>
        <w:t xml:space="preserve">Realizar de maneira adequada, dentro dos padrões da radioproteção aquisição de imagens pequenos animais. </w:t>
      </w:r>
    </w:p>
    <w:p w:rsidR="001672E5" w:rsidRPr="001672E5" w:rsidRDefault="001672E5" w:rsidP="001672E5">
      <w:pPr>
        <w:spacing w:after="120" w:line="360" w:lineRule="auto"/>
        <w:jc w:val="both"/>
        <w:rPr>
          <w:rFonts w:ascii="Arial" w:eastAsia="Calibri" w:hAnsi="Arial" w:cs="Arial"/>
          <w:b/>
          <w:bCs/>
          <w:kern w:val="32"/>
        </w:rPr>
      </w:pPr>
      <w:r w:rsidRPr="001672E5">
        <w:rPr>
          <w:rFonts w:ascii="Arial" w:eastAsia="Calibri" w:hAnsi="Arial" w:cs="Arial"/>
          <w:b/>
          <w:bCs/>
          <w:kern w:val="32"/>
        </w:rPr>
        <w:t>4. CONTEÚDO PROGRAMÁTICO</w:t>
      </w:r>
    </w:p>
    <w:p w:rsidR="001672E5" w:rsidRPr="001672E5" w:rsidRDefault="001672E5" w:rsidP="001672E5">
      <w:pPr>
        <w:spacing w:after="120" w:line="360" w:lineRule="auto"/>
        <w:jc w:val="both"/>
        <w:rPr>
          <w:rFonts w:ascii="Arial" w:eastAsia="Calibri" w:hAnsi="Arial" w:cs="Arial"/>
          <w:b/>
          <w:bCs/>
          <w:kern w:val="32"/>
        </w:rPr>
      </w:pPr>
      <w:r w:rsidRPr="001672E5">
        <w:rPr>
          <w:rFonts w:ascii="Arial" w:eastAsia="Calibri" w:hAnsi="Arial" w:cs="Arial"/>
          <w:b/>
          <w:bCs/>
          <w:kern w:val="32"/>
        </w:rPr>
        <w:t>Unidade I</w:t>
      </w:r>
    </w:p>
    <w:p w:rsidR="001672E5" w:rsidRPr="001672E5" w:rsidRDefault="001672E5" w:rsidP="00B359B1">
      <w:pPr>
        <w:numPr>
          <w:ilvl w:val="0"/>
          <w:numId w:val="195"/>
        </w:numPr>
        <w:spacing w:after="120" w:line="360" w:lineRule="auto"/>
        <w:jc w:val="both"/>
        <w:rPr>
          <w:rFonts w:ascii="Arial" w:eastAsia="Calibri" w:hAnsi="Arial" w:cs="Arial"/>
        </w:rPr>
      </w:pPr>
      <w:r w:rsidRPr="001672E5">
        <w:rPr>
          <w:rFonts w:ascii="Arial" w:eastAsia="Calibri" w:hAnsi="Arial" w:cs="Arial"/>
        </w:rPr>
        <w:t>Introdução à radiologia veterinária</w:t>
      </w:r>
    </w:p>
    <w:p w:rsidR="001672E5" w:rsidRPr="001672E5" w:rsidRDefault="001672E5" w:rsidP="00B359B1">
      <w:pPr>
        <w:numPr>
          <w:ilvl w:val="0"/>
          <w:numId w:val="195"/>
        </w:numPr>
        <w:spacing w:after="120" w:line="360" w:lineRule="auto"/>
        <w:jc w:val="both"/>
        <w:rPr>
          <w:rFonts w:ascii="Arial" w:eastAsia="Calibri" w:hAnsi="Arial" w:cs="Arial"/>
        </w:rPr>
      </w:pPr>
      <w:r w:rsidRPr="001672E5">
        <w:rPr>
          <w:rFonts w:ascii="Arial" w:eastAsia="Calibri" w:hAnsi="Arial" w:cs="Arial"/>
        </w:rPr>
        <w:t>Registro da imagem</w:t>
      </w:r>
    </w:p>
    <w:p w:rsidR="001672E5" w:rsidRPr="001672E5" w:rsidRDefault="001672E5" w:rsidP="00B359B1">
      <w:pPr>
        <w:numPr>
          <w:ilvl w:val="0"/>
          <w:numId w:val="195"/>
        </w:numPr>
        <w:spacing w:after="120" w:line="360" w:lineRule="auto"/>
        <w:jc w:val="both"/>
        <w:rPr>
          <w:rFonts w:ascii="Arial" w:eastAsia="Calibri" w:hAnsi="Arial" w:cs="Arial"/>
        </w:rPr>
      </w:pPr>
      <w:r w:rsidRPr="001672E5">
        <w:rPr>
          <w:rFonts w:ascii="Arial" w:eastAsia="Calibri" w:hAnsi="Arial" w:cs="Arial"/>
        </w:rPr>
        <w:t>Técnica e processamento radiográficos</w:t>
      </w:r>
    </w:p>
    <w:p w:rsidR="001672E5" w:rsidRPr="001672E5" w:rsidRDefault="001672E5" w:rsidP="00B359B1">
      <w:pPr>
        <w:numPr>
          <w:ilvl w:val="0"/>
          <w:numId w:val="195"/>
        </w:numPr>
        <w:spacing w:after="120" w:line="360" w:lineRule="auto"/>
        <w:jc w:val="both"/>
        <w:rPr>
          <w:rFonts w:ascii="Arial" w:eastAsia="Calibri" w:hAnsi="Arial" w:cs="Arial"/>
        </w:rPr>
      </w:pPr>
      <w:r w:rsidRPr="001672E5">
        <w:rPr>
          <w:rFonts w:ascii="Arial" w:eastAsia="Calibri" w:hAnsi="Arial" w:cs="Arial"/>
        </w:rPr>
        <w:t>Tipos de equipamentos</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Unidade II</w:t>
      </w:r>
    </w:p>
    <w:p w:rsidR="001672E5" w:rsidRPr="001672E5" w:rsidRDefault="001672E5" w:rsidP="00B359B1">
      <w:pPr>
        <w:numPr>
          <w:ilvl w:val="0"/>
          <w:numId w:val="196"/>
        </w:numPr>
        <w:spacing w:after="120" w:line="360" w:lineRule="auto"/>
        <w:jc w:val="both"/>
        <w:rPr>
          <w:rFonts w:ascii="Arial" w:eastAsia="Calibri" w:hAnsi="Arial" w:cs="Arial"/>
        </w:rPr>
      </w:pPr>
      <w:r w:rsidRPr="001672E5">
        <w:rPr>
          <w:rFonts w:ascii="Arial" w:eastAsia="Calibri" w:hAnsi="Arial" w:cs="Arial"/>
        </w:rPr>
        <w:t>Posicionamento e nomenclatura radiográfica</w:t>
      </w:r>
    </w:p>
    <w:p w:rsidR="001672E5" w:rsidRPr="001672E5" w:rsidRDefault="001672E5" w:rsidP="00B359B1">
      <w:pPr>
        <w:numPr>
          <w:ilvl w:val="0"/>
          <w:numId w:val="196"/>
        </w:numPr>
        <w:spacing w:after="120" w:line="360" w:lineRule="auto"/>
        <w:jc w:val="both"/>
        <w:rPr>
          <w:rFonts w:ascii="Arial" w:eastAsia="Calibri" w:hAnsi="Arial" w:cs="Arial"/>
        </w:rPr>
      </w:pPr>
      <w:r w:rsidRPr="001672E5">
        <w:rPr>
          <w:rFonts w:ascii="Arial" w:eastAsia="Calibri" w:hAnsi="Arial" w:cs="Arial"/>
        </w:rPr>
        <w:t>Artefatos</w:t>
      </w:r>
    </w:p>
    <w:p w:rsidR="001672E5" w:rsidRPr="001672E5" w:rsidRDefault="001672E5" w:rsidP="00B359B1">
      <w:pPr>
        <w:numPr>
          <w:ilvl w:val="0"/>
          <w:numId w:val="196"/>
        </w:numPr>
        <w:spacing w:after="120" w:line="360" w:lineRule="auto"/>
        <w:jc w:val="both"/>
        <w:rPr>
          <w:rFonts w:ascii="Arial" w:eastAsia="Calibri" w:hAnsi="Arial" w:cs="Arial"/>
        </w:rPr>
      </w:pPr>
      <w:r w:rsidRPr="001672E5">
        <w:rPr>
          <w:rFonts w:ascii="Arial" w:eastAsia="Calibri" w:hAnsi="Arial" w:cs="Arial"/>
        </w:rPr>
        <w:t>Técnicas radiográficas contrastadas em animais</w:t>
      </w:r>
    </w:p>
    <w:p w:rsidR="001672E5" w:rsidRPr="001672E5" w:rsidRDefault="001672E5" w:rsidP="00B359B1">
      <w:pPr>
        <w:numPr>
          <w:ilvl w:val="0"/>
          <w:numId w:val="196"/>
        </w:numPr>
        <w:spacing w:after="120" w:line="360" w:lineRule="auto"/>
        <w:jc w:val="both"/>
        <w:rPr>
          <w:rFonts w:ascii="Arial" w:eastAsia="Calibri" w:hAnsi="Arial" w:cs="Arial"/>
        </w:rPr>
      </w:pPr>
      <w:r w:rsidRPr="001672E5">
        <w:rPr>
          <w:rFonts w:ascii="Arial" w:eastAsia="Calibri" w:hAnsi="Arial" w:cs="Arial"/>
        </w:rPr>
        <w:t>Anatomia e interpretação radiográfica em animais</w:t>
      </w:r>
    </w:p>
    <w:p w:rsidR="001672E5" w:rsidRPr="001672E5" w:rsidRDefault="001672E5" w:rsidP="00B359B1">
      <w:pPr>
        <w:numPr>
          <w:ilvl w:val="0"/>
          <w:numId w:val="196"/>
        </w:numPr>
        <w:spacing w:after="120" w:line="360" w:lineRule="auto"/>
        <w:jc w:val="both"/>
        <w:rPr>
          <w:rFonts w:ascii="Arial" w:eastAsia="Calibri" w:hAnsi="Arial" w:cs="Arial"/>
        </w:rPr>
      </w:pPr>
      <w:r w:rsidRPr="001672E5">
        <w:rPr>
          <w:rFonts w:ascii="Arial" w:eastAsia="Calibri" w:hAnsi="Arial" w:cs="Arial"/>
        </w:rPr>
        <w:t>Alterações radiográficas em animais de pequeno porte</w:t>
      </w:r>
    </w:p>
    <w:p w:rsidR="001672E5" w:rsidRPr="001672E5" w:rsidRDefault="001672E5" w:rsidP="001672E5">
      <w:pPr>
        <w:spacing w:after="120" w:line="360" w:lineRule="auto"/>
        <w:jc w:val="both"/>
        <w:rPr>
          <w:rFonts w:ascii="Arial" w:eastAsia="Calibri" w:hAnsi="Arial" w:cs="Arial"/>
          <w:b/>
          <w:bCs/>
          <w:kern w:val="32"/>
        </w:rPr>
      </w:pPr>
      <w:r w:rsidRPr="001672E5">
        <w:rPr>
          <w:rFonts w:ascii="Arial" w:eastAsia="Calibri" w:hAnsi="Arial" w:cs="Arial"/>
          <w:b/>
          <w:bCs/>
          <w:kern w:val="32"/>
        </w:rPr>
        <w:t>5. PROCEDIMENTOS METODOLÓGICOS</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Emprego de metodologias ativas, na busca e construção do conhecimento, aproximando a teoria com a prática, para que os alunos desenvolvam uma formação profunda e sólida;</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 xml:space="preserve">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Aulas Práticas no laboratório de Radiologia </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1672E5" w:rsidRPr="001672E5" w:rsidRDefault="001672E5" w:rsidP="001672E5">
      <w:pPr>
        <w:spacing w:after="120" w:line="360" w:lineRule="auto"/>
        <w:jc w:val="both"/>
        <w:rPr>
          <w:rFonts w:ascii="Arial" w:eastAsia="Calibri" w:hAnsi="Arial" w:cs="Arial"/>
          <w:b/>
          <w:bCs/>
          <w:kern w:val="32"/>
        </w:rPr>
      </w:pPr>
      <w:r w:rsidRPr="001672E5">
        <w:rPr>
          <w:rFonts w:ascii="Arial" w:eastAsia="Calibri" w:hAnsi="Arial" w:cs="Arial"/>
          <w:b/>
          <w:bCs/>
          <w:kern w:val="32"/>
        </w:rPr>
        <w:t>6. RECURSOS DIDÁTICOS</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 xml:space="preserve">Os recursos didáticos, tecnológicos e ambientes para tais fins como: sala de aula, laboratório, lousa e pincel, data show, TV, computadores (netbooks e notebooks) e/ou smartfones, tablets, realização pesquisas orientadas em sites dinâmicos para execução de atividades pedagógicas, assim como pesquisas em artigos científicos e sites científicos, de órgãos públicos e de organizações relacionados com a saúde. Aulas </w:t>
      </w:r>
    </w:p>
    <w:p w:rsidR="001672E5" w:rsidRPr="001672E5" w:rsidRDefault="001672E5" w:rsidP="001672E5">
      <w:pPr>
        <w:spacing w:after="120" w:line="360" w:lineRule="auto"/>
        <w:jc w:val="both"/>
        <w:rPr>
          <w:rFonts w:ascii="Arial" w:eastAsia="Calibri" w:hAnsi="Arial" w:cs="Arial"/>
          <w:b/>
          <w:bCs/>
          <w:kern w:val="32"/>
        </w:rPr>
      </w:pPr>
      <w:r w:rsidRPr="001672E5">
        <w:rPr>
          <w:rFonts w:ascii="Arial" w:eastAsia="Calibri" w:hAnsi="Arial" w:cs="Arial"/>
          <w:b/>
          <w:bCs/>
          <w:kern w:val="32"/>
        </w:rPr>
        <w:t>7. PROCEDIMENTOS DE AVALIAÇÃO</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1672E5" w:rsidRPr="001672E5" w:rsidRDefault="001672E5" w:rsidP="001672E5">
      <w:pPr>
        <w:spacing w:after="120" w:line="360" w:lineRule="auto"/>
        <w:jc w:val="both"/>
        <w:rPr>
          <w:rFonts w:ascii="Arial" w:eastAsia="Calibri" w:hAnsi="Arial" w:cs="Arial"/>
          <w:b/>
        </w:rPr>
      </w:pP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BIBLIOGRAFIA BÁSICA:</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HAN, Connie. Diagnóstico por imagem para prática veterinária. 3 ed. São Paulo: Roca, 2007.</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HUDSON, Richard L., Radiologia abdominal: para clínico de pequenos animais. São Paulo: Roca, 2003.</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O’BRIEN, Timothy Roberto. Radiologia torácica para o clínico de pequenos animais. São Paulo: Roca, 2003.</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BIBLIOGRAFIA COMPLEMENTAR:</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BOON, June. Ecocardiografia bidimensional e modo: M para o clínico de pequenos animais. São Paulo: Roca, 2005.</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KEALY, J. Radiologia e ultra-sonografia do cão e gato. 3.ed. São Paulo: Manole, 2005.</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KEATS, T.E. Atlas de medidas radiológicas. 7.ed. Rio de Janeiro: Guanabara Koogan, 2003.</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O’BRIEN, Timothy Roberto. Radiologia de equinos. São Paulo: Roca, 2007.</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SALOMON, Frans V.. Atlas de anatomia aplicada dos animais domésticos. Rio de Janeiro: Guanabara Koogan, 2006.</w:t>
      </w:r>
    </w:p>
    <w:p w:rsidR="001672E5" w:rsidRPr="001672E5" w:rsidRDefault="001672E5" w:rsidP="001672E5">
      <w:pPr>
        <w:spacing w:after="120" w:line="360" w:lineRule="auto"/>
        <w:ind w:left="851" w:hanging="851"/>
        <w:jc w:val="both"/>
        <w:rPr>
          <w:rFonts w:ascii="Arial" w:eastAsia="Calibri" w:hAnsi="Arial" w:cs="Arial"/>
          <w:b/>
        </w:rPr>
      </w:pPr>
      <w:r w:rsidRPr="001672E5">
        <w:rPr>
          <w:rFonts w:ascii="Arial" w:eastAsia="Calibri" w:hAnsi="Arial" w:cs="Arial"/>
          <w:b/>
        </w:rPr>
        <w:t>EBOOK</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FILIPPI, Luiz Henrique. O Eletrocardiograma na Medicina Veterinária. Roca, 2011. VitalBook file. Minha Biblioteca.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843"/>
      </w:tblGrid>
      <w:tr w:rsidR="001672E5" w:rsidRPr="001672E5" w:rsidTr="001672E5">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rPr>
              <w:br w:type="page"/>
            </w:r>
            <w:r w:rsidRPr="001672E5">
              <w:rPr>
                <w:rFonts w:ascii="Arial" w:eastAsia="Calibri" w:hAnsi="Arial" w:cs="Arial"/>
                <w:b/>
                <w:noProof/>
                <w:lang w:eastAsia="pt-BR"/>
              </w:rPr>
              <w:drawing>
                <wp:inline distT="0" distB="0" distL="0" distR="0" wp14:anchorId="68EEB270" wp14:editId="28405F69">
                  <wp:extent cx="1569720" cy="334724"/>
                  <wp:effectExtent l="0" t="0" r="0" b="8255"/>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672E5" w:rsidRPr="001672E5" w:rsidRDefault="001672E5" w:rsidP="001672E5">
            <w:pPr>
              <w:spacing w:before="120"/>
              <w:jc w:val="center"/>
              <w:rPr>
                <w:rFonts w:ascii="Arial" w:eastAsia="Calibri" w:hAnsi="Arial" w:cs="Arial"/>
                <w:b/>
                <w:lang w:val="pt-PT"/>
              </w:rPr>
            </w:pPr>
            <w:r w:rsidRPr="001672E5">
              <w:rPr>
                <w:rFonts w:ascii="Arial" w:eastAsia="Calibri" w:hAnsi="Arial" w:cs="Arial"/>
                <w:b/>
                <w:lang w:val="pt-PT"/>
              </w:rPr>
              <w:t>DIRETORIA GERAL</w:t>
            </w:r>
          </w:p>
          <w:p w:rsidR="001672E5" w:rsidRPr="001672E5" w:rsidRDefault="001672E5" w:rsidP="001672E5">
            <w:pPr>
              <w:jc w:val="center"/>
              <w:rPr>
                <w:rFonts w:ascii="Arial" w:eastAsia="Calibri" w:hAnsi="Arial" w:cs="Arial"/>
                <w:b/>
              </w:rPr>
            </w:pPr>
            <w:r w:rsidRPr="001672E5">
              <w:rPr>
                <w:rFonts w:ascii="Arial" w:eastAsia="Calibri" w:hAnsi="Arial" w:cs="Arial"/>
                <w:b/>
                <w:lang w:val="pt-PT"/>
              </w:rPr>
              <w:t>COORDENAÇÃO ACADÊMICA</w:t>
            </w:r>
          </w:p>
        </w:tc>
        <w:tc>
          <w:tcPr>
            <w:tcW w:w="6096" w:type="dxa"/>
            <w:gridSpan w:val="4"/>
            <w:tcBorders>
              <w:top w:val="single" w:sz="4" w:space="0" w:color="auto"/>
              <w:left w:val="single" w:sz="4" w:space="0" w:color="auto"/>
              <w:bottom w:val="single" w:sz="4" w:space="0" w:color="auto"/>
              <w:right w:val="single" w:sz="4" w:space="0" w:color="auto"/>
            </w:tcBorders>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ÁREA: </w:t>
            </w:r>
            <w:r w:rsidRPr="001672E5">
              <w:rPr>
                <w:rFonts w:ascii="Arial" w:eastAsia="Calibri" w:hAnsi="Arial" w:cs="Arial"/>
              </w:rPr>
              <w:t>SAÚDE</w:t>
            </w:r>
          </w:p>
        </w:tc>
      </w:tr>
      <w:tr w:rsidR="001672E5" w:rsidRPr="001672E5" w:rsidTr="001672E5">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6096" w:type="dxa"/>
            <w:gridSpan w:val="4"/>
            <w:tcBorders>
              <w:top w:val="single" w:sz="4" w:space="0" w:color="auto"/>
              <w:left w:val="single" w:sz="4" w:space="0" w:color="auto"/>
              <w:bottom w:val="single" w:sz="4" w:space="0" w:color="auto"/>
              <w:right w:val="single" w:sz="4" w:space="0" w:color="auto"/>
            </w:tcBorders>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DISCIPLINA: </w:t>
            </w:r>
            <w:r w:rsidRPr="001672E5">
              <w:rPr>
                <w:rFonts w:ascii="Arial" w:eastAsia="Calibri" w:hAnsi="Arial" w:cs="Arial"/>
              </w:rPr>
              <w:t>Estágio Supervisionado II</w:t>
            </w:r>
          </w:p>
        </w:tc>
      </w:tr>
      <w:tr w:rsidR="001672E5" w:rsidRPr="001672E5" w:rsidTr="001672E5">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CÓDIGO</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CR</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PERÍODO</w:t>
            </w: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CARGA HORÁRIA</w:t>
            </w:r>
          </w:p>
        </w:tc>
      </w:tr>
      <w:tr w:rsidR="001672E5" w:rsidRPr="001672E5" w:rsidTr="001672E5">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B102526</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012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6º</w:t>
            </w: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240 horas</w:t>
            </w:r>
          </w:p>
        </w:tc>
      </w:tr>
      <w:tr w:rsidR="001672E5" w:rsidRPr="001672E5" w:rsidTr="001672E5">
        <w:tc>
          <w:tcPr>
            <w:tcW w:w="9039" w:type="dxa"/>
            <w:gridSpan w:val="5"/>
            <w:tcBorders>
              <w:top w:val="single" w:sz="4" w:space="0" w:color="auto"/>
              <w:left w:val="single" w:sz="4" w:space="0" w:color="auto"/>
              <w:bottom w:val="single" w:sz="4" w:space="0" w:color="auto"/>
              <w:right w:val="single" w:sz="4" w:space="0" w:color="auto"/>
            </w:tcBorders>
            <w:shd w:val="clear" w:color="auto" w:fill="D9D9D9"/>
            <w:hideMark/>
          </w:tcPr>
          <w:p w:rsidR="001672E5" w:rsidRPr="001672E5" w:rsidRDefault="001672E5" w:rsidP="001672E5">
            <w:pPr>
              <w:jc w:val="center"/>
              <w:rPr>
                <w:rFonts w:ascii="Arial" w:eastAsia="Calibri" w:hAnsi="Arial" w:cs="Arial"/>
                <w:b/>
              </w:rPr>
            </w:pPr>
            <w:r w:rsidRPr="001672E5">
              <w:rPr>
                <w:rFonts w:ascii="Arial" w:eastAsia="Calibri" w:hAnsi="Arial" w:cs="Arial"/>
                <w:b/>
              </w:rPr>
              <w:t>PLANO DE ENSINO E APRENDIZAGEM</w:t>
            </w:r>
          </w:p>
        </w:tc>
      </w:tr>
    </w:tbl>
    <w:p w:rsidR="001672E5" w:rsidRPr="001672E5" w:rsidRDefault="001672E5" w:rsidP="001672E5">
      <w:pPr>
        <w:rPr>
          <w:rFonts w:ascii="Arial" w:eastAsia="Calibri" w:hAnsi="Arial" w:cs="Arial"/>
          <w:b/>
        </w:rPr>
      </w:pP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1. EMENTA</w:t>
      </w: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 xml:space="preserve">Execução da atividade profissional em Radiologia. </w:t>
      </w: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 xml:space="preserve">2. OBJETIVO DA DISCIPLINA </w:t>
      </w: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 xml:space="preserve">2.1 Geral </w:t>
      </w: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Permitir a vivência profissional em serviço de Diagnóstico por imagem, observando as normas de radioproteção e gestão ambiental.</w:t>
      </w: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2.1 Especifico</w:t>
      </w:r>
    </w:p>
    <w:p w:rsidR="001672E5" w:rsidRPr="001672E5" w:rsidRDefault="001672E5" w:rsidP="00B359B1">
      <w:pPr>
        <w:numPr>
          <w:ilvl w:val="0"/>
          <w:numId w:val="183"/>
        </w:numPr>
        <w:spacing w:line="360" w:lineRule="auto"/>
        <w:jc w:val="both"/>
        <w:rPr>
          <w:rFonts w:ascii="Arial" w:eastAsia="Calibri" w:hAnsi="Arial" w:cs="Arial"/>
          <w:b/>
        </w:rPr>
      </w:pPr>
      <w:r w:rsidRPr="001672E5">
        <w:rPr>
          <w:rFonts w:ascii="Arial" w:eastAsia="Calibri" w:hAnsi="Arial" w:cs="Arial"/>
        </w:rPr>
        <w:t>Realizar exames em Tomografia Computorizada</w:t>
      </w:r>
    </w:p>
    <w:p w:rsidR="001672E5" w:rsidRPr="001672E5" w:rsidRDefault="001672E5" w:rsidP="00B359B1">
      <w:pPr>
        <w:numPr>
          <w:ilvl w:val="0"/>
          <w:numId w:val="183"/>
        </w:numPr>
        <w:spacing w:line="360" w:lineRule="auto"/>
        <w:jc w:val="both"/>
        <w:rPr>
          <w:rFonts w:ascii="Arial" w:eastAsia="Calibri" w:hAnsi="Arial" w:cs="Arial"/>
          <w:b/>
        </w:rPr>
      </w:pPr>
      <w:r w:rsidRPr="001672E5">
        <w:rPr>
          <w:rFonts w:ascii="Arial" w:eastAsia="Calibri" w:hAnsi="Arial" w:cs="Arial"/>
        </w:rPr>
        <w:t>Realizar Protocolos em Medicina Nuclear</w:t>
      </w:r>
    </w:p>
    <w:p w:rsidR="001672E5" w:rsidRPr="001672E5" w:rsidRDefault="001672E5" w:rsidP="00B359B1">
      <w:pPr>
        <w:numPr>
          <w:ilvl w:val="0"/>
          <w:numId w:val="183"/>
        </w:numPr>
        <w:spacing w:line="360" w:lineRule="auto"/>
        <w:jc w:val="both"/>
        <w:rPr>
          <w:rFonts w:ascii="Arial" w:eastAsia="Calibri" w:hAnsi="Arial" w:cs="Arial"/>
          <w:b/>
        </w:rPr>
      </w:pPr>
      <w:r w:rsidRPr="001672E5">
        <w:rPr>
          <w:rFonts w:ascii="Arial" w:eastAsia="Calibri" w:hAnsi="Arial" w:cs="Arial"/>
        </w:rPr>
        <w:t>Realizar Protocolos em Ressonância Magnética Nuclear</w:t>
      </w:r>
    </w:p>
    <w:p w:rsidR="001672E5" w:rsidRPr="001672E5" w:rsidRDefault="001672E5" w:rsidP="00B359B1">
      <w:pPr>
        <w:numPr>
          <w:ilvl w:val="0"/>
          <w:numId w:val="183"/>
        </w:numPr>
        <w:spacing w:line="360" w:lineRule="auto"/>
        <w:jc w:val="both"/>
        <w:rPr>
          <w:rFonts w:ascii="Arial" w:eastAsia="Calibri" w:hAnsi="Arial" w:cs="Arial"/>
          <w:b/>
        </w:rPr>
      </w:pPr>
      <w:r w:rsidRPr="001672E5">
        <w:rPr>
          <w:rFonts w:ascii="Arial" w:eastAsia="Calibri" w:hAnsi="Arial" w:cs="Arial"/>
        </w:rPr>
        <w:t>Realizar Protocolos em Radiologia Intervencionista</w:t>
      </w:r>
    </w:p>
    <w:p w:rsidR="001672E5" w:rsidRPr="001672E5" w:rsidRDefault="001672E5" w:rsidP="00B359B1">
      <w:pPr>
        <w:numPr>
          <w:ilvl w:val="0"/>
          <w:numId w:val="183"/>
        </w:numPr>
        <w:spacing w:line="360" w:lineRule="auto"/>
        <w:jc w:val="both"/>
        <w:rPr>
          <w:rFonts w:ascii="Arial" w:eastAsia="Calibri" w:hAnsi="Arial" w:cs="Arial"/>
          <w:b/>
        </w:rPr>
      </w:pPr>
      <w:r w:rsidRPr="001672E5">
        <w:rPr>
          <w:rFonts w:ascii="Arial" w:eastAsia="Calibri" w:hAnsi="Arial" w:cs="Arial"/>
        </w:rPr>
        <w:t>Realizar Protocolos em Radioterapia</w:t>
      </w:r>
    </w:p>
    <w:p w:rsidR="001672E5" w:rsidRPr="001672E5" w:rsidRDefault="001672E5" w:rsidP="001672E5">
      <w:pPr>
        <w:spacing w:line="360" w:lineRule="auto"/>
        <w:ind w:left="720"/>
        <w:jc w:val="both"/>
        <w:rPr>
          <w:rFonts w:ascii="Arial" w:eastAsia="Calibri" w:hAnsi="Arial" w:cs="Arial"/>
          <w:b/>
        </w:rPr>
      </w:pP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 xml:space="preserve">3. COMPETENCIAS </w:t>
      </w:r>
    </w:p>
    <w:p w:rsidR="001672E5" w:rsidRPr="001672E5" w:rsidRDefault="001672E5" w:rsidP="00B359B1">
      <w:pPr>
        <w:numPr>
          <w:ilvl w:val="0"/>
          <w:numId w:val="184"/>
        </w:numPr>
        <w:spacing w:line="360" w:lineRule="auto"/>
        <w:jc w:val="both"/>
        <w:rPr>
          <w:rFonts w:ascii="Arial" w:eastAsia="Calibri" w:hAnsi="Arial" w:cs="Arial"/>
          <w:b/>
        </w:rPr>
      </w:pPr>
      <w:r w:rsidRPr="001672E5">
        <w:rPr>
          <w:rFonts w:ascii="Arial" w:eastAsia="Calibri" w:hAnsi="Arial" w:cs="Arial"/>
        </w:rPr>
        <w:t xml:space="preserve">Atuar como tecnólgo em radiologia nos serviços de imagem. </w:t>
      </w: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 xml:space="preserve">4. CONTEÚDO PROGRMATICO </w:t>
      </w: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 xml:space="preserve">Unidade I </w:t>
      </w:r>
    </w:p>
    <w:p w:rsidR="001672E5" w:rsidRPr="001672E5" w:rsidRDefault="001672E5" w:rsidP="00B359B1">
      <w:pPr>
        <w:numPr>
          <w:ilvl w:val="0"/>
          <w:numId w:val="184"/>
        </w:numPr>
        <w:spacing w:line="360" w:lineRule="auto"/>
        <w:jc w:val="both"/>
        <w:rPr>
          <w:rFonts w:ascii="Arial" w:eastAsia="Calibri" w:hAnsi="Arial" w:cs="Arial"/>
        </w:rPr>
      </w:pPr>
      <w:r w:rsidRPr="001672E5">
        <w:rPr>
          <w:rFonts w:ascii="Arial" w:eastAsia="Calibri" w:hAnsi="Arial" w:cs="Arial"/>
        </w:rPr>
        <w:t>Técnicas em Tomografia Computadorizada</w:t>
      </w:r>
    </w:p>
    <w:p w:rsidR="001672E5" w:rsidRPr="001672E5" w:rsidRDefault="001672E5" w:rsidP="00B359B1">
      <w:pPr>
        <w:numPr>
          <w:ilvl w:val="0"/>
          <w:numId w:val="184"/>
        </w:numPr>
        <w:spacing w:line="360" w:lineRule="auto"/>
        <w:jc w:val="both"/>
        <w:rPr>
          <w:rFonts w:ascii="Arial" w:eastAsia="Calibri" w:hAnsi="Arial" w:cs="Arial"/>
        </w:rPr>
      </w:pPr>
      <w:r w:rsidRPr="001672E5">
        <w:rPr>
          <w:rFonts w:ascii="Arial" w:eastAsia="Calibri" w:hAnsi="Arial" w:cs="Arial"/>
        </w:rPr>
        <w:t xml:space="preserve">Técnicas em Medicina Nuclear </w:t>
      </w: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 xml:space="preserve">Unidade II </w:t>
      </w:r>
    </w:p>
    <w:p w:rsidR="001672E5" w:rsidRPr="001672E5" w:rsidRDefault="001672E5" w:rsidP="00B359B1">
      <w:pPr>
        <w:numPr>
          <w:ilvl w:val="0"/>
          <w:numId w:val="184"/>
        </w:numPr>
        <w:spacing w:line="360" w:lineRule="auto"/>
        <w:jc w:val="both"/>
        <w:rPr>
          <w:rFonts w:ascii="Arial" w:eastAsia="Calibri" w:hAnsi="Arial" w:cs="Arial"/>
          <w:b/>
        </w:rPr>
      </w:pPr>
      <w:r w:rsidRPr="001672E5">
        <w:rPr>
          <w:rFonts w:ascii="Arial" w:eastAsia="Calibri" w:hAnsi="Arial" w:cs="Arial"/>
        </w:rPr>
        <w:t xml:space="preserve">Protocolos em Ressonância Magnética Nuclear </w:t>
      </w:r>
    </w:p>
    <w:p w:rsidR="001672E5" w:rsidRPr="001672E5" w:rsidRDefault="001672E5" w:rsidP="00B359B1">
      <w:pPr>
        <w:numPr>
          <w:ilvl w:val="0"/>
          <w:numId w:val="184"/>
        </w:numPr>
        <w:spacing w:line="360" w:lineRule="auto"/>
        <w:jc w:val="both"/>
        <w:rPr>
          <w:rFonts w:ascii="Arial" w:eastAsia="Calibri" w:hAnsi="Arial" w:cs="Arial"/>
          <w:b/>
        </w:rPr>
      </w:pPr>
      <w:r w:rsidRPr="001672E5">
        <w:rPr>
          <w:rFonts w:ascii="Arial" w:eastAsia="Calibri" w:hAnsi="Arial" w:cs="Arial"/>
        </w:rPr>
        <w:t>Protocolos em Radiologia Intervencionista</w:t>
      </w:r>
    </w:p>
    <w:p w:rsidR="001672E5" w:rsidRPr="001672E5" w:rsidRDefault="001672E5" w:rsidP="00B359B1">
      <w:pPr>
        <w:numPr>
          <w:ilvl w:val="0"/>
          <w:numId w:val="184"/>
        </w:numPr>
        <w:spacing w:line="360" w:lineRule="auto"/>
        <w:jc w:val="both"/>
        <w:rPr>
          <w:rFonts w:ascii="Arial" w:eastAsia="Calibri" w:hAnsi="Arial" w:cs="Arial"/>
          <w:b/>
        </w:rPr>
      </w:pPr>
      <w:r w:rsidRPr="001672E5">
        <w:rPr>
          <w:rFonts w:ascii="Arial" w:eastAsia="Calibri" w:hAnsi="Arial" w:cs="Arial"/>
        </w:rPr>
        <w:t>Protocolos em Radioterapia</w:t>
      </w:r>
    </w:p>
    <w:p w:rsidR="001672E5" w:rsidRPr="001672E5" w:rsidRDefault="001672E5" w:rsidP="001672E5">
      <w:pPr>
        <w:spacing w:line="360" w:lineRule="auto"/>
        <w:jc w:val="both"/>
        <w:rPr>
          <w:rFonts w:ascii="Arial" w:eastAsia="Calibri" w:hAnsi="Arial" w:cs="Arial"/>
          <w:b/>
        </w:rPr>
      </w:pPr>
      <w:r w:rsidRPr="001672E5">
        <w:rPr>
          <w:rFonts w:ascii="Arial" w:eastAsia="Calibri" w:hAnsi="Arial" w:cs="Arial"/>
          <w:b/>
        </w:rPr>
        <w:t xml:space="preserve">BIBLIOGRAFIA BÁSICA </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BONTRAGER, K. L. LAMPAMPIGNANO, J. P. Tratado de Técnica Radiográfico e Base Anatômica. Ed. 6ª – Rio de Janeiro: Editora Elsevier, 2005.</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BUSHONG, Stewart C. Ciência Radiológica para Tecnólogos: Física, Biologia e Proteção. Tradução da 9ª edição. Ed Elsevier. Rio de Janeiro, 2010.</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FELISBERTO, Marcelo. Guia prático de radiologia básico. 2 ed. São Paulo: Iátria, 2012.</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BIBLIOGRAFIA COMPLEMENTAR:</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BIASOLI, Antônio Mendes. Técnicas radiográficas. Rio de janeiro: SANTOS, Gelvis. Manual de radiologia: fundamentos e técnicas. São Paulo: Yendis.</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BONTRAGER, Kenneth L. Atlas de bolso: técnica radiológica e base anatômica. Rio de janeiro.</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KEATS, Theodore E. Atlas de medidas radiológicas. Rio de Janeiro: Guanabara Koogan.</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NOBREGA, Almir Inacio da. Tecnologia radiologica e diagnóstico por imagem: guia para ensino e aprendizado: saúde e formação profissional. V. 1. 3. ed. São Caetano do Sul, SP: Difusão Editora, 2009. 407 p. (Série Curso de Radiologia) ISBN 9788578080112.</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NOBREGA, Almir Inacio da (Organizador). Tecnologia radiológica e diagnóstico por imagem: guia para ensino e aprendizado. 5. ed. São Caetano do Sul, SP: Difusão, 2012. v. 4 (Coleção tecnologia radiológica e diagnóstico por imagem) ISBN 9788578081300.</w:t>
      </w:r>
    </w:p>
    <w:p w:rsidR="001672E5" w:rsidRPr="001672E5" w:rsidRDefault="001672E5" w:rsidP="001672E5">
      <w:pPr>
        <w:rPr>
          <w:rFonts w:ascii="Arial" w:eastAsia="Calibri" w:hAnsi="Arial" w:cs="Arial"/>
        </w:rPr>
      </w:pPr>
    </w:p>
    <w:p w:rsidR="001672E5" w:rsidRPr="001672E5" w:rsidRDefault="001672E5" w:rsidP="001672E5">
      <w:pPr>
        <w:rPr>
          <w:rFonts w:ascii="Arial" w:eastAsia="Calibri" w:hAnsi="Arial" w:cs="Arial"/>
        </w:rPr>
      </w:pPr>
      <w:r w:rsidRPr="001672E5">
        <w:rPr>
          <w:rFonts w:ascii="Arial" w:eastAsia="Calibri" w:hAnsi="Arial" w:cs="Arial"/>
        </w:rPr>
        <w:br w:type="page"/>
      </w:r>
    </w:p>
    <w:p w:rsidR="001672E5" w:rsidRPr="001672E5" w:rsidRDefault="001672E5" w:rsidP="001672E5">
      <w:pPr>
        <w:rPr>
          <w:rFonts w:ascii="Arial" w:eastAsia="Calibri"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843"/>
      </w:tblGrid>
      <w:tr w:rsidR="001672E5" w:rsidRPr="001672E5" w:rsidTr="001672E5">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noProof/>
                <w:lang w:eastAsia="pt-BR"/>
              </w:rPr>
              <w:drawing>
                <wp:inline distT="0" distB="0" distL="0" distR="0" wp14:anchorId="48990820" wp14:editId="31D98A51">
                  <wp:extent cx="1569720" cy="334724"/>
                  <wp:effectExtent l="0" t="0" r="0" b="825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672E5" w:rsidRPr="001672E5" w:rsidRDefault="001672E5" w:rsidP="001672E5">
            <w:pPr>
              <w:spacing w:before="120"/>
              <w:jc w:val="center"/>
              <w:rPr>
                <w:rFonts w:ascii="Arial" w:eastAsia="Calibri" w:hAnsi="Arial" w:cs="Arial"/>
                <w:b/>
                <w:lang w:val="pt-PT"/>
              </w:rPr>
            </w:pPr>
            <w:r w:rsidRPr="001672E5">
              <w:rPr>
                <w:rFonts w:ascii="Arial" w:eastAsia="Calibri" w:hAnsi="Arial" w:cs="Arial"/>
                <w:b/>
                <w:lang w:val="pt-PT"/>
              </w:rPr>
              <w:t>DIRETORIA GERAL</w:t>
            </w:r>
          </w:p>
          <w:p w:rsidR="001672E5" w:rsidRPr="001672E5" w:rsidRDefault="001672E5" w:rsidP="001672E5">
            <w:pPr>
              <w:jc w:val="center"/>
              <w:rPr>
                <w:rFonts w:ascii="Arial" w:eastAsia="Calibri" w:hAnsi="Arial" w:cs="Arial"/>
                <w:b/>
              </w:rPr>
            </w:pPr>
            <w:r w:rsidRPr="001672E5">
              <w:rPr>
                <w:rFonts w:ascii="Arial" w:eastAsia="Calibri" w:hAnsi="Arial" w:cs="Arial"/>
                <w:b/>
                <w:lang w:val="pt-PT"/>
              </w:rPr>
              <w:t>COORDENAÇÃO ACADÊMICA</w:t>
            </w:r>
          </w:p>
        </w:tc>
        <w:tc>
          <w:tcPr>
            <w:tcW w:w="6096" w:type="dxa"/>
            <w:gridSpan w:val="4"/>
            <w:tcBorders>
              <w:top w:val="single" w:sz="4" w:space="0" w:color="auto"/>
              <w:left w:val="single" w:sz="4" w:space="0" w:color="auto"/>
              <w:bottom w:val="single" w:sz="4" w:space="0" w:color="auto"/>
              <w:right w:val="single" w:sz="4" w:space="0" w:color="auto"/>
            </w:tcBorders>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ÁREA: </w:t>
            </w:r>
            <w:r w:rsidRPr="001672E5">
              <w:rPr>
                <w:rFonts w:ascii="Arial" w:eastAsia="Calibri" w:hAnsi="Arial" w:cs="Arial"/>
              </w:rPr>
              <w:t>SAÚDE</w:t>
            </w:r>
          </w:p>
        </w:tc>
      </w:tr>
      <w:tr w:rsidR="001672E5" w:rsidRPr="001672E5" w:rsidTr="001672E5">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6096" w:type="dxa"/>
            <w:gridSpan w:val="4"/>
            <w:tcBorders>
              <w:top w:val="single" w:sz="4" w:space="0" w:color="auto"/>
              <w:left w:val="single" w:sz="4" w:space="0" w:color="auto"/>
              <w:bottom w:val="single" w:sz="4" w:space="0" w:color="auto"/>
              <w:right w:val="single" w:sz="4" w:space="0" w:color="auto"/>
            </w:tcBorders>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DISCIPLINA: </w:t>
            </w:r>
            <w:r w:rsidRPr="001672E5">
              <w:rPr>
                <w:rFonts w:ascii="Arial" w:eastAsia="Calibri" w:hAnsi="Arial" w:cs="Arial"/>
              </w:rPr>
              <w:t>Radioecologia</w:t>
            </w:r>
          </w:p>
        </w:tc>
      </w:tr>
      <w:tr w:rsidR="001672E5" w:rsidRPr="001672E5" w:rsidTr="001672E5">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CÓDIGO</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CR</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PERÍODO</w:t>
            </w: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CARGA HORÁRIA</w:t>
            </w:r>
          </w:p>
        </w:tc>
      </w:tr>
      <w:tr w:rsidR="001672E5" w:rsidRPr="001672E5" w:rsidTr="001672E5">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B102461</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02</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6º</w:t>
            </w: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40 horas</w:t>
            </w:r>
          </w:p>
        </w:tc>
      </w:tr>
      <w:tr w:rsidR="001672E5" w:rsidRPr="001672E5" w:rsidTr="001672E5">
        <w:tc>
          <w:tcPr>
            <w:tcW w:w="9039" w:type="dxa"/>
            <w:gridSpan w:val="5"/>
            <w:tcBorders>
              <w:top w:val="single" w:sz="4" w:space="0" w:color="auto"/>
              <w:left w:val="single" w:sz="4" w:space="0" w:color="auto"/>
              <w:bottom w:val="single" w:sz="4" w:space="0" w:color="auto"/>
              <w:right w:val="single" w:sz="4" w:space="0" w:color="auto"/>
            </w:tcBorders>
            <w:shd w:val="pct25" w:color="auto" w:fill="auto"/>
            <w:hideMark/>
          </w:tcPr>
          <w:p w:rsidR="001672E5" w:rsidRPr="001672E5" w:rsidRDefault="001672E5" w:rsidP="001672E5">
            <w:pPr>
              <w:jc w:val="center"/>
              <w:rPr>
                <w:rFonts w:ascii="Arial" w:eastAsia="Calibri" w:hAnsi="Arial" w:cs="Arial"/>
                <w:b/>
              </w:rPr>
            </w:pPr>
            <w:r w:rsidRPr="001672E5">
              <w:rPr>
                <w:rFonts w:ascii="Arial" w:eastAsia="Calibri" w:hAnsi="Arial" w:cs="Arial"/>
                <w:b/>
              </w:rPr>
              <w:t>PLANO DE ENSINO E APRENDIZAGEM</w:t>
            </w:r>
          </w:p>
        </w:tc>
      </w:tr>
    </w:tbl>
    <w:p w:rsidR="001672E5" w:rsidRPr="001672E5" w:rsidRDefault="001672E5" w:rsidP="001672E5">
      <w:pPr>
        <w:spacing w:after="120" w:line="360" w:lineRule="auto"/>
        <w:ind w:left="851" w:hanging="851"/>
        <w:jc w:val="both"/>
        <w:rPr>
          <w:rFonts w:ascii="Arial" w:eastAsia="Calibri" w:hAnsi="Arial" w:cs="Arial"/>
        </w:rPr>
      </w:pP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b/>
        </w:rPr>
        <w:t>1. EMENTA:</w:t>
      </w: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rPr>
        <w:t xml:space="preserve">Tópicos em Radioatividade natural e monitoração ambiental. Principais técnicas de tratamento e gerenciamento de resíduos. Metodologias para monitoração de áreas degradadas. Tipos de contaminação por metais pesados e efeitos na saúde do Homem. Sistema de Gestão Ambiental: ISO 14000 14001. Biossegurança ambiental. </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2. OBJETIVOS DA DISCIPLINA</w:t>
      </w: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rPr>
        <w:t xml:space="preserve">Caracterizar os processos que permeiam a monitoração ambiental e a principais técnicas analíticas para estudo dos metais pesados. Apresentar noções do Sistema de gestão ambiental. </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3. COMPETENCIAS </w:t>
      </w:r>
    </w:p>
    <w:p w:rsidR="001672E5" w:rsidRPr="001672E5" w:rsidRDefault="001672E5" w:rsidP="00B359B1">
      <w:pPr>
        <w:numPr>
          <w:ilvl w:val="0"/>
          <w:numId w:val="199"/>
        </w:numPr>
        <w:spacing w:after="120" w:line="360" w:lineRule="auto"/>
        <w:jc w:val="both"/>
        <w:rPr>
          <w:rFonts w:ascii="Arial" w:eastAsia="Calibri" w:hAnsi="Arial" w:cs="Arial"/>
          <w:b/>
        </w:rPr>
      </w:pPr>
      <w:r w:rsidRPr="001672E5">
        <w:rPr>
          <w:rFonts w:ascii="Arial" w:eastAsia="Calibri" w:hAnsi="Arial" w:cs="Arial"/>
        </w:rPr>
        <w:t>Caracterizar os principais metais pesados</w:t>
      </w:r>
    </w:p>
    <w:p w:rsidR="001672E5" w:rsidRPr="001672E5" w:rsidRDefault="001672E5" w:rsidP="00B359B1">
      <w:pPr>
        <w:numPr>
          <w:ilvl w:val="0"/>
          <w:numId w:val="199"/>
        </w:numPr>
        <w:spacing w:after="120" w:line="360" w:lineRule="auto"/>
        <w:jc w:val="both"/>
        <w:rPr>
          <w:rFonts w:ascii="Arial" w:eastAsia="Calibri" w:hAnsi="Arial" w:cs="Arial"/>
          <w:b/>
        </w:rPr>
      </w:pPr>
      <w:r w:rsidRPr="001672E5">
        <w:rPr>
          <w:rFonts w:ascii="Arial" w:eastAsia="Calibri" w:hAnsi="Arial" w:cs="Arial"/>
        </w:rPr>
        <w:t xml:space="preserve">Aplicar as principais técnicas analíticas para os radionuclideos naturais </w:t>
      </w:r>
    </w:p>
    <w:p w:rsidR="001672E5" w:rsidRPr="001672E5" w:rsidRDefault="001672E5" w:rsidP="00B359B1">
      <w:pPr>
        <w:numPr>
          <w:ilvl w:val="0"/>
          <w:numId w:val="199"/>
        </w:numPr>
        <w:spacing w:after="120" w:line="360" w:lineRule="auto"/>
        <w:jc w:val="both"/>
        <w:rPr>
          <w:rFonts w:ascii="Arial" w:eastAsia="Calibri" w:hAnsi="Arial" w:cs="Arial"/>
          <w:b/>
        </w:rPr>
      </w:pPr>
      <w:r w:rsidRPr="001672E5">
        <w:rPr>
          <w:rFonts w:ascii="Arial" w:eastAsia="Calibri" w:hAnsi="Arial" w:cs="Arial"/>
        </w:rPr>
        <w:t>Criar um Sistema de Gestão Ambiental</w:t>
      </w:r>
    </w:p>
    <w:p w:rsidR="001672E5" w:rsidRPr="001672E5" w:rsidRDefault="001672E5" w:rsidP="001672E5">
      <w:pPr>
        <w:spacing w:after="120" w:line="360" w:lineRule="auto"/>
        <w:jc w:val="both"/>
        <w:rPr>
          <w:rFonts w:ascii="Arial" w:eastAsia="Calibri" w:hAnsi="Arial" w:cs="Arial"/>
        </w:rPr>
      </w:pP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4. CONTEÚDO PROGRAMÁTICO </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Unidade I </w:t>
      </w:r>
    </w:p>
    <w:p w:rsidR="001672E5" w:rsidRPr="001672E5" w:rsidRDefault="001672E5" w:rsidP="00B359B1">
      <w:pPr>
        <w:numPr>
          <w:ilvl w:val="0"/>
          <w:numId w:val="200"/>
        </w:numPr>
        <w:spacing w:after="120" w:line="360" w:lineRule="auto"/>
        <w:jc w:val="both"/>
        <w:rPr>
          <w:rFonts w:ascii="Arial" w:eastAsia="Calibri" w:hAnsi="Arial" w:cs="Arial"/>
        </w:rPr>
      </w:pPr>
      <w:r w:rsidRPr="001672E5">
        <w:rPr>
          <w:rFonts w:ascii="Arial" w:eastAsia="Calibri" w:hAnsi="Arial" w:cs="Arial"/>
        </w:rPr>
        <w:t xml:space="preserve">Conceituação Geral Sobre Radioecologia </w:t>
      </w:r>
    </w:p>
    <w:p w:rsidR="001672E5" w:rsidRPr="001672E5" w:rsidRDefault="001672E5" w:rsidP="00B359B1">
      <w:pPr>
        <w:numPr>
          <w:ilvl w:val="0"/>
          <w:numId w:val="200"/>
        </w:numPr>
        <w:spacing w:after="120" w:line="360" w:lineRule="auto"/>
        <w:jc w:val="both"/>
        <w:rPr>
          <w:rFonts w:ascii="Arial" w:eastAsia="Calibri" w:hAnsi="Arial" w:cs="Arial"/>
        </w:rPr>
      </w:pPr>
      <w:r w:rsidRPr="001672E5">
        <w:rPr>
          <w:rFonts w:ascii="Arial" w:eastAsia="Calibri" w:hAnsi="Arial" w:cs="Arial"/>
        </w:rPr>
        <w:t xml:space="preserve">Radionuclídeos Naturais e suas características principais </w:t>
      </w:r>
    </w:p>
    <w:p w:rsidR="001672E5" w:rsidRPr="001672E5" w:rsidRDefault="001672E5" w:rsidP="00B359B1">
      <w:pPr>
        <w:numPr>
          <w:ilvl w:val="0"/>
          <w:numId w:val="200"/>
        </w:numPr>
        <w:spacing w:after="120" w:line="360" w:lineRule="auto"/>
        <w:jc w:val="both"/>
        <w:rPr>
          <w:rFonts w:ascii="Arial" w:eastAsia="Calibri" w:hAnsi="Arial" w:cs="Arial"/>
        </w:rPr>
      </w:pPr>
      <w:r w:rsidRPr="001672E5">
        <w:rPr>
          <w:rFonts w:ascii="Arial" w:eastAsia="Calibri" w:hAnsi="Arial" w:cs="Arial"/>
        </w:rPr>
        <w:t xml:space="preserve">Séries radioativas do Urânio e do Tório </w:t>
      </w:r>
    </w:p>
    <w:p w:rsidR="001672E5" w:rsidRPr="001672E5" w:rsidRDefault="001672E5" w:rsidP="00B359B1">
      <w:pPr>
        <w:numPr>
          <w:ilvl w:val="0"/>
          <w:numId w:val="200"/>
        </w:numPr>
        <w:spacing w:after="120" w:line="360" w:lineRule="auto"/>
        <w:jc w:val="both"/>
        <w:rPr>
          <w:rFonts w:ascii="Arial" w:eastAsia="Calibri" w:hAnsi="Arial" w:cs="Arial"/>
        </w:rPr>
      </w:pPr>
      <w:r w:rsidRPr="001672E5">
        <w:rPr>
          <w:rFonts w:ascii="Arial" w:eastAsia="Calibri" w:hAnsi="Arial" w:cs="Arial"/>
        </w:rPr>
        <w:t>Radionuclídeos artificiais</w:t>
      </w:r>
    </w:p>
    <w:p w:rsidR="001672E5" w:rsidRPr="001672E5" w:rsidRDefault="001672E5" w:rsidP="00B359B1">
      <w:pPr>
        <w:numPr>
          <w:ilvl w:val="0"/>
          <w:numId w:val="200"/>
        </w:numPr>
        <w:spacing w:after="120" w:line="360" w:lineRule="auto"/>
        <w:jc w:val="both"/>
        <w:rPr>
          <w:rFonts w:ascii="Arial" w:eastAsia="Calibri" w:hAnsi="Arial" w:cs="Arial"/>
        </w:rPr>
      </w:pPr>
      <w:r w:rsidRPr="001672E5">
        <w:rPr>
          <w:rFonts w:ascii="Arial" w:eastAsia="Calibri" w:hAnsi="Arial" w:cs="Arial"/>
        </w:rPr>
        <w:t xml:space="preserve">Distribuição bio-geoquimica dos radionuclideos </w:t>
      </w:r>
    </w:p>
    <w:p w:rsidR="001672E5" w:rsidRPr="001672E5" w:rsidRDefault="001672E5" w:rsidP="00B359B1">
      <w:pPr>
        <w:numPr>
          <w:ilvl w:val="0"/>
          <w:numId w:val="200"/>
        </w:numPr>
        <w:spacing w:after="120" w:line="360" w:lineRule="auto"/>
        <w:jc w:val="both"/>
        <w:rPr>
          <w:rFonts w:ascii="Arial" w:eastAsia="Calibri" w:hAnsi="Arial" w:cs="Arial"/>
        </w:rPr>
      </w:pPr>
      <w:r w:rsidRPr="001672E5">
        <w:rPr>
          <w:rFonts w:ascii="Arial" w:eastAsia="Calibri" w:hAnsi="Arial" w:cs="Arial"/>
        </w:rPr>
        <w:t>Técnicas de coleta de matrizes ambientais</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 xml:space="preserve">Unindade II </w:t>
      </w:r>
    </w:p>
    <w:p w:rsidR="001672E5" w:rsidRPr="001672E5" w:rsidRDefault="001672E5" w:rsidP="00B359B1">
      <w:pPr>
        <w:numPr>
          <w:ilvl w:val="0"/>
          <w:numId w:val="200"/>
        </w:numPr>
        <w:spacing w:after="120" w:line="360" w:lineRule="auto"/>
        <w:jc w:val="both"/>
        <w:rPr>
          <w:rFonts w:ascii="Arial" w:eastAsia="Calibri" w:hAnsi="Arial" w:cs="Arial"/>
        </w:rPr>
      </w:pPr>
      <w:r w:rsidRPr="001672E5">
        <w:rPr>
          <w:rFonts w:ascii="Arial" w:eastAsia="Calibri" w:hAnsi="Arial" w:cs="Arial"/>
        </w:rPr>
        <w:t xml:space="preserve">Técnicas analíticas </w:t>
      </w:r>
    </w:p>
    <w:p w:rsidR="001672E5" w:rsidRPr="001672E5" w:rsidRDefault="001672E5" w:rsidP="00B359B1">
      <w:pPr>
        <w:numPr>
          <w:ilvl w:val="0"/>
          <w:numId w:val="200"/>
        </w:numPr>
        <w:spacing w:after="120" w:line="360" w:lineRule="auto"/>
        <w:jc w:val="both"/>
        <w:rPr>
          <w:rFonts w:ascii="Arial" w:eastAsia="Calibri" w:hAnsi="Arial" w:cs="Arial"/>
        </w:rPr>
      </w:pPr>
      <w:r w:rsidRPr="001672E5">
        <w:rPr>
          <w:rFonts w:ascii="Arial" w:eastAsia="Calibri" w:hAnsi="Arial" w:cs="Arial"/>
        </w:rPr>
        <w:t xml:space="preserve">Fase pré-operacional </w:t>
      </w:r>
    </w:p>
    <w:p w:rsidR="001672E5" w:rsidRPr="001672E5" w:rsidRDefault="001672E5" w:rsidP="00B359B1">
      <w:pPr>
        <w:numPr>
          <w:ilvl w:val="0"/>
          <w:numId w:val="200"/>
        </w:numPr>
        <w:spacing w:after="120" w:line="360" w:lineRule="auto"/>
        <w:jc w:val="both"/>
        <w:rPr>
          <w:rFonts w:ascii="Arial" w:eastAsia="Calibri" w:hAnsi="Arial" w:cs="Arial"/>
        </w:rPr>
      </w:pPr>
      <w:r w:rsidRPr="001672E5">
        <w:rPr>
          <w:rFonts w:ascii="Arial" w:eastAsia="Calibri" w:hAnsi="Arial" w:cs="Arial"/>
        </w:rPr>
        <w:t>Fase operacional</w:t>
      </w:r>
    </w:p>
    <w:p w:rsidR="001672E5" w:rsidRPr="001672E5" w:rsidRDefault="001672E5" w:rsidP="00B359B1">
      <w:pPr>
        <w:numPr>
          <w:ilvl w:val="0"/>
          <w:numId w:val="200"/>
        </w:numPr>
        <w:spacing w:after="120" w:line="360" w:lineRule="auto"/>
        <w:jc w:val="both"/>
        <w:rPr>
          <w:rFonts w:ascii="Arial" w:eastAsia="Calibri" w:hAnsi="Arial" w:cs="Arial"/>
        </w:rPr>
      </w:pPr>
      <w:r w:rsidRPr="001672E5">
        <w:rPr>
          <w:rFonts w:ascii="Arial" w:eastAsia="Calibri" w:hAnsi="Arial" w:cs="Arial"/>
        </w:rPr>
        <w:t>Fase Pós-operacional</w:t>
      </w:r>
    </w:p>
    <w:p w:rsidR="001672E5" w:rsidRPr="001672E5" w:rsidRDefault="001672E5" w:rsidP="00B359B1">
      <w:pPr>
        <w:numPr>
          <w:ilvl w:val="0"/>
          <w:numId w:val="200"/>
        </w:numPr>
        <w:spacing w:after="120" w:line="360" w:lineRule="auto"/>
        <w:jc w:val="both"/>
        <w:rPr>
          <w:rFonts w:ascii="Arial" w:eastAsia="Calibri" w:hAnsi="Arial" w:cs="Arial"/>
        </w:rPr>
      </w:pPr>
      <w:r w:rsidRPr="001672E5">
        <w:rPr>
          <w:rFonts w:ascii="Arial" w:eastAsia="Calibri" w:hAnsi="Arial" w:cs="Arial"/>
        </w:rPr>
        <w:t xml:space="preserve">Noções de Sistema de Gestão Ambiental </w:t>
      </w:r>
    </w:p>
    <w:p w:rsidR="001672E5" w:rsidRPr="001672E5" w:rsidRDefault="001672E5" w:rsidP="001672E5">
      <w:pPr>
        <w:spacing w:after="120" w:line="360" w:lineRule="auto"/>
        <w:jc w:val="both"/>
        <w:rPr>
          <w:rFonts w:ascii="Arial" w:eastAsia="Calibri" w:hAnsi="Arial" w:cs="Arial"/>
          <w:b/>
          <w:bCs/>
          <w:kern w:val="32"/>
        </w:rPr>
      </w:pPr>
      <w:r w:rsidRPr="001672E5">
        <w:rPr>
          <w:rFonts w:ascii="Arial" w:eastAsia="Calibri" w:hAnsi="Arial" w:cs="Arial"/>
          <w:b/>
          <w:bCs/>
          <w:kern w:val="32"/>
        </w:rPr>
        <w:t>5. PROCEDIMENTOS METODOLÓGICOS</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Emprego de metodologias ativas, na busca e construção do conhecimento, aproximando a teoria com a prática, para que os alunos desenvolvam uma formação profunda e sólida;</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 xml:space="preserve">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Aulas Práticas no laboratório de Radiologia </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1672E5" w:rsidRPr="001672E5" w:rsidRDefault="001672E5" w:rsidP="001672E5">
      <w:pPr>
        <w:spacing w:after="120" w:line="360" w:lineRule="auto"/>
        <w:jc w:val="both"/>
        <w:rPr>
          <w:rFonts w:ascii="Arial" w:eastAsia="Calibri" w:hAnsi="Arial" w:cs="Arial"/>
          <w:bCs/>
          <w:kern w:val="32"/>
        </w:rPr>
      </w:pPr>
    </w:p>
    <w:p w:rsidR="001672E5" w:rsidRPr="001672E5" w:rsidRDefault="001672E5" w:rsidP="001672E5">
      <w:pPr>
        <w:spacing w:after="120" w:line="360" w:lineRule="auto"/>
        <w:jc w:val="both"/>
        <w:rPr>
          <w:rFonts w:ascii="Arial" w:eastAsia="Calibri" w:hAnsi="Arial" w:cs="Arial"/>
          <w:b/>
          <w:bCs/>
          <w:kern w:val="32"/>
        </w:rPr>
      </w:pPr>
      <w:r w:rsidRPr="001672E5">
        <w:rPr>
          <w:rFonts w:ascii="Arial" w:eastAsia="Calibri" w:hAnsi="Arial" w:cs="Arial"/>
          <w:b/>
          <w:bCs/>
          <w:kern w:val="32"/>
        </w:rPr>
        <w:t>6. RECURSOS DIDÁTICOS</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 xml:space="preserve">Os recursos didáticos, tecnológicos e ambientes para tais fins como: sala de aula, laboratório, lousa e pincel, data show, TV, computadores (netbooks e notebooks) e/ou smartfones, tablets, realização pesquisas orientadas em sites dinâmicos para execução de atividades pedagógicas, assim como pesquisas em artigos científicos e sites científicos, de órgãos públicos e de organizações relacionados com a saúde. Aulas </w:t>
      </w:r>
    </w:p>
    <w:p w:rsidR="001672E5" w:rsidRPr="001672E5" w:rsidRDefault="001672E5" w:rsidP="001672E5">
      <w:pPr>
        <w:spacing w:after="120" w:line="360" w:lineRule="auto"/>
        <w:jc w:val="both"/>
        <w:rPr>
          <w:rFonts w:ascii="Arial" w:eastAsia="Calibri" w:hAnsi="Arial" w:cs="Arial"/>
          <w:b/>
          <w:bCs/>
          <w:kern w:val="32"/>
        </w:rPr>
      </w:pPr>
      <w:r w:rsidRPr="001672E5">
        <w:rPr>
          <w:rFonts w:ascii="Arial" w:eastAsia="Calibri" w:hAnsi="Arial" w:cs="Arial"/>
          <w:b/>
          <w:bCs/>
          <w:kern w:val="32"/>
        </w:rPr>
        <w:t>7. PROCEDIMENTOS DE AVALIAÇÃO</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bCs/>
          <w:kern w:val="32"/>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BIBLIOGRAFIA BÁSICA:</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DIAS, Genebaldo Freire. Educação e gestão ambiental. São Paulo, SP: Gaia, 2006. 118 p. 2006.</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PINTO, Terezinha de Jesus Andreoli. Ciências Farmacêuticas - Sistema de Gestão Ambiental. Guanabara Koogan,  2009. VitalBook file. Minha Biblioteca.</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SALGADO-LABOURIAU, Maria Lea. História ecológica da terra. 2. ed., 6. reimpr. São Paulo, SP: E. Blücher, 2008. 307 p. ISBN 8521200900.</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BIBLIOGRAFIA COMPLEMENTAR:</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CARVALHO, Anésio Rodrigues de; OLIVEIRA, Maria Vendramini Castrignano. Princípios básicos do saneamento do meio. 9. ed. São Paulo, SP: SENAC, 2007. 211 p. ISBN 9788573595789.</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MINAYO, Maria Cecilia de Souza; MIRANDA, Ary Carvalho de (Org.). Saúde e ambiente sustentável: estreitando nós. reimpr. Rio de Janeiro, RJ: Fiocruz, 2006. 343 p. ISBN 857541013X.</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REIGOTA, Marcos. Meio ambiente e representação social. 8. ed. São Paulo, SP: Cortez, 2010. 93 p. (Questões da Nossa Época ; v.12) ISBN 9788524915994.</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VALLE, Silvio; TELLES, José Luiz (Org.). Bioética e biorrisco: abordagem transdisciplinar. Rio de Janeiro, RJ: Interciência, 2003. 417 p. ISBN 8571930759.</w:t>
      </w: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b/>
        </w:rPr>
        <w:t>EBOOK:</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DIAS, Reinaldo. Gestão ambiental: responsabilidade social e sustentabilidade, 2ª edição. Atlas, 2011. VitalBook file. Minha Biblioteca.</w:t>
      </w:r>
    </w:p>
    <w:p w:rsidR="001672E5" w:rsidRPr="001672E5" w:rsidRDefault="001672E5" w:rsidP="001672E5">
      <w:pPr>
        <w:spacing w:after="120" w:line="360" w:lineRule="auto"/>
        <w:ind w:left="851" w:hanging="851"/>
        <w:jc w:val="both"/>
        <w:rPr>
          <w:rFonts w:ascii="Arial" w:eastAsia="Calibri" w:hAnsi="Arial" w:cs="Arial"/>
        </w:rPr>
      </w:pPr>
      <w:r w:rsidRPr="001672E5">
        <w:rPr>
          <w:rFonts w:ascii="Arial" w:eastAsia="Calibri" w:hAnsi="Arial" w:cs="Arial"/>
        </w:rPr>
        <w:t>PINTO, Terezinha de Jesus Andreoli. Ciências Farmacêuticas - Sistema de Gestão Ambiental. Guanabara Koogan,  2009. VitalBook file. Minha Biblioteca.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851"/>
        <w:gridCol w:w="1559"/>
        <w:gridCol w:w="1843"/>
      </w:tblGrid>
      <w:tr w:rsidR="001672E5" w:rsidRPr="001672E5" w:rsidTr="001672E5">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rPr>
              <w:br w:type="page"/>
            </w:r>
            <w:r w:rsidRPr="001672E5">
              <w:rPr>
                <w:rFonts w:ascii="Arial" w:eastAsia="Calibri" w:hAnsi="Arial" w:cs="Arial"/>
                <w:b/>
                <w:noProof/>
                <w:lang w:eastAsia="pt-BR"/>
              </w:rPr>
              <w:drawing>
                <wp:inline distT="0" distB="0" distL="0" distR="0" wp14:anchorId="73A5423F" wp14:editId="25EB6B9E">
                  <wp:extent cx="1569720" cy="334724"/>
                  <wp:effectExtent l="0" t="0" r="0" b="825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672E5" w:rsidRPr="001672E5" w:rsidRDefault="001672E5" w:rsidP="001672E5">
            <w:pPr>
              <w:spacing w:before="120"/>
              <w:jc w:val="center"/>
              <w:rPr>
                <w:rFonts w:ascii="Arial" w:eastAsia="Calibri" w:hAnsi="Arial" w:cs="Arial"/>
                <w:b/>
                <w:lang w:val="pt-PT"/>
              </w:rPr>
            </w:pPr>
            <w:r w:rsidRPr="001672E5">
              <w:rPr>
                <w:rFonts w:ascii="Arial" w:eastAsia="Calibri" w:hAnsi="Arial" w:cs="Arial"/>
                <w:b/>
                <w:lang w:val="pt-PT"/>
              </w:rPr>
              <w:t>DIRETORIA GERAL</w:t>
            </w:r>
          </w:p>
          <w:p w:rsidR="001672E5" w:rsidRPr="001672E5" w:rsidRDefault="001672E5" w:rsidP="001672E5">
            <w:pPr>
              <w:jc w:val="center"/>
              <w:rPr>
                <w:rFonts w:ascii="Arial" w:eastAsia="Calibri" w:hAnsi="Arial" w:cs="Arial"/>
                <w:b/>
              </w:rPr>
            </w:pPr>
            <w:r w:rsidRPr="001672E5">
              <w:rPr>
                <w:rFonts w:ascii="Arial" w:eastAsia="Calibri" w:hAnsi="Arial" w:cs="Arial"/>
                <w:b/>
                <w:lang w:val="pt-PT"/>
              </w:rPr>
              <w:t>COORDENAÇÃO ACADÊMICA</w:t>
            </w:r>
          </w:p>
        </w:tc>
        <w:tc>
          <w:tcPr>
            <w:tcW w:w="6096" w:type="dxa"/>
            <w:gridSpan w:val="4"/>
            <w:tcBorders>
              <w:top w:val="single" w:sz="4" w:space="0" w:color="auto"/>
              <w:left w:val="single" w:sz="4" w:space="0" w:color="auto"/>
              <w:bottom w:val="single" w:sz="4" w:space="0" w:color="auto"/>
              <w:right w:val="single" w:sz="4" w:space="0" w:color="auto"/>
            </w:tcBorders>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ÁREA: </w:t>
            </w:r>
            <w:r w:rsidRPr="001672E5">
              <w:rPr>
                <w:rFonts w:ascii="Arial" w:eastAsia="Calibri" w:hAnsi="Arial" w:cs="Arial"/>
              </w:rPr>
              <w:t>SAÚDE</w:t>
            </w:r>
          </w:p>
        </w:tc>
      </w:tr>
      <w:tr w:rsidR="001672E5" w:rsidRPr="001672E5" w:rsidTr="001672E5">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6096" w:type="dxa"/>
            <w:gridSpan w:val="4"/>
            <w:tcBorders>
              <w:top w:val="single" w:sz="4" w:space="0" w:color="auto"/>
              <w:left w:val="single" w:sz="4" w:space="0" w:color="auto"/>
              <w:bottom w:val="single" w:sz="4" w:space="0" w:color="auto"/>
              <w:right w:val="single" w:sz="4" w:space="0" w:color="auto"/>
            </w:tcBorders>
            <w:hideMark/>
          </w:tcPr>
          <w:p w:rsidR="001672E5" w:rsidRPr="001672E5" w:rsidRDefault="001672E5" w:rsidP="001672E5">
            <w:pPr>
              <w:jc w:val="center"/>
              <w:rPr>
                <w:rFonts w:ascii="Arial" w:eastAsia="Calibri" w:hAnsi="Arial" w:cs="Arial"/>
              </w:rPr>
            </w:pPr>
            <w:r w:rsidRPr="001672E5">
              <w:rPr>
                <w:rFonts w:ascii="Arial" w:eastAsia="Calibri" w:hAnsi="Arial" w:cs="Arial"/>
                <w:b/>
              </w:rPr>
              <w:t xml:space="preserve">DISCIPLINA: </w:t>
            </w:r>
            <w:r w:rsidRPr="001672E5">
              <w:rPr>
                <w:rFonts w:ascii="Arial" w:eastAsia="Calibri" w:hAnsi="Arial" w:cs="Arial"/>
              </w:rPr>
              <w:t xml:space="preserve">Gestão Aplicada À Radiologia </w:t>
            </w:r>
          </w:p>
        </w:tc>
      </w:tr>
      <w:tr w:rsidR="001672E5" w:rsidRPr="001672E5" w:rsidTr="001672E5">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CÓDIGO</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CR</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PERÍODO</w:t>
            </w: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CARGA HORÁRIA</w:t>
            </w:r>
          </w:p>
        </w:tc>
      </w:tr>
      <w:tr w:rsidR="001672E5" w:rsidRPr="001672E5" w:rsidTr="001672E5">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rPr>
                <w:rFonts w:ascii="Arial" w:eastAsia="Calibri" w:hAnsi="Arial" w:cs="Arial"/>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B102470</w:t>
            </w:r>
          </w:p>
        </w:tc>
        <w:tc>
          <w:tcPr>
            <w:tcW w:w="851"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02</w:t>
            </w:r>
          </w:p>
        </w:tc>
        <w:tc>
          <w:tcPr>
            <w:tcW w:w="1559"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6º</w:t>
            </w:r>
          </w:p>
        </w:tc>
        <w:tc>
          <w:tcPr>
            <w:tcW w:w="1843" w:type="dxa"/>
            <w:tcBorders>
              <w:top w:val="single" w:sz="4" w:space="0" w:color="auto"/>
              <w:left w:val="single" w:sz="4" w:space="0" w:color="auto"/>
              <w:bottom w:val="single" w:sz="4" w:space="0" w:color="auto"/>
              <w:right w:val="single" w:sz="4" w:space="0" w:color="auto"/>
            </w:tcBorders>
            <w:vAlign w:val="center"/>
            <w:hideMark/>
          </w:tcPr>
          <w:p w:rsidR="001672E5" w:rsidRPr="001672E5" w:rsidRDefault="001672E5" w:rsidP="001672E5">
            <w:pPr>
              <w:jc w:val="center"/>
              <w:rPr>
                <w:rFonts w:ascii="Arial" w:eastAsia="Calibri" w:hAnsi="Arial" w:cs="Arial"/>
                <w:b/>
              </w:rPr>
            </w:pPr>
            <w:r w:rsidRPr="001672E5">
              <w:rPr>
                <w:rFonts w:ascii="Arial" w:eastAsia="Calibri" w:hAnsi="Arial" w:cs="Arial"/>
                <w:b/>
              </w:rPr>
              <w:t>40 horas</w:t>
            </w:r>
          </w:p>
        </w:tc>
      </w:tr>
      <w:tr w:rsidR="001672E5" w:rsidRPr="001672E5" w:rsidTr="001672E5">
        <w:tc>
          <w:tcPr>
            <w:tcW w:w="9039" w:type="dxa"/>
            <w:gridSpan w:val="5"/>
            <w:tcBorders>
              <w:top w:val="single" w:sz="4" w:space="0" w:color="auto"/>
              <w:left w:val="single" w:sz="4" w:space="0" w:color="auto"/>
              <w:bottom w:val="single" w:sz="4" w:space="0" w:color="auto"/>
              <w:right w:val="single" w:sz="4" w:space="0" w:color="auto"/>
            </w:tcBorders>
            <w:shd w:val="pct25" w:color="auto" w:fill="auto"/>
            <w:hideMark/>
          </w:tcPr>
          <w:p w:rsidR="001672E5" w:rsidRPr="001672E5" w:rsidRDefault="001672E5" w:rsidP="001672E5">
            <w:pPr>
              <w:jc w:val="center"/>
              <w:rPr>
                <w:rFonts w:ascii="Arial" w:eastAsia="Calibri" w:hAnsi="Arial" w:cs="Arial"/>
                <w:b/>
              </w:rPr>
            </w:pPr>
            <w:r w:rsidRPr="001672E5">
              <w:rPr>
                <w:rFonts w:ascii="Arial" w:eastAsia="Calibri" w:hAnsi="Arial" w:cs="Arial"/>
                <w:b/>
              </w:rPr>
              <w:t>PLANO DE ENSINO E APRENDIZAGEM</w:t>
            </w:r>
          </w:p>
        </w:tc>
      </w:tr>
    </w:tbl>
    <w:p w:rsidR="001672E5" w:rsidRPr="001672E5" w:rsidRDefault="001672E5" w:rsidP="001672E5">
      <w:pPr>
        <w:spacing w:after="120" w:line="360" w:lineRule="auto"/>
        <w:ind w:left="851" w:hanging="851"/>
        <w:jc w:val="both"/>
        <w:rPr>
          <w:rFonts w:ascii="Arial" w:eastAsia="Calibri" w:hAnsi="Arial" w:cs="Arial"/>
        </w:rPr>
      </w:pPr>
    </w:p>
    <w:p w:rsidR="001672E5" w:rsidRPr="001672E5" w:rsidRDefault="001672E5" w:rsidP="001672E5">
      <w:pPr>
        <w:spacing w:after="120" w:line="360" w:lineRule="auto"/>
        <w:jc w:val="both"/>
        <w:rPr>
          <w:rFonts w:ascii="Arial" w:eastAsia="Calibri" w:hAnsi="Arial" w:cs="Arial"/>
          <w:b/>
        </w:rPr>
      </w:pPr>
      <w:r w:rsidRPr="001672E5">
        <w:rPr>
          <w:rFonts w:ascii="Arial" w:eastAsia="Calibri" w:hAnsi="Arial" w:cs="Arial"/>
        </w:rPr>
        <w:t xml:space="preserve">1. </w:t>
      </w:r>
      <w:r w:rsidRPr="001672E5">
        <w:rPr>
          <w:rFonts w:ascii="Arial" w:eastAsia="Calibri" w:hAnsi="Arial" w:cs="Arial"/>
          <w:b/>
        </w:rPr>
        <w:t>EMENTA</w:t>
      </w: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 xml:space="preserve">Conceito de Administração e de Organização. Funções Organizacionais. Papéis e HabilidadesGerenciais. O processo administrativo. Processo de administrar organizações e suas funções. Papel de administradores e gerentes e competências fundamentais para o seu desempenho. A ética e a responsabilidade social nas organizações. Utilização de Softwares para simulação do ambiente competitivo organizacional. </w:t>
      </w:r>
    </w:p>
    <w:p w:rsidR="001672E5" w:rsidRPr="001672E5" w:rsidRDefault="001672E5" w:rsidP="001672E5">
      <w:pPr>
        <w:spacing w:line="360" w:lineRule="auto"/>
        <w:jc w:val="both"/>
        <w:rPr>
          <w:rFonts w:ascii="Arial" w:eastAsia="Calibri" w:hAnsi="Arial" w:cs="Arial"/>
        </w:rPr>
      </w:pPr>
    </w:p>
    <w:p w:rsidR="001672E5" w:rsidRPr="001672E5" w:rsidRDefault="001672E5" w:rsidP="001672E5">
      <w:pPr>
        <w:spacing w:line="360" w:lineRule="auto"/>
        <w:jc w:val="both"/>
        <w:rPr>
          <w:rFonts w:ascii="Arial" w:eastAsia="Calibri" w:hAnsi="Arial" w:cs="Arial"/>
          <w:b/>
          <w:bCs/>
        </w:rPr>
      </w:pPr>
      <w:r w:rsidRPr="001672E5">
        <w:rPr>
          <w:rFonts w:ascii="Arial" w:eastAsia="Calibri" w:hAnsi="Arial" w:cs="Arial"/>
          <w:b/>
          <w:bCs/>
        </w:rPr>
        <w:t>2.OBJETIVO(S) DA DISCIPLINA</w:t>
      </w:r>
    </w:p>
    <w:p w:rsidR="001672E5" w:rsidRPr="001672E5" w:rsidRDefault="001672E5" w:rsidP="001672E5">
      <w:pPr>
        <w:spacing w:line="360" w:lineRule="auto"/>
        <w:ind w:right="100"/>
        <w:jc w:val="both"/>
        <w:rPr>
          <w:rFonts w:ascii="Arial" w:eastAsia="Calibri" w:hAnsi="Arial" w:cs="Arial"/>
          <w:b/>
          <w:bCs/>
        </w:rPr>
      </w:pPr>
      <w:r w:rsidRPr="001672E5">
        <w:rPr>
          <w:rFonts w:ascii="Arial" w:eastAsia="Calibri" w:hAnsi="Arial" w:cs="Arial"/>
          <w:b/>
          <w:bCs/>
        </w:rPr>
        <w:t xml:space="preserve">2.1 GERAL </w:t>
      </w: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 xml:space="preserve">Familiarizar o aluno com os fundamentos da administração, proporcionando uma visão integrada do papel das organizações na sociedade bem como dos papéis do administrador nos serviços de radiologia. </w:t>
      </w: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b/>
          <w:bCs/>
        </w:rPr>
        <w:t>2.2 ESPECÍFICOS</w:t>
      </w:r>
    </w:p>
    <w:p w:rsidR="001672E5" w:rsidRPr="001672E5" w:rsidRDefault="001672E5" w:rsidP="00B359B1">
      <w:pPr>
        <w:numPr>
          <w:ilvl w:val="0"/>
          <w:numId w:val="201"/>
        </w:numPr>
        <w:spacing w:line="360" w:lineRule="auto"/>
        <w:jc w:val="both"/>
        <w:rPr>
          <w:rFonts w:ascii="Arial" w:eastAsia="Calibri" w:hAnsi="Arial" w:cs="Arial"/>
        </w:rPr>
      </w:pPr>
      <w:r w:rsidRPr="001672E5">
        <w:rPr>
          <w:rFonts w:ascii="Arial" w:eastAsia="Calibri" w:hAnsi="Arial" w:cs="Arial"/>
        </w:rPr>
        <w:t>Identificar as áreas de atuação e funções do administrador nas organizações;</w:t>
      </w:r>
    </w:p>
    <w:p w:rsidR="001672E5" w:rsidRPr="001672E5" w:rsidRDefault="001672E5" w:rsidP="00B359B1">
      <w:pPr>
        <w:numPr>
          <w:ilvl w:val="0"/>
          <w:numId w:val="201"/>
        </w:numPr>
        <w:spacing w:line="360" w:lineRule="auto"/>
        <w:jc w:val="both"/>
        <w:rPr>
          <w:rFonts w:ascii="Arial" w:eastAsia="Calibri" w:hAnsi="Arial" w:cs="Arial"/>
        </w:rPr>
      </w:pPr>
      <w:r w:rsidRPr="001672E5">
        <w:rPr>
          <w:rFonts w:ascii="Arial" w:eastAsia="Calibri" w:hAnsi="Arial" w:cs="Arial"/>
        </w:rPr>
        <w:t>Identificar os tipos e características das organizações e sobre as novas perspectivas da gestão das mesmas;</w:t>
      </w:r>
    </w:p>
    <w:p w:rsidR="001672E5" w:rsidRPr="001672E5" w:rsidRDefault="001672E5" w:rsidP="00B359B1">
      <w:pPr>
        <w:numPr>
          <w:ilvl w:val="0"/>
          <w:numId w:val="201"/>
        </w:numPr>
        <w:spacing w:line="360" w:lineRule="auto"/>
        <w:jc w:val="both"/>
        <w:rPr>
          <w:rFonts w:ascii="Arial" w:eastAsia="Calibri" w:hAnsi="Arial" w:cs="Arial"/>
        </w:rPr>
      </w:pPr>
      <w:r w:rsidRPr="001672E5">
        <w:rPr>
          <w:rFonts w:ascii="Arial" w:eastAsia="Calibri" w:hAnsi="Arial" w:cs="Arial"/>
        </w:rPr>
        <w:t>Reconhecer a característica sistêmica das organizações e a visão ética, ecológica e econômica da tomada de decisão para proporcionar a sustentabilidade das organizações e da sociedade.</w:t>
      </w:r>
    </w:p>
    <w:p w:rsidR="001672E5" w:rsidRPr="001672E5" w:rsidRDefault="001672E5" w:rsidP="001672E5">
      <w:pPr>
        <w:keepNext/>
        <w:spacing w:before="240" w:after="60" w:line="360" w:lineRule="auto"/>
        <w:jc w:val="both"/>
        <w:rPr>
          <w:rFonts w:ascii="Arial" w:eastAsia="Calibri" w:hAnsi="Arial" w:cs="Arial"/>
        </w:rPr>
      </w:pPr>
      <w:r w:rsidRPr="001672E5">
        <w:rPr>
          <w:rFonts w:ascii="Arial" w:eastAsia="Calibri" w:hAnsi="Arial" w:cs="Arial"/>
          <w:b/>
          <w:bCs/>
        </w:rPr>
        <w:t>3. COMPETÊNCIAS</w:t>
      </w:r>
    </w:p>
    <w:p w:rsidR="001672E5" w:rsidRPr="001672E5" w:rsidRDefault="001672E5" w:rsidP="00B359B1">
      <w:pPr>
        <w:numPr>
          <w:ilvl w:val="0"/>
          <w:numId w:val="202"/>
        </w:numPr>
        <w:spacing w:line="360" w:lineRule="auto"/>
        <w:ind w:left="714" w:hanging="357"/>
        <w:rPr>
          <w:rFonts w:ascii="Arial" w:eastAsia="Calibri" w:hAnsi="Arial" w:cs="Arial"/>
        </w:rPr>
      </w:pPr>
      <w:r w:rsidRPr="001672E5">
        <w:rPr>
          <w:rFonts w:ascii="Arial" w:eastAsia="Calibri" w:hAnsi="Arial" w:cs="Arial"/>
        </w:rPr>
        <w:t xml:space="preserve">Reconhecer as características e a importância dos fenômenos e ferramentas administrativas. </w:t>
      </w:r>
    </w:p>
    <w:p w:rsidR="001672E5" w:rsidRPr="001672E5" w:rsidRDefault="001672E5" w:rsidP="00B359B1">
      <w:pPr>
        <w:numPr>
          <w:ilvl w:val="0"/>
          <w:numId w:val="202"/>
        </w:numPr>
        <w:spacing w:line="360" w:lineRule="auto"/>
        <w:ind w:left="714" w:hanging="357"/>
        <w:rPr>
          <w:rFonts w:ascii="Arial" w:eastAsia="Calibri" w:hAnsi="Arial" w:cs="Arial"/>
        </w:rPr>
      </w:pPr>
      <w:r w:rsidRPr="001672E5">
        <w:rPr>
          <w:rFonts w:ascii="Arial" w:eastAsia="Calibri" w:hAnsi="Arial" w:cs="Arial"/>
        </w:rPr>
        <w:t xml:space="preserve">Proporcionar base de conhecimento, habilidades e atitudes necessários para o desenvolvimento de práticas administrativas. </w:t>
      </w:r>
    </w:p>
    <w:p w:rsidR="001672E5" w:rsidRPr="001672E5" w:rsidRDefault="001672E5" w:rsidP="00B359B1">
      <w:pPr>
        <w:numPr>
          <w:ilvl w:val="0"/>
          <w:numId w:val="202"/>
        </w:numPr>
        <w:spacing w:line="360" w:lineRule="auto"/>
        <w:ind w:left="714" w:hanging="357"/>
        <w:jc w:val="both"/>
        <w:rPr>
          <w:rFonts w:ascii="Arial" w:eastAsia="Calibri" w:hAnsi="Arial" w:cs="Arial"/>
        </w:rPr>
      </w:pPr>
      <w:r w:rsidRPr="001672E5">
        <w:rPr>
          <w:rFonts w:ascii="Arial" w:eastAsia="Calibri" w:hAnsi="Arial" w:cs="Arial"/>
        </w:rPr>
        <w:t>Atuar de forma interativa nas decisões, compreender a importância de ações coletivas, em prol de objetivos comuns.</w:t>
      </w:r>
    </w:p>
    <w:p w:rsidR="001672E5" w:rsidRPr="001672E5" w:rsidRDefault="001672E5" w:rsidP="00B359B1">
      <w:pPr>
        <w:numPr>
          <w:ilvl w:val="0"/>
          <w:numId w:val="202"/>
        </w:numPr>
        <w:spacing w:line="360" w:lineRule="auto"/>
        <w:ind w:left="714" w:hanging="357"/>
        <w:jc w:val="both"/>
        <w:rPr>
          <w:rFonts w:ascii="Arial" w:eastAsia="Calibri" w:hAnsi="Arial" w:cs="Arial"/>
        </w:rPr>
      </w:pPr>
      <w:r w:rsidRPr="001672E5">
        <w:rPr>
          <w:rFonts w:ascii="Arial" w:eastAsia="Calibri" w:hAnsi="Arial" w:cs="Arial"/>
        </w:rPr>
        <w:t xml:space="preserve">Identificar a importância das decisões empresariais e seu reflexo na sociedade, em função dos aspectos éticos e sociais. </w:t>
      </w:r>
    </w:p>
    <w:p w:rsidR="001672E5" w:rsidRPr="001672E5" w:rsidRDefault="001672E5" w:rsidP="001672E5">
      <w:pPr>
        <w:spacing w:after="120" w:line="360" w:lineRule="auto"/>
        <w:jc w:val="both"/>
        <w:rPr>
          <w:rFonts w:ascii="Arial" w:eastAsia="Calibri" w:hAnsi="Arial" w:cs="Arial"/>
          <w:b/>
          <w:bCs/>
        </w:rPr>
      </w:pPr>
      <w:r w:rsidRPr="001672E5">
        <w:rPr>
          <w:rFonts w:ascii="Arial" w:eastAsia="Calibri" w:hAnsi="Arial" w:cs="Arial"/>
          <w:b/>
          <w:bCs/>
        </w:rPr>
        <w:t>4.CONTEÚDOS PROGRAMÁTICOS</w:t>
      </w:r>
    </w:p>
    <w:p w:rsidR="001672E5" w:rsidRPr="001672E5" w:rsidRDefault="001672E5" w:rsidP="001672E5">
      <w:pPr>
        <w:spacing w:line="360" w:lineRule="auto"/>
        <w:jc w:val="both"/>
        <w:rPr>
          <w:rFonts w:ascii="Arial" w:eastAsia="Calibri" w:hAnsi="Arial" w:cs="Arial"/>
          <w:b/>
          <w:bCs/>
        </w:rPr>
      </w:pPr>
      <w:r w:rsidRPr="001672E5">
        <w:rPr>
          <w:rFonts w:ascii="Arial" w:eastAsia="Calibri" w:hAnsi="Arial" w:cs="Arial"/>
          <w:b/>
          <w:bCs/>
        </w:rPr>
        <w:t>UNIDADE I</w:t>
      </w:r>
    </w:p>
    <w:p w:rsidR="001672E5" w:rsidRPr="001672E5" w:rsidRDefault="001672E5" w:rsidP="001672E5">
      <w:pPr>
        <w:spacing w:line="360" w:lineRule="auto"/>
        <w:jc w:val="both"/>
        <w:rPr>
          <w:rFonts w:ascii="Arial" w:eastAsia="Calibri" w:hAnsi="Arial" w:cs="Arial"/>
          <w:b/>
          <w:bCs/>
        </w:rPr>
      </w:pPr>
      <w:r w:rsidRPr="001672E5">
        <w:rPr>
          <w:rFonts w:ascii="Arial" w:eastAsia="Calibri" w:hAnsi="Arial" w:cs="Arial"/>
          <w:b/>
          <w:bCs/>
        </w:rPr>
        <w:t>Administração: Visão geral, funções administrativas e organizacionais.</w:t>
      </w:r>
    </w:p>
    <w:p w:rsidR="001672E5" w:rsidRPr="001672E5" w:rsidRDefault="001672E5" w:rsidP="00B359B1">
      <w:pPr>
        <w:numPr>
          <w:ilvl w:val="0"/>
          <w:numId w:val="203"/>
        </w:numPr>
        <w:spacing w:line="360" w:lineRule="auto"/>
        <w:rPr>
          <w:rFonts w:ascii="Arial" w:eastAsia="Calibri" w:hAnsi="Arial" w:cs="Arial"/>
        </w:rPr>
      </w:pPr>
      <w:r w:rsidRPr="001672E5">
        <w:rPr>
          <w:rFonts w:ascii="Arial" w:eastAsia="Calibri" w:hAnsi="Arial" w:cs="Arial"/>
        </w:rPr>
        <w:t>Conceito de Administração e Organização.</w:t>
      </w:r>
    </w:p>
    <w:p w:rsidR="001672E5" w:rsidRPr="001672E5" w:rsidRDefault="001672E5" w:rsidP="00B359B1">
      <w:pPr>
        <w:numPr>
          <w:ilvl w:val="0"/>
          <w:numId w:val="203"/>
        </w:numPr>
        <w:spacing w:line="360" w:lineRule="auto"/>
        <w:rPr>
          <w:rFonts w:ascii="Arial" w:eastAsia="Calibri" w:hAnsi="Arial" w:cs="Arial"/>
        </w:rPr>
      </w:pPr>
      <w:r w:rsidRPr="001672E5">
        <w:rPr>
          <w:rFonts w:ascii="Arial" w:eastAsia="Calibri" w:hAnsi="Arial" w:cs="Arial"/>
        </w:rPr>
        <w:t>Estruturas Organizacionais:</w:t>
      </w:r>
    </w:p>
    <w:p w:rsidR="001672E5" w:rsidRPr="001672E5" w:rsidRDefault="001672E5" w:rsidP="00B359B1">
      <w:pPr>
        <w:numPr>
          <w:ilvl w:val="1"/>
          <w:numId w:val="203"/>
        </w:numPr>
        <w:spacing w:line="360" w:lineRule="auto"/>
        <w:ind w:left="1418" w:hanging="709"/>
        <w:rPr>
          <w:rFonts w:ascii="Arial" w:eastAsia="Calibri" w:hAnsi="Arial" w:cs="Arial"/>
        </w:rPr>
      </w:pPr>
      <w:r w:rsidRPr="001672E5">
        <w:rPr>
          <w:rFonts w:ascii="Arial" w:eastAsia="Calibri" w:hAnsi="Arial" w:cs="Arial"/>
        </w:rPr>
        <w:t>Tipos de organização: Organizações comerciais; empresas de capital fechado e aberto; sociedades anônimas e limitadas; pequenas, médias e grandes empresas; empresas multinacionais; empresas transnacionais; Organizações Não Governamentais; Organizações Públicas.</w:t>
      </w:r>
    </w:p>
    <w:p w:rsidR="001672E5" w:rsidRPr="001672E5" w:rsidRDefault="001672E5" w:rsidP="00B359B1">
      <w:pPr>
        <w:numPr>
          <w:ilvl w:val="1"/>
          <w:numId w:val="203"/>
        </w:numPr>
        <w:spacing w:line="360" w:lineRule="auto"/>
        <w:ind w:left="1418" w:hanging="709"/>
        <w:rPr>
          <w:rFonts w:ascii="Arial" w:eastAsia="Calibri" w:hAnsi="Arial" w:cs="Arial"/>
        </w:rPr>
      </w:pPr>
      <w:r w:rsidRPr="001672E5">
        <w:rPr>
          <w:rFonts w:ascii="Arial" w:eastAsia="Calibri" w:hAnsi="Arial" w:cs="Arial"/>
        </w:rPr>
        <w:t>Níveis hierárquicos: Estratégico, Tático e Operacional.</w:t>
      </w:r>
    </w:p>
    <w:p w:rsidR="001672E5" w:rsidRPr="001672E5" w:rsidRDefault="001672E5" w:rsidP="00B359B1">
      <w:pPr>
        <w:numPr>
          <w:ilvl w:val="1"/>
          <w:numId w:val="203"/>
        </w:numPr>
        <w:spacing w:line="360" w:lineRule="auto"/>
        <w:rPr>
          <w:rFonts w:ascii="Arial" w:eastAsia="Calibri" w:hAnsi="Arial" w:cs="Arial"/>
        </w:rPr>
      </w:pPr>
      <w:r w:rsidRPr="001672E5">
        <w:rPr>
          <w:rFonts w:ascii="Arial" w:eastAsia="Calibri" w:hAnsi="Arial" w:cs="Arial"/>
        </w:rPr>
        <w:t>Habilidades e papéis gerenciais.</w:t>
      </w:r>
    </w:p>
    <w:p w:rsidR="001672E5" w:rsidRPr="001672E5" w:rsidRDefault="001672E5" w:rsidP="00B359B1">
      <w:pPr>
        <w:numPr>
          <w:ilvl w:val="1"/>
          <w:numId w:val="203"/>
        </w:numPr>
        <w:spacing w:line="360" w:lineRule="auto"/>
        <w:ind w:left="1418" w:hanging="709"/>
        <w:rPr>
          <w:rFonts w:ascii="Arial" w:eastAsia="Calibri" w:hAnsi="Arial" w:cs="Arial"/>
        </w:rPr>
      </w:pPr>
      <w:r w:rsidRPr="001672E5">
        <w:rPr>
          <w:rFonts w:ascii="Arial" w:eastAsia="Calibri" w:hAnsi="Arial" w:cs="Arial"/>
        </w:rPr>
        <w:t>Desenho organizacional (organograma): estrutura linear, linear staff, funcional, por projetos, com colegiados, matricial e holding e unidade de negócios.</w:t>
      </w:r>
    </w:p>
    <w:p w:rsidR="001672E5" w:rsidRPr="001672E5" w:rsidRDefault="001672E5" w:rsidP="00B359B1">
      <w:pPr>
        <w:numPr>
          <w:ilvl w:val="1"/>
          <w:numId w:val="203"/>
        </w:numPr>
        <w:spacing w:line="360" w:lineRule="auto"/>
        <w:ind w:left="1418" w:hanging="709"/>
        <w:rPr>
          <w:rFonts w:ascii="Arial" w:eastAsia="Calibri" w:hAnsi="Arial" w:cs="Arial"/>
        </w:rPr>
      </w:pPr>
      <w:r w:rsidRPr="001672E5">
        <w:rPr>
          <w:rFonts w:ascii="Arial" w:eastAsia="Calibri" w:hAnsi="Arial" w:cs="Arial"/>
        </w:rPr>
        <w:t>Áreas funcionais: Produção, Marketing, Pesquisa e Desenvolvimento, Logística, Finanças e Recursos Humanos.</w:t>
      </w:r>
    </w:p>
    <w:p w:rsidR="001672E5" w:rsidRPr="001672E5" w:rsidRDefault="001672E5" w:rsidP="00B359B1">
      <w:pPr>
        <w:numPr>
          <w:ilvl w:val="0"/>
          <w:numId w:val="203"/>
        </w:numPr>
        <w:spacing w:line="360" w:lineRule="auto"/>
        <w:rPr>
          <w:rFonts w:ascii="Arial" w:eastAsia="Calibri" w:hAnsi="Arial" w:cs="Arial"/>
        </w:rPr>
      </w:pPr>
      <w:r w:rsidRPr="001672E5">
        <w:rPr>
          <w:rFonts w:ascii="Arial" w:eastAsia="Calibri" w:hAnsi="Arial" w:cs="Arial"/>
        </w:rPr>
        <w:t>O processo administrativo e seus componentes</w:t>
      </w:r>
    </w:p>
    <w:p w:rsidR="001672E5" w:rsidRPr="001672E5" w:rsidRDefault="001672E5" w:rsidP="00B359B1">
      <w:pPr>
        <w:numPr>
          <w:ilvl w:val="1"/>
          <w:numId w:val="203"/>
        </w:numPr>
        <w:spacing w:line="360" w:lineRule="auto"/>
        <w:rPr>
          <w:rFonts w:ascii="Arial" w:eastAsia="Calibri" w:hAnsi="Arial" w:cs="Arial"/>
        </w:rPr>
      </w:pPr>
      <w:r w:rsidRPr="001672E5">
        <w:rPr>
          <w:rFonts w:ascii="Arial" w:eastAsia="Calibri" w:hAnsi="Arial" w:cs="Arial"/>
        </w:rPr>
        <w:t>Planejamento</w:t>
      </w:r>
    </w:p>
    <w:p w:rsidR="001672E5" w:rsidRPr="001672E5" w:rsidRDefault="001672E5" w:rsidP="00B359B1">
      <w:pPr>
        <w:numPr>
          <w:ilvl w:val="1"/>
          <w:numId w:val="203"/>
        </w:numPr>
        <w:spacing w:line="360" w:lineRule="auto"/>
        <w:rPr>
          <w:rFonts w:ascii="Arial" w:eastAsia="Calibri" w:hAnsi="Arial" w:cs="Arial"/>
        </w:rPr>
      </w:pPr>
      <w:r w:rsidRPr="001672E5">
        <w:rPr>
          <w:rFonts w:ascii="Arial" w:eastAsia="Calibri" w:hAnsi="Arial" w:cs="Arial"/>
        </w:rPr>
        <w:t>Organização</w:t>
      </w:r>
    </w:p>
    <w:p w:rsidR="001672E5" w:rsidRPr="001672E5" w:rsidRDefault="001672E5" w:rsidP="00B359B1">
      <w:pPr>
        <w:numPr>
          <w:ilvl w:val="1"/>
          <w:numId w:val="203"/>
        </w:numPr>
        <w:spacing w:line="360" w:lineRule="auto"/>
        <w:rPr>
          <w:rFonts w:ascii="Arial" w:eastAsia="Calibri" w:hAnsi="Arial" w:cs="Arial"/>
        </w:rPr>
      </w:pPr>
      <w:r w:rsidRPr="001672E5">
        <w:rPr>
          <w:rFonts w:ascii="Arial" w:eastAsia="Calibri" w:hAnsi="Arial" w:cs="Arial"/>
        </w:rPr>
        <w:t>Direção</w:t>
      </w:r>
    </w:p>
    <w:p w:rsidR="001672E5" w:rsidRPr="001672E5" w:rsidRDefault="001672E5" w:rsidP="00B359B1">
      <w:pPr>
        <w:numPr>
          <w:ilvl w:val="1"/>
          <w:numId w:val="203"/>
        </w:numPr>
        <w:spacing w:line="360" w:lineRule="auto"/>
        <w:rPr>
          <w:rFonts w:ascii="Arial" w:eastAsia="Calibri" w:hAnsi="Arial" w:cs="Arial"/>
        </w:rPr>
      </w:pPr>
      <w:r w:rsidRPr="001672E5">
        <w:rPr>
          <w:rFonts w:ascii="Arial" w:eastAsia="Calibri" w:hAnsi="Arial" w:cs="Arial"/>
        </w:rPr>
        <w:t>Controle</w:t>
      </w:r>
    </w:p>
    <w:p w:rsidR="001672E5" w:rsidRPr="001672E5" w:rsidRDefault="001672E5" w:rsidP="00B359B1">
      <w:pPr>
        <w:numPr>
          <w:ilvl w:val="0"/>
          <w:numId w:val="203"/>
        </w:numPr>
        <w:spacing w:line="360" w:lineRule="auto"/>
        <w:rPr>
          <w:rFonts w:ascii="Arial" w:eastAsia="Calibri" w:hAnsi="Arial" w:cs="Arial"/>
        </w:rPr>
      </w:pPr>
      <w:r w:rsidRPr="001672E5">
        <w:rPr>
          <w:rFonts w:ascii="Arial" w:eastAsia="Calibri" w:hAnsi="Arial" w:cs="Arial"/>
        </w:rPr>
        <w:t>As organizações como sistemas abertos: as influências do ambiente e as estratégias de competitividade.</w:t>
      </w:r>
    </w:p>
    <w:p w:rsidR="001672E5" w:rsidRPr="001672E5" w:rsidRDefault="001672E5" w:rsidP="001672E5">
      <w:pPr>
        <w:spacing w:line="360" w:lineRule="auto"/>
        <w:rPr>
          <w:rFonts w:ascii="Arial" w:eastAsia="Calibri" w:hAnsi="Arial" w:cs="Arial"/>
          <w:b/>
          <w:bCs/>
        </w:rPr>
      </w:pPr>
    </w:p>
    <w:p w:rsidR="001672E5" w:rsidRPr="001672E5" w:rsidRDefault="001672E5" w:rsidP="001672E5">
      <w:pPr>
        <w:spacing w:line="360" w:lineRule="auto"/>
        <w:rPr>
          <w:rFonts w:ascii="Arial" w:eastAsia="Calibri" w:hAnsi="Arial" w:cs="Arial"/>
          <w:b/>
          <w:bCs/>
        </w:rPr>
      </w:pPr>
      <w:r w:rsidRPr="001672E5">
        <w:rPr>
          <w:rFonts w:ascii="Arial" w:eastAsia="Calibri" w:hAnsi="Arial" w:cs="Arial"/>
          <w:b/>
          <w:bCs/>
        </w:rPr>
        <w:t>UNIDADE II</w:t>
      </w:r>
    </w:p>
    <w:p w:rsidR="001672E5" w:rsidRPr="001672E5" w:rsidRDefault="001672E5" w:rsidP="00B359B1">
      <w:pPr>
        <w:numPr>
          <w:ilvl w:val="0"/>
          <w:numId w:val="204"/>
        </w:numPr>
        <w:spacing w:line="360" w:lineRule="auto"/>
        <w:rPr>
          <w:rFonts w:ascii="Arial" w:eastAsia="Calibri" w:hAnsi="Arial" w:cs="Arial"/>
        </w:rPr>
      </w:pPr>
      <w:r w:rsidRPr="001672E5">
        <w:rPr>
          <w:rFonts w:ascii="Arial" w:eastAsia="Calibri" w:hAnsi="Arial" w:cs="Arial"/>
        </w:rPr>
        <w:t>O processo administrativo e seus componentes</w:t>
      </w:r>
    </w:p>
    <w:p w:rsidR="001672E5" w:rsidRPr="001672E5" w:rsidRDefault="001672E5" w:rsidP="00B359B1">
      <w:pPr>
        <w:numPr>
          <w:ilvl w:val="1"/>
          <w:numId w:val="204"/>
        </w:numPr>
        <w:spacing w:line="360" w:lineRule="auto"/>
        <w:rPr>
          <w:rFonts w:ascii="Arial" w:eastAsia="Calibri" w:hAnsi="Arial" w:cs="Arial"/>
        </w:rPr>
      </w:pPr>
      <w:r w:rsidRPr="001672E5">
        <w:rPr>
          <w:rFonts w:ascii="Arial" w:eastAsia="Calibri" w:hAnsi="Arial" w:cs="Arial"/>
        </w:rPr>
        <w:t>Planejamento</w:t>
      </w:r>
    </w:p>
    <w:p w:rsidR="001672E5" w:rsidRPr="001672E5" w:rsidRDefault="001672E5" w:rsidP="00B359B1">
      <w:pPr>
        <w:numPr>
          <w:ilvl w:val="1"/>
          <w:numId w:val="204"/>
        </w:numPr>
        <w:spacing w:line="360" w:lineRule="auto"/>
        <w:rPr>
          <w:rFonts w:ascii="Arial" w:eastAsia="Calibri" w:hAnsi="Arial" w:cs="Arial"/>
        </w:rPr>
      </w:pPr>
      <w:r w:rsidRPr="001672E5">
        <w:rPr>
          <w:rFonts w:ascii="Arial" w:eastAsia="Calibri" w:hAnsi="Arial" w:cs="Arial"/>
        </w:rPr>
        <w:t>Organização</w:t>
      </w:r>
    </w:p>
    <w:p w:rsidR="001672E5" w:rsidRPr="001672E5" w:rsidRDefault="001672E5" w:rsidP="00B359B1">
      <w:pPr>
        <w:numPr>
          <w:ilvl w:val="1"/>
          <w:numId w:val="204"/>
        </w:numPr>
        <w:spacing w:line="360" w:lineRule="auto"/>
        <w:rPr>
          <w:rFonts w:ascii="Arial" w:eastAsia="Calibri" w:hAnsi="Arial" w:cs="Arial"/>
        </w:rPr>
      </w:pPr>
      <w:r w:rsidRPr="001672E5">
        <w:rPr>
          <w:rFonts w:ascii="Arial" w:eastAsia="Calibri" w:hAnsi="Arial" w:cs="Arial"/>
        </w:rPr>
        <w:t>Direção</w:t>
      </w:r>
    </w:p>
    <w:p w:rsidR="001672E5" w:rsidRPr="001672E5" w:rsidRDefault="001672E5" w:rsidP="00B359B1">
      <w:pPr>
        <w:numPr>
          <w:ilvl w:val="1"/>
          <w:numId w:val="204"/>
        </w:numPr>
        <w:spacing w:line="360" w:lineRule="auto"/>
        <w:rPr>
          <w:rFonts w:ascii="Arial" w:eastAsia="Calibri" w:hAnsi="Arial" w:cs="Arial"/>
        </w:rPr>
      </w:pPr>
      <w:r w:rsidRPr="001672E5">
        <w:rPr>
          <w:rFonts w:ascii="Arial" w:eastAsia="Calibri" w:hAnsi="Arial" w:cs="Arial"/>
        </w:rPr>
        <w:t>Controle</w:t>
      </w:r>
    </w:p>
    <w:p w:rsidR="001672E5" w:rsidRPr="001672E5" w:rsidRDefault="001672E5" w:rsidP="00B359B1">
      <w:pPr>
        <w:numPr>
          <w:ilvl w:val="0"/>
          <w:numId w:val="204"/>
        </w:numPr>
        <w:spacing w:line="360" w:lineRule="auto"/>
        <w:rPr>
          <w:rFonts w:ascii="Arial" w:eastAsia="Calibri" w:hAnsi="Arial" w:cs="Arial"/>
        </w:rPr>
      </w:pPr>
      <w:r w:rsidRPr="001672E5">
        <w:rPr>
          <w:rFonts w:ascii="Arial" w:eastAsia="Calibri" w:hAnsi="Arial" w:cs="Arial"/>
        </w:rPr>
        <w:t>As organizações como sistemas abertos: as influências do ambiente e as estratégias de competitividade.</w:t>
      </w:r>
    </w:p>
    <w:p w:rsidR="001672E5" w:rsidRPr="001672E5" w:rsidRDefault="001672E5" w:rsidP="001672E5">
      <w:pPr>
        <w:spacing w:after="120" w:line="360" w:lineRule="auto"/>
        <w:jc w:val="both"/>
        <w:rPr>
          <w:rFonts w:ascii="Arial" w:eastAsia="Calibri" w:hAnsi="Arial" w:cs="Arial"/>
        </w:rPr>
      </w:pPr>
    </w:p>
    <w:p w:rsidR="001672E5" w:rsidRPr="001672E5" w:rsidRDefault="001672E5" w:rsidP="001672E5">
      <w:pPr>
        <w:spacing w:after="120" w:line="360" w:lineRule="auto"/>
        <w:jc w:val="both"/>
        <w:rPr>
          <w:rFonts w:ascii="Arial" w:eastAsia="Calibri" w:hAnsi="Arial" w:cs="Arial"/>
          <w:b/>
          <w:bCs/>
          <w:kern w:val="32"/>
        </w:rPr>
      </w:pPr>
      <w:r w:rsidRPr="001672E5">
        <w:rPr>
          <w:rFonts w:ascii="Arial" w:eastAsia="Calibri" w:hAnsi="Arial" w:cs="Arial"/>
          <w:b/>
          <w:bCs/>
          <w:kern w:val="32"/>
        </w:rPr>
        <w:t>5. PROCEDIMENTOS METODOLÓGICOS</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Emprego de metodologias ativas, na busca e construção do conhecimento, aproximando a teoria com a prática, para que os alunos desenvolvam uma formação profunda e sólida;</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 xml:space="preserve">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Aulas Práticas no laboratório de Radiologia </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1672E5" w:rsidRPr="001672E5" w:rsidRDefault="001672E5" w:rsidP="001672E5">
      <w:pPr>
        <w:spacing w:after="120" w:line="360" w:lineRule="auto"/>
        <w:jc w:val="both"/>
        <w:rPr>
          <w:rFonts w:ascii="Arial" w:eastAsia="Calibri" w:hAnsi="Arial" w:cs="Arial"/>
          <w:bCs/>
          <w:kern w:val="32"/>
        </w:rPr>
      </w:pPr>
    </w:p>
    <w:p w:rsidR="001672E5" w:rsidRPr="001672E5" w:rsidRDefault="001672E5" w:rsidP="001672E5">
      <w:pPr>
        <w:spacing w:after="120" w:line="360" w:lineRule="auto"/>
        <w:jc w:val="both"/>
        <w:rPr>
          <w:rFonts w:ascii="Arial" w:eastAsia="Calibri" w:hAnsi="Arial" w:cs="Arial"/>
          <w:b/>
          <w:bCs/>
          <w:kern w:val="32"/>
        </w:rPr>
      </w:pPr>
      <w:r w:rsidRPr="001672E5">
        <w:rPr>
          <w:rFonts w:ascii="Arial" w:eastAsia="Calibri" w:hAnsi="Arial" w:cs="Arial"/>
          <w:b/>
          <w:bCs/>
          <w:kern w:val="32"/>
        </w:rPr>
        <w:t>6. RECURSOS DIDÁTICOS</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 xml:space="preserve">Os recursos didáticos, tecnológicos e ambientes para tais fins como: sala de aula, laboratório, lousa e pincel, data show, TV, computadores (netbooks e notebooks) e/ou smartfones, tablets, realização pesquisas orientadas em sites dinâmicos para execução de atividades pedagógicas, assim como pesquisas em artigos científicos e sites científicos, de órgãos públicos e de organizações relacionados com a saúde. Aulas </w:t>
      </w:r>
    </w:p>
    <w:p w:rsidR="001672E5" w:rsidRPr="001672E5" w:rsidRDefault="001672E5" w:rsidP="001672E5">
      <w:pPr>
        <w:spacing w:after="120" w:line="360" w:lineRule="auto"/>
        <w:jc w:val="both"/>
        <w:rPr>
          <w:rFonts w:ascii="Arial" w:eastAsia="Calibri" w:hAnsi="Arial" w:cs="Arial"/>
          <w:b/>
          <w:bCs/>
          <w:kern w:val="32"/>
        </w:rPr>
      </w:pPr>
      <w:r w:rsidRPr="001672E5">
        <w:rPr>
          <w:rFonts w:ascii="Arial" w:eastAsia="Calibri" w:hAnsi="Arial" w:cs="Arial"/>
          <w:b/>
          <w:bCs/>
          <w:kern w:val="32"/>
        </w:rPr>
        <w:t>7. PROCEDIMENTOS DE AVALIAÇÃO</w:t>
      </w:r>
    </w:p>
    <w:p w:rsidR="001672E5" w:rsidRPr="001672E5" w:rsidRDefault="001672E5" w:rsidP="001672E5">
      <w:pPr>
        <w:spacing w:after="120" w:line="360" w:lineRule="auto"/>
        <w:jc w:val="both"/>
        <w:rPr>
          <w:rFonts w:ascii="Arial" w:eastAsia="Calibri" w:hAnsi="Arial" w:cs="Arial"/>
          <w:bCs/>
          <w:kern w:val="32"/>
        </w:rPr>
      </w:pPr>
      <w:r w:rsidRPr="001672E5">
        <w:rPr>
          <w:rFonts w:ascii="Arial" w:eastAsia="Calibri" w:hAnsi="Arial" w:cs="Arial"/>
          <w:bCs/>
          <w:kern w:val="32"/>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1672E5" w:rsidRPr="001672E5" w:rsidRDefault="001672E5" w:rsidP="001672E5">
      <w:pPr>
        <w:spacing w:after="120" w:line="360" w:lineRule="auto"/>
        <w:jc w:val="both"/>
        <w:rPr>
          <w:rFonts w:ascii="Arial" w:eastAsia="Calibri" w:hAnsi="Arial" w:cs="Arial"/>
        </w:rPr>
      </w:pPr>
      <w:r w:rsidRPr="001672E5">
        <w:rPr>
          <w:rFonts w:ascii="Arial" w:eastAsia="Calibri" w:hAnsi="Arial" w:cs="Arial"/>
          <w:bCs/>
          <w:kern w:val="32"/>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1672E5" w:rsidRPr="001672E5" w:rsidRDefault="001672E5" w:rsidP="001672E5">
      <w:pPr>
        <w:jc w:val="both"/>
        <w:rPr>
          <w:rFonts w:ascii="Arial" w:eastAsia="Calibri" w:hAnsi="Arial" w:cs="Arial"/>
          <w:b/>
          <w:bCs/>
        </w:rPr>
      </w:pPr>
      <w:r w:rsidRPr="001672E5">
        <w:rPr>
          <w:rFonts w:ascii="Arial" w:eastAsia="Calibri" w:hAnsi="Arial" w:cs="Arial"/>
          <w:b/>
          <w:bCs/>
        </w:rPr>
        <w:t>BIBLIOGRAFIA BÁSICA</w:t>
      </w:r>
    </w:p>
    <w:p w:rsidR="001672E5" w:rsidRPr="001672E5" w:rsidRDefault="001672E5" w:rsidP="001672E5">
      <w:pPr>
        <w:jc w:val="both"/>
        <w:rPr>
          <w:rFonts w:ascii="Arial" w:eastAsia="Calibri" w:hAnsi="Arial" w:cs="Arial"/>
          <w:b/>
          <w:bCs/>
        </w:rPr>
      </w:pP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 xml:space="preserve">CARAVANTES, Geraldo R.; PANNO, Cláudia C.; KLOECKNER, Mônica C.  </w:t>
      </w:r>
      <w:r w:rsidRPr="001672E5">
        <w:rPr>
          <w:rFonts w:ascii="Arial" w:eastAsia="Calibri" w:hAnsi="Arial" w:cs="Arial"/>
          <w:b/>
          <w:bCs/>
        </w:rPr>
        <w:t xml:space="preserve">Administração: Teorias e Processo. </w:t>
      </w:r>
      <w:r w:rsidRPr="001672E5">
        <w:rPr>
          <w:rFonts w:ascii="Arial" w:eastAsia="Calibri" w:hAnsi="Arial" w:cs="Arial"/>
        </w:rPr>
        <w:t>5 reimpr.São Paulo: Pearson Prentice Hall, 2010.</w:t>
      </w: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shd w:val="clear" w:color="auto" w:fill="FFFFFF"/>
        </w:rPr>
        <w:t>CHIAVENATO, Idalberto. </w:t>
      </w:r>
      <w:r w:rsidRPr="001672E5">
        <w:rPr>
          <w:rFonts w:ascii="Arial" w:eastAsia="Calibri" w:hAnsi="Arial" w:cs="Arial"/>
          <w:b/>
          <w:bCs/>
          <w:shd w:val="clear" w:color="auto" w:fill="FFFFFF"/>
        </w:rPr>
        <w:t>Administração nos novos tempos. </w:t>
      </w:r>
      <w:r w:rsidRPr="001672E5">
        <w:rPr>
          <w:rFonts w:ascii="Arial" w:eastAsia="Calibri" w:hAnsi="Arial" w:cs="Arial"/>
          <w:shd w:val="clear" w:color="auto" w:fill="FFFFFF"/>
        </w:rPr>
        <w:t xml:space="preserve">2. ed. , 9. tiragem. Rio de Janeiro: Campus/Elsevier, 2010. </w:t>
      </w: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 xml:space="preserve">MAXIMIANO, Antônio Cesar Amaru. </w:t>
      </w:r>
      <w:r w:rsidRPr="001672E5">
        <w:rPr>
          <w:rFonts w:ascii="Arial" w:eastAsia="Calibri" w:hAnsi="Arial" w:cs="Arial"/>
          <w:b/>
          <w:bCs/>
        </w:rPr>
        <w:t>Introdução a administração</w:t>
      </w:r>
      <w:r w:rsidRPr="001672E5">
        <w:rPr>
          <w:rFonts w:ascii="Arial" w:eastAsia="Calibri" w:hAnsi="Arial" w:cs="Arial"/>
        </w:rPr>
        <w:t>. 7</w:t>
      </w:r>
      <w:r w:rsidRPr="001672E5">
        <w:rPr>
          <w:rFonts w:ascii="Arial" w:eastAsia="Calibri" w:hAnsi="Arial" w:cs="Arial"/>
          <w:lang w:val="pt-PT"/>
        </w:rPr>
        <w:t xml:space="preserve"> ed. </w:t>
      </w:r>
      <w:r w:rsidRPr="001672E5">
        <w:rPr>
          <w:rFonts w:ascii="Arial" w:eastAsia="Calibri" w:hAnsi="Arial" w:cs="Arial"/>
        </w:rPr>
        <w:t>São Paulo: Atlas, 2010.</w:t>
      </w:r>
    </w:p>
    <w:p w:rsidR="001672E5" w:rsidRPr="001672E5" w:rsidRDefault="001672E5" w:rsidP="001672E5">
      <w:pPr>
        <w:spacing w:line="360" w:lineRule="auto"/>
        <w:jc w:val="both"/>
        <w:rPr>
          <w:rFonts w:ascii="Arial" w:eastAsia="Calibri" w:hAnsi="Arial" w:cs="Arial"/>
          <w:b/>
          <w:bCs/>
        </w:rPr>
      </w:pPr>
    </w:p>
    <w:p w:rsidR="001672E5" w:rsidRPr="001672E5" w:rsidRDefault="001672E5" w:rsidP="001672E5">
      <w:pPr>
        <w:spacing w:line="360" w:lineRule="auto"/>
        <w:jc w:val="both"/>
        <w:rPr>
          <w:rFonts w:ascii="Arial" w:eastAsia="Calibri" w:hAnsi="Arial" w:cs="Arial"/>
          <w:b/>
          <w:bCs/>
        </w:rPr>
      </w:pPr>
      <w:r w:rsidRPr="001672E5">
        <w:rPr>
          <w:rFonts w:ascii="Arial" w:eastAsia="Calibri" w:hAnsi="Arial" w:cs="Arial"/>
          <w:b/>
          <w:bCs/>
        </w:rPr>
        <w:t>BIBLIOGRAFIA COMPLEMENTAR</w:t>
      </w:r>
    </w:p>
    <w:p w:rsidR="001672E5" w:rsidRPr="001672E5" w:rsidRDefault="001672E5" w:rsidP="001672E5">
      <w:pPr>
        <w:spacing w:line="360" w:lineRule="auto"/>
        <w:rPr>
          <w:rFonts w:ascii="Arial" w:eastAsia="Calibri" w:hAnsi="Arial" w:cs="Arial"/>
          <w:sz w:val="22"/>
          <w:szCs w:val="22"/>
          <w:shd w:val="clear" w:color="auto" w:fill="FFFFFF"/>
        </w:rPr>
      </w:pPr>
      <w:r w:rsidRPr="001672E5">
        <w:rPr>
          <w:rFonts w:ascii="Arial" w:eastAsia="Calibri" w:hAnsi="Arial" w:cs="Arial"/>
          <w:shd w:val="clear" w:color="auto" w:fill="FFFFFF"/>
        </w:rPr>
        <w:t>CHIAVENATO, Idalberto. </w:t>
      </w:r>
      <w:r w:rsidRPr="001672E5">
        <w:rPr>
          <w:rFonts w:ascii="Arial" w:eastAsia="Calibri" w:hAnsi="Arial" w:cs="Arial"/>
          <w:b/>
          <w:bCs/>
          <w:shd w:val="clear" w:color="auto" w:fill="FFFFFF"/>
        </w:rPr>
        <w:t>Empreendedorismo: dando asas ao espírito empreendedor</w:t>
      </w:r>
      <w:r w:rsidRPr="001672E5">
        <w:rPr>
          <w:rFonts w:ascii="Arial" w:eastAsia="Calibri" w:hAnsi="Arial" w:cs="Arial"/>
          <w:shd w:val="clear" w:color="auto" w:fill="FFFFFF"/>
        </w:rPr>
        <w:t>. 4. ed. rev. e atual. São Paulo: Saraiva Siciliano, 2014.308p.</w:t>
      </w:r>
    </w:p>
    <w:p w:rsidR="001672E5" w:rsidRPr="001672E5" w:rsidRDefault="001672E5" w:rsidP="001672E5">
      <w:pPr>
        <w:spacing w:line="360" w:lineRule="auto"/>
        <w:rPr>
          <w:rFonts w:ascii="Arial" w:eastAsia="Calibri" w:hAnsi="Arial" w:cs="Arial"/>
          <w:shd w:val="clear" w:color="auto" w:fill="FFFFFF"/>
        </w:rPr>
      </w:pPr>
      <w:r w:rsidRPr="001672E5">
        <w:rPr>
          <w:rFonts w:ascii="Arial" w:eastAsia="Calibri" w:hAnsi="Arial" w:cs="Arial"/>
          <w:shd w:val="clear" w:color="auto" w:fill="FFFFFF"/>
        </w:rPr>
        <w:t xml:space="preserve">DRUCKER, Peter F. </w:t>
      </w:r>
      <w:r w:rsidRPr="001672E5">
        <w:rPr>
          <w:rFonts w:ascii="Arial" w:eastAsia="Calibri" w:hAnsi="Arial" w:cs="Arial"/>
          <w:b/>
          <w:bCs/>
          <w:shd w:val="clear" w:color="auto" w:fill="FFFFFF"/>
        </w:rPr>
        <w:t>Introdução à Administração</w:t>
      </w:r>
      <w:r w:rsidRPr="001672E5">
        <w:rPr>
          <w:rFonts w:ascii="Arial" w:eastAsia="Calibri" w:hAnsi="Arial" w:cs="Arial"/>
          <w:shd w:val="clear" w:color="auto" w:fill="FFFFFF"/>
        </w:rPr>
        <w:t>. 3 ed. São Paulo: Pioneira, 2010.714 p.</w:t>
      </w:r>
    </w:p>
    <w:p w:rsidR="001672E5" w:rsidRPr="001672E5" w:rsidRDefault="001672E5" w:rsidP="001672E5">
      <w:pPr>
        <w:spacing w:line="360" w:lineRule="auto"/>
        <w:rPr>
          <w:rFonts w:ascii="Arial" w:eastAsia="Calibri" w:hAnsi="Arial" w:cs="Arial"/>
          <w:shd w:val="clear" w:color="auto" w:fill="FFFFFF"/>
        </w:rPr>
      </w:pPr>
      <w:r w:rsidRPr="001672E5">
        <w:rPr>
          <w:rFonts w:ascii="Arial" w:eastAsia="Calibri" w:hAnsi="Arial" w:cs="Arial"/>
          <w:shd w:val="clear" w:color="auto" w:fill="FFFFFF"/>
        </w:rPr>
        <w:t xml:space="preserve">MAXIMIANO, Antônio César Amaru. </w:t>
      </w:r>
      <w:r w:rsidRPr="001672E5">
        <w:rPr>
          <w:rFonts w:ascii="Arial" w:eastAsia="Calibri" w:hAnsi="Arial" w:cs="Arial"/>
          <w:b/>
          <w:bCs/>
          <w:shd w:val="clear" w:color="auto" w:fill="FFFFFF"/>
        </w:rPr>
        <w:t>Teoria geral da administração: da revolução urbana à revolução digital</w:t>
      </w:r>
      <w:r w:rsidRPr="001672E5">
        <w:rPr>
          <w:rFonts w:ascii="Arial" w:eastAsia="Calibri" w:hAnsi="Arial" w:cs="Arial"/>
          <w:shd w:val="clear" w:color="auto" w:fill="FFFFFF"/>
        </w:rPr>
        <w:t>. 6ed. 7 reimpr. São Paulo: Atlas, 2010. 491 p. + ebook</w:t>
      </w:r>
    </w:p>
    <w:p w:rsidR="001672E5" w:rsidRPr="001672E5" w:rsidRDefault="001672E5" w:rsidP="001672E5">
      <w:pPr>
        <w:spacing w:line="360" w:lineRule="auto"/>
        <w:rPr>
          <w:rFonts w:ascii="Arial" w:eastAsia="Calibri" w:hAnsi="Arial" w:cs="Arial"/>
          <w:shd w:val="clear" w:color="auto" w:fill="FFFFFF"/>
          <w:lang w:val="en-US"/>
        </w:rPr>
      </w:pPr>
      <w:r w:rsidRPr="001672E5">
        <w:rPr>
          <w:rFonts w:ascii="Arial" w:eastAsia="Calibri" w:hAnsi="Arial" w:cs="Arial"/>
          <w:shd w:val="clear" w:color="auto" w:fill="FFFFFF"/>
        </w:rPr>
        <w:t xml:space="preserve">OLIVEIRA, Djalma de Pinho Rebouças de. Administração de processos: conceitos, metodologias, </w:t>
      </w:r>
      <w:r w:rsidRPr="001672E5">
        <w:rPr>
          <w:rFonts w:ascii="Arial" w:eastAsia="Calibri" w:hAnsi="Arial" w:cs="Arial"/>
          <w:b/>
          <w:bCs/>
          <w:shd w:val="clear" w:color="auto" w:fill="FFFFFF"/>
        </w:rPr>
        <w:t>práticas</w:t>
      </w:r>
      <w:r w:rsidRPr="001672E5">
        <w:rPr>
          <w:rFonts w:ascii="Arial" w:eastAsia="Calibri" w:hAnsi="Arial" w:cs="Arial"/>
          <w:shd w:val="clear" w:color="auto" w:fill="FFFFFF"/>
        </w:rPr>
        <w:t xml:space="preserve">. </w:t>
      </w:r>
      <w:r w:rsidRPr="001672E5">
        <w:rPr>
          <w:rFonts w:ascii="Arial" w:eastAsia="Calibri" w:hAnsi="Arial" w:cs="Arial"/>
          <w:shd w:val="clear" w:color="auto" w:fill="FFFFFF"/>
          <w:lang w:val="en-US"/>
        </w:rPr>
        <w:t>4ed. São Paulo: Atlas, 2013. + ebook</w:t>
      </w:r>
    </w:p>
    <w:p w:rsidR="001672E5" w:rsidRPr="001672E5" w:rsidRDefault="001672E5" w:rsidP="001672E5">
      <w:pPr>
        <w:spacing w:line="360" w:lineRule="auto"/>
        <w:rPr>
          <w:rFonts w:ascii="Arial" w:eastAsia="Calibri" w:hAnsi="Arial" w:cs="Arial"/>
        </w:rPr>
      </w:pPr>
      <w:r w:rsidRPr="001672E5">
        <w:rPr>
          <w:rFonts w:ascii="Arial" w:eastAsia="Calibri" w:hAnsi="Arial" w:cs="Arial"/>
          <w:shd w:val="clear" w:color="auto" w:fill="FFFFFF"/>
          <w:lang w:val="en-US"/>
        </w:rPr>
        <w:t xml:space="preserve">HITT, Michael A.; MILLER, C. Chet. </w:t>
      </w:r>
      <w:r w:rsidRPr="001672E5">
        <w:rPr>
          <w:rFonts w:ascii="Arial" w:eastAsia="Calibri" w:hAnsi="Arial" w:cs="Arial"/>
          <w:b/>
          <w:bCs/>
          <w:shd w:val="clear" w:color="auto" w:fill="FFFFFF"/>
        </w:rPr>
        <w:t>Comportamento organizaçional</w:t>
      </w:r>
      <w:r w:rsidRPr="001672E5">
        <w:rPr>
          <w:rFonts w:ascii="Arial" w:eastAsia="Calibri" w:hAnsi="Arial" w:cs="Arial"/>
          <w:shd w:val="clear" w:color="auto" w:fill="FFFFFF"/>
        </w:rPr>
        <w:t xml:space="preserve">.     3. ed.  Rio de Janeiro, RJ: LTC, 2013. 489 p.  </w:t>
      </w:r>
    </w:p>
    <w:p w:rsidR="001672E5" w:rsidRPr="001672E5" w:rsidRDefault="001672E5" w:rsidP="001672E5">
      <w:pPr>
        <w:spacing w:line="360" w:lineRule="auto"/>
        <w:rPr>
          <w:rFonts w:ascii="Arial" w:eastAsia="Calibri" w:hAnsi="Arial" w:cs="Arial"/>
          <w:b/>
          <w:bCs/>
          <w:sz w:val="22"/>
          <w:szCs w:val="22"/>
        </w:rPr>
      </w:pPr>
      <w:r w:rsidRPr="001672E5">
        <w:rPr>
          <w:rFonts w:ascii="Arial" w:eastAsia="Calibri" w:hAnsi="Arial" w:cs="Arial"/>
          <w:b/>
          <w:bCs/>
        </w:rPr>
        <w:t>EBOOK</w:t>
      </w: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KWASNICKA, Eunice Lacava . </w:t>
      </w:r>
      <w:r w:rsidRPr="001672E5">
        <w:rPr>
          <w:rFonts w:ascii="Arial" w:eastAsia="Calibri" w:hAnsi="Arial" w:cs="Arial"/>
          <w:b/>
          <w:bCs/>
        </w:rPr>
        <w:t>Teoria geral da administração</w:t>
      </w:r>
      <w:r w:rsidRPr="001672E5">
        <w:rPr>
          <w:rFonts w:ascii="Arial" w:eastAsia="Calibri" w:hAnsi="Arial" w:cs="Arial"/>
        </w:rPr>
        <w:t>: uma síntese, 3ª edição, 2011.Minha Biblioteca. Web. 19 August 2013 </w:t>
      </w:r>
    </w:p>
    <w:p w:rsidR="001672E5" w:rsidRPr="001672E5" w:rsidRDefault="001672E5" w:rsidP="001672E5">
      <w:pPr>
        <w:spacing w:line="360" w:lineRule="auto"/>
        <w:jc w:val="both"/>
        <w:rPr>
          <w:rFonts w:ascii="Arial" w:eastAsia="Calibri" w:hAnsi="Arial" w:cs="Arial"/>
        </w:rPr>
      </w:pPr>
      <w:r w:rsidRPr="001672E5">
        <w:rPr>
          <w:rFonts w:ascii="Arial" w:eastAsia="Calibri" w:hAnsi="Arial" w:cs="Arial"/>
        </w:rPr>
        <w:t>MAXIMIANO, Antonio Cesar Amaru. </w:t>
      </w:r>
      <w:r w:rsidRPr="001672E5">
        <w:rPr>
          <w:rFonts w:ascii="Arial" w:eastAsia="Calibri" w:hAnsi="Arial" w:cs="Arial"/>
          <w:b/>
          <w:bCs/>
        </w:rPr>
        <w:t>Fundamentos de Administração</w:t>
      </w:r>
      <w:r w:rsidRPr="001672E5">
        <w:rPr>
          <w:rFonts w:ascii="Arial" w:eastAsia="Calibri" w:hAnsi="Arial" w:cs="Arial"/>
        </w:rPr>
        <w:t>: manual compacto para as disciplinas TGA e introdução à administração, 2ª edição, 2012. Minha Biblioteca. Web. 19 August 2013</w:t>
      </w:r>
    </w:p>
    <w:p w:rsidR="001D6722" w:rsidRDefault="001D6722" w:rsidP="001672E5">
      <w:pPr>
        <w:rPr>
          <w:rFonts w:ascii="Arial" w:eastAsia="Calibri" w:hAnsi="Arial" w:cs="Arial"/>
        </w:rPr>
      </w:pPr>
    </w:p>
    <w:p w:rsidR="001D6722" w:rsidRDefault="001D6722" w:rsidP="001672E5">
      <w:pPr>
        <w:rPr>
          <w:rFonts w:ascii="Arial" w:eastAsia="Calibri" w:hAnsi="Arial" w:cs="Arial"/>
          <w:b/>
        </w:rPr>
      </w:pPr>
      <w:bookmarkStart w:id="78" w:name="_Toc527841420"/>
      <w:r w:rsidRPr="001D6722">
        <w:rPr>
          <w:rFonts w:ascii="Arial" w:eastAsia="Calibri" w:hAnsi="Arial" w:cs="Arial"/>
          <w:b/>
          <w:color w:val="000000"/>
        </w:rPr>
        <w:t>Disciplinas optativas</w:t>
      </w:r>
      <w:bookmarkEnd w:id="78"/>
      <w:r w:rsidRPr="001D6722">
        <w:rPr>
          <w:rFonts w:ascii="Arial" w:eastAsia="Calibri" w:hAnsi="Arial" w:cs="Arial"/>
          <w:b/>
        </w:rPr>
        <w:t xml:space="preserve"> </w:t>
      </w:r>
    </w:p>
    <w:p w:rsidR="001D6722" w:rsidRDefault="001D6722" w:rsidP="001672E5">
      <w:pPr>
        <w:rPr>
          <w:rFonts w:ascii="Arial" w:eastAsia="Calibri" w:hAnsi="Arial" w:cs="Arial"/>
          <w:b/>
        </w:rPr>
      </w:pPr>
    </w:p>
    <w:p w:rsidR="001D6722" w:rsidRPr="001D6722" w:rsidRDefault="001D6722" w:rsidP="001D6722">
      <w:pPr>
        <w:rPr>
          <w:rFonts w:ascii="Arial" w:eastAsia="Calibri" w:hAnsi="Arial" w:cs="Arial"/>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843"/>
        <w:gridCol w:w="851"/>
        <w:gridCol w:w="1559"/>
        <w:gridCol w:w="1843"/>
      </w:tblGrid>
      <w:tr w:rsidR="001D6722" w:rsidRPr="001D6722" w:rsidTr="00F72143">
        <w:tc>
          <w:tcPr>
            <w:tcW w:w="2977" w:type="dxa"/>
            <w:vMerge w:val="restart"/>
            <w:vAlign w:val="center"/>
          </w:tcPr>
          <w:p w:rsidR="001D6722" w:rsidRPr="001D6722" w:rsidRDefault="001D6722" w:rsidP="001D6722">
            <w:pPr>
              <w:jc w:val="center"/>
              <w:rPr>
                <w:rFonts w:ascii="Arial" w:eastAsia="Calibri" w:hAnsi="Arial" w:cs="Arial"/>
                <w:b/>
              </w:rPr>
            </w:pPr>
            <w:r w:rsidRPr="001D6722">
              <w:rPr>
                <w:rFonts w:ascii="Arial" w:eastAsia="Calibri" w:hAnsi="Arial" w:cs="Arial"/>
                <w:b/>
                <w:noProof/>
                <w:lang w:eastAsia="pt-BR"/>
              </w:rPr>
              <w:drawing>
                <wp:inline distT="0" distB="0" distL="0" distR="0" wp14:anchorId="624A7B9D" wp14:editId="5E75109F">
                  <wp:extent cx="1569720" cy="334724"/>
                  <wp:effectExtent l="0" t="0" r="0" b="825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D6722" w:rsidRPr="001D6722" w:rsidRDefault="001D6722" w:rsidP="001D6722">
            <w:pPr>
              <w:spacing w:before="120"/>
              <w:jc w:val="center"/>
              <w:rPr>
                <w:rFonts w:ascii="Arial" w:eastAsia="Calibri" w:hAnsi="Arial" w:cs="Arial"/>
                <w:b/>
                <w:lang w:val="pt-PT"/>
              </w:rPr>
            </w:pPr>
            <w:r w:rsidRPr="001D6722">
              <w:rPr>
                <w:rFonts w:ascii="Arial" w:eastAsia="Calibri" w:hAnsi="Arial" w:cs="Arial"/>
                <w:b/>
                <w:lang w:val="pt-PT"/>
              </w:rPr>
              <w:t>DIRETORIA GERAL</w:t>
            </w:r>
          </w:p>
          <w:p w:rsidR="001D6722" w:rsidRPr="001D6722" w:rsidRDefault="001D6722" w:rsidP="001D6722">
            <w:pPr>
              <w:jc w:val="center"/>
              <w:rPr>
                <w:rFonts w:ascii="Arial" w:eastAsia="Calibri" w:hAnsi="Arial" w:cs="Arial"/>
                <w:b/>
              </w:rPr>
            </w:pPr>
            <w:r w:rsidRPr="001D6722">
              <w:rPr>
                <w:rFonts w:ascii="Arial" w:eastAsia="Calibri" w:hAnsi="Arial" w:cs="Arial"/>
                <w:b/>
                <w:lang w:val="pt-PT"/>
              </w:rPr>
              <w:t>COORDENAÇÃO ACADÊMICA</w:t>
            </w:r>
          </w:p>
        </w:tc>
        <w:tc>
          <w:tcPr>
            <w:tcW w:w="6096" w:type="dxa"/>
            <w:gridSpan w:val="4"/>
          </w:tcPr>
          <w:p w:rsidR="001D6722" w:rsidRPr="001D6722" w:rsidRDefault="001D6722" w:rsidP="001D6722">
            <w:pPr>
              <w:jc w:val="center"/>
              <w:rPr>
                <w:rFonts w:ascii="Arial" w:eastAsia="Calibri" w:hAnsi="Arial" w:cs="Arial"/>
              </w:rPr>
            </w:pPr>
            <w:r w:rsidRPr="001D6722">
              <w:rPr>
                <w:rFonts w:ascii="Arial" w:eastAsia="Calibri" w:hAnsi="Arial" w:cs="Arial"/>
                <w:b/>
              </w:rPr>
              <w:t xml:space="preserve">ÁREA: </w:t>
            </w:r>
            <w:r w:rsidRPr="001D6722">
              <w:rPr>
                <w:rFonts w:ascii="Arial" w:eastAsia="Calibri" w:hAnsi="Arial" w:cs="Arial"/>
              </w:rPr>
              <w:t>SAÚDE</w:t>
            </w:r>
          </w:p>
        </w:tc>
      </w:tr>
      <w:tr w:rsidR="001D6722" w:rsidRPr="001D6722" w:rsidTr="00F72143">
        <w:tc>
          <w:tcPr>
            <w:tcW w:w="2977" w:type="dxa"/>
            <w:vMerge/>
          </w:tcPr>
          <w:p w:rsidR="001D6722" w:rsidRPr="001D6722" w:rsidRDefault="001D6722" w:rsidP="001D6722">
            <w:pPr>
              <w:jc w:val="both"/>
              <w:rPr>
                <w:rFonts w:ascii="Arial" w:eastAsia="Calibri" w:hAnsi="Arial" w:cs="Arial"/>
                <w:b/>
              </w:rPr>
            </w:pPr>
          </w:p>
        </w:tc>
        <w:tc>
          <w:tcPr>
            <w:tcW w:w="6096" w:type="dxa"/>
            <w:gridSpan w:val="4"/>
          </w:tcPr>
          <w:p w:rsidR="001D6722" w:rsidRPr="001D6722" w:rsidRDefault="001D6722" w:rsidP="001D6722">
            <w:pPr>
              <w:jc w:val="center"/>
              <w:rPr>
                <w:rFonts w:ascii="Arial" w:eastAsia="Calibri" w:hAnsi="Arial" w:cs="Arial"/>
              </w:rPr>
            </w:pPr>
            <w:r w:rsidRPr="001D6722">
              <w:rPr>
                <w:rFonts w:ascii="Arial" w:eastAsia="Calibri" w:hAnsi="Arial" w:cs="Arial"/>
                <w:b/>
              </w:rPr>
              <w:t xml:space="preserve">DISCIPLINA: </w:t>
            </w:r>
            <w:r w:rsidRPr="001D6722">
              <w:rPr>
                <w:rFonts w:ascii="Arial" w:eastAsia="Calibri" w:hAnsi="Arial" w:cs="Arial"/>
              </w:rPr>
              <w:t>Libras</w:t>
            </w:r>
          </w:p>
        </w:tc>
      </w:tr>
      <w:tr w:rsidR="001D6722" w:rsidRPr="001D6722" w:rsidTr="00F72143">
        <w:trPr>
          <w:trHeight w:val="757"/>
        </w:trPr>
        <w:tc>
          <w:tcPr>
            <w:tcW w:w="2977" w:type="dxa"/>
            <w:vMerge/>
          </w:tcPr>
          <w:p w:rsidR="001D6722" w:rsidRPr="001D6722" w:rsidRDefault="001D6722" w:rsidP="001D6722">
            <w:pPr>
              <w:jc w:val="both"/>
              <w:rPr>
                <w:rFonts w:ascii="Arial" w:eastAsia="Calibri" w:hAnsi="Arial" w:cs="Arial"/>
                <w:b/>
              </w:rPr>
            </w:pPr>
          </w:p>
        </w:tc>
        <w:tc>
          <w:tcPr>
            <w:tcW w:w="1843" w:type="dxa"/>
          </w:tcPr>
          <w:p w:rsidR="001D6722" w:rsidRPr="001D6722" w:rsidRDefault="001D6722" w:rsidP="001D6722">
            <w:pPr>
              <w:jc w:val="center"/>
              <w:rPr>
                <w:rFonts w:ascii="Arial" w:eastAsia="Calibri" w:hAnsi="Arial" w:cs="Arial"/>
                <w:b/>
              </w:rPr>
            </w:pPr>
            <w:r w:rsidRPr="001D6722">
              <w:rPr>
                <w:rFonts w:ascii="Arial" w:eastAsia="Calibri" w:hAnsi="Arial" w:cs="Arial"/>
                <w:b/>
              </w:rPr>
              <w:t>CÓDIGO</w:t>
            </w:r>
          </w:p>
        </w:tc>
        <w:tc>
          <w:tcPr>
            <w:tcW w:w="851" w:type="dxa"/>
          </w:tcPr>
          <w:p w:rsidR="001D6722" w:rsidRPr="001D6722" w:rsidRDefault="001D6722" w:rsidP="001D6722">
            <w:pPr>
              <w:jc w:val="center"/>
              <w:rPr>
                <w:rFonts w:ascii="Arial" w:eastAsia="Calibri" w:hAnsi="Arial" w:cs="Arial"/>
                <w:b/>
              </w:rPr>
            </w:pPr>
            <w:r w:rsidRPr="001D6722">
              <w:rPr>
                <w:rFonts w:ascii="Arial" w:eastAsia="Calibri" w:hAnsi="Arial" w:cs="Arial"/>
                <w:b/>
              </w:rPr>
              <w:t>CR</w:t>
            </w:r>
          </w:p>
        </w:tc>
        <w:tc>
          <w:tcPr>
            <w:tcW w:w="1559" w:type="dxa"/>
          </w:tcPr>
          <w:p w:rsidR="001D6722" w:rsidRPr="001D6722" w:rsidRDefault="001D6722" w:rsidP="001D6722">
            <w:pPr>
              <w:jc w:val="center"/>
              <w:rPr>
                <w:rFonts w:ascii="Arial" w:eastAsia="Calibri" w:hAnsi="Arial" w:cs="Arial"/>
                <w:b/>
              </w:rPr>
            </w:pPr>
            <w:r w:rsidRPr="001D6722">
              <w:rPr>
                <w:rFonts w:ascii="Arial" w:eastAsia="Calibri" w:hAnsi="Arial" w:cs="Arial"/>
                <w:b/>
              </w:rPr>
              <w:t>PERÍODO</w:t>
            </w:r>
          </w:p>
        </w:tc>
        <w:tc>
          <w:tcPr>
            <w:tcW w:w="1843" w:type="dxa"/>
          </w:tcPr>
          <w:p w:rsidR="001D6722" w:rsidRPr="001D6722" w:rsidRDefault="001D6722" w:rsidP="001D6722">
            <w:pPr>
              <w:jc w:val="center"/>
              <w:rPr>
                <w:rFonts w:ascii="Arial" w:eastAsia="Calibri" w:hAnsi="Arial" w:cs="Arial"/>
                <w:b/>
              </w:rPr>
            </w:pPr>
            <w:r w:rsidRPr="001D6722">
              <w:rPr>
                <w:rFonts w:ascii="Arial" w:eastAsia="Calibri" w:hAnsi="Arial" w:cs="Arial"/>
                <w:b/>
              </w:rPr>
              <w:t>CARGA HORÁRIA</w:t>
            </w:r>
          </w:p>
        </w:tc>
      </w:tr>
      <w:tr w:rsidR="001D6722" w:rsidRPr="001D6722" w:rsidTr="00F72143">
        <w:trPr>
          <w:trHeight w:val="927"/>
        </w:trPr>
        <w:tc>
          <w:tcPr>
            <w:tcW w:w="2977" w:type="dxa"/>
            <w:vMerge/>
            <w:tcBorders>
              <w:bottom w:val="single" w:sz="4" w:space="0" w:color="auto"/>
            </w:tcBorders>
          </w:tcPr>
          <w:p w:rsidR="001D6722" w:rsidRPr="001D6722" w:rsidRDefault="001D6722" w:rsidP="001D6722">
            <w:pPr>
              <w:jc w:val="both"/>
              <w:rPr>
                <w:rFonts w:ascii="Arial" w:eastAsia="Calibri" w:hAnsi="Arial" w:cs="Arial"/>
                <w:b/>
              </w:rPr>
            </w:pPr>
          </w:p>
        </w:tc>
        <w:tc>
          <w:tcPr>
            <w:tcW w:w="1843" w:type="dxa"/>
            <w:tcBorders>
              <w:bottom w:val="single" w:sz="4" w:space="0" w:color="auto"/>
            </w:tcBorders>
          </w:tcPr>
          <w:p w:rsidR="001D6722" w:rsidRPr="001D6722" w:rsidRDefault="001D6722" w:rsidP="001D6722">
            <w:pPr>
              <w:jc w:val="center"/>
              <w:rPr>
                <w:rFonts w:ascii="Arial" w:eastAsia="Calibri" w:hAnsi="Arial" w:cs="Arial"/>
                <w:b/>
              </w:rPr>
            </w:pPr>
            <w:r w:rsidRPr="001D6722">
              <w:rPr>
                <w:rFonts w:ascii="Arial" w:eastAsia="Calibri" w:hAnsi="Arial" w:cs="Arial"/>
                <w:b/>
              </w:rPr>
              <w:t>H112086</w:t>
            </w:r>
          </w:p>
        </w:tc>
        <w:tc>
          <w:tcPr>
            <w:tcW w:w="851" w:type="dxa"/>
            <w:tcBorders>
              <w:bottom w:val="single" w:sz="4" w:space="0" w:color="auto"/>
            </w:tcBorders>
          </w:tcPr>
          <w:p w:rsidR="001D6722" w:rsidRPr="001D6722" w:rsidRDefault="001D6722" w:rsidP="001D6722">
            <w:pPr>
              <w:jc w:val="center"/>
              <w:rPr>
                <w:rFonts w:ascii="Arial" w:eastAsia="Calibri" w:hAnsi="Arial" w:cs="Arial"/>
                <w:b/>
              </w:rPr>
            </w:pPr>
            <w:r w:rsidRPr="001D6722">
              <w:rPr>
                <w:rFonts w:ascii="Arial" w:eastAsia="Calibri" w:hAnsi="Arial" w:cs="Arial"/>
                <w:b/>
              </w:rPr>
              <w:t>04</w:t>
            </w:r>
          </w:p>
        </w:tc>
        <w:tc>
          <w:tcPr>
            <w:tcW w:w="1559" w:type="dxa"/>
            <w:tcBorders>
              <w:bottom w:val="single" w:sz="4" w:space="0" w:color="auto"/>
            </w:tcBorders>
          </w:tcPr>
          <w:p w:rsidR="001D6722" w:rsidRPr="001D6722" w:rsidRDefault="001D6722" w:rsidP="001D6722">
            <w:pPr>
              <w:jc w:val="center"/>
              <w:rPr>
                <w:rFonts w:ascii="Arial" w:eastAsia="Calibri" w:hAnsi="Arial" w:cs="Arial"/>
                <w:b/>
              </w:rPr>
            </w:pPr>
            <w:r w:rsidRPr="001D6722">
              <w:rPr>
                <w:rFonts w:ascii="Arial" w:eastAsia="Calibri" w:hAnsi="Arial" w:cs="Arial"/>
                <w:b/>
              </w:rPr>
              <w:t>6º</w:t>
            </w:r>
          </w:p>
        </w:tc>
        <w:tc>
          <w:tcPr>
            <w:tcW w:w="1843" w:type="dxa"/>
            <w:tcBorders>
              <w:bottom w:val="single" w:sz="4" w:space="0" w:color="auto"/>
            </w:tcBorders>
          </w:tcPr>
          <w:p w:rsidR="001D6722" w:rsidRPr="001D6722" w:rsidRDefault="001D6722" w:rsidP="001D6722">
            <w:pPr>
              <w:jc w:val="center"/>
              <w:rPr>
                <w:rFonts w:ascii="Arial" w:eastAsia="Calibri" w:hAnsi="Arial" w:cs="Arial"/>
                <w:b/>
              </w:rPr>
            </w:pPr>
            <w:r w:rsidRPr="001D6722">
              <w:rPr>
                <w:rFonts w:ascii="Arial" w:eastAsia="Calibri" w:hAnsi="Arial" w:cs="Arial"/>
                <w:b/>
              </w:rPr>
              <w:t>80H</w:t>
            </w:r>
          </w:p>
        </w:tc>
      </w:tr>
      <w:tr w:rsidR="001D6722" w:rsidRPr="001D6722" w:rsidTr="00F72143">
        <w:trPr>
          <w:trHeight w:val="133"/>
        </w:trPr>
        <w:tc>
          <w:tcPr>
            <w:tcW w:w="9073" w:type="dxa"/>
            <w:gridSpan w:val="5"/>
            <w:shd w:val="pct25" w:color="auto" w:fill="auto"/>
          </w:tcPr>
          <w:p w:rsidR="001D6722" w:rsidRPr="001D6722" w:rsidRDefault="001D6722" w:rsidP="001D6722">
            <w:pPr>
              <w:jc w:val="center"/>
              <w:rPr>
                <w:rFonts w:ascii="Arial" w:eastAsia="Calibri" w:hAnsi="Arial" w:cs="Arial"/>
                <w:b/>
              </w:rPr>
            </w:pPr>
            <w:r w:rsidRPr="001D6722">
              <w:rPr>
                <w:rFonts w:ascii="Arial" w:eastAsia="Calibri" w:hAnsi="Arial" w:cs="Arial"/>
                <w:b/>
              </w:rPr>
              <w:t>PLANO DE ENSINO E APRENDIZAGEM</w:t>
            </w:r>
          </w:p>
        </w:tc>
      </w:tr>
    </w:tbl>
    <w:p w:rsidR="001D6722" w:rsidRPr="001D6722" w:rsidRDefault="001D6722" w:rsidP="001D6722">
      <w:pPr>
        <w:spacing w:line="360" w:lineRule="auto"/>
        <w:ind w:left="360"/>
        <w:jc w:val="both"/>
        <w:rPr>
          <w:rFonts w:ascii="Arial" w:eastAsia="Calibri" w:hAnsi="Arial" w:cs="Arial"/>
        </w:rPr>
      </w:pPr>
    </w:p>
    <w:p w:rsidR="001D6722" w:rsidRPr="001D6722" w:rsidRDefault="001D6722" w:rsidP="001D6722">
      <w:pPr>
        <w:tabs>
          <w:tab w:val="left" w:pos="708"/>
        </w:tabs>
        <w:spacing w:line="360" w:lineRule="auto"/>
        <w:ind w:left="450" w:right="450"/>
        <w:jc w:val="both"/>
        <w:rPr>
          <w:rFonts w:ascii="Arial" w:eastAsia="Calibri" w:hAnsi="Arial" w:cs="Arial"/>
          <w:b/>
        </w:rPr>
      </w:pPr>
      <w:r w:rsidRPr="001D6722">
        <w:rPr>
          <w:rFonts w:ascii="Arial" w:eastAsia="Calibri" w:hAnsi="Arial" w:cs="Arial"/>
          <w:b/>
        </w:rPr>
        <w:t>1. EMENTA</w:t>
      </w:r>
    </w:p>
    <w:p w:rsidR="001D6722" w:rsidRPr="001D6722" w:rsidRDefault="001D6722" w:rsidP="001D6722">
      <w:pPr>
        <w:spacing w:line="360" w:lineRule="auto"/>
        <w:jc w:val="both"/>
        <w:rPr>
          <w:rFonts w:ascii="Arial" w:eastAsia="Calibri" w:hAnsi="Arial" w:cs="Arial"/>
          <w:b/>
        </w:rPr>
      </w:pPr>
      <w:r w:rsidRPr="001D6722">
        <w:rPr>
          <w:rFonts w:ascii="Arial" w:eastAsia="Calibri" w:hAnsi="Arial" w:cs="Arial"/>
        </w:rPr>
        <w:t>Fundamentos históricos, socioculturais e definições referentes à língua de sinais. Legislação e conceitos sobre língua e linguagem. Entendimentos dos conhecimentos necessários para a inclusão dos surdos quanto aos aspectos Biológicos, Pedagógicos e Psicossociais.</w:t>
      </w:r>
    </w:p>
    <w:p w:rsidR="001D6722" w:rsidRPr="001D6722" w:rsidRDefault="001D6722" w:rsidP="001D6722">
      <w:pPr>
        <w:tabs>
          <w:tab w:val="left" w:pos="708"/>
        </w:tabs>
        <w:spacing w:line="360" w:lineRule="auto"/>
        <w:ind w:left="450" w:right="450"/>
        <w:jc w:val="both"/>
        <w:rPr>
          <w:rFonts w:ascii="Arial" w:eastAsia="Calibri" w:hAnsi="Arial" w:cs="Arial"/>
        </w:rPr>
      </w:pPr>
    </w:p>
    <w:p w:rsidR="001D6722" w:rsidRPr="001D6722" w:rsidRDefault="001D6722" w:rsidP="001D6722">
      <w:pPr>
        <w:spacing w:line="360" w:lineRule="auto"/>
        <w:jc w:val="both"/>
        <w:rPr>
          <w:rFonts w:ascii="Arial" w:eastAsia="Calibri" w:hAnsi="Arial" w:cs="Arial"/>
          <w:b/>
        </w:rPr>
      </w:pPr>
      <w:r w:rsidRPr="001D6722">
        <w:rPr>
          <w:rFonts w:ascii="Arial" w:eastAsia="Calibri" w:hAnsi="Arial" w:cs="Arial"/>
          <w:b/>
        </w:rPr>
        <w:t>2. OBJETIVO(S) DA DISCIPLINA</w:t>
      </w:r>
    </w:p>
    <w:p w:rsidR="001D6722" w:rsidRPr="001D6722" w:rsidRDefault="001D6722" w:rsidP="001D6722">
      <w:pPr>
        <w:jc w:val="both"/>
        <w:rPr>
          <w:rFonts w:ascii="Arial" w:eastAsia="Calibri" w:hAnsi="Arial" w:cs="Arial"/>
        </w:rPr>
      </w:pPr>
    </w:p>
    <w:p w:rsidR="001D6722" w:rsidRPr="001D6722" w:rsidRDefault="001D6722" w:rsidP="001D6722">
      <w:pPr>
        <w:ind w:right="100"/>
        <w:jc w:val="both"/>
        <w:rPr>
          <w:rFonts w:ascii="Arial" w:eastAsia="Calibri" w:hAnsi="Arial" w:cs="Arial"/>
          <w:b/>
        </w:rPr>
      </w:pPr>
      <w:r w:rsidRPr="001D6722">
        <w:rPr>
          <w:rFonts w:ascii="Arial" w:eastAsia="Calibri" w:hAnsi="Arial" w:cs="Arial"/>
          <w:b/>
        </w:rPr>
        <w:t xml:space="preserve">2.1 GERAL </w:t>
      </w:r>
    </w:p>
    <w:p w:rsidR="001D6722" w:rsidRPr="001D6722" w:rsidRDefault="001D6722" w:rsidP="001D6722">
      <w:pPr>
        <w:spacing w:line="360" w:lineRule="auto"/>
        <w:jc w:val="both"/>
        <w:rPr>
          <w:rFonts w:ascii="Arial" w:eastAsia="Calibri" w:hAnsi="Arial" w:cs="Arial"/>
        </w:rPr>
      </w:pPr>
    </w:p>
    <w:p w:rsidR="001D6722" w:rsidRPr="001D6722" w:rsidRDefault="001D6722" w:rsidP="00B359B1">
      <w:pPr>
        <w:numPr>
          <w:ilvl w:val="0"/>
          <w:numId w:val="36"/>
        </w:numPr>
        <w:spacing w:line="360" w:lineRule="auto"/>
        <w:jc w:val="both"/>
        <w:rPr>
          <w:rFonts w:ascii="Arial" w:eastAsia="Calibri" w:hAnsi="Arial" w:cs="Arial"/>
        </w:rPr>
      </w:pPr>
      <w:r w:rsidRPr="001D6722">
        <w:rPr>
          <w:rFonts w:ascii="Arial" w:eastAsia="Calibri" w:hAnsi="Arial" w:cs="Arial"/>
          <w:color w:val="000000"/>
        </w:rPr>
        <w:t xml:space="preserve">Propiciar conhecimentos teóricos, técnicos e instrumentais de Libras, possibilitando a </w:t>
      </w:r>
      <w:r w:rsidRPr="001D6722">
        <w:rPr>
          <w:rFonts w:ascii="Arial" w:eastAsia="Calibri" w:hAnsi="Arial" w:cs="Arial"/>
        </w:rPr>
        <w:t>interação social.</w:t>
      </w:r>
    </w:p>
    <w:p w:rsidR="001D6722" w:rsidRPr="001D6722" w:rsidRDefault="001D6722" w:rsidP="001D6722">
      <w:pPr>
        <w:spacing w:line="360" w:lineRule="auto"/>
        <w:rPr>
          <w:rFonts w:ascii="Arial" w:eastAsia="Calibri" w:hAnsi="Arial" w:cs="Arial"/>
        </w:rPr>
      </w:pPr>
    </w:p>
    <w:p w:rsidR="001D6722" w:rsidRPr="001D6722" w:rsidRDefault="001D6722" w:rsidP="001D6722">
      <w:pPr>
        <w:jc w:val="both"/>
        <w:rPr>
          <w:rFonts w:ascii="Arial" w:eastAsia="Calibri" w:hAnsi="Arial" w:cs="Arial"/>
          <w:b/>
        </w:rPr>
      </w:pPr>
      <w:r w:rsidRPr="001D6722">
        <w:rPr>
          <w:rFonts w:ascii="Arial" w:eastAsia="Calibri" w:hAnsi="Arial" w:cs="Arial"/>
          <w:b/>
        </w:rPr>
        <w:t>2.2 ESPECÍFICOS</w:t>
      </w:r>
    </w:p>
    <w:p w:rsidR="001D6722" w:rsidRPr="001D6722" w:rsidRDefault="001D6722" w:rsidP="001D6722">
      <w:pPr>
        <w:jc w:val="both"/>
        <w:rPr>
          <w:rFonts w:ascii="Arial" w:eastAsia="Calibri" w:hAnsi="Arial" w:cs="Arial"/>
          <w:b/>
        </w:rPr>
      </w:pPr>
    </w:p>
    <w:p w:rsidR="001D6722" w:rsidRPr="001D6722" w:rsidRDefault="001D6722" w:rsidP="001D6722">
      <w:pPr>
        <w:jc w:val="both"/>
        <w:rPr>
          <w:rFonts w:ascii="Arial" w:eastAsia="Calibri" w:hAnsi="Arial" w:cs="Arial"/>
          <w:b/>
        </w:rPr>
      </w:pPr>
      <w:r w:rsidRPr="001D6722">
        <w:rPr>
          <w:rFonts w:ascii="Arial" w:eastAsia="Calibri" w:hAnsi="Arial" w:cs="Arial"/>
          <w:b/>
        </w:rPr>
        <w:t xml:space="preserve">UNIDADE I </w:t>
      </w:r>
    </w:p>
    <w:p w:rsidR="001D6722" w:rsidRPr="001D6722" w:rsidRDefault="001D6722" w:rsidP="001D6722">
      <w:pPr>
        <w:spacing w:line="360" w:lineRule="auto"/>
        <w:rPr>
          <w:rFonts w:ascii="Arial" w:eastAsia="Calibri" w:hAnsi="Arial" w:cs="Arial"/>
          <w:b/>
          <w:highlight w:val="yellow"/>
        </w:rPr>
      </w:pPr>
    </w:p>
    <w:p w:rsidR="001D6722" w:rsidRPr="001D6722" w:rsidRDefault="001D6722" w:rsidP="00B359B1">
      <w:pPr>
        <w:numPr>
          <w:ilvl w:val="0"/>
          <w:numId w:val="45"/>
        </w:numPr>
        <w:overflowPunct w:val="0"/>
        <w:autoSpaceDE w:val="0"/>
        <w:autoSpaceDN w:val="0"/>
        <w:adjustRightInd w:val="0"/>
        <w:spacing w:line="360" w:lineRule="auto"/>
        <w:jc w:val="both"/>
        <w:textAlignment w:val="baseline"/>
        <w:rPr>
          <w:rFonts w:ascii="Arial" w:eastAsia="Calibri" w:hAnsi="Arial" w:cs="Arial"/>
          <w:color w:val="000000"/>
        </w:rPr>
      </w:pPr>
      <w:r w:rsidRPr="001D6722">
        <w:rPr>
          <w:rFonts w:ascii="Arial" w:eastAsia="Calibri" w:hAnsi="Arial" w:cs="Arial"/>
          <w:color w:val="000000"/>
        </w:rPr>
        <w:t>Refletir sobre os fundamentos históricos, culturais e psicossociais da Língua de Sinais, nomenclaturas e seus conceitos, auxiliando no processo das ações inclusivas.</w:t>
      </w:r>
    </w:p>
    <w:p w:rsidR="001D6722" w:rsidRPr="001D6722" w:rsidRDefault="001D6722" w:rsidP="00B359B1">
      <w:pPr>
        <w:numPr>
          <w:ilvl w:val="0"/>
          <w:numId w:val="44"/>
        </w:numPr>
        <w:overflowPunct w:val="0"/>
        <w:autoSpaceDE w:val="0"/>
        <w:autoSpaceDN w:val="0"/>
        <w:adjustRightInd w:val="0"/>
        <w:spacing w:line="360" w:lineRule="auto"/>
        <w:jc w:val="both"/>
        <w:textAlignment w:val="baseline"/>
        <w:rPr>
          <w:rFonts w:ascii="Arial" w:eastAsia="Calibri" w:hAnsi="Arial" w:cs="Arial"/>
          <w:color w:val="000000"/>
        </w:rPr>
      </w:pPr>
      <w:r w:rsidRPr="001D6722">
        <w:rPr>
          <w:rFonts w:ascii="Arial" w:eastAsia="Calibri" w:hAnsi="Arial" w:cs="Arial"/>
          <w:color w:val="000000"/>
        </w:rPr>
        <w:t>Analisar os aspectos patológicos da surdez, possibilitando uma reflexão sobre o preconceito vivido nos contextos deste indivíduos.</w:t>
      </w:r>
    </w:p>
    <w:p w:rsidR="001D6722" w:rsidRPr="001D6722" w:rsidRDefault="001D6722" w:rsidP="00B359B1">
      <w:pPr>
        <w:numPr>
          <w:ilvl w:val="0"/>
          <w:numId w:val="44"/>
        </w:numPr>
        <w:spacing w:line="360" w:lineRule="auto"/>
        <w:jc w:val="both"/>
        <w:rPr>
          <w:rFonts w:ascii="Arial" w:eastAsia="Calibri" w:hAnsi="Arial" w:cs="Arial"/>
          <w:color w:val="000000"/>
        </w:rPr>
      </w:pPr>
      <w:r w:rsidRPr="001D6722">
        <w:rPr>
          <w:rFonts w:ascii="Arial" w:eastAsia="Calibri" w:hAnsi="Arial" w:cs="Arial"/>
          <w:color w:val="000000"/>
        </w:rPr>
        <w:t>Despertar o espírito colaborativo com a inclusão social dos surdos, possibilitando a relação interpessoal através da utilização da Libras;</w:t>
      </w:r>
    </w:p>
    <w:p w:rsidR="001D6722" w:rsidRPr="001D6722" w:rsidRDefault="001D6722" w:rsidP="001D6722">
      <w:pPr>
        <w:spacing w:line="360" w:lineRule="auto"/>
        <w:ind w:left="708"/>
        <w:rPr>
          <w:rFonts w:ascii="Arial" w:eastAsia="Calibri" w:hAnsi="Arial" w:cs="Arial"/>
          <w:highlight w:val="yellow"/>
        </w:rPr>
      </w:pPr>
    </w:p>
    <w:p w:rsidR="001D6722" w:rsidRPr="001D6722" w:rsidRDefault="001D6722" w:rsidP="001D6722">
      <w:pPr>
        <w:jc w:val="both"/>
        <w:rPr>
          <w:rFonts w:ascii="Arial" w:eastAsia="Calibri" w:hAnsi="Arial" w:cs="Arial"/>
          <w:b/>
        </w:rPr>
      </w:pPr>
      <w:r w:rsidRPr="001D6722">
        <w:rPr>
          <w:rFonts w:ascii="Arial" w:eastAsia="Calibri" w:hAnsi="Arial" w:cs="Arial"/>
          <w:b/>
        </w:rPr>
        <w:t>UNIDADE II</w:t>
      </w:r>
    </w:p>
    <w:p w:rsidR="001D6722" w:rsidRPr="001D6722" w:rsidRDefault="001D6722" w:rsidP="001D6722">
      <w:pPr>
        <w:spacing w:line="360" w:lineRule="auto"/>
        <w:ind w:left="360"/>
        <w:rPr>
          <w:rFonts w:ascii="Arial" w:eastAsia="Calibri" w:hAnsi="Arial" w:cs="Arial"/>
          <w:b/>
          <w:highlight w:val="yellow"/>
        </w:rPr>
      </w:pPr>
    </w:p>
    <w:p w:rsidR="001D6722" w:rsidRPr="001D6722" w:rsidRDefault="001D6722" w:rsidP="00B359B1">
      <w:pPr>
        <w:numPr>
          <w:ilvl w:val="0"/>
          <w:numId w:val="37"/>
        </w:numPr>
        <w:overflowPunct w:val="0"/>
        <w:autoSpaceDE w:val="0"/>
        <w:autoSpaceDN w:val="0"/>
        <w:adjustRightInd w:val="0"/>
        <w:spacing w:line="360" w:lineRule="auto"/>
        <w:jc w:val="both"/>
        <w:textAlignment w:val="baseline"/>
        <w:rPr>
          <w:rFonts w:ascii="Arial" w:eastAsia="Calibri" w:hAnsi="Arial" w:cs="Arial"/>
          <w:color w:val="000000"/>
        </w:rPr>
      </w:pPr>
      <w:r w:rsidRPr="001D6722">
        <w:rPr>
          <w:rFonts w:ascii="Arial" w:eastAsia="Calibri" w:hAnsi="Arial" w:cs="Arial"/>
          <w:color w:val="000000"/>
        </w:rPr>
        <w:t>Desenvolver práticas de verbalização e Sinalização da Língua de Sinais junto a sua estrutura lexical, morfológica, sintaxe, semântica e pragmática, colocando em prática a Língua Brasileira de Sinais;</w:t>
      </w:r>
    </w:p>
    <w:p w:rsidR="001D6722" w:rsidRPr="001D6722" w:rsidRDefault="001D6722" w:rsidP="00B359B1">
      <w:pPr>
        <w:numPr>
          <w:ilvl w:val="0"/>
          <w:numId w:val="37"/>
        </w:numPr>
        <w:overflowPunct w:val="0"/>
        <w:autoSpaceDE w:val="0"/>
        <w:autoSpaceDN w:val="0"/>
        <w:adjustRightInd w:val="0"/>
        <w:spacing w:line="360" w:lineRule="auto"/>
        <w:jc w:val="both"/>
        <w:textAlignment w:val="baseline"/>
        <w:rPr>
          <w:rFonts w:ascii="Arial" w:eastAsia="Calibri" w:hAnsi="Arial" w:cs="Arial"/>
          <w:color w:val="000000"/>
        </w:rPr>
      </w:pPr>
      <w:r w:rsidRPr="001D6722">
        <w:rPr>
          <w:rFonts w:ascii="Arial" w:eastAsia="Calibri" w:hAnsi="Arial" w:cs="Arial"/>
          <w:color w:val="000000"/>
        </w:rPr>
        <w:t>Desenvolver noções técnicas de conversação, facilitando a informações aos surdos;</w:t>
      </w:r>
    </w:p>
    <w:p w:rsidR="001D6722" w:rsidRPr="001D6722" w:rsidRDefault="001D6722" w:rsidP="001D6722">
      <w:pPr>
        <w:tabs>
          <w:tab w:val="left" w:pos="708"/>
        </w:tabs>
        <w:spacing w:line="360" w:lineRule="auto"/>
        <w:ind w:right="-108"/>
        <w:rPr>
          <w:rFonts w:ascii="Arial" w:eastAsia="Arial Unicode MS" w:hAnsi="Arial" w:cs="Arial"/>
        </w:rPr>
      </w:pPr>
    </w:p>
    <w:p w:rsidR="001D6722" w:rsidRPr="001D6722" w:rsidRDefault="001D6722" w:rsidP="001D6722">
      <w:pPr>
        <w:tabs>
          <w:tab w:val="left" w:pos="708"/>
        </w:tabs>
        <w:spacing w:line="360" w:lineRule="auto"/>
        <w:ind w:right="-108"/>
        <w:rPr>
          <w:rFonts w:ascii="Arial" w:eastAsia="Calibri" w:hAnsi="Arial" w:cs="Arial"/>
        </w:rPr>
      </w:pPr>
      <w:r w:rsidRPr="001D6722">
        <w:rPr>
          <w:rFonts w:ascii="Arial" w:eastAsia="Calibri" w:hAnsi="Arial" w:cs="Arial"/>
          <w:b/>
        </w:rPr>
        <w:t>3. COMPETÊNCIAS</w:t>
      </w:r>
    </w:p>
    <w:p w:rsidR="001D6722" w:rsidRPr="001D6722" w:rsidRDefault="001D6722" w:rsidP="001D6722">
      <w:pPr>
        <w:tabs>
          <w:tab w:val="left" w:pos="708"/>
        </w:tabs>
        <w:spacing w:line="360" w:lineRule="auto"/>
        <w:ind w:right="-108"/>
        <w:rPr>
          <w:rFonts w:ascii="Arial" w:eastAsia="Calibri" w:hAnsi="Arial" w:cs="Arial"/>
        </w:rPr>
      </w:pPr>
    </w:p>
    <w:p w:rsidR="001D6722" w:rsidRPr="001D6722" w:rsidRDefault="001D6722" w:rsidP="00B359B1">
      <w:pPr>
        <w:numPr>
          <w:ilvl w:val="0"/>
          <w:numId w:val="45"/>
        </w:numPr>
        <w:overflowPunct w:val="0"/>
        <w:autoSpaceDE w:val="0"/>
        <w:autoSpaceDN w:val="0"/>
        <w:adjustRightInd w:val="0"/>
        <w:spacing w:line="360" w:lineRule="auto"/>
        <w:jc w:val="both"/>
        <w:textAlignment w:val="baseline"/>
        <w:rPr>
          <w:rFonts w:ascii="Arial" w:eastAsia="Calibri" w:hAnsi="Arial" w:cs="Arial"/>
          <w:color w:val="000000"/>
        </w:rPr>
      </w:pPr>
      <w:r w:rsidRPr="001D6722">
        <w:rPr>
          <w:rFonts w:ascii="Arial" w:eastAsia="Calibri" w:hAnsi="Arial" w:cs="Arial"/>
          <w:color w:val="000000"/>
        </w:rPr>
        <w:t>Compreender os fundamentos históricos, culturais e psicossociais da Língua de Sinais, nomenclaturas e seus conceitos, auxiliando no processo das ações inclusivas.</w:t>
      </w:r>
    </w:p>
    <w:p w:rsidR="001D6722" w:rsidRPr="001D6722" w:rsidRDefault="001D6722" w:rsidP="00B359B1">
      <w:pPr>
        <w:numPr>
          <w:ilvl w:val="0"/>
          <w:numId w:val="45"/>
        </w:numPr>
        <w:overflowPunct w:val="0"/>
        <w:autoSpaceDE w:val="0"/>
        <w:autoSpaceDN w:val="0"/>
        <w:adjustRightInd w:val="0"/>
        <w:spacing w:line="360" w:lineRule="auto"/>
        <w:jc w:val="both"/>
        <w:textAlignment w:val="baseline"/>
        <w:rPr>
          <w:rFonts w:ascii="Arial" w:eastAsia="Calibri" w:hAnsi="Arial" w:cs="Arial"/>
          <w:color w:val="000000"/>
        </w:rPr>
      </w:pPr>
      <w:r w:rsidRPr="001D6722">
        <w:rPr>
          <w:rFonts w:ascii="Arial" w:eastAsia="Calibri" w:hAnsi="Arial" w:cs="Arial"/>
          <w:color w:val="000000"/>
        </w:rPr>
        <w:t>Reconhecer os aspectos patológicos da surdez, possibilitando uma reflexão sobre o preconceito vivido nos contextos destes indivíduos.</w:t>
      </w:r>
    </w:p>
    <w:p w:rsidR="001D6722" w:rsidRPr="001D6722" w:rsidRDefault="001D6722" w:rsidP="00B359B1">
      <w:pPr>
        <w:numPr>
          <w:ilvl w:val="0"/>
          <w:numId w:val="45"/>
        </w:numPr>
        <w:overflowPunct w:val="0"/>
        <w:autoSpaceDE w:val="0"/>
        <w:autoSpaceDN w:val="0"/>
        <w:adjustRightInd w:val="0"/>
        <w:spacing w:line="360" w:lineRule="auto"/>
        <w:jc w:val="both"/>
        <w:textAlignment w:val="baseline"/>
        <w:rPr>
          <w:rFonts w:ascii="Arial" w:eastAsia="Calibri" w:hAnsi="Arial" w:cs="Arial"/>
          <w:color w:val="000000"/>
        </w:rPr>
      </w:pPr>
      <w:r w:rsidRPr="001D6722">
        <w:rPr>
          <w:rFonts w:ascii="Arial" w:eastAsia="Calibri" w:hAnsi="Arial" w:cs="Arial"/>
          <w:color w:val="000000"/>
        </w:rPr>
        <w:t>Aplicar conhecimento teórico, prático, técnico e pedagógico em suas práticas interpretativas;</w:t>
      </w:r>
    </w:p>
    <w:p w:rsidR="001D6722" w:rsidRPr="001D6722" w:rsidRDefault="001D6722" w:rsidP="00B359B1">
      <w:pPr>
        <w:numPr>
          <w:ilvl w:val="0"/>
          <w:numId w:val="45"/>
        </w:numPr>
        <w:overflowPunct w:val="0"/>
        <w:autoSpaceDE w:val="0"/>
        <w:autoSpaceDN w:val="0"/>
        <w:adjustRightInd w:val="0"/>
        <w:spacing w:line="360" w:lineRule="auto"/>
        <w:jc w:val="both"/>
        <w:textAlignment w:val="baseline"/>
        <w:rPr>
          <w:rFonts w:ascii="Arial" w:eastAsia="Calibri" w:hAnsi="Arial" w:cs="Arial"/>
          <w:color w:val="000000"/>
        </w:rPr>
      </w:pPr>
      <w:r w:rsidRPr="001D6722">
        <w:rPr>
          <w:rFonts w:ascii="Arial" w:eastAsia="Calibri" w:hAnsi="Arial" w:cs="Arial"/>
          <w:color w:val="000000"/>
        </w:rPr>
        <w:t>Utilizar os conhecimentos básicos e domínios necessários para a comunicação com pessoas surdas, facilitando a inclusão social;</w:t>
      </w:r>
    </w:p>
    <w:p w:rsidR="001D6722" w:rsidRPr="001D6722" w:rsidRDefault="001D6722" w:rsidP="001D6722">
      <w:pPr>
        <w:tabs>
          <w:tab w:val="left" w:pos="708"/>
        </w:tabs>
        <w:spacing w:line="360" w:lineRule="auto"/>
        <w:ind w:left="450" w:right="450"/>
        <w:jc w:val="both"/>
        <w:rPr>
          <w:rFonts w:ascii="Arial" w:eastAsia="Calibri" w:hAnsi="Arial" w:cs="Arial"/>
          <w:b/>
        </w:rPr>
      </w:pPr>
    </w:p>
    <w:p w:rsidR="001D6722" w:rsidRPr="001D6722" w:rsidRDefault="001D6722" w:rsidP="001D6722">
      <w:pPr>
        <w:tabs>
          <w:tab w:val="left" w:pos="708"/>
        </w:tabs>
        <w:spacing w:line="360" w:lineRule="auto"/>
        <w:ind w:left="450" w:right="450" w:hanging="450"/>
        <w:jc w:val="both"/>
        <w:rPr>
          <w:rFonts w:ascii="Arial" w:eastAsia="Calibri" w:hAnsi="Arial" w:cs="Arial"/>
          <w:b/>
        </w:rPr>
      </w:pPr>
      <w:r w:rsidRPr="001D6722">
        <w:rPr>
          <w:rFonts w:ascii="Arial" w:eastAsia="Calibri" w:hAnsi="Arial" w:cs="Arial"/>
          <w:b/>
        </w:rPr>
        <w:t>4. CONTEÚDO PROGRAMÁTICO</w:t>
      </w:r>
    </w:p>
    <w:p w:rsidR="001D6722" w:rsidRPr="001D6722" w:rsidRDefault="001D6722" w:rsidP="001D6722">
      <w:pPr>
        <w:tabs>
          <w:tab w:val="left" w:pos="708"/>
        </w:tabs>
        <w:spacing w:line="360" w:lineRule="auto"/>
        <w:ind w:left="360" w:right="450"/>
        <w:jc w:val="both"/>
        <w:rPr>
          <w:rFonts w:ascii="Arial" w:eastAsia="Calibri" w:hAnsi="Arial" w:cs="Arial"/>
          <w:b/>
        </w:rPr>
      </w:pPr>
    </w:p>
    <w:p w:rsidR="001D6722" w:rsidRPr="001D6722" w:rsidRDefault="001D6722" w:rsidP="001D6722">
      <w:pPr>
        <w:ind w:left="360"/>
        <w:jc w:val="both"/>
        <w:rPr>
          <w:rFonts w:ascii="Arial" w:eastAsia="Calibri" w:hAnsi="Arial" w:cs="Arial"/>
          <w:b/>
          <w:caps/>
          <w:lang w:val="pt-PT"/>
        </w:rPr>
      </w:pPr>
      <w:r w:rsidRPr="001D6722">
        <w:rPr>
          <w:rFonts w:ascii="Arial" w:eastAsia="Calibri" w:hAnsi="Arial" w:cs="Arial"/>
          <w:color w:val="000000"/>
        </w:rPr>
        <w:t xml:space="preserve">UNIDADE I: </w:t>
      </w:r>
      <w:r w:rsidRPr="001D6722">
        <w:rPr>
          <w:rFonts w:ascii="Arial" w:eastAsia="Calibri" w:hAnsi="Arial" w:cs="Arial"/>
        </w:rPr>
        <w:t>Fundamentos históricos, sócio – culturais e linguístico da LIBRAS</w:t>
      </w:r>
    </w:p>
    <w:p w:rsidR="001D6722" w:rsidRPr="001D6722" w:rsidRDefault="001D6722" w:rsidP="001D6722">
      <w:pPr>
        <w:ind w:hanging="15"/>
        <w:rPr>
          <w:rFonts w:ascii="Arial" w:eastAsia="Calibri" w:hAnsi="Arial" w:cs="Arial"/>
          <w:b/>
          <w:caps/>
          <w:lang w:val="pt-PT"/>
        </w:rPr>
      </w:pPr>
    </w:p>
    <w:p w:rsidR="001D6722" w:rsidRPr="001D6722" w:rsidRDefault="001D6722" w:rsidP="001D6722">
      <w:pPr>
        <w:ind w:hanging="15"/>
        <w:rPr>
          <w:rFonts w:ascii="Arial" w:eastAsia="Calibri" w:hAnsi="Arial" w:cs="Arial"/>
          <w:b/>
          <w:caps/>
          <w:lang w:val="pt-PT"/>
        </w:rPr>
      </w:pPr>
    </w:p>
    <w:p w:rsidR="001D6722" w:rsidRPr="001D6722" w:rsidRDefault="001D6722" w:rsidP="00B359B1">
      <w:pPr>
        <w:numPr>
          <w:ilvl w:val="0"/>
          <w:numId w:val="34"/>
        </w:numPr>
        <w:spacing w:line="360" w:lineRule="auto"/>
        <w:contextualSpacing/>
        <w:rPr>
          <w:rFonts w:ascii="Arial" w:eastAsia="Calibri" w:hAnsi="Arial" w:cs="Arial"/>
        </w:rPr>
      </w:pPr>
      <w:r w:rsidRPr="001D6722">
        <w:rPr>
          <w:rFonts w:ascii="Arial" w:eastAsia="Calibri" w:hAnsi="Arial" w:cs="Arial"/>
        </w:rPr>
        <w:t xml:space="preserve">Breve Histórico da Educação do surdo no Brasil: introdução aos aspectos clínicos, educacionais e sócio-antropológicos da surdez. </w:t>
      </w:r>
    </w:p>
    <w:p w:rsidR="001D6722" w:rsidRPr="001D6722" w:rsidRDefault="001D6722" w:rsidP="00B359B1">
      <w:pPr>
        <w:numPr>
          <w:ilvl w:val="0"/>
          <w:numId w:val="34"/>
        </w:numPr>
        <w:spacing w:line="360" w:lineRule="auto"/>
        <w:contextualSpacing/>
        <w:rPr>
          <w:rFonts w:ascii="Arial" w:eastAsia="Calibri" w:hAnsi="Arial" w:cs="Arial"/>
        </w:rPr>
      </w:pPr>
      <w:r w:rsidRPr="001D6722">
        <w:rPr>
          <w:rFonts w:ascii="Arial" w:eastAsia="Calibri" w:hAnsi="Arial" w:cs="Arial"/>
        </w:rPr>
        <w:t xml:space="preserve">Noções lingüísticas de Libras: Alfabeto manual ou dactilológico; </w:t>
      </w:r>
    </w:p>
    <w:p w:rsidR="001D6722" w:rsidRPr="001D6722" w:rsidRDefault="001D6722" w:rsidP="00B359B1">
      <w:pPr>
        <w:numPr>
          <w:ilvl w:val="0"/>
          <w:numId w:val="34"/>
        </w:numPr>
        <w:spacing w:line="360" w:lineRule="auto"/>
        <w:contextualSpacing/>
        <w:rPr>
          <w:rFonts w:ascii="Arial" w:eastAsia="Calibri" w:hAnsi="Arial" w:cs="Arial"/>
        </w:rPr>
      </w:pPr>
      <w:r w:rsidRPr="001D6722">
        <w:rPr>
          <w:rFonts w:ascii="Arial" w:eastAsia="Calibri" w:hAnsi="Arial" w:cs="Arial"/>
        </w:rPr>
        <w:t xml:space="preserve">Sinal-de-Nome; </w:t>
      </w:r>
    </w:p>
    <w:p w:rsidR="001D6722" w:rsidRPr="001D6722" w:rsidRDefault="001D6722" w:rsidP="00B359B1">
      <w:pPr>
        <w:numPr>
          <w:ilvl w:val="0"/>
          <w:numId w:val="34"/>
        </w:numPr>
        <w:spacing w:line="360" w:lineRule="auto"/>
        <w:contextualSpacing/>
        <w:rPr>
          <w:rFonts w:ascii="Arial" w:eastAsia="Calibri" w:hAnsi="Arial" w:cs="Arial"/>
        </w:rPr>
      </w:pPr>
      <w:r w:rsidRPr="001D6722">
        <w:rPr>
          <w:rFonts w:ascii="Arial" w:eastAsia="Calibri" w:hAnsi="Arial" w:cs="Arial"/>
        </w:rPr>
        <w:t>Características básicas da fonologia de Libras: configurações de mão, movimento, locação, orientação da mão, expressões não-manuais.</w:t>
      </w:r>
      <w:r w:rsidRPr="001D6722">
        <w:rPr>
          <w:rFonts w:ascii="Arial" w:eastAsia="Calibri" w:hAnsi="Arial" w:cs="Arial"/>
        </w:rPr>
        <w:br/>
        <w:t>Praticar Libras: o alfabeto; expressões manuais e não manuais.</w:t>
      </w:r>
    </w:p>
    <w:p w:rsidR="001D6722" w:rsidRPr="001D6722" w:rsidRDefault="001D6722" w:rsidP="00B359B1">
      <w:pPr>
        <w:numPr>
          <w:ilvl w:val="0"/>
          <w:numId w:val="34"/>
        </w:numPr>
        <w:spacing w:line="360" w:lineRule="auto"/>
        <w:contextualSpacing/>
        <w:rPr>
          <w:rFonts w:ascii="Arial" w:eastAsia="Calibri" w:hAnsi="Arial" w:cs="Arial"/>
        </w:rPr>
      </w:pPr>
      <w:r w:rsidRPr="001D6722">
        <w:rPr>
          <w:rFonts w:ascii="Arial" w:eastAsia="Calibri" w:hAnsi="Arial" w:cs="Arial"/>
        </w:rPr>
        <w:t xml:space="preserve">Sistematização do léxico: </w:t>
      </w:r>
    </w:p>
    <w:p w:rsidR="001D6722" w:rsidRPr="001D6722" w:rsidRDefault="001D6722" w:rsidP="00B359B1">
      <w:pPr>
        <w:numPr>
          <w:ilvl w:val="0"/>
          <w:numId w:val="34"/>
        </w:numPr>
        <w:spacing w:line="360" w:lineRule="auto"/>
        <w:contextualSpacing/>
        <w:rPr>
          <w:rFonts w:ascii="Arial" w:eastAsia="Calibri" w:hAnsi="Arial" w:cs="Arial"/>
        </w:rPr>
      </w:pPr>
      <w:r w:rsidRPr="001D6722">
        <w:rPr>
          <w:rFonts w:ascii="Arial" w:eastAsia="Calibri" w:hAnsi="Arial" w:cs="Arial"/>
        </w:rPr>
        <w:t xml:space="preserve">Números; </w:t>
      </w:r>
    </w:p>
    <w:p w:rsidR="001D6722" w:rsidRPr="001D6722" w:rsidRDefault="001D6722" w:rsidP="00B359B1">
      <w:pPr>
        <w:numPr>
          <w:ilvl w:val="0"/>
          <w:numId w:val="34"/>
        </w:numPr>
        <w:spacing w:line="360" w:lineRule="auto"/>
        <w:contextualSpacing/>
        <w:rPr>
          <w:rFonts w:ascii="Arial" w:eastAsia="Calibri" w:hAnsi="Arial" w:cs="Arial"/>
        </w:rPr>
      </w:pPr>
      <w:r w:rsidRPr="001D6722">
        <w:rPr>
          <w:rFonts w:ascii="Arial" w:eastAsia="Calibri" w:hAnsi="Arial" w:cs="Arial"/>
        </w:rPr>
        <w:t xml:space="preserve">Expressões socioculturais positivas: cumprimento, agradecimento, desculpas etc.; </w:t>
      </w:r>
    </w:p>
    <w:p w:rsidR="001D6722" w:rsidRPr="001D6722" w:rsidRDefault="001D6722" w:rsidP="00B359B1">
      <w:pPr>
        <w:numPr>
          <w:ilvl w:val="0"/>
          <w:numId w:val="34"/>
        </w:numPr>
        <w:spacing w:line="360" w:lineRule="auto"/>
        <w:contextualSpacing/>
        <w:rPr>
          <w:rFonts w:ascii="Arial" w:eastAsia="Calibri" w:hAnsi="Arial" w:cs="Arial"/>
        </w:rPr>
      </w:pPr>
      <w:r w:rsidRPr="001D6722">
        <w:rPr>
          <w:rFonts w:ascii="Arial" w:eastAsia="Calibri" w:hAnsi="Arial" w:cs="Arial"/>
        </w:rPr>
        <w:t>Expressões socioculturais negativas: desagrado, impossibilidade etc.;</w:t>
      </w:r>
    </w:p>
    <w:p w:rsidR="001D6722" w:rsidRPr="001D6722" w:rsidRDefault="001D6722" w:rsidP="001D6722">
      <w:pPr>
        <w:tabs>
          <w:tab w:val="left" w:pos="284"/>
        </w:tabs>
        <w:spacing w:line="276" w:lineRule="auto"/>
        <w:ind w:left="450" w:right="-568"/>
        <w:jc w:val="both"/>
        <w:rPr>
          <w:rFonts w:ascii="Arial" w:eastAsia="Calibri" w:hAnsi="Arial" w:cs="Arial"/>
        </w:rPr>
      </w:pPr>
    </w:p>
    <w:p w:rsidR="001D6722" w:rsidRPr="001D6722" w:rsidRDefault="001D6722" w:rsidP="001D6722">
      <w:pPr>
        <w:tabs>
          <w:tab w:val="left" w:pos="284"/>
        </w:tabs>
        <w:spacing w:line="276" w:lineRule="auto"/>
        <w:ind w:left="450" w:right="-568"/>
        <w:jc w:val="both"/>
        <w:rPr>
          <w:rFonts w:ascii="Arial" w:eastAsia="Calibri" w:hAnsi="Arial" w:cs="Arial"/>
          <w:b/>
          <w:caps/>
          <w:lang w:val="pt-PT"/>
        </w:rPr>
      </w:pPr>
    </w:p>
    <w:p w:rsidR="001D6722" w:rsidRPr="001D6722" w:rsidRDefault="001D6722" w:rsidP="001D6722">
      <w:pPr>
        <w:tabs>
          <w:tab w:val="left" w:pos="284"/>
        </w:tabs>
        <w:spacing w:line="276" w:lineRule="auto"/>
        <w:ind w:left="450" w:right="-568"/>
        <w:jc w:val="both"/>
        <w:rPr>
          <w:rFonts w:ascii="Arial" w:eastAsia="Calibri" w:hAnsi="Arial" w:cs="Arial"/>
          <w:b/>
          <w:caps/>
          <w:lang w:val="pt-PT"/>
        </w:rPr>
      </w:pPr>
      <w:r w:rsidRPr="001D6722">
        <w:rPr>
          <w:rFonts w:ascii="Arial" w:eastAsia="Calibri" w:hAnsi="Arial" w:cs="Arial"/>
          <w:b/>
          <w:caps/>
          <w:lang w:val="pt-PT"/>
        </w:rPr>
        <w:t xml:space="preserve">UNIDADE ii: </w:t>
      </w:r>
      <w:r w:rsidRPr="001D6722">
        <w:rPr>
          <w:rFonts w:ascii="Arial" w:eastAsia="Calibri" w:hAnsi="Arial" w:cs="Arial"/>
          <w:b/>
        </w:rPr>
        <w:t>Surdez: interação e implicações</w:t>
      </w:r>
    </w:p>
    <w:p w:rsidR="001D6722" w:rsidRPr="001D6722" w:rsidRDefault="001D6722" w:rsidP="001D6722">
      <w:pPr>
        <w:tabs>
          <w:tab w:val="left" w:pos="284"/>
        </w:tabs>
        <w:spacing w:line="276" w:lineRule="auto"/>
        <w:ind w:left="450" w:right="-568"/>
        <w:jc w:val="both"/>
        <w:rPr>
          <w:rFonts w:ascii="Arial" w:eastAsia="Calibri" w:hAnsi="Arial" w:cs="Arial"/>
          <w:b/>
        </w:rPr>
      </w:pPr>
    </w:p>
    <w:p w:rsidR="001D6722" w:rsidRPr="001D6722" w:rsidRDefault="001D6722" w:rsidP="00B359B1">
      <w:pPr>
        <w:numPr>
          <w:ilvl w:val="0"/>
          <w:numId w:val="46"/>
        </w:numPr>
        <w:spacing w:line="360" w:lineRule="auto"/>
        <w:contextualSpacing/>
        <w:rPr>
          <w:rFonts w:ascii="Arial" w:eastAsia="Calibri" w:hAnsi="Arial" w:cs="Arial"/>
        </w:rPr>
      </w:pPr>
      <w:r w:rsidRPr="001D6722">
        <w:rPr>
          <w:rFonts w:ascii="Arial" w:eastAsia="Calibri" w:hAnsi="Arial" w:cs="Arial"/>
        </w:rPr>
        <w:t>Introdução à morfologia da Linguagem Brasileira de Sinais - Libras: nomes (substantivos e adjetivos), alguns verbos e alguns pronomes;</w:t>
      </w:r>
    </w:p>
    <w:p w:rsidR="001D6722" w:rsidRPr="001D6722" w:rsidRDefault="001D6722" w:rsidP="00B359B1">
      <w:pPr>
        <w:numPr>
          <w:ilvl w:val="0"/>
          <w:numId w:val="46"/>
        </w:numPr>
        <w:spacing w:line="360" w:lineRule="auto"/>
        <w:contextualSpacing/>
        <w:rPr>
          <w:rFonts w:ascii="Arial" w:eastAsia="Calibri" w:hAnsi="Arial" w:cs="Arial"/>
        </w:rPr>
      </w:pPr>
      <w:r w:rsidRPr="001D6722">
        <w:rPr>
          <w:rFonts w:ascii="Arial" w:eastAsia="Calibri" w:hAnsi="Arial" w:cs="Arial"/>
        </w:rPr>
        <w:t>Praticar Libras: diálogos curtos com vocabulário básico;</w:t>
      </w:r>
    </w:p>
    <w:p w:rsidR="001D6722" w:rsidRPr="001D6722" w:rsidRDefault="001D6722" w:rsidP="00B359B1">
      <w:pPr>
        <w:numPr>
          <w:ilvl w:val="0"/>
          <w:numId w:val="46"/>
        </w:numPr>
        <w:spacing w:line="360" w:lineRule="auto"/>
        <w:contextualSpacing/>
        <w:rPr>
          <w:rFonts w:ascii="Arial" w:eastAsia="Calibri" w:hAnsi="Arial" w:cs="Arial"/>
        </w:rPr>
      </w:pPr>
      <w:r w:rsidRPr="001D6722">
        <w:rPr>
          <w:rFonts w:ascii="Arial" w:eastAsia="Calibri" w:hAnsi="Arial" w:cs="Arial"/>
        </w:rPr>
        <w:t xml:space="preserve">Noções de tempo e de horas; </w:t>
      </w:r>
    </w:p>
    <w:p w:rsidR="001D6722" w:rsidRPr="001D6722" w:rsidRDefault="001D6722" w:rsidP="00B359B1">
      <w:pPr>
        <w:numPr>
          <w:ilvl w:val="0"/>
          <w:numId w:val="46"/>
        </w:numPr>
        <w:spacing w:line="360" w:lineRule="auto"/>
        <w:contextualSpacing/>
        <w:rPr>
          <w:rFonts w:ascii="Arial" w:eastAsia="Calibri" w:hAnsi="Arial" w:cs="Arial"/>
        </w:rPr>
      </w:pPr>
      <w:r w:rsidRPr="001D6722">
        <w:rPr>
          <w:rFonts w:ascii="Arial" w:eastAsia="Calibri" w:hAnsi="Arial" w:cs="Arial"/>
        </w:rPr>
        <w:t>Aspectos sociolingüísticos: variação em Libras;</w:t>
      </w:r>
    </w:p>
    <w:p w:rsidR="001D6722" w:rsidRPr="001D6722" w:rsidRDefault="001D6722" w:rsidP="00B359B1">
      <w:pPr>
        <w:numPr>
          <w:ilvl w:val="0"/>
          <w:numId w:val="46"/>
        </w:numPr>
        <w:spacing w:line="360" w:lineRule="auto"/>
        <w:contextualSpacing/>
        <w:rPr>
          <w:rFonts w:ascii="Arial" w:eastAsia="Calibri" w:hAnsi="Arial" w:cs="Arial"/>
        </w:rPr>
      </w:pPr>
      <w:r w:rsidRPr="001D6722">
        <w:rPr>
          <w:rFonts w:ascii="Arial" w:eastAsia="Calibri" w:hAnsi="Arial" w:cs="Arial"/>
        </w:rPr>
        <w:t>Noções da sintaxe da Linguagem Brasileira de Sinais - Libras: frases afirmativas e negativas;</w:t>
      </w:r>
    </w:p>
    <w:p w:rsidR="001D6722" w:rsidRPr="001D6722" w:rsidRDefault="001D6722" w:rsidP="00B359B1">
      <w:pPr>
        <w:numPr>
          <w:ilvl w:val="0"/>
          <w:numId w:val="46"/>
        </w:numPr>
        <w:spacing w:line="360" w:lineRule="auto"/>
        <w:contextualSpacing/>
        <w:rPr>
          <w:rFonts w:ascii="Arial" w:eastAsia="Calibri" w:hAnsi="Arial" w:cs="Arial"/>
        </w:rPr>
      </w:pPr>
      <w:r w:rsidRPr="001D6722">
        <w:rPr>
          <w:rFonts w:ascii="Arial" w:eastAsia="Calibri" w:hAnsi="Arial" w:cs="Arial"/>
        </w:rPr>
        <w:t>Praticar Libras: diálogo e conversação com frases simples.</w:t>
      </w:r>
    </w:p>
    <w:p w:rsidR="001D6722" w:rsidRPr="001D6722" w:rsidRDefault="001D6722" w:rsidP="001D6722">
      <w:pPr>
        <w:tabs>
          <w:tab w:val="left" w:pos="284"/>
        </w:tabs>
        <w:spacing w:line="276" w:lineRule="auto"/>
        <w:ind w:left="450" w:right="-568"/>
        <w:jc w:val="both"/>
        <w:rPr>
          <w:rFonts w:ascii="Arial" w:eastAsia="Calibri" w:hAnsi="Arial" w:cs="Arial"/>
        </w:rPr>
      </w:pPr>
    </w:p>
    <w:p w:rsidR="001D6722" w:rsidRPr="001D6722" w:rsidRDefault="001D6722" w:rsidP="001D6722">
      <w:pPr>
        <w:autoSpaceDE w:val="0"/>
        <w:autoSpaceDN w:val="0"/>
        <w:adjustRightInd w:val="0"/>
        <w:spacing w:line="360" w:lineRule="auto"/>
        <w:rPr>
          <w:rFonts w:ascii="Arial" w:eastAsia="Calibri" w:hAnsi="Arial" w:cs="Arial"/>
          <w:bCs/>
          <w:color w:val="000000"/>
        </w:rPr>
      </w:pPr>
    </w:p>
    <w:p w:rsidR="001D6722" w:rsidRPr="001D6722" w:rsidRDefault="001D6722" w:rsidP="001D6722">
      <w:pPr>
        <w:spacing w:line="360" w:lineRule="auto"/>
        <w:rPr>
          <w:rFonts w:ascii="Arial" w:eastAsia="Calibri" w:hAnsi="Arial" w:cs="Arial"/>
          <w:b/>
        </w:rPr>
      </w:pPr>
      <w:r w:rsidRPr="001D6722">
        <w:rPr>
          <w:rFonts w:ascii="Arial" w:eastAsia="Calibri" w:hAnsi="Arial" w:cs="Arial"/>
          <w:b/>
        </w:rPr>
        <w:t>5 .PROCEDIMENTOS METODOLÓGICOS</w:t>
      </w:r>
    </w:p>
    <w:p w:rsidR="001D6722" w:rsidRPr="001D6722" w:rsidRDefault="001D6722" w:rsidP="001D6722">
      <w:pPr>
        <w:spacing w:line="360" w:lineRule="auto"/>
        <w:rPr>
          <w:rFonts w:ascii="Arial" w:eastAsia="Calibri" w:hAnsi="Arial" w:cs="Arial"/>
          <w:b/>
        </w:rPr>
      </w:pPr>
    </w:p>
    <w:p w:rsidR="001D6722" w:rsidRPr="001D6722" w:rsidRDefault="001D6722" w:rsidP="001D6722">
      <w:pPr>
        <w:spacing w:line="360" w:lineRule="auto"/>
        <w:jc w:val="both"/>
        <w:rPr>
          <w:rFonts w:ascii="Arial" w:eastAsia="Calibri" w:hAnsi="Arial" w:cs="Arial"/>
        </w:rPr>
      </w:pPr>
      <w:r w:rsidRPr="001D6722">
        <w:rPr>
          <w:rFonts w:ascii="Arial" w:eastAsia="Calibri" w:hAnsi="Arial" w:cs="Arial"/>
        </w:rPr>
        <w:t xml:space="preserve">Aulas expositivas e dialogadas com utilização de recursos visuais, realização de seminários, estudo dirigido,  dramatizações, debates, pesquisa e trabalho individual e em grupo. </w:t>
      </w:r>
    </w:p>
    <w:p w:rsidR="001D6722" w:rsidRPr="001D6722" w:rsidRDefault="001D6722" w:rsidP="001D6722">
      <w:pPr>
        <w:spacing w:line="360" w:lineRule="auto"/>
        <w:rPr>
          <w:rFonts w:ascii="Arial" w:eastAsia="Calibri" w:hAnsi="Arial" w:cs="Arial"/>
        </w:rPr>
      </w:pPr>
    </w:p>
    <w:p w:rsidR="001D6722" w:rsidRPr="001D6722" w:rsidRDefault="001D6722" w:rsidP="001D6722">
      <w:pPr>
        <w:spacing w:line="360" w:lineRule="auto"/>
        <w:rPr>
          <w:rFonts w:ascii="Arial" w:eastAsia="Calibri" w:hAnsi="Arial" w:cs="Arial"/>
          <w:b/>
        </w:rPr>
      </w:pPr>
      <w:r w:rsidRPr="001D6722">
        <w:rPr>
          <w:rFonts w:ascii="Arial" w:eastAsia="Calibri" w:hAnsi="Arial" w:cs="Arial"/>
          <w:b/>
        </w:rPr>
        <w:t>6. PROCEDIMENTOS DE AVALIAÇÃO</w:t>
      </w:r>
    </w:p>
    <w:p w:rsidR="001D6722" w:rsidRPr="001D6722" w:rsidRDefault="001D6722" w:rsidP="001D6722">
      <w:pPr>
        <w:spacing w:line="360" w:lineRule="auto"/>
        <w:rPr>
          <w:rFonts w:ascii="Arial" w:eastAsia="Calibri" w:hAnsi="Arial" w:cs="Arial"/>
          <w:b/>
        </w:rPr>
      </w:pPr>
    </w:p>
    <w:p w:rsidR="001D6722" w:rsidRPr="001D6722" w:rsidRDefault="001D6722" w:rsidP="001D6722">
      <w:pPr>
        <w:spacing w:line="360" w:lineRule="auto"/>
        <w:jc w:val="both"/>
        <w:rPr>
          <w:rFonts w:ascii="Arial" w:eastAsia="Calibri" w:hAnsi="Arial" w:cs="Arial"/>
          <w:b/>
          <w:bCs/>
        </w:rPr>
      </w:pPr>
      <w:r w:rsidRPr="001D6722">
        <w:rPr>
          <w:rFonts w:ascii="Arial" w:eastAsia="Calibri" w:hAnsi="Arial" w:cs="Arial"/>
        </w:rPr>
        <w:t xml:space="preserve">A nota de cada unidade programática, duas por semestre, será obtida pela realização de provas teóricas contextualizadas, seminários, estudos dirigidos, relatórios, trabalhos e avaliações práticas, quando possível, verificando o nível da aprendizagem, considerando as habilidades e competências. </w:t>
      </w:r>
    </w:p>
    <w:p w:rsidR="001D6722" w:rsidRPr="001D6722" w:rsidRDefault="001D6722" w:rsidP="001D6722">
      <w:pPr>
        <w:spacing w:line="360" w:lineRule="auto"/>
        <w:ind w:left="360"/>
        <w:rPr>
          <w:rFonts w:ascii="Arial" w:eastAsia="Calibri" w:hAnsi="Arial" w:cs="Arial"/>
        </w:rPr>
      </w:pPr>
    </w:p>
    <w:p w:rsidR="001D6722" w:rsidRPr="001D6722" w:rsidRDefault="001D6722" w:rsidP="001D6722">
      <w:pPr>
        <w:ind w:left="450" w:right="450" w:hanging="450"/>
        <w:jc w:val="both"/>
        <w:rPr>
          <w:rFonts w:ascii="Arial" w:eastAsia="Calibri" w:hAnsi="Arial" w:cs="Arial"/>
          <w:b/>
        </w:rPr>
      </w:pPr>
      <w:r w:rsidRPr="001D6722">
        <w:rPr>
          <w:rFonts w:ascii="Arial" w:eastAsia="Calibri" w:hAnsi="Arial" w:cs="Arial"/>
          <w:b/>
        </w:rPr>
        <w:t>7. BIBLIOGRAFIA BÁSICA</w:t>
      </w:r>
    </w:p>
    <w:p w:rsidR="001D6722" w:rsidRPr="001D6722" w:rsidRDefault="001D6722" w:rsidP="001D6722">
      <w:pPr>
        <w:ind w:left="450" w:right="450"/>
        <w:jc w:val="both"/>
        <w:rPr>
          <w:rFonts w:ascii="Arial" w:eastAsia="Calibri" w:hAnsi="Arial" w:cs="Arial"/>
          <w:b/>
        </w:rPr>
      </w:pPr>
    </w:p>
    <w:p w:rsidR="001D6722" w:rsidRPr="001D6722" w:rsidRDefault="001D6722" w:rsidP="001D6722">
      <w:pPr>
        <w:spacing w:line="360" w:lineRule="auto"/>
        <w:jc w:val="both"/>
        <w:rPr>
          <w:rFonts w:ascii="Arial" w:eastAsia="Calibri" w:hAnsi="Arial" w:cs="Arial"/>
        </w:rPr>
      </w:pPr>
      <w:r w:rsidRPr="001D6722">
        <w:rPr>
          <w:rFonts w:ascii="Arial" w:eastAsia="Calibri" w:hAnsi="Arial" w:cs="Arial"/>
        </w:rPr>
        <w:t xml:space="preserve">BOTELHO, Paula. </w:t>
      </w:r>
      <w:r w:rsidRPr="001D6722">
        <w:rPr>
          <w:rFonts w:ascii="Arial" w:eastAsia="Calibri" w:hAnsi="Arial" w:cs="Arial"/>
          <w:b/>
          <w:bCs/>
        </w:rPr>
        <w:t xml:space="preserve">Linguagem e letramento na educação dos surdos: </w:t>
      </w:r>
      <w:r w:rsidRPr="001D6722">
        <w:rPr>
          <w:rFonts w:ascii="Arial" w:eastAsia="Calibri" w:hAnsi="Arial" w:cs="Arial"/>
        </w:rPr>
        <w:t xml:space="preserve">ideologias e práticas pedagógicas. 2. reimpr. Belo Horizonte: Autêntica, 2005. </w:t>
      </w: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QUADROS, Ronice Müller de; KARNOPP, Lodenir Becker. </w:t>
      </w:r>
      <w:r w:rsidRPr="001D6722">
        <w:rPr>
          <w:rFonts w:ascii="Arial" w:eastAsia="Calibri" w:hAnsi="Arial" w:cs="Arial"/>
          <w:b/>
          <w:bCs/>
          <w:color w:val="000000"/>
        </w:rPr>
        <w:t xml:space="preserve">Língua de sinais brasileira: </w:t>
      </w:r>
      <w:r w:rsidRPr="001D6722">
        <w:rPr>
          <w:rFonts w:ascii="Arial" w:eastAsia="Calibri" w:hAnsi="Arial" w:cs="Arial"/>
          <w:color w:val="000000"/>
        </w:rPr>
        <w:t xml:space="preserve">estudos lingüísticos. reimpr. Porto Alegre: ARTMED, 2009. </w:t>
      </w: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SOUZA, Regina Maria de. </w:t>
      </w:r>
      <w:r w:rsidRPr="001D6722">
        <w:rPr>
          <w:rFonts w:ascii="Arial" w:eastAsia="Calibri" w:hAnsi="Arial" w:cs="Arial"/>
          <w:b/>
          <w:bCs/>
          <w:color w:val="000000"/>
        </w:rPr>
        <w:t xml:space="preserve">Educação de surdos: </w:t>
      </w:r>
      <w:r w:rsidRPr="001D6722">
        <w:rPr>
          <w:rFonts w:ascii="Arial" w:eastAsia="Calibri" w:hAnsi="Arial" w:cs="Arial"/>
          <w:color w:val="000000"/>
        </w:rPr>
        <w:t xml:space="preserve">pontos e contrapontos. São Paulo: Summus, c2007. </w:t>
      </w:r>
    </w:p>
    <w:p w:rsidR="001D6722" w:rsidRPr="001D6722" w:rsidRDefault="001D6722" w:rsidP="001D6722">
      <w:pPr>
        <w:spacing w:line="360" w:lineRule="auto"/>
        <w:rPr>
          <w:rFonts w:ascii="Arial" w:eastAsia="Calibri" w:hAnsi="Arial" w:cs="Arial"/>
          <w:b/>
          <w:color w:val="000000"/>
          <w:sz w:val="22"/>
          <w:szCs w:val="22"/>
        </w:rPr>
      </w:pPr>
    </w:p>
    <w:p w:rsidR="001D6722" w:rsidRPr="001D6722" w:rsidRDefault="001D6722" w:rsidP="001D6722">
      <w:pPr>
        <w:spacing w:line="360" w:lineRule="auto"/>
        <w:rPr>
          <w:rFonts w:ascii="Arial" w:eastAsia="Calibri" w:hAnsi="Arial" w:cs="Arial"/>
          <w:b/>
          <w:color w:val="000000"/>
          <w:sz w:val="22"/>
          <w:szCs w:val="22"/>
        </w:rPr>
      </w:pPr>
    </w:p>
    <w:p w:rsidR="001D6722" w:rsidRPr="001D6722" w:rsidRDefault="001D6722" w:rsidP="00B359B1">
      <w:pPr>
        <w:numPr>
          <w:ilvl w:val="0"/>
          <w:numId w:val="46"/>
        </w:numPr>
        <w:ind w:right="450"/>
        <w:jc w:val="both"/>
        <w:rPr>
          <w:rFonts w:ascii="Arial" w:eastAsia="Calibri" w:hAnsi="Arial" w:cs="Arial"/>
          <w:b/>
        </w:rPr>
      </w:pPr>
      <w:r w:rsidRPr="001D6722">
        <w:rPr>
          <w:rFonts w:ascii="Arial" w:eastAsia="Calibri" w:hAnsi="Arial" w:cs="Arial"/>
          <w:b/>
        </w:rPr>
        <w:t>BIBLIOGRAFIA COMPLEMENTAR</w:t>
      </w:r>
    </w:p>
    <w:p w:rsidR="001D6722" w:rsidRPr="001D6722" w:rsidRDefault="001D6722" w:rsidP="001D6722">
      <w:pPr>
        <w:ind w:left="720" w:right="450"/>
        <w:jc w:val="both"/>
        <w:rPr>
          <w:rFonts w:ascii="Arial" w:eastAsia="Calibri" w:hAnsi="Arial" w:cs="Arial"/>
          <w:b/>
        </w:rPr>
      </w:pP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PINTO, Daniel Neves. </w:t>
      </w:r>
      <w:r w:rsidRPr="001D6722">
        <w:rPr>
          <w:rFonts w:ascii="Arial" w:eastAsia="Calibri" w:hAnsi="Arial" w:cs="Arial"/>
          <w:b/>
          <w:color w:val="000000"/>
        </w:rPr>
        <w:t>Língua brasileira de sinais-libras</w:t>
      </w:r>
      <w:r w:rsidRPr="001D6722">
        <w:rPr>
          <w:rFonts w:ascii="Arial" w:eastAsia="Calibri" w:hAnsi="Arial" w:cs="Arial"/>
          <w:color w:val="000000"/>
        </w:rPr>
        <w:t xml:space="preserve">. Aracaju, SE: UNIT, 2010. </w:t>
      </w: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CAPOVILLA, Fernando César. </w:t>
      </w:r>
      <w:r w:rsidRPr="001D6722">
        <w:rPr>
          <w:rFonts w:ascii="Arial" w:eastAsia="Calibri" w:hAnsi="Arial" w:cs="Arial"/>
          <w:b/>
          <w:color w:val="000000"/>
        </w:rPr>
        <w:t xml:space="preserve">Enciclopédia da língua de sinais brasileira:   o mundo do surdo em libras. </w:t>
      </w:r>
      <w:r w:rsidRPr="001D6722">
        <w:rPr>
          <w:rFonts w:ascii="Arial" w:eastAsia="Calibri" w:hAnsi="Arial" w:cs="Arial"/>
          <w:color w:val="000000"/>
        </w:rPr>
        <w:t xml:space="preserve">  reimp. São Paulo,  SP: EDUSP, 2012. v. 8  (Palavras de Função Gramatical) </w:t>
      </w: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CASTRO, Alberto Rainha de; CARVALHO, Ilza Silva de. C</w:t>
      </w:r>
      <w:r w:rsidRPr="001D6722">
        <w:rPr>
          <w:rFonts w:ascii="Arial" w:eastAsia="Calibri" w:hAnsi="Arial" w:cs="Arial"/>
          <w:b/>
          <w:color w:val="000000"/>
        </w:rPr>
        <w:t>omunicação por língua brasileira de sinais</w:t>
      </w:r>
      <w:r w:rsidRPr="001D6722">
        <w:rPr>
          <w:rFonts w:ascii="Arial" w:eastAsia="Calibri" w:hAnsi="Arial" w:cs="Arial"/>
          <w:color w:val="000000"/>
        </w:rPr>
        <w:t xml:space="preserve">. 3. ed. Brasília, DF: Senac Distrito Federal, 2009. </w:t>
      </w: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MOURA, Maria Cecilia de; VERGAMINI, Sabine Antonialli Arena; CAMPOS, Sandra Regina Leite de (Org.). </w:t>
      </w:r>
      <w:r w:rsidRPr="001D6722">
        <w:rPr>
          <w:rFonts w:ascii="Arial" w:eastAsia="Calibri" w:hAnsi="Arial" w:cs="Arial"/>
          <w:b/>
          <w:color w:val="000000"/>
        </w:rPr>
        <w:t>Educação para surdos: práticas e perspectivas</w:t>
      </w:r>
      <w:r w:rsidRPr="001D6722">
        <w:rPr>
          <w:rFonts w:ascii="Arial" w:eastAsia="Calibri" w:hAnsi="Arial" w:cs="Arial"/>
          <w:color w:val="000000"/>
        </w:rPr>
        <w:t xml:space="preserve">. São Paulo: Santos, 2008. </w:t>
      </w: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FERNANDES, Sueli. </w:t>
      </w:r>
      <w:r w:rsidRPr="001D6722">
        <w:rPr>
          <w:rFonts w:ascii="Arial" w:eastAsia="Calibri" w:hAnsi="Arial" w:cs="Arial"/>
          <w:b/>
          <w:color w:val="000000"/>
        </w:rPr>
        <w:t>Educação de surdos</w:t>
      </w:r>
      <w:r w:rsidRPr="001D6722">
        <w:rPr>
          <w:rFonts w:ascii="Arial" w:eastAsia="Calibri" w:hAnsi="Arial" w:cs="Arial"/>
          <w:color w:val="000000"/>
        </w:rPr>
        <w:t xml:space="preserve">.      Curitiba: Intersaberes, 2012. 141p.  (Série inclusão escolar)  </w:t>
      </w:r>
    </w:p>
    <w:p w:rsidR="001D6722" w:rsidRPr="001D6722" w:rsidRDefault="001D6722" w:rsidP="001D6722">
      <w:pPr>
        <w:spacing w:line="360" w:lineRule="auto"/>
        <w:jc w:val="both"/>
        <w:rPr>
          <w:rFonts w:ascii="Arial" w:eastAsia="Calibri" w:hAnsi="Arial" w:cs="Arial"/>
          <w:color w:val="000000"/>
        </w:rPr>
      </w:pPr>
    </w:p>
    <w:p w:rsidR="001D6722" w:rsidRPr="001D6722" w:rsidRDefault="001D6722" w:rsidP="001D6722">
      <w:pPr>
        <w:spacing w:line="360" w:lineRule="auto"/>
        <w:jc w:val="both"/>
        <w:rPr>
          <w:rFonts w:ascii="Arial" w:eastAsia="Calibri" w:hAnsi="Arial" w:cs="Arial"/>
          <w:b/>
          <w:color w:val="000000"/>
        </w:rPr>
      </w:pPr>
      <w:r w:rsidRPr="001D6722">
        <w:rPr>
          <w:rFonts w:ascii="Arial" w:eastAsia="Calibri" w:hAnsi="Arial" w:cs="Arial"/>
          <w:b/>
          <w:color w:val="000000"/>
        </w:rPr>
        <w:t>E-BOOK</w:t>
      </w: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QUADROS, Ronice Müller de . </w:t>
      </w:r>
      <w:r w:rsidRPr="001D6722">
        <w:rPr>
          <w:rFonts w:ascii="Arial" w:eastAsia="Calibri" w:hAnsi="Arial" w:cs="Arial"/>
          <w:b/>
          <w:color w:val="000000"/>
        </w:rPr>
        <w:t>Educação de Surdos: A Aquisição da Linguagem</w:t>
      </w:r>
      <w:r w:rsidRPr="001D6722">
        <w:rPr>
          <w:rFonts w:ascii="Arial" w:eastAsia="Calibri" w:hAnsi="Arial" w:cs="Arial"/>
          <w:color w:val="000000"/>
        </w:rPr>
        <w:t>, 2011.Minha Biblioteca. Web. 19 August 2013 </w:t>
      </w: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b/>
          <w:color w:val="000000"/>
        </w:rPr>
        <w:t>O Tradutor e Intérprete de Língua Brasileira de Sinais e Língua Portuguesa</w:t>
      </w:r>
      <w:r w:rsidRPr="001D6722">
        <w:rPr>
          <w:rFonts w:ascii="Arial" w:eastAsia="Calibri" w:hAnsi="Arial" w:cs="Arial"/>
          <w:color w:val="000000"/>
        </w:rPr>
        <w:t>. Secretaria de Educação Especial; Programa Nacional de Apoio à Educação de Surdos – Brasília: MEC; SEESP, 2004.</w:t>
      </w: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QUADROS, Ronice Müller ; CRUZ, Carina Rebello. </w:t>
      </w:r>
      <w:r w:rsidRPr="001D6722">
        <w:rPr>
          <w:rFonts w:ascii="Arial" w:eastAsia="Calibri" w:hAnsi="Arial" w:cs="Arial"/>
          <w:b/>
          <w:color w:val="000000"/>
        </w:rPr>
        <w:t>Língua de Sinais - Instrumento de Avaliação</w:t>
      </w:r>
      <w:r w:rsidRPr="001D6722">
        <w:rPr>
          <w:rFonts w:ascii="Arial" w:eastAsia="Calibri" w:hAnsi="Arial" w:cs="Arial"/>
          <w:color w:val="000000"/>
        </w:rPr>
        <w:t>, 2011. Minha Biblioteca. Web. 19 August 2013.</w:t>
      </w:r>
    </w:p>
    <w:p w:rsidR="001D6722" w:rsidRPr="001D6722" w:rsidRDefault="001D6722" w:rsidP="001D6722">
      <w:pPr>
        <w:rPr>
          <w:rFonts w:ascii="Arial" w:eastAsia="Calibri" w:hAnsi="Arial" w:cs="Arial"/>
          <w:color w:val="000000"/>
        </w:rPr>
      </w:pPr>
    </w:p>
    <w:p w:rsidR="001D6722" w:rsidRPr="001D6722" w:rsidRDefault="001D6722" w:rsidP="001D6722">
      <w:pPr>
        <w:rPr>
          <w:rFonts w:ascii="Arial" w:eastAsia="Calibri" w:hAnsi="Arial" w:cs="Arial"/>
        </w:rPr>
      </w:pPr>
    </w:p>
    <w:p w:rsidR="001D6722" w:rsidRPr="001D6722" w:rsidRDefault="001D6722" w:rsidP="001D6722">
      <w:pPr>
        <w:rPr>
          <w:rFonts w:ascii="Arial" w:eastAsia="Calibri" w:hAnsi="Arial" w:cs="Arial"/>
        </w:rPr>
      </w:pPr>
    </w:p>
    <w:p w:rsidR="001D6722" w:rsidRPr="001D6722" w:rsidRDefault="001D6722" w:rsidP="001D6722">
      <w:pPr>
        <w:spacing w:line="360" w:lineRule="auto"/>
        <w:rPr>
          <w:rFonts w:ascii="Arial" w:eastAsia="Calibri" w:hAnsi="Arial" w:cs="Arial"/>
          <w:b/>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843"/>
        <w:gridCol w:w="851"/>
        <w:gridCol w:w="1559"/>
        <w:gridCol w:w="1843"/>
      </w:tblGrid>
      <w:tr w:rsidR="001D6722" w:rsidRPr="001D6722" w:rsidTr="00F72143">
        <w:tc>
          <w:tcPr>
            <w:tcW w:w="2977" w:type="dxa"/>
            <w:vMerge w:val="restart"/>
            <w:vAlign w:val="center"/>
          </w:tcPr>
          <w:p w:rsidR="001D6722" w:rsidRPr="001D6722" w:rsidRDefault="001D6722" w:rsidP="001D6722">
            <w:pPr>
              <w:jc w:val="center"/>
              <w:rPr>
                <w:rFonts w:ascii="Arial" w:eastAsia="Calibri" w:hAnsi="Arial" w:cs="Arial"/>
                <w:b/>
              </w:rPr>
            </w:pPr>
            <w:r w:rsidRPr="001D6722">
              <w:rPr>
                <w:rFonts w:ascii="Arial" w:eastAsia="Calibri" w:hAnsi="Arial" w:cs="Arial"/>
                <w:b/>
                <w:noProof/>
                <w:lang w:eastAsia="pt-BR"/>
              </w:rPr>
              <w:drawing>
                <wp:inline distT="0" distB="0" distL="0" distR="0" wp14:anchorId="57C2911C" wp14:editId="5E45D3D5">
                  <wp:extent cx="1569720" cy="334724"/>
                  <wp:effectExtent l="0" t="0" r="0" b="8255"/>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D6722" w:rsidRPr="001D6722" w:rsidRDefault="001D6722" w:rsidP="001D6722">
            <w:pPr>
              <w:spacing w:before="120"/>
              <w:jc w:val="center"/>
              <w:rPr>
                <w:rFonts w:ascii="Arial" w:eastAsia="Calibri" w:hAnsi="Arial" w:cs="Arial"/>
                <w:b/>
                <w:lang w:val="pt-PT"/>
              </w:rPr>
            </w:pPr>
            <w:r w:rsidRPr="001D6722">
              <w:rPr>
                <w:rFonts w:ascii="Arial" w:eastAsia="Calibri" w:hAnsi="Arial" w:cs="Arial"/>
                <w:b/>
                <w:lang w:val="pt-PT"/>
              </w:rPr>
              <w:t>DIRETORIA GERAL</w:t>
            </w:r>
          </w:p>
          <w:p w:rsidR="001D6722" w:rsidRPr="001D6722" w:rsidRDefault="001D6722" w:rsidP="001D6722">
            <w:pPr>
              <w:jc w:val="center"/>
              <w:rPr>
                <w:rFonts w:ascii="Arial" w:eastAsia="Calibri" w:hAnsi="Arial" w:cs="Arial"/>
                <w:b/>
              </w:rPr>
            </w:pPr>
            <w:r w:rsidRPr="001D6722">
              <w:rPr>
                <w:rFonts w:ascii="Arial" w:eastAsia="Calibri" w:hAnsi="Arial" w:cs="Arial"/>
                <w:b/>
                <w:lang w:val="pt-PT"/>
              </w:rPr>
              <w:t>COORDENAÇÃO ACADÊMICA</w:t>
            </w:r>
          </w:p>
        </w:tc>
        <w:tc>
          <w:tcPr>
            <w:tcW w:w="6096" w:type="dxa"/>
            <w:gridSpan w:val="4"/>
          </w:tcPr>
          <w:p w:rsidR="001D6722" w:rsidRPr="001D6722" w:rsidRDefault="001D6722" w:rsidP="001D6722">
            <w:pPr>
              <w:jc w:val="center"/>
              <w:rPr>
                <w:rFonts w:ascii="Arial" w:eastAsia="Calibri" w:hAnsi="Arial" w:cs="Arial"/>
              </w:rPr>
            </w:pPr>
            <w:r w:rsidRPr="001D6722">
              <w:rPr>
                <w:rFonts w:ascii="Arial" w:eastAsia="Calibri" w:hAnsi="Arial" w:cs="Arial"/>
                <w:b/>
              </w:rPr>
              <w:t xml:space="preserve">ÁREA: </w:t>
            </w:r>
            <w:r w:rsidRPr="001D6722">
              <w:rPr>
                <w:rFonts w:ascii="Arial" w:eastAsia="Calibri" w:hAnsi="Arial" w:cs="Arial"/>
              </w:rPr>
              <w:t>SAÚDE</w:t>
            </w:r>
          </w:p>
        </w:tc>
      </w:tr>
      <w:tr w:rsidR="001D6722" w:rsidRPr="001D6722" w:rsidTr="00F72143">
        <w:tc>
          <w:tcPr>
            <w:tcW w:w="2977" w:type="dxa"/>
            <w:vMerge/>
          </w:tcPr>
          <w:p w:rsidR="001D6722" w:rsidRPr="001D6722" w:rsidRDefault="001D6722" w:rsidP="001D6722">
            <w:pPr>
              <w:jc w:val="both"/>
              <w:rPr>
                <w:rFonts w:ascii="Arial" w:eastAsia="Calibri" w:hAnsi="Arial" w:cs="Arial"/>
                <w:b/>
              </w:rPr>
            </w:pPr>
          </w:p>
        </w:tc>
        <w:tc>
          <w:tcPr>
            <w:tcW w:w="6096" w:type="dxa"/>
            <w:gridSpan w:val="4"/>
          </w:tcPr>
          <w:p w:rsidR="001D6722" w:rsidRPr="001D6722" w:rsidRDefault="001D6722" w:rsidP="001D6722">
            <w:pPr>
              <w:tabs>
                <w:tab w:val="left" w:pos="5846"/>
              </w:tabs>
              <w:autoSpaceDE w:val="0"/>
              <w:autoSpaceDN w:val="0"/>
              <w:adjustRightInd w:val="0"/>
              <w:ind w:right="34"/>
              <w:jc w:val="center"/>
              <w:rPr>
                <w:rFonts w:ascii="Arial" w:eastAsia="Calibri" w:hAnsi="Arial" w:cs="Arial"/>
                <w:b/>
              </w:rPr>
            </w:pPr>
            <w:r w:rsidRPr="001D6722">
              <w:rPr>
                <w:rFonts w:ascii="Arial" w:eastAsia="Calibri" w:hAnsi="Arial" w:cs="Arial"/>
                <w:b/>
              </w:rPr>
              <w:t xml:space="preserve">DISCIPLINA: </w:t>
            </w:r>
          </w:p>
          <w:p w:rsidR="001D6722" w:rsidRPr="001D6722" w:rsidRDefault="001D6722" w:rsidP="001D6722">
            <w:pPr>
              <w:autoSpaceDE w:val="0"/>
              <w:autoSpaceDN w:val="0"/>
              <w:adjustRightInd w:val="0"/>
              <w:jc w:val="center"/>
              <w:rPr>
                <w:rFonts w:ascii="Arial" w:eastAsia="Droid Sans Fallback" w:hAnsi="Arial" w:cs="Arial"/>
                <w:kern w:val="1"/>
                <w:lang w:eastAsia="hi-IN" w:bidi="hi-IN"/>
              </w:rPr>
            </w:pPr>
            <w:r w:rsidRPr="001D6722">
              <w:rPr>
                <w:rFonts w:ascii="Arial" w:eastAsia="Calibri" w:hAnsi="Arial" w:cs="Arial"/>
              </w:rPr>
              <w:t>História e Cultura Afro-Brasileira e Indígena</w:t>
            </w:r>
          </w:p>
        </w:tc>
      </w:tr>
      <w:tr w:rsidR="001D6722" w:rsidRPr="001D6722" w:rsidTr="00F72143">
        <w:trPr>
          <w:trHeight w:val="757"/>
        </w:trPr>
        <w:tc>
          <w:tcPr>
            <w:tcW w:w="2977" w:type="dxa"/>
            <w:vMerge/>
          </w:tcPr>
          <w:p w:rsidR="001D6722" w:rsidRPr="001D6722" w:rsidRDefault="001D6722" w:rsidP="001D6722">
            <w:pPr>
              <w:jc w:val="both"/>
              <w:rPr>
                <w:rFonts w:ascii="Arial" w:eastAsia="Calibri" w:hAnsi="Arial" w:cs="Arial"/>
                <w:b/>
              </w:rPr>
            </w:pPr>
          </w:p>
        </w:tc>
        <w:tc>
          <w:tcPr>
            <w:tcW w:w="1843" w:type="dxa"/>
          </w:tcPr>
          <w:p w:rsidR="001D6722" w:rsidRPr="001D6722" w:rsidRDefault="001D6722" w:rsidP="001D6722">
            <w:pPr>
              <w:jc w:val="center"/>
              <w:rPr>
                <w:rFonts w:ascii="Arial" w:eastAsia="Calibri" w:hAnsi="Arial" w:cs="Arial"/>
                <w:b/>
              </w:rPr>
            </w:pPr>
            <w:r w:rsidRPr="001D6722">
              <w:rPr>
                <w:rFonts w:ascii="Arial" w:eastAsia="Calibri" w:hAnsi="Arial" w:cs="Arial"/>
                <w:b/>
              </w:rPr>
              <w:t>CÓDIGO</w:t>
            </w:r>
          </w:p>
        </w:tc>
        <w:tc>
          <w:tcPr>
            <w:tcW w:w="851" w:type="dxa"/>
          </w:tcPr>
          <w:p w:rsidR="001D6722" w:rsidRPr="001D6722" w:rsidRDefault="001D6722" w:rsidP="001D6722">
            <w:pPr>
              <w:jc w:val="center"/>
              <w:rPr>
                <w:rFonts w:ascii="Arial" w:eastAsia="Calibri" w:hAnsi="Arial" w:cs="Arial"/>
                <w:b/>
              </w:rPr>
            </w:pPr>
            <w:r w:rsidRPr="001D6722">
              <w:rPr>
                <w:rFonts w:ascii="Arial" w:eastAsia="Calibri" w:hAnsi="Arial" w:cs="Arial"/>
                <w:b/>
              </w:rPr>
              <w:t>CR</w:t>
            </w:r>
          </w:p>
        </w:tc>
        <w:tc>
          <w:tcPr>
            <w:tcW w:w="1559" w:type="dxa"/>
          </w:tcPr>
          <w:p w:rsidR="001D6722" w:rsidRPr="001D6722" w:rsidRDefault="001D6722" w:rsidP="001D6722">
            <w:pPr>
              <w:jc w:val="center"/>
              <w:rPr>
                <w:rFonts w:ascii="Arial" w:eastAsia="Calibri" w:hAnsi="Arial" w:cs="Arial"/>
                <w:b/>
              </w:rPr>
            </w:pPr>
            <w:r w:rsidRPr="001D6722">
              <w:rPr>
                <w:rFonts w:ascii="Arial" w:eastAsia="Calibri" w:hAnsi="Arial" w:cs="Arial"/>
                <w:b/>
              </w:rPr>
              <w:t>PERÍODO</w:t>
            </w:r>
          </w:p>
        </w:tc>
        <w:tc>
          <w:tcPr>
            <w:tcW w:w="1843" w:type="dxa"/>
          </w:tcPr>
          <w:p w:rsidR="001D6722" w:rsidRPr="001D6722" w:rsidRDefault="001D6722" w:rsidP="001D6722">
            <w:pPr>
              <w:jc w:val="center"/>
              <w:rPr>
                <w:rFonts w:ascii="Arial" w:eastAsia="Calibri" w:hAnsi="Arial" w:cs="Arial"/>
                <w:b/>
              </w:rPr>
            </w:pPr>
            <w:r w:rsidRPr="001D6722">
              <w:rPr>
                <w:rFonts w:ascii="Arial" w:eastAsia="Calibri" w:hAnsi="Arial" w:cs="Arial"/>
                <w:b/>
              </w:rPr>
              <w:t>CARGA HORÁRIA</w:t>
            </w:r>
          </w:p>
        </w:tc>
      </w:tr>
      <w:tr w:rsidR="001D6722" w:rsidRPr="001D6722" w:rsidTr="00F72143">
        <w:trPr>
          <w:trHeight w:val="758"/>
        </w:trPr>
        <w:tc>
          <w:tcPr>
            <w:tcW w:w="2977" w:type="dxa"/>
            <w:vMerge/>
            <w:tcBorders>
              <w:bottom w:val="single" w:sz="4" w:space="0" w:color="auto"/>
            </w:tcBorders>
          </w:tcPr>
          <w:p w:rsidR="001D6722" w:rsidRPr="001D6722" w:rsidRDefault="001D6722" w:rsidP="001D6722">
            <w:pPr>
              <w:jc w:val="both"/>
              <w:rPr>
                <w:rFonts w:ascii="Arial" w:eastAsia="Calibri" w:hAnsi="Arial" w:cs="Arial"/>
                <w:b/>
              </w:rPr>
            </w:pPr>
          </w:p>
        </w:tc>
        <w:tc>
          <w:tcPr>
            <w:tcW w:w="1843" w:type="dxa"/>
            <w:tcBorders>
              <w:bottom w:val="single" w:sz="4" w:space="0" w:color="auto"/>
            </w:tcBorders>
          </w:tcPr>
          <w:p w:rsidR="001D6722" w:rsidRPr="001D6722" w:rsidRDefault="001D6722" w:rsidP="001D6722">
            <w:pPr>
              <w:jc w:val="center"/>
              <w:rPr>
                <w:rFonts w:ascii="Arial" w:eastAsia="Calibri" w:hAnsi="Arial" w:cs="Arial"/>
              </w:rPr>
            </w:pPr>
            <w:r w:rsidRPr="001D6722">
              <w:rPr>
                <w:rFonts w:ascii="Arial" w:eastAsia="Calibri" w:hAnsi="Arial" w:cs="Arial"/>
              </w:rPr>
              <w:t>H109727</w:t>
            </w:r>
          </w:p>
        </w:tc>
        <w:tc>
          <w:tcPr>
            <w:tcW w:w="851" w:type="dxa"/>
            <w:tcBorders>
              <w:bottom w:val="single" w:sz="4" w:space="0" w:color="auto"/>
            </w:tcBorders>
          </w:tcPr>
          <w:p w:rsidR="001D6722" w:rsidRPr="001D6722" w:rsidRDefault="001D6722" w:rsidP="001D6722">
            <w:pPr>
              <w:jc w:val="center"/>
              <w:rPr>
                <w:rFonts w:ascii="Arial" w:eastAsia="Calibri" w:hAnsi="Arial" w:cs="Arial"/>
              </w:rPr>
            </w:pPr>
            <w:r w:rsidRPr="001D6722">
              <w:rPr>
                <w:rFonts w:ascii="Arial" w:eastAsia="Calibri" w:hAnsi="Arial" w:cs="Arial"/>
              </w:rPr>
              <w:t>04</w:t>
            </w:r>
          </w:p>
        </w:tc>
        <w:tc>
          <w:tcPr>
            <w:tcW w:w="1559" w:type="dxa"/>
            <w:tcBorders>
              <w:bottom w:val="single" w:sz="4" w:space="0" w:color="auto"/>
            </w:tcBorders>
          </w:tcPr>
          <w:p w:rsidR="001D6722" w:rsidRPr="001D6722" w:rsidRDefault="001D6722" w:rsidP="001D6722">
            <w:pPr>
              <w:jc w:val="center"/>
              <w:rPr>
                <w:rFonts w:ascii="Arial" w:eastAsia="Calibri" w:hAnsi="Arial" w:cs="Arial"/>
              </w:rPr>
            </w:pPr>
            <w:r w:rsidRPr="001D6722">
              <w:rPr>
                <w:rFonts w:ascii="Arial" w:eastAsia="Calibri" w:hAnsi="Arial" w:cs="Arial"/>
              </w:rPr>
              <w:t>6º</w:t>
            </w:r>
          </w:p>
        </w:tc>
        <w:tc>
          <w:tcPr>
            <w:tcW w:w="1843" w:type="dxa"/>
            <w:tcBorders>
              <w:bottom w:val="single" w:sz="4" w:space="0" w:color="auto"/>
            </w:tcBorders>
          </w:tcPr>
          <w:p w:rsidR="001D6722" w:rsidRPr="001D6722" w:rsidRDefault="001D6722" w:rsidP="001D6722">
            <w:pPr>
              <w:jc w:val="center"/>
              <w:rPr>
                <w:rFonts w:ascii="Arial" w:eastAsia="Calibri" w:hAnsi="Arial" w:cs="Arial"/>
                <w:b/>
              </w:rPr>
            </w:pPr>
            <w:r w:rsidRPr="001D6722">
              <w:rPr>
                <w:rFonts w:ascii="Arial" w:eastAsia="Calibri" w:hAnsi="Arial" w:cs="Arial"/>
                <w:b/>
              </w:rPr>
              <w:t>80H</w:t>
            </w:r>
          </w:p>
        </w:tc>
      </w:tr>
      <w:tr w:rsidR="001D6722" w:rsidRPr="001D6722" w:rsidTr="00F72143">
        <w:tc>
          <w:tcPr>
            <w:tcW w:w="9073" w:type="dxa"/>
            <w:gridSpan w:val="5"/>
            <w:shd w:val="pct25" w:color="auto" w:fill="auto"/>
          </w:tcPr>
          <w:p w:rsidR="001D6722" w:rsidRPr="001D6722" w:rsidRDefault="001D6722" w:rsidP="001D6722">
            <w:pPr>
              <w:jc w:val="center"/>
              <w:rPr>
                <w:rFonts w:ascii="Arial" w:eastAsia="Calibri" w:hAnsi="Arial" w:cs="Arial"/>
                <w:b/>
              </w:rPr>
            </w:pPr>
            <w:r w:rsidRPr="001D6722">
              <w:rPr>
                <w:rFonts w:ascii="Arial" w:eastAsia="Calibri" w:hAnsi="Arial" w:cs="Arial"/>
                <w:b/>
              </w:rPr>
              <w:t>PLANO DE ENSINO E APRENDIZAGEM</w:t>
            </w:r>
          </w:p>
        </w:tc>
      </w:tr>
    </w:tbl>
    <w:p w:rsidR="001D6722" w:rsidRPr="001D6722" w:rsidRDefault="001D6722" w:rsidP="001D6722">
      <w:pPr>
        <w:autoSpaceDE w:val="0"/>
        <w:autoSpaceDN w:val="0"/>
        <w:adjustRightInd w:val="0"/>
        <w:spacing w:line="360" w:lineRule="auto"/>
        <w:jc w:val="both"/>
        <w:rPr>
          <w:rFonts w:ascii="Arial" w:eastAsia="Calibri" w:hAnsi="Arial" w:cs="Arial"/>
          <w:b/>
        </w:rPr>
      </w:pPr>
    </w:p>
    <w:p w:rsidR="001D6722" w:rsidRPr="001D6722" w:rsidRDefault="001D6722" w:rsidP="001D6722">
      <w:pPr>
        <w:tabs>
          <w:tab w:val="left" w:pos="708"/>
        </w:tabs>
        <w:spacing w:line="360" w:lineRule="auto"/>
        <w:ind w:left="450" w:right="450"/>
        <w:jc w:val="both"/>
        <w:rPr>
          <w:rFonts w:ascii="Arial" w:eastAsia="Calibri" w:hAnsi="Arial" w:cs="Arial"/>
          <w:b/>
        </w:rPr>
      </w:pPr>
      <w:r w:rsidRPr="001D6722">
        <w:rPr>
          <w:rFonts w:ascii="Arial" w:eastAsia="Calibri" w:hAnsi="Arial" w:cs="Arial"/>
          <w:b/>
        </w:rPr>
        <w:t>1. EMENTA</w:t>
      </w:r>
    </w:p>
    <w:p w:rsidR="001D6722" w:rsidRPr="001D6722" w:rsidRDefault="001D6722" w:rsidP="001D6722">
      <w:pPr>
        <w:autoSpaceDE w:val="0"/>
        <w:autoSpaceDN w:val="0"/>
        <w:adjustRightInd w:val="0"/>
        <w:spacing w:line="360" w:lineRule="auto"/>
        <w:jc w:val="both"/>
        <w:rPr>
          <w:rFonts w:ascii="Arial" w:eastAsia="Calibri" w:hAnsi="Arial" w:cs="Arial"/>
        </w:rPr>
      </w:pPr>
      <w:r w:rsidRPr="001D6722">
        <w:rPr>
          <w:rFonts w:ascii="Arial" w:eastAsia="Calibri" w:hAnsi="Arial" w:cs="Arial"/>
        </w:rPr>
        <w:t>Analisar os principais aspectos da história da África. O processo de colonização e independência. O negro e o índio no Brasil. Identificação e análise dos aspectos culturais relevantes da cultura afro-brasileira e indígena. Analisar a Lei 10.639/03 e sua implementação. Comunidades negras no Brasil.</w:t>
      </w:r>
    </w:p>
    <w:p w:rsidR="001D6722" w:rsidRPr="001D6722" w:rsidRDefault="001D6722" w:rsidP="001D6722">
      <w:pPr>
        <w:tabs>
          <w:tab w:val="left" w:pos="708"/>
        </w:tabs>
        <w:spacing w:line="360" w:lineRule="auto"/>
        <w:ind w:left="450" w:right="450"/>
        <w:jc w:val="both"/>
        <w:rPr>
          <w:rFonts w:ascii="Arial" w:eastAsia="Calibri" w:hAnsi="Arial" w:cs="Arial"/>
        </w:rPr>
      </w:pPr>
    </w:p>
    <w:p w:rsidR="001D6722" w:rsidRPr="001D6722" w:rsidRDefault="001D6722" w:rsidP="001D6722">
      <w:pPr>
        <w:spacing w:line="360" w:lineRule="auto"/>
        <w:jc w:val="both"/>
        <w:rPr>
          <w:rFonts w:ascii="Arial" w:eastAsia="Calibri" w:hAnsi="Arial" w:cs="Arial"/>
          <w:b/>
        </w:rPr>
      </w:pPr>
      <w:r w:rsidRPr="001D6722">
        <w:rPr>
          <w:rFonts w:ascii="Arial" w:eastAsia="Calibri" w:hAnsi="Arial" w:cs="Arial"/>
          <w:b/>
        </w:rPr>
        <w:t>2. OBJETIVO(S) DA DISCIPLINA</w:t>
      </w:r>
    </w:p>
    <w:p w:rsidR="001D6722" w:rsidRPr="001D6722" w:rsidRDefault="001D6722" w:rsidP="001D6722">
      <w:pPr>
        <w:ind w:right="100"/>
        <w:jc w:val="both"/>
        <w:rPr>
          <w:rFonts w:ascii="Arial" w:eastAsia="Calibri" w:hAnsi="Arial" w:cs="Arial"/>
          <w:b/>
        </w:rPr>
      </w:pPr>
      <w:r w:rsidRPr="001D6722">
        <w:rPr>
          <w:rFonts w:ascii="Arial" w:eastAsia="Calibri" w:hAnsi="Arial" w:cs="Arial"/>
          <w:b/>
        </w:rPr>
        <w:t xml:space="preserve">2.1 GERAL </w:t>
      </w:r>
    </w:p>
    <w:p w:rsidR="001D6722" w:rsidRPr="001D6722" w:rsidRDefault="001D6722" w:rsidP="001D6722">
      <w:pPr>
        <w:spacing w:line="360" w:lineRule="auto"/>
        <w:jc w:val="both"/>
        <w:rPr>
          <w:rFonts w:ascii="Arial" w:eastAsia="Calibri" w:hAnsi="Arial" w:cs="Arial"/>
        </w:rPr>
      </w:pPr>
    </w:p>
    <w:p w:rsidR="001D6722" w:rsidRPr="001D6722" w:rsidRDefault="001D6722" w:rsidP="00B359B1">
      <w:pPr>
        <w:numPr>
          <w:ilvl w:val="0"/>
          <w:numId w:val="36"/>
        </w:numPr>
        <w:adjustRightInd w:val="0"/>
        <w:spacing w:line="360" w:lineRule="auto"/>
        <w:contextualSpacing/>
        <w:jc w:val="both"/>
        <w:rPr>
          <w:rFonts w:ascii="Arial" w:eastAsia="Calibri" w:hAnsi="Arial" w:cs="Arial"/>
        </w:rPr>
      </w:pPr>
      <w:r w:rsidRPr="001D6722">
        <w:rPr>
          <w:rFonts w:ascii="Arial" w:eastAsia="Calibri" w:hAnsi="Arial" w:cs="Arial"/>
        </w:rPr>
        <w:t>Propiciar o conhecimento da história da África e a sua contribuição para a formação histórico- cultural do povo brasileiro.</w:t>
      </w:r>
    </w:p>
    <w:p w:rsidR="001D6722" w:rsidRPr="001D6722" w:rsidRDefault="001D6722" w:rsidP="001D6722">
      <w:pPr>
        <w:spacing w:line="360" w:lineRule="auto"/>
        <w:rPr>
          <w:rFonts w:ascii="Arial" w:eastAsia="Calibri" w:hAnsi="Arial" w:cs="Arial"/>
        </w:rPr>
      </w:pPr>
    </w:p>
    <w:p w:rsidR="001D6722" w:rsidRPr="001D6722" w:rsidRDefault="001D6722" w:rsidP="001D6722">
      <w:pPr>
        <w:jc w:val="both"/>
        <w:rPr>
          <w:rFonts w:ascii="Arial" w:eastAsia="Calibri" w:hAnsi="Arial" w:cs="Arial"/>
          <w:b/>
        </w:rPr>
      </w:pPr>
      <w:r w:rsidRPr="001D6722">
        <w:rPr>
          <w:rFonts w:ascii="Arial" w:eastAsia="Calibri" w:hAnsi="Arial" w:cs="Arial"/>
          <w:b/>
        </w:rPr>
        <w:t>2.2 ESPECÍFICOS</w:t>
      </w:r>
    </w:p>
    <w:p w:rsidR="001D6722" w:rsidRPr="001D6722" w:rsidRDefault="001D6722" w:rsidP="001D6722">
      <w:pPr>
        <w:jc w:val="both"/>
        <w:rPr>
          <w:rFonts w:ascii="Arial" w:eastAsia="Calibri" w:hAnsi="Arial" w:cs="Arial"/>
          <w:b/>
        </w:rPr>
      </w:pPr>
      <w:r w:rsidRPr="001D6722">
        <w:rPr>
          <w:rFonts w:ascii="Arial" w:eastAsia="Calibri" w:hAnsi="Arial" w:cs="Arial"/>
          <w:b/>
        </w:rPr>
        <w:t xml:space="preserve">UNIDADE I </w:t>
      </w:r>
    </w:p>
    <w:p w:rsidR="001D6722" w:rsidRPr="001D6722" w:rsidRDefault="001D6722" w:rsidP="00B359B1">
      <w:pPr>
        <w:numPr>
          <w:ilvl w:val="0"/>
          <w:numId w:val="35"/>
        </w:numPr>
        <w:adjustRightInd w:val="0"/>
        <w:spacing w:line="360" w:lineRule="auto"/>
        <w:contextualSpacing/>
        <w:jc w:val="both"/>
        <w:rPr>
          <w:rFonts w:ascii="Arial" w:eastAsia="Calibri" w:hAnsi="Arial" w:cs="Arial"/>
        </w:rPr>
      </w:pPr>
      <w:r w:rsidRPr="001D6722">
        <w:rPr>
          <w:rFonts w:ascii="Arial" w:eastAsia="Calibri" w:hAnsi="Arial" w:cs="Arial"/>
        </w:rPr>
        <w:t>Incentivar a busca pelo conhecimento e a análise dos principais aspectos da história do continente africano desde a formação dos primeiros reinos ao processo de descolonização.</w:t>
      </w:r>
    </w:p>
    <w:p w:rsidR="001D6722" w:rsidRPr="001D6722" w:rsidRDefault="001D6722" w:rsidP="001D6722">
      <w:pPr>
        <w:spacing w:line="360" w:lineRule="auto"/>
        <w:rPr>
          <w:rFonts w:ascii="Arial" w:eastAsia="Calibri" w:hAnsi="Arial" w:cs="Arial"/>
          <w:highlight w:val="yellow"/>
        </w:rPr>
      </w:pPr>
    </w:p>
    <w:p w:rsidR="001D6722" w:rsidRPr="001D6722" w:rsidRDefault="001D6722" w:rsidP="001D6722">
      <w:pPr>
        <w:jc w:val="both"/>
        <w:rPr>
          <w:rFonts w:ascii="Arial" w:eastAsia="Calibri" w:hAnsi="Arial" w:cs="Arial"/>
          <w:b/>
        </w:rPr>
      </w:pPr>
      <w:r w:rsidRPr="001D6722">
        <w:rPr>
          <w:rFonts w:ascii="Arial" w:eastAsia="Calibri" w:hAnsi="Arial" w:cs="Arial"/>
          <w:b/>
        </w:rPr>
        <w:t>UNIDADE II</w:t>
      </w:r>
    </w:p>
    <w:p w:rsidR="001D6722" w:rsidRPr="001D6722" w:rsidRDefault="001D6722" w:rsidP="00B359B1">
      <w:pPr>
        <w:numPr>
          <w:ilvl w:val="0"/>
          <w:numId w:val="37"/>
        </w:numPr>
        <w:spacing w:before="100" w:beforeAutospacing="1" w:after="100" w:afterAutospacing="1" w:line="360" w:lineRule="auto"/>
        <w:contextualSpacing/>
        <w:jc w:val="both"/>
        <w:rPr>
          <w:rFonts w:ascii="Arial" w:eastAsia="Calibri" w:hAnsi="Arial" w:cs="Arial"/>
        </w:rPr>
      </w:pPr>
      <w:r w:rsidRPr="001D6722">
        <w:rPr>
          <w:rFonts w:ascii="Arial" w:eastAsia="Calibri" w:hAnsi="Arial" w:cs="Arial"/>
        </w:rPr>
        <w:t>Incentivar a pesquisa a partir dos pressupostos teóricos trabalhados.</w:t>
      </w:r>
    </w:p>
    <w:p w:rsidR="001D6722" w:rsidRPr="001D6722" w:rsidRDefault="001D6722" w:rsidP="00B359B1">
      <w:pPr>
        <w:numPr>
          <w:ilvl w:val="0"/>
          <w:numId w:val="37"/>
        </w:numPr>
        <w:spacing w:line="360" w:lineRule="auto"/>
        <w:contextualSpacing/>
        <w:jc w:val="both"/>
        <w:rPr>
          <w:rFonts w:ascii="Arial" w:eastAsia="Calibri" w:hAnsi="Arial" w:cs="Arial"/>
        </w:rPr>
      </w:pPr>
      <w:r w:rsidRPr="001D6722">
        <w:rPr>
          <w:rFonts w:ascii="Arial" w:eastAsia="Calibri" w:hAnsi="Arial" w:cs="Arial"/>
        </w:rPr>
        <w:t>Identificar aspectos éticos e culturais de impacto recíproco entre a organização e o entorno;</w:t>
      </w:r>
    </w:p>
    <w:p w:rsidR="001D6722" w:rsidRPr="001D6722" w:rsidRDefault="001D6722" w:rsidP="001D6722">
      <w:pPr>
        <w:spacing w:line="360" w:lineRule="auto"/>
        <w:ind w:left="708"/>
        <w:jc w:val="both"/>
        <w:rPr>
          <w:rFonts w:ascii="Arial" w:eastAsia="Calibri" w:hAnsi="Arial" w:cs="Arial"/>
        </w:rPr>
      </w:pPr>
    </w:p>
    <w:p w:rsidR="001D6722" w:rsidRPr="001D6722" w:rsidRDefault="001D6722" w:rsidP="001D6722">
      <w:pPr>
        <w:tabs>
          <w:tab w:val="left" w:pos="708"/>
        </w:tabs>
        <w:spacing w:line="360" w:lineRule="auto"/>
        <w:ind w:right="-108"/>
        <w:rPr>
          <w:rFonts w:ascii="Arial" w:eastAsia="Calibri" w:hAnsi="Arial" w:cs="Arial"/>
        </w:rPr>
      </w:pPr>
      <w:r w:rsidRPr="001D6722">
        <w:rPr>
          <w:rFonts w:ascii="Arial" w:eastAsia="Calibri" w:hAnsi="Arial" w:cs="Arial"/>
          <w:b/>
        </w:rPr>
        <w:t>3. COMPETÊNCIAS</w:t>
      </w:r>
    </w:p>
    <w:p w:rsidR="001D6722" w:rsidRPr="001D6722" w:rsidRDefault="001D6722" w:rsidP="00B359B1">
      <w:pPr>
        <w:numPr>
          <w:ilvl w:val="0"/>
          <w:numId w:val="35"/>
        </w:numPr>
        <w:adjustRightInd w:val="0"/>
        <w:spacing w:line="360" w:lineRule="auto"/>
        <w:contextualSpacing/>
        <w:jc w:val="both"/>
        <w:rPr>
          <w:rFonts w:ascii="Arial" w:eastAsia="Calibri" w:hAnsi="Arial" w:cs="Arial"/>
        </w:rPr>
      </w:pPr>
      <w:r w:rsidRPr="001D6722">
        <w:rPr>
          <w:rFonts w:ascii="Arial" w:eastAsia="Calibri" w:hAnsi="Arial" w:cs="Arial"/>
        </w:rPr>
        <w:t>Analisar os principais aspectos da história do continente africano desde a formação dos primeiros reinos ao processo de descolonização;</w:t>
      </w:r>
    </w:p>
    <w:p w:rsidR="001D6722" w:rsidRPr="001D6722" w:rsidRDefault="001D6722" w:rsidP="00B359B1">
      <w:pPr>
        <w:numPr>
          <w:ilvl w:val="0"/>
          <w:numId w:val="35"/>
        </w:numPr>
        <w:adjustRightInd w:val="0"/>
        <w:spacing w:line="360" w:lineRule="auto"/>
        <w:contextualSpacing/>
        <w:jc w:val="both"/>
        <w:rPr>
          <w:rFonts w:ascii="Arial" w:eastAsia="Calibri" w:hAnsi="Arial" w:cs="Arial"/>
        </w:rPr>
      </w:pPr>
      <w:r w:rsidRPr="001D6722">
        <w:rPr>
          <w:rFonts w:ascii="Arial" w:eastAsia="Calibri" w:hAnsi="Arial" w:cs="Arial"/>
        </w:rPr>
        <w:t>Identificar os aspectos geográficos do continente africano e suas influências no mundo;</w:t>
      </w:r>
    </w:p>
    <w:p w:rsidR="001D6722" w:rsidRPr="001D6722" w:rsidRDefault="001D6722" w:rsidP="00B359B1">
      <w:pPr>
        <w:numPr>
          <w:ilvl w:val="0"/>
          <w:numId w:val="35"/>
        </w:numPr>
        <w:adjustRightInd w:val="0"/>
        <w:spacing w:line="360" w:lineRule="auto"/>
        <w:contextualSpacing/>
        <w:rPr>
          <w:rFonts w:ascii="Arial" w:eastAsia="Calibri" w:hAnsi="Arial" w:cs="Arial"/>
        </w:rPr>
      </w:pPr>
      <w:r w:rsidRPr="001D6722">
        <w:rPr>
          <w:rFonts w:ascii="Arial" w:eastAsia="Calibri" w:hAnsi="Arial" w:cs="Arial"/>
        </w:rPr>
        <w:t>Identificar e analisar aspectos da cultura afro-brasileira;</w:t>
      </w:r>
    </w:p>
    <w:p w:rsidR="001D6722" w:rsidRPr="001D6722" w:rsidRDefault="001D6722" w:rsidP="00B359B1">
      <w:pPr>
        <w:numPr>
          <w:ilvl w:val="0"/>
          <w:numId w:val="35"/>
        </w:numPr>
        <w:adjustRightInd w:val="0"/>
        <w:spacing w:line="360" w:lineRule="auto"/>
        <w:contextualSpacing/>
        <w:rPr>
          <w:rFonts w:ascii="Arial" w:eastAsia="Calibri" w:hAnsi="Arial" w:cs="Arial"/>
        </w:rPr>
      </w:pPr>
      <w:r w:rsidRPr="001D6722">
        <w:rPr>
          <w:rFonts w:ascii="Arial" w:eastAsia="Calibri" w:hAnsi="Arial" w:cs="Arial"/>
        </w:rPr>
        <w:t>Compreender o processo de independência dos Estados africanos;</w:t>
      </w:r>
    </w:p>
    <w:p w:rsidR="001D6722" w:rsidRPr="001D6722" w:rsidRDefault="001D6722" w:rsidP="00B359B1">
      <w:pPr>
        <w:numPr>
          <w:ilvl w:val="0"/>
          <w:numId w:val="35"/>
        </w:numPr>
        <w:adjustRightInd w:val="0"/>
        <w:spacing w:line="360" w:lineRule="auto"/>
        <w:contextualSpacing/>
        <w:rPr>
          <w:rFonts w:ascii="Arial" w:eastAsia="Calibri" w:hAnsi="Arial" w:cs="Arial"/>
        </w:rPr>
      </w:pPr>
      <w:r w:rsidRPr="001D6722">
        <w:rPr>
          <w:rFonts w:ascii="Arial" w:eastAsia="Calibri" w:hAnsi="Arial" w:cs="Arial"/>
        </w:rPr>
        <w:t>Identificar as principais ações do movimento negro organizado e a luta contra o racismo e a discriminação;</w:t>
      </w:r>
    </w:p>
    <w:p w:rsidR="001D6722" w:rsidRPr="001D6722" w:rsidRDefault="001D6722" w:rsidP="00B359B1">
      <w:pPr>
        <w:numPr>
          <w:ilvl w:val="0"/>
          <w:numId w:val="35"/>
        </w:numPr>
        <w:adjustRightInd w:val="0"/>
        <w:spacing w:line="360" w:lineRule="auto"/>
        <w:contextualSpacing/>
        <w:rPr>
          <w:rFonts w:ascii="Arial" w:eastAsia="Calibri" w:hAnsi="Arial" w:cs="Arial"/>
        </w:rPr>
      </w:pPr>
      <w:r w:rsidRPr="001D6722">
        <w:rPr>
          <w:rFonts w:ascii="Arial" w:eastAsia="Calibri" w:hAnsi="Arial" w:cs="Arial"/>
        </w:rPr>
        <w:t xml:space="preserve">Analisar a Lei 10.639/03; </w:t>
      </w:r>
    </w:p>
    <w:p w:rsidR="001D6722" w:rsidRPr="001D6722" w:rsidRDefault="001D6722" w:rsidP="00B359B1">
      <w:pPr>
        <w:numPr>
          <w:ilvl w:val="0"/>
          <w:numId w:val="35"/>
        </w:numPr>
        <w:adjustRightInd w:val="0"/>
        <w:spacing w:line="360" w:lineRule="auto"/>
        <w:contextualSpacing/>
        <w:rPr>
          <w:rFonts w:ascii="Arial" w:eastAsia="Calibri" w:hAnsi="Arial" w:cs="Arial"/>
        </w:rPr>
      </w:pPr>
      <w:r w:rsidRPr="001D6722">
        <w:rPr>
          <w:rFonts w:ascii="Arial" w:eastAsia="Calibri" w:hAnsi="Arial" w:cs="Arial"/>
        </w:rPr>
        <w:t>Identificar e analisar aspectos organizacionais das comunidades negras brasileiras.</w:t>
      </w:r>
    </w:p>
    <w:p w:rsidR="001D6722" w:rsidRPr="001D6722" w:rsidRDefault="001D6722" w:rsidP="001D6722">
      <w:pPr>
        <w:tabs>
          <w:tab w:val="left" w:pos="708"/>
        </w:tabs>
        <w:spacing w:line="360" w:lineRule="auto"/>
        <w:ind w:left="450" w:right="450"/>
        <w:jc w:val="both"/>
        <w:rPr>
          <w:rFonts w:ascii="Arial" w:eastAsia="Calibri" w:hAnsi="Arial" w:cs="Arial"/>
          <w:b/>
        </w:rPr>
      </w:pPr>
    </w:p>
    <w:p w:rsidR="001D6722" w:rsidRPr="001D6722" w:rsidRDefault="001D6722" w:rsidP="001D6722">
      <w:pPr>
        <w:tabs>
          <w:tab w:val="left" w:pos="708"/>
        </w:tabs>
        <w:spacing w:line="360" w:lineRule="auto"/>
        <w:ind w:right="450"/>
        <w:jc w:val="both"/>
        <w:rPr>
          <w:rFonts w:ascii="Arial" w:eastAsia="Calibri" w:hAnsi="Arial" w:cs="Arial"/>
          <w:b/>
        </w:rPr>
      </w:pPr>
      <w:r w:rsidRPr="001D6722">
        <w:rPr>
          <w:rFonts w:ascii="Arial" w:eastAsia="Calibri" w:hAnsi="Arial" w:cs="Arial"/>
          <w:b/>
        </w:rPr>
        <w:t>4. CONTEÚDO PROGRAMÁTICO</w:t>
      </w:r>
    </w:p>
    <w:p w:rsidR="001D6722" w:rsidRPr="001D6722" w:rsidRDefault="001D6722" w:rsidP="001D6722">
      <w:pPr>
        <w:adjustRightInd w:val="0"/>
        <w:rPr>
          <w:rFonts w:ascii="Arial" w:eastAsia="Calibri" w:hAnsi="Arial" w:cs="Arial"/>
          <w:i/>
        </w:rPr>
      </w:pPr>
      <w:r w:rsidRPr="001D6722">
        <w:rPr>
          <w:rFonts w:ascii="Arial" w:eastAsia="Calibri" w:hAnsi="Arial" w:cs="Arial"/>
          <w:b/>
        </w:rPr>
        <w:t xml:space="preserve"> UNIDADE I</w:t>
      </w:r>
    </w:p>
    <w:p w:rsidR="001D6722" w:rsidRPr="001D6722" w:rsidRDefault="001D6722" w:rsidP="001D6722">
      <w:pPr>
        <w:adjustRightInd w:val="0"/>
        <w:spacing w:line="360" w:lineRule="auto"/>
        <w:ind w:left="720"/>
        <w:contextualSpacing/>
        <w:rPr>
          <w:rFonts w:ascii="Arial" w:eastAsia="Calibri" w:hAnsi="Arial" w:cs="Arial"/>
        </w:rPr>
      </w:pPr>
    </w:p>
    <w:p w:rsidR="001D6722" w:rsidRPr="001D6722" w:rsidRDefault="001D6722" w:rsidP="00B359B1">
      <w:pPr>
        <w:numPr>
          <w:ilvl w:val="0"/>
          <w:numId w:val="38"/>
        </w:numPr>
        <w:adjustRightInd w:val="0"/>
        <w:spacing w:line="360" w:lineRule="auto"/>
        <w:contextualSpacing/>
        <w:rPr>
          <w:rFonts w:ascii="Arial" w:eastAsia="Calibri" w:hAnsi="Arial" w:cs="Arial"/>
        </w:rPr>
      </w:pPr>
      <w:r w:rsidRPr="001D6722">
        <w:rPr>
          <w:rFonts w:ascii="Arial" w:eastAsia="Calibri" w:hAnsi="Arial" w:cs="Arial"/>
        </w:rPr>
        <w:t xml:space="preserve">Principais aspectos da história da África </w:t>
      </w:r>
    </w:p>
    <w:p w:rsidR="001D6722" w:rsidRPr="001D6722" w:rsidRDefault="001D6722" w:rsidP="00B359B1">
      <w:pPr>
        <w:numPr>
          <w:ilvl w:val="0"/>
          <w:numId w:val="38"/>
        </w:numPr>
        <w:adjustRightInd w:val="0"/>
        <w:spacing w:line="360" w:lineRule="auto"/>
        <w:contextualSpacing/>
        <w:rPr>
          <w:rFonts w:ascii="Arial" w:eastAsia="Calibri" w:hAnsi="Arial" w:cs="Arial"/>
        </w:rPr>
      </w:pPr>
      <w:r w:rsidRPr="001D6722">
        <w:rPr>
          <w:rFonts w:ascii="Arial" w:eastAsia="Calibri" w:hAnsi="Arial" w:cs="Arial"/>
        </w:rPr>
        <w:t>Imaginário europeu sobre a África;</w:t>
      </w:r>
    </w:p>
    <w:p w:rsidR="001D6722" w:rsidRPr="001D6722" w:rsidRDefault="001D6722" w:rsidP="00B359B1">
      <w:pPr>
        <w:numPr>
          <w:ilvl w:val="0"/>
          <w:numId w:val="38"/>
        </w:numPr>
        <w:adjustRightInd w:val="0"/>
        <w:spacing w:line="360" w:lineRule="auto"/>
        <w:contextualSpacing/>
        <w:rPr>
          <w:rFonts w:ascii="Arial" w:eastAsia="Calibri" w:hAnsi="Arial" w:cs="Arial"/>
        </w:rPr>
      </w:pPr>
      <w:r w:rsidRPr="001D6722">
        <w:rPr>
          <w:rFonts w:ascii="Arial" w:eastAsia="Calibri" w:hAnsi="Arial" w:cs="Arial"/>
        </w:rPr>
        <w:t>Quadro geográfico e suas influências;</w:t>
      </w:r>
    </w:p>
    <w:p w:rsidR="001D6722" w:rsidRPr="001D6722" w:rsidRDefault="001D6722" w:rsidP="00B359B1">
      <w:pPr>
        <w:numPr>
          <w:ilvl w:val="0"/>
          <w:numId w:val="38"/>
        </w:numPr>
        <w:adjustRightInd w:val="0"/>
        <w:spacing w:line="360" w:lineRule="auto"/>
        <w:contextualSpacing/>
        <w:rPr>
          <w:rFonts w:ascii="Arial" w:eastAsia="Calibri" w:hAnsi="Arial" w:cs="Arial"/>
        </w:rPr>
      </w:pPr>
      <w:r w:rsidRPr="001D6722">
        <w:rPr>
          <w:rFonts w:ascii="Arial" w:eastAsia="Calibri" w:hAnsi="Arial" w:cs="Arial"/>
        </w:rPr>
        <w:t>Processo de colonização e independência.</w:t>
      </w:r>
    </w:p>
    <w:p w:rsidR="001D6722" w:rsidRPr="001D6722" w:rsidRDefault="001D6722" w:rsidP="00B359B1">
      <w:pPr>
        <w:numPr>
          <w:ilvl w:val="0"/>
          <w:numId w:val="38"/>
        </w:numPr>
        <w:adjustRightInd w:val="0"/>
        <w:spacing w:line="360" w:lineRule="auto"/>
        <w:contextualSpacing/>
        <w:rPr>
          <w:rFonts w:ascii="Arial" w:eastAsia="Calibri" w:hAnsi="Arial" w:cs="Arial"/>
        </w:rPr>
      </w:pPr>
      <w:r w:rsidRPr="001D6722">
        <w:rPr>
          <w:rFonts w:ascii="Arial" w:eastAsia="Calibri" w:hAnsi="Arial" w:cs="Arial"/>
        </w:rPr>
        <w:t>Aspectos culturais do povo africano</w:t>
      </w:r>
    </w:p>
    <w:p w:rsidR="001D6722" w:rsidRPr="001D6722" w:rsidRDefault="001D6722" w:rsidP="00B359B1">
      <w:pPr>
        <w:numPr>
          <w:ilvl w:val="0"/>
          <w:numId w:val="38"/>
        </w:numPr>
        <w:adjustRightInd w:val="0"/>
        <w:spacing w:line="360" w:lineRule="auto"/>
        <w:contextualSpacing/>
        <w:rPr>
          <w:rFonts w:ascii="Arial" w:eastAsia="Calibri" w:hAnsi="Arial" w:cs="Arial"/>
        </w:rPr>
      </w:pPr>
      <w:r w:rsidRPr="001D6722">
        <w:rPr>
          <w:rFonts w:ascii="Arial" w:eastAsia="Calibri" w:hAnsi="Arial" w:cs="Arial"/>
        </w:rPr>
        <w:t>O negro no Brasil.</w:t>
      </w:r>
    </w:p>
    <w:p w:rsidR="001D6722" w:rsidRPr="001D6722" w:rsidRDefault="001D6722" w:rsidP="001D6722">
      <w:pPr>
        <w:adjustRightInd w:val="0"/>
        <w:spacing w:line="360" w:lineRule="auto"/>
        <w:jc w:val="both"/>
        <w:rPr>
          <w:rFonts w:ascii="Arial" w:eastAsia="Calibri" w:hAnsi="Arial" w:cs="Arial"/>
        </w:rPr>
      </w:pPr>
    </w:p>
    <w:p w:rsidR="001D6722" w:rsidRPr="001D6722" w:rsidRDefault="001D6722" w:rsidP="001D6722">
      <w:pPr>
        <w:adjustRightInd w:val="0"/>
        <w:rPr>
          <w:rFonts w:ascii="Arial" w:eastAsia="Calibri" w:hAnsi="Arial" w:cs="Arial"/>
          <w:b/>
        </w:rPr>
      </w:pPr>
      <w:r w:rsidRPr="001D6722">
        <w:rPr>
          <w:rFonts w:ascii="Arial" w:eastAsia="Calibri" w:hAnsi="Arial" w:cs="Arial"/>
          <w:b/>
        </w:rPr>
        <w:t>UNIDADE II</w:t>
      </w:r>
    </w:p>
    <w:p w:rsidR="001D6722" w:rsidRPr="001D6722" w:rsidRDefault="001D6722" w:rsidP="001D6722">
      <w:pPr>
        <w:adjustRightInd w:val="0"/>
        <w:rPr>
          <w:rFonts w:ascii="Arial" w:eastAsia="Calibri" w:hAnsi="Arial" w:cs="Arial"/>
        </w:rPr>
      </w:pPr>
    </w:p>
    <w:p w:rsidR="001D6722" w:rsidRPr="001D6722" w:rsidRDefault="001D6722" w:rsidP="00B359B1">
      <w:pPr>
        <w:numPr>
          <w:ilvl w:val="0"/>
          <w:numId w:val="39"/>
        </w:numPr>
        <w:adjustRightInd w:val="0"/>
        <w:spacing w:line="360" w:lineRule="auto"/>
        <w:contextualSpacing/>
        <w:jc w:val="both"/>
        <w:rPr>
          <w:rFonts w:ascii="Arial" w:eastAsia="Calibri" w:hAnsi="Arial" w:cs="Arial"/>
        </w:rPr>
      </w:pPr>
      <w:r w:rsidRPr="001D6722">
        <w:rPr>
          <w:rFonts w:ascii="Arial" w:eastAsia="Calibri" w:hAnsi="Arial" w:cs="Arial"/>
        </w:rPr>
        <w:t xml:space="preserve">Identificação e análise dos aspectos culturais relevantes da cultura afro-brasileira. </w:t>
      </w:r>
    </w:p>
    <w:p w:rsidR="001D6722" w:rsidRPr="001D6722" w:rsidRDefault="00FA657A" w:rsidP="00B359B1">
      <w:pPr>
        <w:numPr>
          <w:ilvl w:val="0"/>
          <w:numId w:val="39"/>
        </w:numPr>
        <w:tabs>
          <w:tab w:val="num" w:pos="720"/>
          <w:tab w:val="left" w:pos="2977"/>
        </w:tabs>
        <w:suppressAutoHyphens/>
        <w:adjustRightInd w:val="0"/>
        <w:contextualSpacing/>
        <w:rPr>
          <w:rFonts w:ascii="Arial" w:eastAsia="Calibri" w:hAnsi="Arial" w:cs="Arial"/>
        </w:rPr>
      </w:pPr>
      <w:hyperlink r:id="rId23" w:history="1">
        <w:r w:rsidR="001D6722" w:rsidRPr="001D6722">
          <w:rPr>
            <w:rFonts w:ascii="Arial" w:eastAsia="Calibri" w:hAnsi="Arial" w:cs="Arial"/>
            <w:b/>
            <w:bCs/>
          </w:rPr>
          <w:t>Leis 10639/2003 e 11645/2008</w:t>
        </w:r>
      </w:hyperlink>
      <w:r w:rsidR="001D6722" w:rsidRPr="001D6722">
        <w:rPr>
          <w:rFonts w:ascii="Arial" w:eastAsia="Calibri" w:hAnsi="Arial" w:cs="Arial"/>
          <w:b/>
          <w:bCs/>
        </w:rPr>
        <w:t xml:space="preserve"> e sua implementação.</w:t>
      </w:r>
    </w:p>
    <w:p w:rsidR="001D6722" w:rsidRPr="001D6722" w:rsidRDefault="001D6722" w:rsidP="00B359B1">
      <w:pPr>
        <w:numPr>
          <w:ilvl w:val="0"/>
          <w:numId w:val="39"/>
        </w:numPr>
        <w:adjustRightInd w:val="0"/>
        <w:spacing w:line="360" w:lineRule="auto"/>
        <w:contextualSpacing/>
        <w:jc w:val="both"/>
        <w:rPr>
          <w:rFonts w:ascii="Arial" w:eastAsia="Calibri" w:hAnsi="Arial" w:cs="Arial"/>
        </w:rPr>
      </w:pPr>
      <w:r w:rsidRPr="001D6722">
        <w:rPr>
          <w:rFonts w:ascii="Arial" w:eastAsia="Calibri" w:hAnsi="Arial" w:cs="Arial"/>
        </w:rPr>
        <w:t>Comunidades negras no Brasil.</w:t>
      </w:r>
    </w:p>
    <w:p w:rsidR="001D6722" w:rsidRPr="001D6722" w:rsidRDefault="001D6722" w:rsidP="00B359B1">
      <w:pPr>
        <w:numPr>
          <w:ilvl w:val="0"/>
          <w:numId w:val="39"/>
        </w:numPr>
        <w:adjustRightInd w:val="0"/>
        <w:spacing w:line="360" w:lineRule="auto"/>
        <w:contextualSpacing/>
        <w:rPr>
          <w:rFonts w:ascii="Arial" w:eastAsia="Calibri" w:hAnsi="Arial" w:cs="Arial"/>
        </w:rPr>
      </w:pPr>
      <w:r w:rsidRPr="001D6722">
        <w:rPr>
          <w:rFonts w:ascii="Arial" w:eastAsia="Calibri" w:hAnsi="Arial" w:cs="Arial"/>
        </w:rPr>
        <w:t>O negro no livro didático;</w:t>
      </w:r>
    </w:p>
    <w:p w:rsidR="001D6722" w:rsidRPr="001D6722" w:rsidRDefault="001D6722" w:rsidP="00B359B1">
      <w:pPr>
        <w:numPr>
          <w:ilvl w:val="0"/>
          <w:numId w:val="39"/>
        </w:numPr>
        <w:adjustRightInd w:val="0"/>
        <w:spacing w:line="360" w:lineRule="auto"/>
        <w:contextualSpacing/>
        <w:rPr>
          <w:rFonts w:ascii="Arial" w:eastAsia="Calibri" w:hAnsi="Arial" w:cs="Arial"/>
        </w:rPr>
      </w:pPr>
      <w:r w:rsidRPr="001D6722">
        <w:rPr>
          <w:rFonts w:ascii="Arial" w:eastAsia="Calibri" w:hAnsi="Arial" w:cs="Arial"/>
        </w:rPr>
        <w:t>Políticas afirmativas</w:t>
      </w:r>
    </w:p>
    <w:p w:rsidR="001D6722" w:rsidRPr="001D6722" w:rsidRDefault="001D6722" w:rsidP="001D6722">
      <w:pPr>
        <w:autoSpaceDE w:val="0"/>
        <w:autoSpaceDN w:val="0"/>
        <w:adjustRightInd w:val="0"/>
        <w:spacing w:line="360" w:lineRule="auto"/>
        <w:rPr>
          <w:rFonts w:ascii="Arial" w:eastAsia="Calibri" w:hAnsi="Arial" w:cs="Arial"/>
          <w:bCs/>
          <w:color w:val="000000"/>
        </w:rPr>
      </w:pPr>
    </w:p>
    <w:p w:rsidR="001D6722" w:rsidRPr="001D6722" w:rsidRDefault="001D6722" w:rsidP="001D6722">
      <w:pPr>
        <w:spacing w:line="360" w:lineRule="auto"/>
        <w:rPr>
          <w:rFonts w:ascii="Arial" w:eastAsia="Calibri" w:hAnsi="Arial" w:cs="Arial"/>
          <w:b/>
        </w:rPr>
      </w:pPr>
      <w:r w:rsidRPr="001D6722">
        <w:rPr>
          <w:rFonts w:ascii="Arial" w:eastAsia="Calibri" w:hAnsi="Arial" w:cs="Arial"/>
          <w:b/>
        </w:rPr>
        <w:t>5. PROCEDIMENTOS METODOLÓGICOS</w:t>
      </w:r>
    </w:p>
    <w:p w:rsidR="001D6722" w:rsidRPr="001D6722" w:rsidRDefault="001D6722" w:rsidP="001D6722">
      <w:pPr>
        <w:spacing w:line="360" w:lineRule="auto"/>
        <w:jc w:val="both"/>
        <w:rPr>
          <w:rFonts w:ascii="Arial" w:eastAsia="Calibri" w:hAnsi="Arial" w:cs="Arial"/>
        </w:rPr>
      </w:pPr>
      <w:r w:rsidRPr="001D6722">
        <w:rPr>
          <w:rFonts w:ascii="Arial" w:eastAsia="Calibri" w:hAnsi="Arial" w:cs="Arial"/>
          <w:bCs/>
        </w:rPr>
        <w:t xml:space="preserve">Realização de exposição oral dialogada; estudo dirigido; debate; seminários temáticos; fóruns de discussão, trabalho individual e em grupo. </w:t>
      </w:r>
    </w:p>
    <w:p w:rsidR="001D6722" w:rsidRPr="001D6722" w:rsidRDefault="001D6722" w:rsidP="001D6722">
      <w:pPr>
        <w:spacing w:line="360" w:lineRule="auto"/>
        <w:rPr>
          <w:rFonts w:ascii="Arial" w:eastAsia="Calibri" w:hAnsi="Arial" w:cs="Arial"/>
          <w:b/>
        </w:rPr>
      </w:pPr>
    </w:p>
    <w:p w:rsidR="001D6722" w:rsidRPr="001D6722" w:rsidRDefault="001D6722" w:rsidP="001D6722">
      <w:pPr>
        <w:spacing w:line="360" w:lineRule="auto"/>
        <w:rPr>
          <w:rFonts w:ascii="Arial" w:eastAsia="Calibri" w:hAnsi="Arial" w:cs="Arial"/>
          <w:b/>
        </w:rPr>
      </w:pPr>
      <w:r w:rsidRPr="001D6722">
        <w:rPr>
          <w:rFonts w:ascii="Arial" w:eastAsia="Calibri" w:hAnsi="Arial" w:cs="Arial"/>
          <w:b/>
        </w:rPr>
        <w:t>6. PROCEDIMENTOS DE AVALIAÇÃO</w:t>
      </w:r>
    </w:p>
    <w:p w:rsidR="001D6722" w:rsidRPr="001D6722" w:rsidRDefault="001D6722" w:rsidP="001D6722">
      <w:pPr>
        <w:spacing w:line="360" w:lineRule="auto"/>
        <w:jc w:val="both"/>
        <w:rPr>
          <w:rFonts w:ascii="Arial" w:eastAsia="Calibri" w:hAnsi="Arial" w:cs="Arial"/>
          <w:bCs/>
        </w:rPr>
      </w:pPr>
      <w:r w:rsidRPr="001D6722">
        <w:rPr>
          <w:rFonts w:ascii="Arial" w:eastAsia="Calibri" w:hAnsi="Arial" w:cs="Arial"/>
          <w:bCs/>
        </w:rPr>
        <w:t xml:space="preserve">No processo de avaliação serão utilizadas provas escritas com questões contextualizadas; Seminários; Estudos de Caso e Resenha Crítica. </w:t>
      </w:r>
    </w:p>
    <w:p w:rsidR="001D6722" w:rsidRPr="001D6722" w:rsidRDefault="001D6722" w:rsidP="001D6722">
      <w:pPr>
        <w:spacing w:line="360" w:lineRule="auto"/>
        <w:rPr>
          <w:rFonts w:ascii="Arial" w:eastAsia="Calibri" w:hAnsi="Arial" w:cs="Arial"/>
        </w:rPr>
      </w:pPr>
    </w:p>
    <w:p w:rsidR="001D6722" w:rsidRPr="001D6722" w:rsidRDefault="001D6722" w:rsidP="001D6722">
      <w:pPr>
        <w:ind w:left="450" w:right="450" w:hanging="450"/>
        <w:jc w:val="both"/>
        <w:rPr>
          <w:rFonts w:ascii="Arial" w:eastAsia="Calibri" w:hAnsi="Arial" w:cs="Arial"/>
          <w:b/>
        </w:rPr>
      </w:pPr>
      <w:r w:rsidRPr="001D6722">
        <w:rPr>
          <w:rFonts w:ascii="Arial" w:eastAsia="Calibri" w:hAnsi="Arial" w:cs="Arial"/>
          <w:b/>
        </w:rPr>
        <w:t>7 .BIBLIOGRAFIA BÁSICA</w:t>
      </w:r>
    </w:p>
    <w:p w:rsidR="001D6722" w:rsidRPr="001D6722" w:rsidRDefault="001D6722" w:rsidP="001D6722">
      <w:pPr>
        <w:ind w:left="450" w:right="450" w:hanging="450"/>
        <w:jc w:val="both"/>
        <w:rPr>
          <w:rFonts w:ascii="Arial" w:eastAsia="Calibri" w:hAnsi="Arial" w:cs="Arial"/>
          <w:b/>
        </w:rPr>
      </w:pPr>
    </w:p>
    <w:p w:rsidR="001D6722" w:rsidRPr="001D6722" w:rsidRDefault="001D6722" w:rsidP="001D6722">
      <w:pPr>
        <w:ind w:left="450" w:right="450" w:hanging="450"/>
        <w:jc w:val="both"/>
        <w:rPr>
          <w:rFonts w:ascii="Arial" w:eastAsia="Calibri" w:hAnsi="Arial" w:cs="Arial"/>
          <w:b/>
        </w:rPr>
      </w:pP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REIS, João José. </w:t>
      </w:r>
      <w:r w:rsidRPr="001D6722">
        <w:rPr>
          <w:rFonts w:ascii="Arial" w:eastAsia="Calibri" w:hAnsi="Arial" w:cs="Arial"/>
          <w:b/>
          <w:color w:val="000000"/>
        </w:rPr>
        <w:t>Rebelião escrava no Brasil: a história do levante dos malês em 1835</w:t>
      </w:r>
      <w:r w:rsidRPr="001D6722">
        <w:rPr>
          <w:rFonts w:ascii="Arial" w:eastAsia="Calibri" w:hAnsi="Arial" w:cs="Arial"/>
          <w:color w:val="000000"/>
        </w:rPr>
        <w:t xml:space="preserve">. ed. rev. e ampl. São Paulo: Companhia das Letras, [2009]. 665 p. </w:t>
      </w: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LARAIA, Roque de Barros. </w:t>
      </w:r>
      <w:r w:rsidRPr="001D6722">
        <w:rPr>
          <w:rFonts w:ascii="Arial" w:eastAsia="Calibri" w:hAnsi="Arial" w:cs="Arial"/>
          <w:b/>
          <w:color w:val="000000"/>
        </w:rPr>
        <w:t>Cultura:   um conceito antropológico.</w:t>
      </w:r>
      <w:r w:rsidRPr="001D6722">
        <w:rPr>
          <w:rFonts w:ascii="Arial" w:eastAsia="Calibri" w:hAnsi="Arial" w:cs="Arial"/>
          <w:color w:val="000000"/>
        </w:rPr>
        <w:t xml:space="preserve">   25. reimpr. Rio de Janeiro, RJ: J. Zahar, 2013. 117 p.  (Coleção Antropologia Social) </w:t>
      </w: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WEHLING, Arno. </w:t>
      </w:r>
      <w:r w:rsidRPr="001D6722">
        <w:rPr>
          <w:rFonts w:ascii="Arial" w:eastAsia="Calibri" w:hAnsi="Arial" w:cs="Arial"/>
          <w:b/>
          <w:color w:val="000000"/>
        </w:rPr>
        <w:t>Formação do Brasil colonial</w:t>
      </w:r>
      <w:r w:rsidRPr="001D6722">
        <w:rPr>
          <w:rFonts w:ascii="Arial" w:eastAsia="Calibri" w:hAnsi="Arial" w:cs="Arial"/>
          <w:color w:val="000000"/>
        </w:rPr>
        <w:t xml:space="preserve">. SP: Nova Fronteira, 2005 </w:t>
      </w:r>
    </w:p>
    <w:p w:rsidR="001D6722" w:rsidRPr="001D6722" w:rsidRDefault="001D6722" w:rsidP="001D6722">
      <w:pPr>
        <w:ind w:left="450" w:right="450"/>
        <w:jc w:val="both"/>
        <w:rPr>
          <w:rFonts w:ascii="Arial" w:eastAsia="Calibri" w:hAnsi="Arial" w:cs="Arial"/>
          <w:b/>
        </w:rPr>
      </w:pPr>
    </w:p>
    <w:p w:rsidR="001D6722" w:rsidRPr="001D6722" w:rsidRDefault="001D6722" w:rsidP="001D6722">
      <w:pPr>
        <w:ind w:right="450"/>
        <w:jc w:val="both"/>
        <w:rPr>
          <w:rFonts w:ascii="Arial" w:eastAsia="Calibri" w:hAnsi="Arial" w:cs="Arial"/>
          <w:b/>
        </w:rPr>
      </w:pPr>
    </w:p>
    <w:p w:rsidR="001D6722" w:rsidRPr="001D6722" w:rsidRDefault="001D6722" w:rsidP="001D6722">
      <w:pPr>
        <w:ind w:left="450" w:right="450" w:hanging="308"/>
        <w:jc w:val="both"/>
        <w:rPr>
          <w:rFonts w:ascii="Arial" w:eastAsia="Calibri" w:hAnsi="Arial" w:cs="Arial"/>
          <w:b/>
        </w:rPr>
      </w:pPr>
      <w:r w:rsidRPr="001D6722">
        <w:rPr>
          <w:rFonts w:ascii="Arial" w:eastAsia="Calibri" w:hAnsi="Arial" w:cs="Arial"/>
          <w:b/>
        </w:rPr>
        <w:t>8. BIBLIOGRAFIA COMPLEMENTAR</w:t>
      </w:r>
    </w:p>
    <w:p w:rsidR="001D6722" w:rsidRPr="001D6722" w:rsidRDefault="001D6722" w:rsidP="001D6722">
      <w:pPr>
        <w:jc w:val="both"/>
        <w:rPr>
          <w:rFonts w:ascii="Arial" w:eastAsia="Calibri" w:hAnsi="Arial" w:cs="Arial"/>
        </w:rPr>
      </w:pP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HERNANDEZ, Leila Leite. </w:t>
      </w:r>
      <w:r w:rsidRPr="001D6722">
        <w:rPr>
          <w:rFonts w:ascii="Arial" w:eastAsia="Calibri" w:hAnsi="Arial" w:cs="Arial"/>
          <w:b/>
          <w:color w:val="000000"/>
        </w:rPr>
        <w:t>A África na sala de aula: visita à história contemporânea</w:t>
      </w:r>
      <w:r w:rsidRPr="001D6722">
        <w:rPr>
          <w:rFonts w:ascii="Arial" w:eastAsia="Calibri" w:hAnsi="Arial" w:cs="Arial"/>
          <w:color w:val="000000"/>
        </w:rPr>
        <w:t xml:space="preserve">. São Paulo: Selo Negro, 2008. 678 p </w:t>
      </w: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BENTO, Maria Aparecida Silva Bento. </w:t>
      </w:r>
      <w:r w:rsidRPr="001D6722">
        <w:rPr>
          <w:rFonts w:ascii="Arial" w:eastAsia="Calibri" w:hAnsi="Arial" w:cs="Arial"/>
          <w:b/>
          <w:color w:val="000000"/>
        </w:rPr>
        <w:t>Cidadania em preto e branco.</w:t>
      </w:r>
      <w:r w:rsidRPr="001D6722">
        <w:rPr>
          <w:rFonts w:ascii="Arial" w:eastAsia="Calibri" w:hAnsi="Arial" w:cs="Arial"/>
          <w:color w:val="000000"/>
        </w:rPr>
        <w:t xml:space="preserve">     4. ed., 7. impr. São Paulo,  SP: Ática, 2006. 80 p.  (Série Discussão Aberta)</w:t>
      </w: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GIORDANI, Mário Curtis. </w:t>
      </w:r>
      <w:r w:rsidRPr="001D6722">
        <w:rPr>
          <w:rFonts w:ascii="Arial" w:eastAsia="Calibri" w:hAnsi="Arial" w:cs="Arial"/>
          <w:b/>
          <w:color w:val="000000"/>
        </w:rPr>
        <w:t>História da África: anterior aos descobrimentos: idade moderna</w:t>
      </w:r>
      <w:r w:rsidRPr="001D6722">
        <w:rPr>
          <w:rFonts w:ascii="Arial" w:eastAsia="Calibri" w:hAnsi="Arial" w:cs="Arial"/>
          <w:color w:val="000000"/>
        </w:rPr>
        <w:t xml:space="preserve"> I. 7. ed. Petrópolis, RJ: Vozes, 2013. 269 p.</w:t>
      </w: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SCHWARZ, Roberto. </w:t>
      </w:r>
      <w:r w:rsidRPr="001D6722">
        <w:rPr>
          <w:rFonts w:ascii="Arial" w:eastAsia="Calibri" w:hAnsi="Arial" w:cs="Arial"/>
          <w:b/>
          <w:color w:val="000000"/>
        </w:rPr>
        <w:t>Cultura e política</w:t>
      </w:r>
      <w:r w:rsidRPr="001D6722">
        <w:rPr>
          <w:rFonts w:ascii="Arial" w:eastAsia="Calibri" w:hAnsi="Arial" w:cs="Arial"/>
          <w:color w:val="000000"/>
        </w:rPr>
        <w:t xml:space="preserve">. 3. ed. São Paulo: Paz e Terra, 2009. </w:t>
      </w: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FREYRE, Gilberto. </w:t>
      </w:r>
      <w:r w:rsidRPr="001D6722">
        <w:rPr>
          <w:rFonts w:ascii="Arial" w:eastAsia="Calibri" w:hAnsi="Arial" w:cs="Arial"/>
          <w:b/>
          <w:color w:val="000000"/>
        </w:rPr>
        <w:t>Sobrados e mucambos:   Sobrado e Mucambos, Decadencia do Patriarcado Rural e Desenvolvimento do Urbano</w:t>
      </w:r>
      <w:r w:rsidRPr="001D6722">
        <w:rPr>
          <w:rFonts w:ascii="Arial" w:eastAsia="Calibri" w:hAnsi="Arial" w:cs="Arial"/>
          <w:color w:val="000000"/>
        </w:rPr>
        <w:t>.   16. ed. São Paulo,  SP: Global, 2006. 968 p.</w:t>
      </w:r>
    </w:p>
    <w:p w:rsidR="001D6722" w:rsidRPr="001D6722" w:rsidRDefault="001D6722" w:rsidP="001D6722">
      <w:pPr>
        <w:rPr>
          <w:rFonts w:ascii="Arial" w:eastAsia="Calibri" w:hAnsi="Arial" w:cs="Arial"/>
          <w:color w:val="000000"/>
        </w:rPr>
      </w:pPr>
    </w:p>
    <w:p w:rsidR="001D6722" w:rsidRPr="001D6722" w:rsidRDefault="001D6722" w:rsidP="001D6722">
      <w:pPr>
        <w:rPr>
          <w:rFonts w:ascii="Arial" w:eastAsia="Calibri" w:hAnsi="Arial" w:cs="Arial"/>
          <w:b/>
          <w:color w:val="000000"/>
        </w:rPr>
      </w:pPr>
      <w:r w:rsidRPr="001D6722">
        <w:rPr>
          <w:rFonts w:ascii="Arial" w:eastAsia="Calibri" w:hAnsi="Arial" w:cs="Arial"/>
          <w:b/>
          <w:color w:val="000000"/>
        </w:rPr>
        <w:t>E-BOOK</w:t>
      </w:r>
    </w:p>
    <w:p w:rsidR="001D6722" w:rsidRPr="001D6722" w:rsidRDefault="001D6722" w:rsidP="001D6722">
      <w:pPr>
        <w:rPr>
          <w:rFonts w:ascii="Arial" w:eastAsia="Calibri" w:hAnsi="Arial" w:cs="Arial"/>
          <w:color w:val="000000"/>
        </w:rPr>
      </w:pP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b/>
          <w:color w:val="000000"/>
        </w:rPr>
        <w:t>HISTÓRIA  geral da África</w:t>
      </w:r>
      <w:r w:rsidRPr="001D6722">
        <w:rPr>
          <w:rFonts w:ascii="Arial" w:eastAsia="Calibri" w:hAnsi="Arial" w:cs="Arial"/>
          <w:color w:val="000000"/>
        </w:rPr>
        <w:t xml:space="preserve">, 8: África desde 1935.    Brasília, DF: UNESCO, 2010. v. 8  </w:t>
      </w: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ALBUQUERQUE, Wlamyra R. de. </w:t>
      </w:r>
      <w:r w:rsidRPr="001D6722">
        <w:rPr>
          <w:rFonts w:ascii="Arial" w:eastAsia="Calibri" w:hAnsi="Arial" w:cs="Arial"/>
          <w:b/>
          <w:color w:val="000000"/>
        </w:rPr>
        <w:t>História da África e a escravidão africana</w:t>
      </w:r>
      <w:r w:rsidRPr="001D6722">
        <w:rPr>
          <w:rFonts w:ascii="Arial" w:eastAsia="Calibri" w:hAnsi="Arial" w:cs="Arial"/>
          <w:color w:val="000000"/>
        </w:rPr>
        <w:t xml:space="preserve">.      Salvador, BA: Centro de Estudos Afro-Orientais, Brasília, DF: Fundação Cultural Palmares, 2006. </w:t>
      </w:r>
    </w:p>
    <w:p w:rsidR="001D6722" w:rsidRPr="001D6722" w:rsidRDefault="001D6722" w:rsidP="001D6722">
      <w:pPr>
        <w:spacing w:line="360" w:lineRule="auto"/>
        <w:jc w:val="both"/>
        <w:rPr>
          <w:rFonts w:ascii="Arial" w:eastAsia="Calibri" w:hAnsi="Arial" w:cs="Arial"/>
          <w:color w:val="000000"/>
        </w:rPr>
      </w:pP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b/>
          <w:color w:val="000000"/>
        </w:rPr>
        <w:t>HISTÓRIA  geral da África VII: África sob dominação colonial, 1880-1935</w:t>
      </w:r>
      <w:r w:rsidRPr="001D6722">
        <w:rPr>
          <w:rFonts w:ascii="Arial" w:eastAsia="Calibri" w:hAnsi="Arial" w:cs="Arial"/>
          <w:color w:val="000000"/>
        </w:rPr>
        <w:t>.   3. ed. São Paulo,  SP: Cortez, 2011. v. 7  (Coleção história geral da África da UNESCO)</w:t>
      </w: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COUTO, Jorge. </w:t>
      </w:r>
      <w:r w:rsidRPr="001D6722">
        <w:rPr>
          <w:rFonts w:ascii="Arial" w:eastAsia="Calibri" w:hAnsi="Arial" w:cs="Arial"/>
          <w:b/>
          <w:color w:val="000000"/>
        </w:rPr>
        <w:t xml:space="preserve">A construção do Brasil: ameríndios, portugueses e africanos, do início do povoamento a finais de Quinhentos. </w:t>
      </w:r>
      <w:r w:rsidRPr="001D6722">
        <w:rPr>
          <w:rFonts w:ascii="Arial" w:eastAsia="Calibri" w:hAnsi="Arial" w:cs="Arial"/>
          <w:color w:val="000000"/>
        </w:rPr>
        <w:t>3. ed. Rio de Janeiro: Forense, 2011. VitalBook file. Minha Biblioteca.</w:t>
      </w:r>
    </w:p>
    <w:p w:rsidR="001D6722" w:rsidRPr="001D6722" w:rsidRDefault="001D6722" w:rsidP="001D6722">
      <w:pPr>
        <w:rPr>
          <w:rFonts w:ascii="Arial" w:eastAsia="Calibri" w:hAnsi="Arial" w:cs="Arial"/>
          <w:color w:val="000000"/>
        </w:rPr>
      </w:pPr>
      <w:r w:rsidRPr="001D6722">
        <w:rPr>
          <w:rFonts w:ascii="Arial" w:eastAsia="Calibri" w:hAnsi="Arial" w:cs="Arial"/>
          <w:color w:val="000000"/>
        </w:rPr>
        <w:br w:type="page"/>
      </w:r>
    </w:p>
    <w:p w:rsidR="001D6722" w:rsidRPr="001D6722" w:rsidRDefault="001D6722" w:rsidP="001D6722">
      <w:pPr>
        <w:spacing w:line="360" w:lineRule="auto"/>
        <w:jc w:val="both"/>
        <w:rPr>
          <w:rFonts w:ascii="Arial" w:eastAsia="Calibri" w:hAnsi="Arial" w:cs="Arial"/>
          <w:color w:val="000000"/>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843"/>
        <w:gridCol w:w="851"/>
        <w:gridCol w:w="1559"/>
        <w:gridCol w:w="1843"/>
      </w:tblGrid>
      <w:tr w:rsidR="001D6722" w:rsidRPr="001D6722" w:rsidTr="00F72143">
        <w:tc>
          <w:tcPr>
            <w:tcW w:w="2977" w:type="dxa"/>
            <w:vMerge w:val="restart"/>
            <w:vAlign w:val="center"/>
          </w:tcPr>
          <w:p w:rsidR="001D6722" w:rsidRPr="001D6722" w:rsidRDefault="001D6722" w:rsidP="001D6722">
            <w:pPr>
              <w:jc w:val="center"/>
              <w:rPr>
                <w:rFonts w:ascii="Arial" w:eastAsia="Calibri" w:hAnsi="Arial" w:cs="Arial"/>
                <w:b/>
              </w:rPr>
            </w:pPr>
            <w:r w:rsidRPr="001D6722">
              <w:rPr>
                <w:rFonts w:ascii="Arial" w:eastAsia="Calibri" w:hAnsi="Arial" w:cs="Arial"/>
              </w:rPr>
              <w:br w:type="page"/>
            </w:r>
            <w:r w:rsidRPr="001D6722">
              <w:rPr>
                <w:rFonts w:ascii="Arial" w:eastAsia="Calibri" w:hAnsi="Arial" w:cs="Arial"/>
                <w:b/>
                <w:noProof/>
                <w:lang w:eastAsia="pt-BR"/>
              </w:rPr>
              <w:drawing>
                <wp:inline distT="0" distB="0" distL="0" distR="0" wp14:anchorId="49D456AA" wp14:editId="720D8E72">
                  <wp:extent cx="1569720" cy="334724"/>
                  <wp:effectExtent l="0" t="0" r="0" b="8255"/>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D6722" w:rsidRPr="001D6722" w:rsidRDefault="001D6722" w:rsidP="001D6722">
            <w:pPr>
              <w:spacing w:before="120"/>
              <w:jc w:val="center"/>
              <w:rPr>
                <w:rFonts w:ascii="Arial" w:eastAsia="Calibri" w:hAnsi="Arial" w:cs="Arial"/>
                <w:b/>
                <w:lang w:val="pt-PT"/>
              </w:rPr>
            </w:pPr>
            <w:r w:rsidRPr="001D6722">
              <w:rPr>
                <w:rFonts w:ascii="Arial" w:eastAsia="Calibri" w:hAnsi="Arial" w:cs="Arial"/>
                <w:b/>
                <w:lang w:val="pt-PT"/>
              </w:rPr>
              <w:t>DIRETORIA GERAL</w:t>
            </w:r>
          </w:p>
          <w:p w:rsidR="001D6722" w:rsidRPr="001D6722" w:rsidRDefault="001D6722" w:rsidP="001D6722">
            <w:pPr>
              <w:jc w:val="center"/>
              <w:rPr>
                <w:rFonts w:ascii="Arial" w:eastAsia="Calibri" w:hAnsi="Arial" w:cs="Arial"/>
                <w:b/>
              </w:rPr>
            </w:pPr>
            <w:r w:rsidRPr="001D6722">
              <w:rPr>
                <w:rFonts w:ascii="Arial" w:eastAsia="Calibri" w:hAnsi="Arial" w:cs="Arial"/>
                <w:b/>
                <w:lang w:val="pt-PT"/>
              </w:rPr>
              <w:t>COORDENAÇÃO ACADÊMICA</w:t>
            </w:r>
          </w:p>
        </w:tc>
        <w:tc>
          <w:tcPr>
            <w:tcW w:w="6096" w:type="dxa"/>
            <w:gridSpan w:val="4"/>
          </w:tcPr>
          <w:p w:rsidR="001D6722" w:rsidRPr="001D6722" w:rsidRDefault="001D6722" w:rsidP="001D6722">
            <w:pPr>
              <w:spacing w:line="360" w:lineRule="auto"/>
              <w:jc w:val="center"/>
              <w:rPr>
                <w:rFonts w:ascii="Arial" w:eastAsia="Calibri" w:hAnsi="Arial" w:cs="Arial"/>
              </w:rPr>
            </w:pPr>
            <w:r w:rsidRPr="001D6722">
              <w:rPr>
                <w:rFonts w:ascii="Arial" w:eastAsia="Calibri" w:hAnsi="Arial" w:cs="Arial"/>
                <w:b/>
              </w:rPr>
              <w:t xml:space="preserve">ÁREA: </w:t>
            </w:r>
            <w:r w:rsidRPr="001D6722">
              <w:rPr>
                <w:rFonts w:ascii="Arial" w:eastAsia="Calibri" w:hAnsi="Arial" w:cs="Arial"/>
              </w:rPr>
              <w:t>SAÚDE</w:t>
            </w:r>
          </w:p>
        </w:tc>
      </w:tr>
      <w:tr w:rsidR="001D6722" w:rsidRPr="001D6722" w:rsidTr="00F72143">
        <w:tc>
          <w:tcPr>
            <w:tcW w:w="2977" w:type="dxa"/>
            <w:vMerge/>
          </w:tcPr>
          <w:p w:rsidR="001D6722" w:rsidRPr="001D6722" w:rsidRDefault="001D6722" w:rsidP="001D6722">
            <w:pPr>
              <w:spacing w:line="360" w:lineRule="auto"/>
              <w:jc w:val="both"/>
              <w:rPr>
                <w:rFonts w:ascii="Arial" w:eastAsia="Calibri" w:hAnsi="Arial" w:cs="Arial"/>
                <w:b/>
              </w:rPr>
            </w:pPr>
          </w:p>
        </w:tc>
        <w:tc>
          <w:tcPr>
            <w:tcW w:w="6096" w:type="dxa"/>
            <w:gridSpan w:val="4"/>
          </w:tcPr>
          <w:p w:rsidR="001D6722" w:rsidRPr="001D6722" w:rsidRDefault="001D6722" w:rsidP="001D6722">
            <w:pPr>
              <w:autoSpaceDE w:val="0"/>
              <w:autoSpaceDN w:val="0"/>
              <w:adjustRightInd w:val="0"/>
              <w:spacing w:line="360" w:lineRule="auto"/>
              <w:ind w:right="34"/>
              <w:jc w:val="center"/>
              <w:rPr>
                <w:rFonts w:ascii="Arial" w:eastAsia="Droid Sans Fallback" w:hAnsi="Arial" w:cs="Arial"/>
                <w:kern w:val="1"/>
                <w:lang w:eastAsia="hi-IN" w:bidi="hi-IN"/>
              </w:rPr>
            </w:pPr>
            <w:r w:rsidRPr="001D6722">
              <w:rPr>
                <w:rFonts w:ascii="Arial" w:eastAsia="Calibri" w:hAnsi="Arial" w:cs="Arial"/>
                <w:b/>
              </w:rPr>
              <w:t>DISCIPLINA:</w:t>
            </w:r>
            <w:r w:rsidRPr="001D6722">
              <w:rPr>
                <w:rFonts w:ascii="Arial" w:eastAsia="Calibri" w:hAnsi="Arial" w:cs="Arial"/>
              </w:rPr>
              <w:t xml:space="preserve"> Relações Étnicos-Raciais</w:t>
            </w:r>
          </w:p>
        </w:tc>
      </w:tr>
      <w:tr w:rsidR="001D6722" w:rsidRPr="001D6722" w:rsidTr="00F72143">
        <w:trPr>
          <w:trHeight w:val="757"/>
        </w:trPr>
        <w:tc>
          <w:tcPr>
            <w:tcW w:w="2977" w:type="dxa"/>
            <w:vMerge/>
          </w:tcPr>
          <w:p w:rsidR="001D6722" w:rsidRPr="001D6722" w:rsidRDefault="001D6722" w:rsidP="001D6722">
            <w:pPr>
              <w:spacing w:line="360" w:lineRule="auto"/>
              <w:jc w:val="both"/>
              <w:rPr>
                <w:rFonts w:ascii="Arial" w:eastAsia="Calibri" w:hAnsi="Arial" w:cs="Arial"/>
                <w:b/>
              </w:rPr>
            </w:pPr>
          </w:p>
        </w:tc>
        <w:tc>
          <w:tcPr>
            <w:tcW w:w="1843" w:type="dxa"/>
          </w:tcPr>
          <w:p w:rsidR="001D6722" w:rsidRPr="001D6722" w:rsidRDefault="001D6722" w:rsidP="001D6722">
            <w:pPr>
              <w:spacing w:line="360" w:lineRule="auto"/>
              <w:jc w:val="center"/>
              <w:rPr>
                <w:rFonts w:ascii="Arial" w:eastAsia="Calibri" w:hAnsi="Arial" w:cs="Arial"/>
                <w:b/>
              </w:rPr>
            </w:pPr>
            <w:r w:rsidRPr="001D6722">
              <w:rPr>
                <w:rFonts w:ascii="Arial" w:eastAsia="Calibri" w:hAnsi="Arial" w:cs="Arial"/>
                <w:b/>
              </w:rPr>
              <w:t>CÓDIGO</w:t>
            </w:r>
          </w:p>
        </w:tc>
        <w:tc>
          <w:tcPr>
            <w:tcW w:w="851" w:type="dxa"/>
          </w:tcPr>
          <w:p w:rsidR="001D6722" w:rsidRPr="001D6722" w:rsidRDefault="001D6722" w:rsidP="001D6722">
            <w:pPr>
              <w:spacing w:line="360" w:lineRule="auto"/>
              <w:jc w:val="center"/>
              <w:rPr>
                <w:rFonts w:ascii="Arial" w:eastAsia="Calibri" w:hAnsi="Arial" w:cs="Arial"/>
                <w:b/>
              </w:rPr>
            </w:pPr>
            <w:r w:rsidRPr="001D6722">
              <w:rPr>
                <w:rFonts w:ascii="Arial" w:eastAsia="Calibri" w:hAnsi="Arial" w:cs="Arial"/>
                <w:b/>
              </w:rPr>
              <w:t>CR</w:t>
            </w:r>
          </w:p>
        </w:tc>
        <w:tc>
          <w:tcPr>
            <w:tcW w:w="1559" w:type="dxa"/>
          </w:tcPr>
          <w:p w:rsidR="001D6722" w:rsidRPr="001D6722" w:rsidRDefault="001D6722" w:rsidP="001D6722">
            <w:pPr>
              <w:spacing w:line="360" w:lineRule="auto"/>
              <w:jc w:val="center"/>
              <w:rPr>
                <w:rFonts w:ascii="Arial" w:eastAsia="Calibri" w:hAnsi="Arial" w:cs="Arial"/>
                <w:b/>
              </w:rPr>
            </w:pPr>
            <w:r w:rsidRPr="001D6722">
              <w:rPr>
                <w:rFonts w:ascii="Arial" w:eastAsia="Calibri" w:hAnsi="Arial" w:cs="Arial"/>
                <w:b/>
              </w:rPr>
              <w:t>PERÍODO</w:t>
            </w:r>
          </w:p>
        </w:tc>
        <w:tc>
          <w:tcPr>
            <w:tcW w:w="1843" w:type="dxa"/>
          </w:tcPr>
          <w:p w:rsidR="001D6722" w:rsidRPr="001D6722" w:rsidRDefault="001D6722" w:rsidP="001D6722">
            <w:pPr>
              <w:spacing w:line="360" w:lineRule="auto"/>
              <w:jc w:val="center"/>
              <w:rPr>
                <w:rFonts w:ascii="Arial" w:eastAsia="Calibri" w:hAnsi="Arial" w:cs="Arial"/>
                <w:b/>
              </w:rPr>
            </w:pPr>
            <w:r w:rsidRPr="001D6722">
              <w:rPr>
                <w:rFonts w:ascii="Arial" w:eastAsia="Calibri" w:hAnsi="Arial" w:cs="Arial"/>
                <w:b/>
              </w:rPr>
              <w:t>CARGA HORÁRIA</w:t>
            </w:r>
          </w:p>
        </w:tc>
      </w:tr>
      <w:tr w:rsidR="001D6722" w:rsidRPr="001D6722" w:rsidTr="00F72143">
        <w:trPr>
          <w:trHeight w:val="603"/>
        </w:trPr>
        <w:tc>
          <w:tcPr>
            <w:tcW w:w="2977" w:type="dxa"/>
            <w:vMerge/>
            <w:tcBorders>
              <w:bottom w:val="single" w:sz="4" w:space="0" w:color="auto"/>
            </w:tcBorders>
          </w:tcPr>
          <w:p w:rsidR="001D6722" w:rsidRPr="001D6722" w:rsidRDefault="001D6722" w:rsidP="001D6722">
            <w:pPr>
              <w:spacing w:line="360" w:lineRule="auto"/>
              <w:jc w:val="both"/>
              <w:rPr>
                <w:rFonts w:ascii="Arial" w:eastAsia="Calibri" w:hAnsi="Arial" w:cs="Arial"/>
                <w:b/>
              </w:rPr>
            </w:pPr>
          </w:p>
        </w:tc>
        <w:tc>
          <w:tcPr>
            <w:tcW w:w="1843" w:type="dxa"/>
            <w:tcBorders>
              <w:bottom w:val="single" w:sz="4" w:space="0" w:color="auto"/>
            </w:tcBorders>
          </w:tcPr>
          <w:p w:rsidR="001D6722" w:rsidRPr="001D6722" w:rsidRDefault="001D6722" w:rsidP="001D6722">
            <w:pPr>
              <w:spacing w:line="360" w:lineRule="auto"/>
              <w:jc w:val="center"/>
              <w:rPr>
                <w:rFonts w:ascii="Arial" w:eastAsia="Calibri" w:hAnsi="Arial" w:cs="Arial"/>
              </w:rPr>
            </w:pPr>
            <w:r w:rsidRPr="001D6722">
              <w:rPr>
                <w:rFonts w:ascii="Arial" w:eastAsia="Calibri" w:hAnsi="Arial" w:cs="Arial"/>
                <w:b/>
                <w:caps/>
              </w:rPr>
              <w:t>H109719</w:t>
            </w:r>
          </w:p>
        </w:tc>
        <w:tc>
          <w:tcPr>
            <w:tcW w:w="851" w:type="dxa"/>
            <w:tcBorders>
              <w:bottom w:val="single" w:sz="4" w:space="0" w:color="auto"/>
            </w:tcBorders>
          </w:tcPr>
          <w:p w:rsidR="001D6722" w:rsidRPr="001D6722" w:rsidRDefault="001D6722" w:rsidP="001D6722">
            <w:pPr>
              <w:spacing w:line="360" w:lineRule="auto"/>
              <w:jc w:val="center"/>
              <w:rPr>
                <w:rFonts w:ascii="Arial" w:eastAsia="Calibri" w:hAnsi="Arial" w:cs="Arial"/>
              </w:rPr>
            </w:pPr>
            <w:r w:rsidRPr="001D6722">
              <w:rPr>
                <w:rFonts w:ascii="Arial" w:eastAsia="Calibri" w:hAnsi="Arial" w:cs="Arial"/>
              </w:rPr>
              <w:t>04</w:t>
            </w:r>
          </w:p>
        </w:tc>
        <w:tc>
          <w:tcPr>
            <w:tcW w:w="1559" w:type="dxa"/>
            <w:tcBorders>
              <w:bottom w:val="single" w:sz="4" w:space="0" w:color="auto"/>
            </w:tcBorders>
          </w:tcPr>
          <w:p w:rsidR="001D6722" w:rsidRPr="001D6722" w:rsidRDefault="001D6722" w:rsidP="001D6722">
            <w:pPr>
              <w:spacing w:line="360" w:lineRule="auto"/>
              <w:jc w:val="center"/>
              <w:rPr>
                <w:rFonts w:ascii="Arial" w:eastAsia="Calibri" w:hAnsi="Arial" w:cs="Arial"/>
              </w:rPr>
            </w:pPr>
            <w:r w:rsidRPr="001D6722">
              <w:rPr>
                <w:rFonts w:ascii="Arial" w:eastAsia="Calibri" w:hAnsi="Arial" w:cs="Arial"/>
              </w:rPr>
              <w:t>6º</w:t>
            </w:r>
          </w:p>
        </w:tc>
        <w:tc>
          <w:tcPr>
            <w:tcW w:w="1843" w:type="dxa"/>
            <w:tcBorders>
              <w:bottom w:val="single" w:sz="4" w:space="0" w:color="auto"/>
            </w:tcBorders>
          </w:tcPr>
          <w:p w:rsidR="001D6722" w:rsidRPr="001D6722" w:rsidRDefault="001D6722" w:rsidP="001D6722">
            <w:pPr>
              <w:spacing w:line="360" w:lineRule="auto"/>
              <w:jc w:val="center"/>
              <w:rPr>
                <w:rFonts w:ascii="Arial" w:eastAsia="Calibri" w:hAnsi="Arial" w:cs="Arial"/>
              </w:rPr>
            </w:pPr>
            <w:r w:rsidRPr="001D6722">
              <w:rPr>
                <w:rFonts w:ascii="Arial" w:eastAsia="Calibri" w:hAnsi="Arial" w:cs="Arial"/>
              </w:rPr>
              <w:t>80H</w:t>
            </w:r>
          </w:p>
        </w:tc>
      </w:tr>
      <w:tr w:rsidR="001D6722" w:rsidRPr="001D6722" w:rsidTr="00F72143">
        <w:tc>
          <w:tcPr>
            <w:tcW w:w="9073" w:type="dxa"/>
            <w:gridSpan w:val="5"/>
            <w:shd w:val="pct25" w:color="auto" w:fill="auto"/>
          </w:tcPr>
          <w:p w:rsidR="001D6722" w:rsidRPr="001D6722" w:rsidRDefault="001D6722" w:rsidP="001D6722">
            <w:pPr>
              <w:spacing w:line="360" w:lineRule="auto"/>
              <w:jc w:val="center"/>
              <w:rPr>
                <w:rFonts w:ascii="Arial" w:eastAsia="Calibri" w:hAnsi="Arial" w:cs="Arial"/>
                <w:b/>
              </w:rPr>
            </w:pPr>
            <w:r w:rsidRPr="001D6722">
              <w:rPr>
                <w:rFonts w:ascii="Arial" w:eastAsia="Calibri" w:hAnsi="Arial" w:cs="Arial"/>
                <w:b/>
              </w:rPr>
              <w:t>PLANO DE ENSINO E APRENDIZAGEM</w:t>
            </w:r>
          </w:p>
        </w:tc>
      </w:tr>
    </w:tbl>
    <w:p w:rsidR="001D6722" w:rsidRPr="001D6722" w:rsidRDefault="001D6722" w:rsidP="001D6722">
      <w:pPr>
        <w:autoSpaceDE w:val="0"/>
        <w:autoSpaceDN w:val="0"/>
        <w:adjustRightInd w:val="0"/>
        <w:spacing w:line="360" w:lineRule="auto"/>
        <w:jc w:val="both"/>
        <w:rPr>
          <w:rFonts w:ascii="Arial" w:eastAsia="Calibri" w:hAnsi="Arial" w:cs="Arial"/>
          <w:b/>
        </w:rPr>
      </w:pPr>
    </w:p>
    <w:p w:rsidR="001D6722" w:rsidRPr="001D6722" w:rsidRDefault="001D6722" w:rsidP="00B359B1">
      <w:pPr>
        <w:numPr>
          <w:ilvl w:val="0"/>
          <w:numId w:val="134"/>
        </w:numPr>
        <w:tabs>
          <w:tab w:val="left" w:pos="708"/>
        </w:tabs>
        <w:spacing w:line="360" w:lineRule="auto"/>
        <w:ind w:right="450"/>
        <w:jc w:val="both"/>
        <w:rPr>
          <w:rFonts w:ascii="Arial" w:eastAsia="Calibri" w:hAnsi="Arial" w:cs="Arial"/>
          <w:b/>
        </w:rPr>
      </w:pPr>
      <w:r w:rsidRPr="001D6722">
        <w:rPr>
          <w:rFonts w:ascii="Arial" w:eastAsia="Calibri" w:hAnsi="Arial" w:cs="Arial"/>
          <w:b/>
        </w:rPr>
        <w:t>EMENTA</w:t>
      </w:r>
    </w:p>
    <w:p w:rsidR="001D6722" w:rsidRPr="001D6722" w:rsidRDefault="001D6722" w:rsidP="001D6722">
      <w:pPr>
        <w:tabs>
          <w:tab w:val="left" w:pos="708"/>
        </w:tabs>
        <w:spacing w:line="360" w:lineRule="auto"/>
        <w:ind w:left="810" w:right="450"/>
        <w:jc w:val="both"/>
        <w:rPr>
          <w:rFonts w:ascii="Arial" w:eastAsia="Calibri" w:hAnsi="Arial" w:cs="Arial"/>
          <w:b/>
        </w:rPr>
      </w:pPr>
    </w:p>
    <w:p w:rsidR="001D6722" w:rsidRPr="001D6722" w:rsidRDefault="001D6722" w:rsidP="001D6722">
      <w:pPr>
        <w:autoSpaceDE w:val="0"/>
        <w:autoSpaceDN w:val="0"/>
        <w:adjustRightInd w:val="0"/>
        <w:spacing w:line="360" w:lineRule="auto"/>
        <w:jc w:val="both"/>
        <w:rPr>
          <w:rFonts w:ascii="Arial" w:eastAsia="Calibri" w:hAnsi="Arial" w:cs="Arial"/>
        </w:rPr>
      </w:pPr>
      <w:r w:rsidRPr="001D6722">
        <w:rPr>
          <w:rFonts w:ascii="Arial" w:eastAsia="Calibri" w:hAnsi="Arial" w:cs="Arial"/>
        </w:rPr>
        <w:t>Tratar os conceitos de etnia, raça, racialização, identidade, diversidade, Diferença. Compreender os grupos étnicos “minoritários” e processos de colonização e pós- colonização. Políticas afirmativas para populações étnicas e políticas afirmativas específicas em educação. Populações étnicas e diáspora. Racismo, discriminação e perspectiva didático-pedagógica de educação anti-racista. História e cultura étnica na escola e itinerários pedagógicos. Etnia/Raça e a indissociabilidade de outras categorias da diferença. Cultura e hibridismo culturais. As etnociências na sala de aula. Movimentos Sociais e educação não formal. Pesquisas em educação no campo da educação e relações étnico-raciais.</w:t>
      </w:r>
    </w:p>
    <w:p w:rsidR="001D6722" w:rsidRPr="001D6722" w:rsidRDefault="001D6722" w:rsidP="001D6722">
      <w:pPr>
        <w:autoSpaceDE w:val="0"/>
        <w:autoSpaceDN w:val="0"/>
        <w:adjustRightInd w:val="0"/>
        <w:spacing w:line="360" w:lineRule="auto"/>
        <w:jc w:val="both"/>
        <w:rPr>
          <w:rFonts w:ascii="Arial" w:eastAsia="Calibri" w:hAnsi="Arial" w:cs="Arial"/>
        </w:rPr>
      </w:pPr>
    </w:p>
    <w:p w:rsidR="001D6722" w:rsidRPr="001D6722" w:rsidRDefault="001D6722" w:rsidP="001D6722">
      <w:pPr>
        <w:tabs>
          <w:tab w:val="left" w:pos="708"/>
        </w:tabs>
        <w:spacing w:line="360" w:lineRule="auto"/>
        <w:ind w:left="360" w:right="450"/>
        <w:jc w:val="both"/>
        <w:rPr>
          <w:rFonts w:ascii="Arial" w:eastAsia="Calibri" w:hAnsi="Arial" w:cs="Arial"/>
        </w:rPr>
      </w:pPr>
    </w:p>
    <w:p w:rsidR="001D6722" w:rsidRPr="001D6722" w:rsidRDefault="001D6722" w:rsidP="001D6722">
      <w:pPr>
        <w:spacing w:line="360" w:lineRule="auto"/>
        <w:jc w:val="both"/>
        <w:rPr>
          <w:rFonts w:ascii="Arial" w:eastAsia="Calibri" w:hAnsi="Arial" w:cs="Arial"/>
          <w:b/>
        </w:rPr>
      </w:pPr>
      <w:r w:rsidRPr="001D6722">
        <w:rPr>
          <w:rFonts w:ascii="Arial" w:eastAsia="Calibri" w:hAnsi="Arial" w:cs="Arial"/>
          <w:b/>
        </w:rPr>
        <w:t>2. OBJETIVO (S) DA DISCIPLINA</w:t>
      </w:r>
    </w:p>
    <w:p w:rsidR="001D6722" w:rsidRPr="001D6722" w:rsidRDefault="001D6722" w:rsidP="001D6722">
      <w:pPr>
        <w:jc w:val="both"/>
        <w:rPr>
          <w:rFonts w:ascii="Arial" w:eastAsia="Calibri" w:hAnsi="Arial" w:cs="Arial"/>
        </w:rPr>
      </w:pPr>
    </w:p>
    <w:p w:rsidR="001D6722" w:rsidRPr="001D6722" w:rsidRDefault="001D6722" w:rsidP="001D6722">
      <w:pPr>
        <w:ind w:right="100"/>
        <w:jc w:val="both"/>
        <w:rPr>
          <w:rFonts w:ascii="Arial" w:eastAsia="Calibri" w:hAnsi="Arial" w:cs="Arial"/>
          <w:b/>
        </w:rPr>
      </w:pPr>
      <w:r w:rsidRPr="001D6722">
        <w:rPr>
          <w:rFonts w:ascii="Arial" w:eastAsia="Calibri" w:hAnsi="Arial" w:cs="Arial"/>
          <w:b/>
        </w:rPr>
        <w:t xml:space="preserve">2.1 GERAL </w:t>
      </w:r>
    </w:p>
    <w:p w:rsidR="001D6722" w:rsidRPr="001D6722" w:rsidRDefault="001D6722" w:rsidP="001D6722">
      <w:pPr>
        <w:spacing w:line="360" w:lineRule="auto"/>
        <w:jc w:val="both"/>
        <w:rPr>
          <w:rFonts w:ascii="Arial" w:eastAsia="Calibri" w:hAnsi="Arial" w:cs="Arial"/>
        </w:rPr>
      </w:pPr>
    </w:p>
    <w:p w:rsidR="001D6722" w:rsidRPr="001D6722" w:rsidRDefault="001D6722" w:rsidP="00B359B1">
      <w:pPr>
        <w:numPr>
          <w:ilvl w:val="0"/>
          <w:numId w:val="36"/>
        </w:numPr>
        <w:autoSpaceDE w:val="0"/>
        <w:autoSpaceDN w:val="0"/>
        <w:adjustRightInd w:val="0"/>
        <w:spacing w:line="360" w:lineRule="auto"/>
        <w:contextualSpacing/>
        <w:jc w:val="both"/>
        <w:rPr>
          <w:rFonts w:ascii="Arial" w:eastAsia="Calibri" w:hAnsi="Arial" w:cs="Arial"/>
          <w:bdr w:val="none" w:sz="0" w:space="0" w:color="auto" w:frame="1"/>
        </w:rPr>
      </w:pPr>
      <w:r w:rsidRPr="001D6722">
        <w:rPr>
          <w:rFonts w:ascii="Arial" w:eastAsia="Calibri" w:hAnsi="Arial" w:cs="Arial"/>
        </w:rPr>
        <w:t>Contribuir para mudança do ponto de referência do aluno para pensar o “outro”, o diferente, percebendo a complexidade de outras formações e práticas culturais.</w:t>
      </w:r>
    </w:p>
    <w:p w:rsidR="001D6722" w:rsidRPr="001D6722" w:rsidRDefault="001D6722" w:rsidP="001D6722">
      <w:pPr>
        <w:spacing w:line="360" w:lineRule="auto"/>
        <w:ind w:left="708"/>
        <w:rPr>
          <w:rFonts w:ascii="Arial" w:eastAsia="Calibri" w:hAnsi="Arial" w:cs="Arial"/>
        </w:rPr>
      </w:pPr>
    </w:p>
    <w:p w:rsidR="001D6722" w:rsidRPr="001D6722" w:rsidRDefault="001D6722" w:rsidP="001D6722">
      <w:pPr>
        <w:jc w:val="both"/>
        <w:rPr>
          <w:rFonts w:ascii="Arial" w:eastAsia="Calibri" w:hAnsi="Arial" w:cs="Arial"/>
          <w:b/>
        </w:rPr>
      </w:pPr>
      <w:r w:rsidRPr="001D6722">
        <w:rPr>
          <w:rFonts w:ascii="Arial" w:eastAsia="Calibri" w:hAnsi="Arial" w:cs="Arial"/>
          <w:b/>
        </w:rPr>
        <w:t>2.2 ESPECÍFICOS</w:t>
      </w:r>
    </w:p>
    <w:p w:rsidR="001D6722" w:rsidRPr="001D6722" w:rsidRDefault="001D6722" w:rsidP="001D6722">
      <w:pPr>
        <w:jc w:val="both"/>
        <w:rPr>
          <w:rFonts w:ascii="Arial" w:eastAsia="Calibri" w:hAnsi="Arial" w:cs="Arial"/>
          <w:b/>
        </w:rPr>
      </w:pPr>
    </w:p>
    <w:p w:rsidR="001D6722" w:rsidRPr="001D6722" w:rsidRDefault="001D6722" w:rsidP="001D6722">
      <w:pPr>
        <w:jc w:val="both"/>
        <w:rPr>
          <w:rFonts w:ascii="Arial" w:eastAsia="Calibri" w:hAnsi="Arial" w:cs="Arial"/>
          <w:b/>
        </w:rPr>
      </w:pPr>
      <w:r w:rsidRPr="001D6722">
        <w:rPr>
          <w:rFonts w:ascii="Arial" w:eastAsia="Calibri" w:hAnsi="Arial" w:cs="Arial"/>
          <w:b/>
        </w:rPr>
        <w:t xml:space="preserve">UNIDADE I </w:t>
      </w:r>
    </w:p>
    <w:p w:rsidR="001D6722" w:rsidRPr="001D6722" w:rsidRDefault="001D6722" w:rsidP="001D6722">
      <w:pPr>
        <w:spacing w:line="360" w:lineRule="auto"/>
        <w:rPr>
          <w:rFonts w:ascii="Arial" w:eastAsia="Calibri" w:hAnsi="Arial" w:cs="Arial"/>
          <w:b/>
          <w:highlight w:val="yellow"/>
        </w:rPr>
      </w:pPr>
    </w:p>
    <w:p w:rsidR="001D6722" w:rsidRPr="001D6722" w:rsidRDefault="001D6722" w:rsidP="00B359B1">
      <w:pPr>
        <w:numPr>
          <w:ilvl w:val="0"/>
          <w:numId w:val="43"/>
        </w:numPr>
        <w:tabs>
          <w:tab w:val="left" w:pos="708"/>
        </w:tabs>
        <w:spacing w:line="360" w:lineRule="auto"/>
        <w:ind w:left="709" w:right="450" w:hanging="283"/>
        <w:jc w:val="both"/>
        <w:rPr>
          <w:rFonts w:ascii="Arial" w:eastAsia="Calibri" w:hAnsi="Arial" w:cs="Arial"/>
        </w:rPr>
      </w:pPr>
      <w:r w:rsidRPr="001D6722">
        <w:rPr>
          <w:rFonts w:ascii="Arial" w:eastAsia="Calibri" w:hAnsi="Arial" w:cs="Arial"/>
        </w:rPr>
        <w:t>Apresentar embasamento teórico sobre a historicidade dos grupos étnicos-raciais no Brasil;</w:t>
      </w:r>
    </w:p>
    <w:p w:rsidR="001D6722" w:rsidRPr="001D6722" w:rsidRDefault="001D6722" w:rsidP="00B359B1">
      <w:pPr>
        <w:numPr>
          <w:ilvl w:val="0"/>
          <w:numId w:val="43"/>
        </w:numPr>
        <w:tabs>
          <w:tab w:val="left" w:pos="708"/>
        </w:tabs>
        <w:spacing w:line="360" w:lineRule="auto"/>
        <w:ind w:left="709" w:right="450" w:hanging="283"/>
        <w:jc w:val="both"/>
        <w:rPr>
          <w:rFonts w:ascii="Arial" w:eastAsia="Calibri" w:hAnsi="Arial" w:cs="Arial"/>
        </w:rPr>
      </w:pPr>
      <w:r w:rsidRPr="001D6722">
        <w:rPr>
          <w:rFonts w:ascii="Arial" w:eastAsia="Calibri" w:hAnsi="Arial" w:cs="Arial"/>
        </w:rPr>
        <w:t>Situar o aluno frente às discussões elementares sobre a importância da prática de um processo educacional voltado para a diversidade e a pluralidade cultural da sociedade brasileira.</w:t>
      </w:r>
    </w:p>
    <w:p w:rsidR="001D6722" w:rsidRPr="001D6722" w:rsidRDefault="001D6722" w:rsidP="001D6722">
      <w:pPr>
        <w:jc w:val="both"/>
        <w:rPr>
          <w:rFonts w:ascii="Arial" w:eastAsia="Calibri" w:hAnsi="Arial" w:cs="Arial"/>
          <w:b/>
        </w:rPr>
      </w:pPr>
      <w:r w:rsidRPr="001D6722">
        <w:rPr>
          <w:rFonts w:ascii="Arial" w:eastAsia="Calibri" w:hAnsi="Arial" w:cs="Arial"/>
          <w:b/>
        </w:rPr>
        <w:t>UNIDADE II</w:t>
      </w:r>
    </w:p>
    <w:p w:rsidR="001D6722" w:rsidRPr="001D6722" w:rsidRDefault="001D6722" w:rsidP="001D6722">
      <w:pPr>
        <w:spacing w:line="360" w:lineRule="auto"/>
        <w:ind w:left="360"/>
        <w:rPr>
          <w:rFonts w:ascii="Arial" w:eastAsia="Calibri" w:hAnsi="Arial" w:cs="Arial"/>
          <w:b/>
          <w:highlight w:val="yellow"/>
        </w:rPr>
      </w:pPr>
    </w:p>
    <w:p w:rsidR="001D6722" w:rsidRPr="001D6722" w:rsidRDefault="001D6722" w:rsidP="00B359B1">
      <w:pPr>
        <w:numPr>
          <w:ilvl w:val="0"/>
          <w:numId w:val="43"/>
        </w:numPr>
        <w:tabs>
          <w:tab w:val="left" w:pos="708"/>
        </w:tabs>
        <w:spacing w:line="360" w:lineRule="auto"/>
        <w:ind w:left="709" w:right="450" w:hanging="283"/>
        <w:jc w:val="both"/>
        <w:rPr>
          <w:rFonts w:ascii="Arial" w:eastAsia="Calibri" w:hAnsi="Arial" w:cs="Arial"/>
        </w:rPr>
      </w:pPr>
      <w:r w:rsidRPr="001D6722">
        <w:rPr>
          <w:rFonts w:ascii="Arial" w:eastAsia="Calibri" w:hAnsi="Arial" w:cs="Arial"/>
        </w:rPr>
        <w:t>Possibilitar debate sobre os territórios étnicos no Brasil: Direito, Legalidade,  Referências Culturais;</w:t>
      </w:r>
    </w:p>
    <w:p w:rsidR="001D6722" w:rsidRPr="001D6722" w:rsidRDefault="001D6722" w:rsidP="00B359B1">
      <w:pPr>
        <w:numPr>
          <w:ilvl w:val="0"/>
          <w:numId w:val="43"/>
        </w:numPr>
        <w:tabs>
          <w:tab w:val="left" w:pos="708"/>
        </w:tabs>
        <w:spacing w:line="360" w:lineRule="auto"/>
        <w:ind w:left="709" w:right="450" w:hanging="283"/>
        <w:jc w:val="both"/>
        <w:rPr>
          <w:rFonts w:ascii="Arial" w:eastAsia="Calibri" w:hAnsi="Arial" w:cs="Arial"/>
        </w:rPr>
      </w:pPr>
      <w:r w:rsidRPr="001D6722">
        <w:rPr>
          <w:rFonts w:ascii="Arial" w:eastAsia="Calibri" w:hAnsi="Arial" w:cs="Arial"/>
        </w:rPr>
        <w:t>Refletir de modo sistemático e crítico sobre as Políticas Públicas de promoção à igualdade racial.</w:t>
      </w:r>
    </w:p>
    <w:p w:rsidR="001D6722" w:rsidRPr="001D6722" w:rsidRDefault="001D6722" w:rsidP="001D6722">
      <w:pPr>
        <w:tabs>
          <w:tab w:val="left" w:pos="708"/>
        </w:tabs>
        <w:spacing w:line="360" w:lineRule="auto"/>
        <w:ind w:right="-108"/>
        <w:rPr>
          <w:rFonts w:ascii="Arial" w:eastAsia="Calibri" w:hAnsi="Arial" w:cs="Arial"/>
        </w:rPr>
      </w:pPr>
      <w:r w:rsidRPr="001D6722">
        <w:rPr>
          <w:rFonts w:ascii="Arial" w:eastAsia="Calibri" w:hAnsi="Arial" w:cs="Arial"/>
          <w:b/>
        </w:rPr>
        <w:t>3. COMPETÊNCIAS</w:t>
      </w:r>
    </w:p>
    <w:p w:rsidR="001D6722" w:rsidRPr="001D6722" w:rsidRDefault="001D6722" w:rsidP="001D6722">
      <w:pPr>
        <w:tabs>
          <w:tab w:val="left" w:pos="708"/>
        </w:tabs>
        <w:spacing w:line="360" w:lineRule="auto"/>
        <w:ind w:right="-108"/>
        <w:rPr>
          <w:rFonts w:ascii="Arial" w:eastAsia="Calibri" w:hAnsi="Arial" w:cs="Arial"/>
        </w:rPr>
      </w:pPr>
    </w:p>
    <w:p w:rsidR="001D6722" w:rsidRPr="001D6722" w:rsidRDefault="001D6722" w:rsidP="00B359B1">
      <w:pPr>
        <w:numPr>
          <w:ilvl w:val="0"/>
          <w:numId w:val="42"/>
        </w:numPr>
        <w:spacing w:line="360" w:lineRule="auto"/>
        <w:jc w:val="both"/>
        <w:rPr>
          <w:rFonts w:ascii="Arial" w:eastAsia="Calibri" w:hAnsi="Arial" w:cs="Arial"/>
          <w:bCs/>
        </w:rPr>
      </w:pPr>
      <w:r w:rsidRPr="001D6722">
        <w:rPr>
          <w:rFonts w:ascii="Arial" w:eastAsia="Calibri" w:hAnsi="Arial" w:cs="Arial"/>
          <w:bCs/>
        </w:rPr>
        <w:t>Instrumentalização teórico-metodológica sobre a educação e as Relações Étnico-Raciais;</w:t>
      </w:r>
    </w:p>
    <w:p w:rsidR="001D6722" w:rsidRPr="001D6722" w:rsidRDefault="001D6722" w:rsidP="00B359B1">
      <w:pPr>
        <w:numPr>
          <w:ilvl w:val="0"/>
          <w:numId w:val="42"/>
        </w:numPr>
        <w:spacing w:line="360" w:lineRule="auto"/>
        <w:jc w:val="both"/>
        <w:rPr>
          <w:rFonts w:ascii="Arial" w:eastAsia="Calibri" w:hAnsi="Arial" w:cs="Arial"/>
          <w:bCs/>
        </w:rPr>
      </w:pPr>
      <w:r w:rsidRPr="001D6722">
        <w:rPr>
          <w:rFonts w:ascii="Arial" w:eastAsia="Calibri" w:hAnsi="Arial" w:cs="Arial"/>
          <w:bCs/>
        </w:rPr>
        <w:t>Compreender as diversas práticas culturais dentro de uma lógica própria.</w:t>
      </w:r>
    </w:p>
    <w:p w:rsidR="001D6722" w:rsidRPr="001D6722" w:rsidRDefault="001D6722" w:rsidP="00B359B1">
      <w:pPr>
        <w:numPr>
          <w:ilvl w:val="0"/>
          <w:numId w:val="42"/>
        </w:numPr>
        <w:spacing w:line="360" w:lineRule="auto"/>
        <w:jc w:val="both"/>
        <w:rPr>
          <w:rFonts w:ascii="Arial" w:eastAsia="Calibri" w:hAnsi="Arial" w:cs="Arial"/>
          <w:bCs/>
        </w:rPr>
      </w:pPr>
      <w:r w:rsidRPr="001D6722">
        <w:rPr>
          <w:rFonts w:ascii="Arial" w:eastAsia="Calibri" w:hAnsi="Arial" w:cs="Arial"/>
          <w:bCs/>
        </w:rPr>
        <w:t xml:space="preserve"> Construir seus próprios parâmetros, a partir da percepção de que a nossa cultura é apenas uma das formas possíveis de perceber e interpretar o mundo e que todas as culturas são igualmente válidas e fazem sentido para seus participantes.</w:t>
      </w:r>
    </w:p>
    <w:p w:rsidR="001D6722" w:rsidRPr="001D6722" w:rsidRDefault="001D6722" w:rsidP="00B359B1">
      <w:pPr>
        <w:numPr>
          <w:ilvl w:val="0"/>
          <w:numId w:val="42"/>
        </w:numPr>
        <w:spacing w:line="360" w:lineRule="auto"/>
        <w:jc w:val="both"/>
        <w:rPr>
          <w:rFonts w:ascii="Arial" w:eastAsia="Calibri" w:hAnsi="Arial" w:cs="Arial"/>
          <w:bCs/>
        </w:rPr>
      </w:pPr>
      <w:r w:rsidRPr="001D6722">
        <w:rPr>
          <w:rFonts w:ascii="Arial" w:eastAsia="Calibri" w:hAnsi="Arial" w:cs="Arial"/>
          <w:bCs/>
        </w:rPr>
        <w:t xml:space="preserve">Promover ações afirmativas para os afrodescendentes e indígenas; </w:t>
      </w:r>
    </w:p>
    <w:p w:rsidR="001D6722" w:rsidRPr="001D6722" w:rsidRDefault="001D6722" w:rsidP="00B359B1">
      <w:pPr>
        <w:numPr>
          <w:ilvl w:val="0"/>
          <w:numId w:val="42"/>
        </w:numPr>
        <w:spacing w:line="360" w:lineRule="auto"/>
        <w:jc w:val="both"/>
        <w:rPr>
          <w:rFonts w:ascii="Arial" w:eastAsia="Calibri" w:hAnsi="Arial" w:cs="Arial"/>
          <w:bCs/>
        </w:rPr>
      </w:pPr>
      <w:r w:rsidRPr="001D6722">
        <w:rPr>
          <w:rFonts w:ascii="Arial" w:eastAsia="Calibri" w:hAnsi="Arial" w:cs="Arial"/>
          <w:bCs/>
        </w:rPr>
        <w:t xml:space="preserve">Produzir conhecimentos e material acadêmico como suporte para ações de educação afirmativa. </w:t>
      </w:r>
    </w:p>
    <w:p w:rsidR="001D6722" w:rsidRPr="001D6722" w:rsidRDefault="001D6722" w:rsidP="001D6722">
      <w:pPr>
        <w:tabs>
          <w:tab w:val="left" w:pos="708"/>
        </w:tabs>
        <w:spacing w:line="360" w:lineRule="auto"/>
        <w:ind w:left="450" w:right="450"/>
        <w:jc w:val="both"/>
        <w:rPr>
          <w:rFonts w:ascii="Arial" w:eastAsia="Calibri" w:hAnsi="Arial" w:cs="Arial"/>
          <w:b/>
        </w:rPr>
      </w:pPr>
    </w:p>
    <w:p w:rsidR="001D6722" w:rsidRPr="001D6722" w:rsidRDefault="001D6722" w:rsidP="001D6722">
      <w:pPr>
        <w:tabs>
          <w:tab w:val="left" w:pos="708"/>
        </w:tabs>
        <w:spacing w:line="360" w:lineRule="auto"/>
        <w:ind w:left="450" w:right="450" w:hanging="308"/>
        <w:jc w:val="both"/>
        <w:rPr>
          <w:rFonts w:ascii="Arial" w:eastAsia="Calibri" w:hAnsi="Arial" w:cs="Arial"/>
          <w:b/>
        </w:rPr>
      </w:pPr>
      <w:r w:rsidRPr="001D6722">
        <w:rPr>
          <w:rFonts w:ascii="Arial" w:eastAsia="Calibri" w:hAnsi="Arial" w:cs="Arial"/>
          <w:b/>
        </w:rPr>
        <w:t>4 .CONTEÚDO PROGRAMÁTICO</w:t>
      </w:r>
    </w:p>
    <w:p w:rsidR="001D6722" w:rsidRPr="001D6722" w:rsidRDefault="001D6722" w:rsidP="001D6722">
      <w:pPr>
        <w:tabs>
          <w:tab w:val="left" w:pos="708"/>
        </w:tabs>
        <w:spacing w:line="360" w:lineRule="auto"/>
        <w:ind w:left="360" w:right="450"/>
        <w:jc w:val="both"/>
        <w:rPr>
          <w:rFonts w:ascii="Arial" w:eastAsia="Calibri" w:hAnsi="Arial" w:cs="Arial"/>
          <w:b/>
        </w:rPr>
      </w:pPr>
    </w:p>
    <w:p w:rsidR="001D6722" w:rsidRPr="001D6722" w:rsidRDefault="001D6722" w:rsidP="001D6722">
      <w:pPr>
        <w:jc w:val="both"/>
        <w:rPr>
          <w:rFonts w:ascii="Arial" w:eastAsia="Calibri" w:hAnsi="Arial" w:cs="Arial"/>
          <w:b/>
          <w:bCs/>
        </w:rPr>
      </w:pPr>
      <w:r w:rsidRPr="001D6722">
        <w:rPr>
          <w:rFonts w:ascii="Arial" w:eastAsia="Calibri" w:hAnsi="Arial" w:cs="Arial"/>
          <w:b/>
          <w:bCs/>
        </w:rPr>
        <w:t>UNIDADE I</w:t>
      </w:r>
    </w:p>
    <w:p w:rsidR="001D6722" w:rsidRPr="001D6722" w:rsidRDefault="001D6722" w:rsidP="001D6722">
      <w:pPr>
        <w:tabs>
          <w:tab w:val="num" w:pos="720"/>
        </w:tabs>
        <w:suppressAutoHyphens/>
        <w:autoSpaceDE w:val="0"/>
        <w:autoSpaceDN w:val="0"/>
        <w:adjustRightInd w:val="0"/>
        <w:jc w:val="center"/>
        <w:rPr>
          <w:rFonts w:ascii="Arial" w:eastAsia="Calibri" w:hAnsi="Arial" w:cs="Arial"/>
          <w:szCs w:val="22"/>
        </w:rPr>
      </w:pPr>
    </w:p>
    <w:p w:rsidR="001D6722" w:rsidRPr="001D6722" w:rsidRDefault="001D6722" w:rsidP="00B359B1">
      <w:pPr>
        <w:numPr>
          <w:ilvl w:val="0"/>
          <w:numId w:val="41"/>
        </w:numPr>
        <w:spacing w:line="360" w:lineRule="auto"/>
        <w:jc w:val="both"/>
        <w:rPr>
          <w:rFonts w:ascii="Arial" w:eastAsia="Calibri" w:hAnsi="Arial" w:cs="Arial"/>
          <w:bCs/>
        </w:rPr>
      </w:pPr>
      <w:r w:rsidRPr="001D6722">
        <w:rPr>
          <w:rFonts w:ascii="Arial" w:eastAsia="Calibri" w:hAnsi="Arial" w:cs="Arial"/>
          <w:bCs/>
        </w:rPr>
        <w:t>A historicidade dos grupos étnicos-raciais no Brasil</w:t>
      </w:r>
    </w:p>
    <w:p w:rsidR="001D6722" w:rsidRPr="001D6722" w:rsidRDefault="001D6722" w:rsidP="00B359B1">
      <w:pPr>
        <w:numPr>
          <w:ilvl w:val="0"/>
          <w:numId w:val="41"/>
        </w:numPr>
        <w:spacing w:line="360" w:lineRule="auto"/>
        <w:jc w:val="both"/>
        <w:rPr>
          <w:rFonts w:ascii="Arial" w:eastAsia="Calibri" w:hAnsi="Arial" w:cs="Arial"/>
          <w:bCs/>
        </w:rPr>
      </w:pPr>
      <w:r w:rsidRPr="001D6722">
        <w:rPr>
          <w:rFonts w:ascii="Arial" w:eastAsia="Calibri" w:hAnsi="Arial" w:cs="Arial"/>
          <w:bCs/>
        </w:rPr>
        <w:t>Processos de colonização e pós- colonização.</w:t>
      </w:r>
    </w:p>
    <w:p w:rsidR="001D6722" w:rsidRPr="001D6722" w:rsidRDefault="001D6722" w:rsidP="00B359B1">
      <w:pPr>
        <w:numPr>
          <w:ilvl w:val="0"/>
          <w:numId w:val="41"/>
        </w:numPr>
        <w:spacing w:line="360" w:lineRule="auto"/>
        <w:jc w:val="both"/>
        <w:rPr>
          <w:rFonts w:ascii="Arial" w:eastAsia="Calibri" w:hAnsi="Arial" w:cs="Arial"/>
          <w:bCs/>
        </w:rPr>
      </w:pPr>
      <w:r w:rsidRPr="001D6722">
        <w:rPr>
          <w:rFonts w:ascii="Arial" w:eastAsia="Calibri" w:hAnsi="Arial" w:cs="Arial"/>
          <w:bCs/>
        </w:rPr>
        <w:t>A contribuição da matriz indígena na formação cultural do Brasil.</w:t>
      </w:r>
    </w:p>
    <w:p w:rsidR="001D6722" w:rsidRPr="001D6722" w:rsidRDefault="001D6722" w:rsidP="00B359B1">
      <w:pPr>
        <w:numPr>
          <w:ilvl w:val="0"/>
          <w:numId w:val="41"/>
        </w:numPr>
        <w:spacing w:line="360" w:lineRule="auto"/>
        <w:jc w:val="both"/>
        <w:rPr>
          <w:rFonts w:ascii="Arial" w:eastAsia="Calibri" w:hAnsi="Arial" w:cs="Arial"/>
          <w:bCs/>
        </w:rPr>
      </w:pPr>
      <w:r w:rsidRPr="001D6722">
        <w:rPr>
          <w:rFonts w:ascii="Arial" w:eastAsia="Calibri" w:hAnsi="Arial" w:cs="Arial"/>
          <w:bCs/>
        </w:rPr>
        <w:t>Importância da prática de um processo educacional voltado para a diversidade e a pluralidade cultural da sociedade brasileira.</w:t>
      </w:r>
    </w:p>
    <w:p w:rsidR="001D6722" w:rsidRPr="001D6722" w:rsidRDefault="001D6722" w:rsidP="00B359B1">
      <w:pPr>
        <w:numPr>
          <w:ilvl w:val="0"/>
          <w:numId w:val="41"/>
        </w:numPr>
        <w:spacing w:line="360" w:lineRule="auto"/>
        <w:jc w:val="both"/>
        <w:rPr>
          <w:rFonts w:ascii="Arial" w:eastAsia="Calibri" w:hAnsi="Arial" w:cs="Arial"/>
          <w:bCs/>
        </w:rPr>
      </w:pPr>
      <w:r w:rsidRPr="001D6722">
        <w:rPr>
          <w:rFonts w:ascii="Arial" w:eastAsia="Calibri" w:hAnsi="Arial" w:cs="Arial"/>
          <w:bCs/>
        </w:rPr>
        <w:t>Implicações ideológicas e o respeito às particularidades dos diferentes grupos humanos.</w:t>
      </w:r>
    </w:p>
    <w:p w:rsidR="001D6722" w:rsidRPr="001D6722" w:rsidRDefault="001D6722" w:rsidP="001D6722">
      <w:pPr>
        <w:jc w:val="both"/>
        <w:rPr>
          <w:rFonts w:ascii="Arial" w:eastAsia="Calibri" w:hAnsi="Arial" w:cs="Arial"/>
          <w:b/>
          <w:bCs/>
        </w:rPr>
      </w:pPr>
    </w:p>
    <w:p w:rsidR="001D6722" w:rsidRPr="001D6722" w:rsidRDefault="001D6722" w:rsidP="001D6722">
      <w:pPr>
        <w:jc w:val="both"/>
        <w:rPr>
          <w:rFonts w:ascii="Arial" w:eastAsia="Calibri" w:hAnsi="Arial" w:cs="Arial"/>
          <w:b/>
          <w:bCs/>
        </w:rPr>
      </w:pPr>
      <w:r w:rsidRPr="001D6722">
        <w:rPr>
          <w:rFonts w:ascii="Arial" w:eastAsia="Calibri" w:hAnsi="Arial" w:cs="Arial"/>
          <w:b/>
          <w:bCs/>
        </w:rPr>
        <w:t>UNIDADE II</w:t>
      </w:r>
    </w:p>
    <w:p w:rsidR="001D6722" w:rsidRPr="001D6722" w:rsidRDefault="001D6722" w:rsidP="001D6722">
      <w:pPr>
        <w:jc w:val="both"/>
        <w:rPr>
          <w:rFonts w:ascii="Arial" w:eastAsia="Calibri" w:hAnsi="Arial" w:cs="Arial"/>
          <w:b/>
          <w:bCs/>
        </w:rPr>
      </w:pPr>
    </w:p>
    <w:p w:rsidR="001D6722" w:rsidRPr="001D6722" w:rsidRDefault="001D6722" w:rsidP="00B359B1">
      <w:pPr>
        <w:numPr>
          <w:ilvl w:val="0"/>
          <w:numId w:val="40"/>
        </w:numPr>
        <w:spacing w:line="360" w:lineRule="auto"/>
        <w:jc w:val="both"/>
        <w:rPr>
          <w:rFonts w:ascii="Arial" w:eastAsia="Calibri" w:hAnsi="Arial" w:cs="Arial"/>
          <w:bCs/>
        </w:rPr>
      </w:pPr>
      <w:r w:rsidRPr="001D6722">
        <w:rPr>
          <w:rFonts w:ascii="Arial" w:eastAsia="Calibri" w:hAnsi="Arial" w:cs="Arial"/>
          <w:bCs/>
        </w:rPr>
        <w:t>Identidades culturais e relações étnico-raciais no Brasil</w:t>
      </w:r>
    </w:p>
    <w:p w:rsidR="001D6722" w:rsidRPr="001D6722" w:rsidRDefault="001D6722" w:rsidP="00B359B1">
      <w:pPr>
        <w:numPr>
          <w:ilvl w:val="0"/>
          <w:numId w:val="40"/>
        </w:numPr>
        <w:spacing w:line="360" w:lineRule="auto"/>
        <w:jc w:val="both"/>
        <w:rPr>
          <w:rFonts w:ascii="Arial" w:eastAsia="Calibri" w:hAnsi="Arial" w:cs="Arial"/>
          <w:bCs/>
        </w:rPr>
      </w:pPr>
      <w:r w:rsidRPr="001D6722">
        <w:rPr>
          <w:rFonts w:ascii="Arial" w:eastAsia="Calibri" w:hAnsi="Arial" w:cs="Arial"/>
          <w:bCs/>
        </w:rPr>
        <w:t>Os movimentos sociais étnicos</w:t>
      </w:r>
    </w:p>
    <w:p w:rsidR="001D6722" w:rsidRPr="001D6722" w:rsidRDefault="001D6722" w:rsidP="00B359B1">
      <w:pPr>
        <w:numPr>
          <w:ilvl w:val="0"/>
          <w:numId w:val="40"/>
        </w:numPr>
        <w:spacing w:line="360" w:lineRule="auto"/>
        <w:jc w:val="both"/>
        <w:rPr>
          <w:rFonts w:ascii="Arial" w:eastAsia="Calibri" w:hAnsi="Arial" w:cs="Arial"/>
          <w:bCs/>
        </w:rPr>
      </w:pPr>
      <w:r w:rsidRPr="001D6722">
        <w:rPr>
          <w:rFonts w:ascii="Arial" w:eastAsia="Calibri" w:hAnsi="Arial" w:cs="Arial"/>
          <w:bCs/>
        </w:rPr>
        <w:t>Debates sobre os territórios étnicos no Brasil: Direito, Legalidade, Referências Culturais.</w:t>
      </w:r>
    </w:p>
    <w:p w:rsidR="001D6722" w:rsidRPr="001D6722" w:rsidRDefault="001D6722" w:rsidP="00B359B1">
      <w:pPr>
        <w:numPr>
          <w:ilvl w:val="0"/>
          <w:numId w:val="40"/>
        </w:numPr>
        <w:spacing w:line="360" w:lineRule="auto"/>
        <w:jc w:val="both"/>
        <w:rPr>
          <w:rFonts w:ascii="Arial" w:eastAsia="Calibri" w:hAnsi="Arial" w:cs="Arial"/>
          <w:bCs/>
        </w:rPr>
      </w:pPr>
      <w:r w:rsidRPr="001D6722">
        <w:rPr>
          <w:rFonts w:ascii="Arial" w:eastAsia="Calibri" w:hAnsi="Arial" w:cs="Arial"/>
          <w:bCs/>
        </w:rPr>
        <w:t>Políticas Públicas de promoção à igualdade racial:</w:t>
      </w:r>
    </w:p>
    <w:p w:rsidR="001D6722" w:rsidRPr="001D6722" w:rsidRDefault="001D6722" w:rsidP="00B359B1">
      <w:pPr>
        <w:numPr>
          <w:ilvl w:val="0"/>
          <w:numId w:val="40"/>
        </w:numPr>
        <w:spacing w:line="360" w:lineRule="auto"/>
        <w:jc w:val="both"/>
        <w:rPr>
          <w:rFonts w:ascii="Arial" w:eastAsia="Calibri" w:hAnsi="Arial" w:cs="Arial"/>
          <w:bCs/>
        </w:rPr>
      </w:pPr>
      <w:r w:rsidRPr="001D6722">
        <w:rPr>
          <w:rFonts w:ascii="Arial" w:eastAsia="Calibri" w:hAnsi="Arial" w:cs="Arial"/>
          <w:bCs/>
        </w:rPr>
        <w:t>As ações afirmativas na educação brasileira</w:t>
      </w:r>
    </w:p>
    <w:p w:rsidR="001D6722" w:rsidRPr="001D6722" w:rsidRDefault="001D6722" w:rsidP="001D6722">
      <w:pPr>
        <w:autoSpaceDE w:val="0"/>
        <w:autoSpaceDN w:val="0"/>
        <w:adjustRightInd w:val="0"/>
        <w:spacing w:line="360" w:lineRule="auto"/>
        <w:rPr>
          <w:rFonts w:ascii="Arial" w:eastAsia="Calibri" w:hAnsi="Arial" w:cs="Arial"/>
          <w:bCs/>
          <w:color w:val="000000"/>
        </w:rPr>
      </w:pPr>
    </w:p>
    <w:p w:rsidR="001D6722" w:rsidRPr="001D6722" w:rsidRDefault="001D6722" w:rsidP="001D6722">
      <w:pPr>
        <w:spacing w:line="360" w:lineRule="auto"/>
        <w:rPr>
          <w:rFonts w:ascii="Arial" w:eastAsia="Calibri" w:hAnsi="Arial" w:cs="Arial"/>
          <w:b/>
        </w:rPr>
      </w:pPr>
      <w:r w:rsidRPr="001D6722">
        <w:rPr>
          <w:rFonts w:ascii="Arial" w:eastAsia="Calibri" w:hAnsi="Arial" w:cs="Arial"/>
          <w:b/>
        </w:rPr>
        <w:t>5. PROCEDIMENTOS METODOLÓGICOS</w:t>
      </w:r>
    </w:p>
    <w:p w:rsidR="001D6722" w:rsidRPr="001D6722" w:rsidRDefault="001D6722" w:rsidP="001D6722">
      <w:pPr>
        <w:spacing w:line="360" w:lineRule="auto"/>
        <w:jc w:val="both"/>
        <w:rPr>
          <w:rFonts w:ascii="Arial" w:eastAsia="Calibri" w:hAnsi="Arial" w:cs="Arial"/>
          <w:bCs/>
        </w:rPr>
      </w:pPr>
      <w:r w:rsidRPr="001D6722">
        <w:rPr>
          <w:rFonts w:ascii="Arial" w:eastAsia="Calibri" w:hAnsi="Arial" w:cs="Arial"/>
          <w:bCs/>
        </w:rPr>
        <w:t xml:space="preserve">Realização de exposição oral dialogada; estudo dirigido; debate; seminários temáticos; fóruns de discussão, trabalho individual e em grupo. </w:t>
      </w:r>
    </w:p>
    <w:p w:rsidR="001D6722" w:rsidRPr="001D6722" w:rsidRDefault="001D6722" w:rsidP="001D6722">
      <w:pPr>
        <w:spacing w:line="360" w:lineRule="auto"/>
        <w:jc w:val="both"/>
        <w:rPr>
          <w:rFonts w:ascii="Arial" w:eastAsia="Calibri" w:hAnsi="Arial" w:cs="Arial"/>
          <w:bCs/>
        </w:rPr>
      </w:pPr>
    </w:p>
    <w:p w:rsidR="001D6722" w:rsidRPr="001D6722" w:rsidRDefault="001D6722" w:rsidP="001D6722">
      <w:pPr>
        <w:spacing w:line="360" w:lineRule="auto"/>
        <w:rPr>
          <w:rFonts w:ascii="Arial" w:eastAsia="Calibri" w:hAnsi="Arial" w:cs="Arial"/>
        </w:rPr>
      </w:pPr>
    </w:p>
    <w:p w:rsidR="001D6722" w:rsidRPr="001D6722" w:rsidRDefault="001D6722" w:rsidP="00B359B1">
      <w:pPr>
        <w:numPr>
          <w:ilvl w:val="0"/>
          <w:numId w:val="40"/>
        </w:numPr>
        <w:spacing w:after="200" w:line="360" w:lineRule="auto"/>
        <w:contextualSpacing/>
        <w:rPr>
          <w:rFonts w:ascii="Arial" w:eastAsia="Calibri" w:hAnsi="Arial" w:cs="Arial"/>
          <w:b/>
          <w:sz w:val="22"/>
          <w:szCs w:val="22"/>
        </w:rPr>
      </w:pPr>
      <w:r w:rsidRPr="001D6722">
        <w:rPr>
          <w:rFonts w:ascii="Arial" w:eastAsia="Calibri" w:hAnsi="Arial" w:cs="Arial"/>
          <w:b/>
          <w:sz w:val="22"/>
          <w:szCs w:val="22"/>
        </w:rPr>
        <w:t>PROCEDIMENTOS DE AVALIAÇÃO</w:t>
      </w:r>
    </w:p>
    <w:p w:rsidR="001D6722" w:rsidRPr="001D6722" w:rsidRDefault="001D6722" w:rsidP="001D6722">
      <w:pPr>
        <w:spacing w:line="360" w:lineRule="auto"/>
        <w:jc w:val="both"/>
        <w:rPr>
          <w:rFonts w:ascii="Arial" w:eastAsia="Calibri" w:hAnsi="Arial" w:cs="Arial"/>
        </w:rPr>
      </w:pPr>
      <w:r w:rsidRPr="001D6722">
        <w:rPr>
          <w:rFonts w:ascii="Arial" w:eastAsia="Calibri" w:hAnsi="Arial" w:cs="Arial"/>
        </w:rPr>
        <w:t xml:space="preserve">No processo de avaliação serão utilizadas provas escritas com questões contextualizadas; Seminários; Estudos de Caso e Resenha Crítica. </w:t>
      </w:r>
    </w:p>
    <w:p w:rsidR="001D6722" w:rsidRPr="001D6722" w:rsidRDefault="001D6722" w:rsidP="001D6722">
      <w:pPr>
        <w:spacing w:line="360" w:lineRule="auto"/>
        <w:rPr>
          <w:rFonts w:ascii="Arial" w:eastAsia="Calibri" w:hAnsi="Arial" w:cs="Arial"/>
        </w:rPr>
      </w:pPr>
    </w:p>
    <w:p w:rsidR="001D6722" w:rsidRPr="001D6722" w:rsidRDefault="001D6722" w:rsidP="001D6722">
      <w:pPr>
        <w:ind w:left="450" w:right="450" w:hanging="308"/>
        <w:jc w:val="both"/>
        <w:rPr>
          <w:rFonts w:ascii="Arial" w:eastAsia="Calibri" w:hAnsi="Arial" w:cs="Arial"/>
          <w:b/>
        </w:rPr>
      </w:pPr>
      <w:r w:rsidRPr="001D6722">
        <w:rPr>
          <w:rFonts w:ascii="Arial" w:eastAsia="Calibri" w:hAnsi="Arial" w:cs="Arial"/>
          <w:b/>
        </w:rPr>
        <w:t>7. BIBLIOGRAFIA BÁSICA</w:t>
      </w:r>
    </w:p>
    <w:p w:rsidR="001D6722" w:rsidRPr="001D6722" w:rsidRDefault="001D6722" w:rsidP="001D6722">
      <w:pPr>
        <w:ind w:right="450"/>
        <w:jc w:val="both"/>
        <w:rPr>
          <w:rFonts w:ascii="Arial" w:eastAsia="Calibri" w:hAnsi="Arial" w:cs="Arial"/>
        </w:rPr>
      </w:pPr>
      <w:r w:rsidRPr="001D6722">
        <w:rPr>
          <w:rFonts w:ascii="Arial" w:eastAsia="Calibri" w:hAnsi="Arial" w:cs="Arial"/>
        </w:rPr>
        <w:t xml:space="preserve">REIS, João José. </w:t>
      </w:r>
      <w:r w:rsidRPr="001D6722">
        <w:rPr>
          <w:rFonts w:ascii="Arial" w:eastAsia="Calibri" w:hAnsi="Arial" w:cs="Arial"/>
          <w:b/>
        </w:rPr>
        <w:t>Rebelião escrava no Brasil:   a história do levante dos malês em 1835.</w:t>
      </w:r>
      <w:r w:rsidRPr="001D6722">
        <w:rPr>
          <w:rFonts w:ascii="Arial" w:eastAsia="Calibri" w:hAnsi="Arial" w:cs="Arial"/>
        </w:rPr>
        <w:t xml:space="preserve">   ed. rev. e ampl. São Paulo,  SP: Companhia das Letras, [2009]. 665 p.</w:t>
      </w:r>
    </w:p>
    <w:p w:rsidR="001D6722" w:rsidRPr="001D6722" w:rsidRDefault="001D6722" w:rsidP="001D6722">
      <w:pPr>
        <w:ind w:right="450"/>
        <w:jc w:val="both"/>
        <w:rPr>
          <w:rFonts w:ascii="Arial" w:eastAsia="Calibri" w:hAnsi="Arial" w:cs="Arial"/>
        </w:rPr>
      </w:pPr>
      <w:r w:rsidRPr="001D6722">
        <w:rPr>
          <w:rFonts w:ascii="Arial" w:eastAsia="Calibri" w:hAnsi="Arial" w:cs="Arial"/>
        </w:rPr>
        <w:t xml:space="preserve">HOLANDA, Sérgio Buarque de. </w:t>
      </w:r>
      <w:r w:rsidRPr="001D6722">
        <w:rPr>
          <w:rFonts w:ascii="Arial" w:eastAsia="Calibri" w:hAnsi="Arial" w:cs="Arial"/>
          <w:b/>
        </w:rPr>
        <w:t>Raízes do Brasil</w:t>
      </w:r>
      <w:r w:rsidRPr="001D6722">
        <w:rPr>
          <w:rFonts w:ascii="Arial" w:eastAsia="Calibri" w:hAnsi="Arial" w:cs="Arial"/>
        </w:rPr>
        <w:t>. 26. ed., 35. reimpr. São Paulo: Companhia das Letras, 2011. 220 p.</w:t>
      </w:r>
    </w:p>
    <w:p w:rsidR="001D6722" w:rsidRPr="001D6722" w:rsidRDefault="001D6722" w:rsidP="001D6722">
      <w:pPr>
        <w:tabs>
          <w:tab w:val="left" w:pos="6935"/>
        </w:tabs>
        <w:spacing w:line="360" w:lineRule="auto"/>
        <w:jc w:val="both"/>
        <w:rPr>
          <w:rFonts w:ascii="Arial" w:eastAsia="Calibri" w:hAnsi="Arial" w:cs="Arial"/>
          <w:color w:val="000000"/>
        </w:rPr>
      </w:pPr>
      <w:r w:rsidRPr="001D6722">
        <w:rPr>
          <w:rFonts w:ascii="Arial" w:eastAsia="Calibri" w:hAnsi="Arial" w:cs="Arial"/>
          <w:color w:val="000000"/>
        </w:rPr>
        <w:t xml:space="preserve">LARAIA, Roque de Barros. </w:t>
      </w:r>
      <w:r w:rsidRPr="001D6722">
        <w:rPr>
          <w:rFonts w:ascii="Arial" w:eastAsia="Calibri" w:hAnsi="Arial" w:cs="Arial"/>
          <w:b/>
          <w:bCs/>
          <w:color w:val="000000"/>
        </w:rPr>
        <w:t xml:space="preserve">Cultura: </w:t>
      </w:r>
      <w:r w:rsidRPr="001D6722">
        <w:rPr>
          <w:rFonts w:ascii="Arial" w:eastAsia="Calibri" w:hAnsi="Arial" w:cs="Arial"/>
          <w:b/>
          <w:color w:val="000000"/>
        </w:rPr>
        <w:t>um conceito antropológico</w:t>
      </w:r>
      <w:r w:rsidRPr="001D6722">
        <w:rPr>
          <w:rFonts w:ascii="Arial" w:eastAsia="Calibri" w:hAnsi="Arial" w:cs="Arial"/>
          <w:color w:val="000000"/>
        </w:rPr>
        <w:t xml:space="preserve">. 24. ed. Rio de Janeiro: J. Zahar, 2009. 117 p. (Coleção Antropologia Social) </w:t>
      </w:r>
    </w:p>
    <w:p w:rsidR="001D6722" w:rsidRPr="001D6722" w:rsidRDefault="001D6722" w:rsidP="001D6722">
      <w:pPr>
        <w:ind w:left="450" w:right="450"/>
        <w:jc w:val="both"/>
        <w:rPr>
          <w:rFonts w:ascii="Arial" w:eastAsia="Calibri" w:hAnsi="Arial" w:cs="Arial"/>
          <w:b/>
        </w:rPr>
      </w:pPr>
    </w:p>
    <w:p w:rsidR="001D6722" w:rsidRPr="001D6722" w:rsidRDefault="001D6722" w:rsidP="001D6722">
      <w:pPr>
        <w:ind w:left="450" w:right="450"/>
        <w:jc w:val="both"/>
        <w:rPr>
          <w:rFonts w:ascii="Arial" w:eastAsia="Calibri" w:hAnsi="Arial" w:cs="Arial"/>
          <w:b/>
        </w:rPr>
      </w:pPr>
    </w:p>
    <w:p w:rsidR="001D6722" w:rsidRPr="001D6722" w:rsidRDefault="001D6722" w:rsidP="001D6722">
      <w:pPr>
        <w:ind w:left="450" w:right="450" w:hanging="450"/>
        <w:jc w:val="both"/>
        <w:rPr>
          <w:rFonts w:ascii="Arial" w:eastAsia="Calibri" w:hAnsi="Arial" w:cs="Arial"/>
          <w:b/>
        </w:rPr>
      </w:pPr>
      <w:r w:rsidRPr="001D6722">
        <w:rPr>
          <w:rFonts w:ascii="Arial" w:eastAsia="Calibri" w:hAnsi="Arial" w:cs="Arial"/>
          <w:b/>
        </w:rPr>
        <w:t>8. BIBLIOGRAFIA COMPLEMENTAR</w:t>
      </w:r>
    </w:p>
    <w:p w:rsidR="001D6722" w:rsidRPr="001D6722" w:rsidRDefault="001D6722" w:rsidP="001D6722">
      <w:pPr>
        <w:ind w:left="450" w:right="450" w:hanging="450"/>
        <w:jc w:val="both"/>
        <w:rPr>
          <w:rFonts w:ascii="Arial" w:eastAsia="Calibri" w:hAnsi="Arial" w:cs="Arial"/>
          <w:b/>
        </w:rPr>
      </w:pP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HERNANDEZ, Leila Leite. </w:t>
      </w:r>
      <w:r w:rsidRPr="001D6722">
        <w:rPr>
          <w:rFonts w:ascii="Arial" w:eastAsia="Calibri" w:hAnsi="Arial" w:cs="Arial"/>
          <w:b/>
          <w:color w:val="000000"/>
        </w:rPr>
        <w:t>A África na sala de aula: visita à história contemporânea</w:t>
      </w:r>
      <w:r w:rsidRPr="001D6722">
        <w:rPr>
          <w:rFonts w:ascii="Arial" w:eastAsia="Calibri" w:hAnsi="Arial" w:cs="Arial"/>
          <w:color w:val="000000"/>
        </w:rPr>
        <w:t>. São Paulo: Selo Negro, 2008. 678 p   eBOOK</w:t>
      </w:r>
    </w:p>
    <w:p w:rsidR="001D6722" w:rsidRPr="001D6722" w:rsidRDefault="001D6722" w:rsidP="001D6722">
      <w:pPr>
        <w:spacing w:line="360" w:lineRule="auto"/>
        <w:jc w:val="both"/>
        <w:rPr>
          <w:rFonts w:ascii="Arial" w:eastAsia="Calibri" w:hAnsi="Arial" w:cs="Arial"/>
          <w:color w:val="000000"/>
          <w:sz w:val="22"/>
          <w:szCs w:val="22"/>
        </w:rPr>
      </w:pPr>
      <w:r w:rsidRPr="001D6722">
        <w:rPr>
          <w:rFonts w:ascii="Arial" w:eastAsia="Calibri" w:hAnsi="Arial" w:cs="Arial"/>
          <w:b/>
          <w:color w:val="000000"/>
        </w:rPr>
        <w:t>HISTORIA</w:t>
      </w:r>
      <w:r w:rsidRPr="001D6722">
        <w:rPr>
          <w:rFonts w:ascii="Arial" w:eastAsia="Calibri" w:hAnsi="Arial" w:cs="Arial"/>
          <w:b/>
          <w:color w:val="000000"/>
          <w:sz w:val="22"/>
          <w:szCs w:val="22"/>
        </w:rPr>
        <w:t xml:space="preserve">  da vida privada no Brasil: contrates da intimidade contemporânea</w:t>
      </w:r>
      <w:r w:rsidRPr="001D6722">
        <w:rPr>
          <w:rFonts w:ascii="Arial" w:eastAsia="Calibri" w:hAnsi="Arial" w:cs="Arial"/>
          <w:color w:val="000000"/>
          <w:sz w:val="22"/>
          <w:szCs w:val="22"/>
        </w:rPr>
        <w:t xml:space="preserve">.   4. reimpr.  São Paulo,  SP: Companhia das Letras, 2010. v. 4 </w:t>
      </w: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MAGNOLI, Demétrio. </w:t>
      </w:r>
      <w:r w:rsidRPr="001D6722">
        <w:rPr>
          <w:rFonts w:ascii="Arial" w:eastAsia="Calibri" w:hAnsi="Arial" w:cs="Arial"/>
          <w:b/>
          <w:color w:val="000000"/>
        </w:rPr>
        <w:t>Uma gota de sangue: história do pensamento racial.</w:t>
      </w:r>
      <w:r w:rsidRPr="001D6722">
        <w:rPr>
          <w:rFonts w:ascii="Arial" w:eastAsia="Calibri" w:hAnsi="Arial" w:cs="Arial"/>
          <w:color w:val="000000"/>
        </w:rPr>
        <w:t xml:space="preserve">     São Paulo,  SP: Contexto, 2009. 398 p.  </w:t>
      </w: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BENTO, Maria Aparecida Silva Bento. </w:t>
      </w:r>
      <w:r w:rsidRPr="001D6722">
        <w:rPr>
          <w:rFonts w:ascii="Arial" w:eastAsia="Calibri" w:hAnsi="Arial" w:cs="Arial"/>
          <w:b/>
          <w:color w:val="000000"/>
        </w:rPr>
        <w:t>Cidadania em preto e branco</w:t>
      </w:r>
      <w:r w:rsidRPr="001D6722">
        <w:rPr>
          <w:rFonts w:ascii="Arial" w:eastAsia="Calibri" w:hAnsi="Arial" w:cs="Arial"/>
          <w:color w:val="000000"/>
        </w:rPr>
        <w:t xml:space="preserve">. 2. ed. São Paulo: Ática, 1999. 80 p. (Série Discussão Aberta ;9) </w:t>
      </w:r>
    </w:p>
    <w:p w:rsidR="001D6722" w:rsidRPr="001D6722" w:rsidRDefault="001D6722" w:rsidP="001D6722">
      <w:pPr>
        <w:spacing w:line="360" w:lineRule="auto"/>
        <w:jc w:val="both"/>
        <w:rPr>
          <w:rFonts w:ascii="Arial" w:eastAsia="Calibri" w:hAnsi="Arial" w:cs="Arial"/>
          <w:color w:val="000000"/>
        </w:rPr>
      </w:pPr>
    </w:p>
    <w:p w:rsidR="001D6722" w:rsidRPr="001D6722" w:rsidRDefault="001D6722" w:rsidP="001D6722">
      <w:pPr>
        <w:spacing w:line="360" w:lineRule="auto"/>
        <w:jc w:val="both"/>
        <w:rPr>
          <w:rFonts w:ascii="Arial" w:eastAsia="Calibri" w:hAnsi="Arial" w:cs="Arial"/>
          <w:b/>
          <w:color w:val="000000"/>
        </w:rPr>
      </w:pPr>
      <w:r w:rsidRPr="001D6722">
        <w:rPr>
          <w:rFonts w:ascii="Arial" w:eastAsia="Calibri" w:hAnsi="Arial" w:cs="Arial"/>
          <w:b/>
          <w:color w:val="000000"/>
        </w:rPr>
        <w:t>E-BOOK</w:t>
      </w: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SANTOS, CHISTIANO. </w:t>
      </w:r>
      <w:r w:rsidRPr="001D6722">
        <w:rPr>
          <w:rFonts w:ascii="Arial" w:eastAsia="Calibri" w:hAnsi="Arial" w:cs="Arial"/>
          <w:b/>
          <w:color w:val="000000"/>
        </w:rPr>
        <w:t>Crimes de preconceito e de discriminação</w:t>
      </w:r>
      <w:r w:rsidRPr="001D6722">
        <w:rPr>
          <w:rFonts w:ascii="Arial" w:eastAsia="Calibri" w:hAnsi="Arial" w:cs="Arial"/>
          <w:color w:val="000000"/>
        </w:rPr>
        <w:t>. 2. ed. São Paulo: Saraiva, 2010. VitalBook file. Minha Biblioteca</w:t>
      </w: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RODRIGUEZ, Rodrigo. </w:t>
      </w:r>
      <w:r w:rsidRPr="001D6722">
        <w:rPr>
          <w:rFonts w:ascii="Arial" w:eastAsia="Calibri" w:hAnsi="Arial" w:cs="Arial"/>
          <w:b/>
          <w:color w:val="000000"/>
        </w:rPr>
        <w:t>Dogmática é conflito: uma visão crítica da racionalidade jurídica</w:t>
      </w:r>
      <w:r w:rsidRPr="001D6722">
        <w:rPr>
          <w:rFonts w:ascii="Arial" w:eastAsia="Calibri" w:hAnsi="Arial" w:cs="Arial"/>
          <w:color w:val="000000"/>
        </w:rPr>
        <w:t xml:space="preserve">. São Paulo: Saraiva, 2012. </w:t>
      </w:r>
      <w:r w:rsidRPr="001D6722">
        <w:rPr>
          <w:rFonts w:ascii="Arial" w:eastAsia="Calibri" w:hAnsi="Arial" w:cs="Arial"/>
          <w:b/>
          <w:color w:val="000000"/>
        </w:rPr>
        <w:t>(Coleção Direito, desenvolvimento e justiça: série direito em debate</w:t>
      </w:r>
      <w:r w:rsidRPr="001D6722">
        <w:rPr>
          <w:rFonts w:ascii="Arial" w:eastAsia="Calibri" w:hAnsi="Arial" w:cs="Arial"/>
          <w:color w:val="000000"/>
        </w:rPr>
        <w:t>). VitalBook file. Minha Biblioteca</w:t>
      </w:r>
    </w:p>
    <w:p w:rsidR="001D6722" w:rsidRPr="001D6722" w:rsidRDefault="001D6722" w:rsidP="001D6722">
      <w:pPr>
        <w:spacing w:after="100" w:line="360" w:lineRule="auto"/>
        <w:contextualSpacing/>
        <w:jc w:val="both"/>
        <w:rPr>
          <w:rFonts w:ascii="Arial" w:eastAsia="Calibri" w:hAnsi="Arial" w:cs="Arial"/>
          <w:b/>
        </w:rPr>
      </w:pPr>
    </w:p>
    <w:p w:rsidR="001D6722" w:rsidRPr="001D6722" w:rsidRDefault="001D6722" w:rsidP="001D6722">
      <w:pPr>
        <w:tabs>
          <w:tab w:val="left" w:pos="2410"/>
        </w:tabs>
        <w:jc w:val="both"/>
        <w:rPr>
          <w:rFonts w:ascii="Arial" w:eastAsia="Calibri" w:hAnsi="Arial" w:cs="Arial"/>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843"/>
        <w:gridCol w:w="851"/>
        <w:gridCol w:w="1559"/>
        <w:gridCol w:w="1843"/>
      </w:tblGrid>
      <w:tr w:rsidR="001D6722" w:rsidRPr="001D6722" w:rsidTr="00F72143">
        <w:tc>
          <w:tcPr>
            <w:tcW w:w="2977" w:type="dxa"/>
            <w:vMerge w:val="restart"/>
            <w:vAlign w:val="center"/>
          </w:tcPr>
          <w:p w:rsidR="001D6722" w:rsidRPr="001D6722" w:rsidRDefault="001D6722" w:rsidP="001D6722">
            <w:pPr>
              <w:jc w:val="center"/>
              <w:rPr>
                <w:rFonts w:ascii="Arial" w:eastAsia="Calibri" w:hAnsi="Arial" w:cs="Arial"/>
                <w:b/>
              </w:rPr>
            </w:pPr>
            <w:r w:rsidRPr="001D6722">
              <w:rPr>
                <w:rFonts w:ascii="Arial" w:eastAsia="Calibri" w:hAnsi="Arial" w:cs="Arial"/>
                <w:b/>
                <w:noProof/>
                <w:lang w:eastAsia="pt-BR"/>
              </w:rPr>
              <w:drawing>
                <wp:inline distT="0" distB="0" distL="0" distR="0" wp14:anchorId="08579439" wp14:editId="22DDF5BF">
                  <wp:extent cx="1569720" cy="334724"/>
                  <wp:effectExtent l="0" t="0" r="0" b="8255"/>
                  <wp:docPr id="1024" name="Imagem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D6722" w:rsidRPr="001D6722" w:rsidRDefault="001D6722" w:rsidP="001D6722">
            <w:pPr>
              <w:jc w:val="center"/>
              <w:rPr>
                <w:rFonts w:ascii="Arial" w:eastAsia="Calibri" w:hAnsi="Arial" w:cs="Arial"/>
                <w:b/>
                <w:lang w:val="pt-PT"/>
              </w:rPr>
            </w:pPr>
            <w:r w:rsidRPr="001D6722">
              <w:rPr>
                <w:rFonts w:ascii="Arial" w:eastAsia="Calibri" w:hAnsi="Arial" w:cs="Arial"/>
                <w:b/>
                <w:lang w:val="pt-PT"/>
              </w:rPr>
              <w:t>DIRETORIA GERAL</w:t>
            </w:r>
          </w:p>
          <w:p w:rsidR="001D6722" w:rsidRPr="001D6722" w:rsidRDefault="001D6722" w:rsidP="001D6722">
            <w:pPr>
              <w:jc w:val="center"/>
              <w:rPr>
                <w:rFonts w:ascii="Arial" w:eastAsia="Calibri" w:hAnsi="Arial" w:cs="Arial"/>
                <w:b/>
              </w:rPr>
            </w:pPr>
            <w:r w:rsidRPr="001D6722">
              <w:rPr>
                <w:rFonts w:ascii="Arial" w:eastAsia="Calibri" w:hAnsi="Arial" w:cs="Arial"/>
                <w:b/>
                <w:lang w:val="pt-PT"/>
              </w:rPr>
              <w:t>COORDENAÇÃO ACADÊMICA</w:t>
            </w:r>
          </w:p>
        </w:tc>
        <w:tc>
          <w:tcPr>
            <w:tcW w:w="6096" w:type="dxa"/>
            <w:gridSpan w:val="4"/>
          </w:tcPr>
          <w:p w:rsidR="001D6722" w:rsidRPr="001D6722" w:rsidRDefault="001D6722" w:rsidP="001D6722">
            <w:pPr>
              <w:jc w:val="center"/>
              <w:rPr>
                <w:rFonts w:ascii="Arial" w:eastAsia="Calibri" w:hAnsi="Arial" w:cs="Arial"/>
              </w:rPr>
            </w:pPr>
            <w:r w:rsidRPr="001D6722">
              <w:rPr>
                <w:rFonts w:ascii="Arial" w:eastAsia="Calibri" w:hAnsi="Arial" w:cs="Arial"/>
                <w:b/>
              </w:rPr>
              <w:t xml:space="preserve">ÁREA: </w:t>
            </w:r>
            <w:r w:rsidRPr="001D6722">
              <w:rPr>
                <w:rFonts w:ascii="Arial" w:eastAsia="Calibri" w:hAnsi="Arial" w:cs="Arial"/>
              </w:rPr>
              <w:t>SAÚDE</w:t>
            </w:r>
          </w:p>
        </w:tc>
      </w:tr>
      <w:tr w:rsidR="001D6722" w:rsidRPr="001D6722" w:rsidTr="00F72143">
        <w:tc>
          <w:tcPr>
            <w:tcW w:w="2977" w:type="dxa"/>
            <w:vMerge/>
          </w:tcPr>
          <w:p w:rsidR="001D6722" w:rsidRPr="001D6722" w:rsidRDefault="001D6722" w:rsidP="001D6722">
            <w:pPr>
              <w:jc w:val="both"/>
              <w:rPr>
                <w:rFonts w:ascii="Arial" w:eastAsia="Calibri" w:hAnsi="Arial" w:cs="Arial"/>
                <w:b/>
              </w:rPr>
            </w:pPr>
          </w:p>
        </w:tc>
        <w:tc>
          <w:tcPr>
            <w:tcW w:w="6096" w:type="dxa"/>
            <w:gridSpan w:val="4"/>
          </w:tcPr>
          <w:p w:rsidR="001D6722" w:rsidRPr="001D6722" w:rsidRDefault="001D6722" w:rsidP="001D6722">
            <w:pPr>
              <w:autoSpaceDE w:val="0"/>
              <w:autoSpaceDN w:val="0"/>
              <w:adjustRightInd w:val="0"/>
              <w:jc w:val="center"/>
              <w:rPr>
                <w:rFonts w:ascii="Arial" w:eastAsia="Droid Sans Fallback" w:hAnsi="Arial" w:cs="Arial"/>
                <w:kern w:val="1"/>
                <w:lang w:eastAsia="hi-IN" w:bidi="hi-IN"/>
              </w:rPr>
            </w:pPr>
            <w:r w:rsidRPr="001D6722">
              <w:rPr>
                <w:rFonts w:ascii="Arial" w:eastAsia="Calibri" w:hAnsi="Arial" w:cs="Arial"/>
                <w:b/>
              </w:rPr>
              <w:t>DISCIPLINA:</w:t>
            </w:r>
            <w:r w:rsidRPr="001D6722">
              <w:rPr>
                <w:rFonts w:ascii="Arial" w:eastAsia="Calibri" w:hAnsi="Arial" w:cs="Arial"/>
              </w:rPr>
              <w:t xml:space="preserve"> Criatividade e Inovação</w:t>
            </w:r>
          </w:p>
        </w:tc>
      </w:tr>
      <w:tr w:rsidR="001D6722" w:rsidRPr="001D6722" w:rsidTr="00F72143">
        <w:trPr>
          <w:trHeight w:val="757"/>
        </w:trPr>
        <w:tc>
          <w:tcPr>
            <w:tcW w:w="2977" w:type="dxa"/>
            <w:vMerge/>
          </w:tcPr>
          <w:p w:rsidR="001D6722" w:rsidRPr="001D6722" w:rsidRDefault="001D6722" w:rsidP="001D6722">
            <w:pPr>
              <w:jc w:val="both"/>
              <w:rPr>
                <w:rFonts w:ascii="Arial" w:eastAsia="Calibri" w:hAnsi="Arial" w:cs="Arial"/>
                <w:b/>
              </w:rPr>
            </w:pPr>
          </w:p>
        </w:tc>
        <w:tc>
          <w:tcPr>
            <w:tcW w:w="1843" w:type="dxa"/>
          </w:tcPr>
          <w:p w:rsidR="001D6722" w:rsidRPr="001D6722" w:rsidRDefault="001D6722" w:rsidP="001D6722">
            <w:pPr>
              <w:jc w:val="center"/>
              <w:rPr>
                <w:rFonts w:ascii="Arial" w:eastAsia="Calibri" w:hAnsi="Arial" w:cs="Arial"/>
                <w:b/>
              </w:rPr>
            </w:pPr>
            <w:r w:rsidRPr="001D6722">
              <w:rPr>
                <w:rFonts w:ascii="Arial" w:eastAsia="Calibri" w:hAnsi="Arial" w:cs="Arial"/>
                <w:b/>
              </w:rPr>
              <w:t>CÓDIGO</w:t>
            </w:r>
          </w:p>
        </w:tc>
        <w:tc>
          <w:tcPr>
            <w:tcW w:w="851" w:type="dxa"/>
          </w:tcPr>
          <w:p w:rsidR="001D6722" w:rsidRPr="001D6722" w:rsidRDefault="001D6722" w:rsidP="001D6722">
            <w:pPr>
              <w:jc w:val="center"/>
              <w:rPr>
                <w:rFonts w:ascii="Arial" w:eastAsia="Calibri" w:hAnsi="Arial" w:cs="Arial"/>
                <w:b/>
              </w:rPr>
            </w:pPr>
            <w:r w:rsidRPr="001D6722">
              <w:rPr>
                <w:rFonts w:ascii="Arial" w:eastAsia="Calibri" w:hAnsi="Arial" w:cs="Arial"/>
                <w:b/>
              </w:rPr>
              <w:t>CR</w:t>
            </w:r>
          </w:p>
        </w:tc>
        <w:tc>
          <w:tcPr>
            <w:tcW w:w="1559" w:type="dxa"/>
          </w:tcPr>
          <w:p w:rsidR="001D6722" w:rsidRPr="001D6722" w:rsidRDefault="001D6722" w:rsidP="001D6722">
            <w:pPr>
              <w:jc w:val="center"/>
              <w:rPr>
                <w:rFonts w:ascii="Arial" w:eastAsia="Calibri" w:hAnsi="Arial" w:cs="Arial"/>
                <w:b/>
              </w:rPr>
            </w:pPr>
            <w:r w:rsidRPr="001D6722">
              <w:rPr>
                <w:rFonts w:ascii="Arial" w:eastAsia="Calibri" w:hAnsi="Arial" w:cs="Arial"/>
                <w:b/>
              </w:rPr>
              <w:t>PERÍODO</w:t>
            </w:r>
          </w:p>
        </w:tc>
        <w:tc>
          <w:tcPr>
            <w:tcW w:w="1843" w:type="dxa"/>
          </w:tcPr>
          <w:p w:rsidR="001D6722" w:rsidRPr="001D6722" w:rsidRDefault="001D6722" w:rsidP="001D6722">
            <w:pPr>
              <w:jc w:val="center"/>
              <w:rPr>
                <w:rFonts w:ascii="Arial" w:eastAsia="Calibri" w:hAnsi="Arial" w:cs="Arial"/>
                <w:b/>
              </w:rPr>
            </w:pPr>
            <w:r w:rsidRPr="001D6722">
              <w:rPr>
                <w:rFonts w:ascii="Arial" w:eastAsia="Calibri" w:hAnsi="Arial" w:cs="Arial"/>
                <w:b/>
              </w:rPr>
              <w:t>CARGA HORÁRIA</w:t>
            </w:r>
          </w:p>
        </w:tc>
      </w:tr>
      <w:tr w:rsidR="001D6722" w:rsidRPr="001D6722" w:rsidTr="00F72143">
        <w:trPr>
          <w:trHeight w:val="616"/>
        </w:trPr>
        <w:tc>
          <w:tcPr>
            <w:tcW w:w="2977" w:type="dxa"/>
            <w:vMerge/>
            <w:tcBorders>
              <w:bottom w:val="single" w:sz="4" w:space="0" w:color="auto"/>
            </w:tcBorders>
          </w:tcPr>
          <w:p w:rsidR="001D6722" w:rsidRPr="001D6722" w:rsidRDefault="001D6722" w:rsidP="001D6722">
            <w:pPr>
              <w:jc w:val="both"/>
              <w:rPr>
                <w:rFonts w:ascii="Arial" w:eastAsia="Calibri" w:hAnsi="Arial" w:cs="Arial"/>
                <w:b/>
              </w:rPr>
            </w:pPr>
          </w:p>
        </w:tc>
        <w:tc>
          <w:tcPr>
            <w:tcW w:w="1843" w:type="dxa"/>
            <w:tcBorders>
              <w:bottom w:val="single" w:sz="4" w:space="0" w:color="auto"/>
            </w:tcBorders>
          </w:tcPr>
          <w:p w:rsidR="001D6722" w:rsidRPr="001D6722" w:rsidRDefault="001D6722" w:rsidP="001D6722">
            <w:pPr>
              <w:jc w:val="center"/>
              <w:rPr>
                <w:rFonts w:ascii="Arial" w:eastAsia="Calibri" w:hAnsi="Arial" w:cs="Arial"/>
              </w:rPr>
            </w:pPr>
            <w:r w:rsidRPr="001D6722">
              <w:rPr>
                <w:rFonts w:ascii="Arial" w:eastAsia="Calibri" w:hAnsi="Arial" w:cs="Arial"/>
                <w:b/>
                <w:caps/>
              </w:rPr>
              <w:t>H113040</w:t>
            </w:r>
          </w:p>
        </w:tc>
        <w:tc>
          <w:tcPr>
            <w:tcW w:w="851" w:type="dxa"/>
            <w:tcBorders>
              <w:bottom w:val="single" w:sz="4" w:space="0" w:color="auto"/>
            </w:tcBorders>
          </w:tcPr>
          <w:p w:rsidR="001D6722" w:rsidRPr="001D6722" w:rsidRDefault="001D6722" w:rsidP="001D6722">
            <w:pPr>
              <w:jc w:val="center"/>
              <w:rPr>
                <w:rFonts w:ascii="Arial" w:eastAsia="Calibri" w:hAnsi="Arial" w:cs="Arial"/>
              </w:rPr>
            </w:pPr>
            <w:r w:rsidRPr="001D6722">
              <w:rPr>
                <w:rFonts w:ascii="Arial" w:eastAsia="Calibri" w:hAnsi="Arial" w:cs="Arial"/>
              </w:rPr>
              <w:t>04</w:t>
            </w:r>
          </w:p>
        </w:tc>
        <w:tc>
          <w:tcPr>
            <w:tcW w:w="1559" w:type="dxa"/>
            <w:tcBorders>
              <w:bottom w:val="single" w:sz="4" w:space="0" w:color="auto"/>
            </w:tcBorders>
          </w:tcPr>
          <w:p w:rsidR="001D6722" w:rsidRPr="001D6722" w:rsidRDefault="001D6722" w:rsidP="001D6722">
            <w:pPr>
              <w:jc w:val="center"/>
              <w:rPr>
                <w:rFonts w:ascii="Arial" w:eastAsia="Calibri" w:hAnsi="Arial" w:cs="Arial"/>
              </w:rPr>
            </w:pPr>
            <w:r w:rsidRPr="001D6722">
              <w:rPr>
                <w:rFonts w:ascii="Arial" w:eastAsia="Calibri" w:hAnsi="Arial" w:cs="Arial"/>
              </w:rPr>
              <w:t>6º</w:t>
            </w:r>
          </w:p>
        </w:tc>
        <w:tc>
          <w:tcPr>
            <w:tcW w:w="1843" w:type="dxa"/>
            <w:tcBorders>
              <w:bottom w:val="single" w:sz="4" w:space="0" w:color="auto"/>
            </w:tcBorders>
          </w:tcPr>
          <w:p w:rsidR="001D6722" w:rsidRPr="001D6722" w:rsidRDefault="001D6722" w:rsidP="001D6722">
            <w:pPr>
              <w:jc w:val="center"/>
              <w:rPr>
                <w:rFonts w:ascii="Arial" w:eastAsia="Calibri" w:hAnsi="Arial" w:cs="Arial"/>
              </w:rPr>
            </w:pPr>
            <w:r w:rsidRPr="001D6722">
              <w:rPr>
                <w:rFonts w:ascii="Arial" w:eastAsia="Calibri" w:hAnsi="Arial" w:cs="Arial"/>
              </w:rPr>
              <w:t>80 H</w:t>
            </w:r>
          </w:p>
        </w:tc>
      </w:tr>
      <w:tr w:rsidR="001D6722" w:rsidRPr="001D6722" w:rsidTr="00F72143">
        <w:tc>
          <w:tcPr>
            <w:tcW w:w="9073" w:type="dxa"/>
            <w:gridSpan w:val="5"/>
            <w:shd w:val="pct25" w:color="auto" w:fill="auto"/>
          </w:tcPr>
          <w:p w:rsidR="001D6722" w:rsidRPr="001D6722" w:rsidRDefault="001D6722" w:rsidP="001D6722">
            <w:pPr>
              <w:jc w:val="center"/>
              <w:rPr>
                <w:rFonts w:ascii="Arial" w:eastAsia="Calibri" w:hAnsi="Arial" w:cs="Arial"/>
                <w:b/>
              </w:rPr>
            </w:pPr>
            <w:r w:rsidRPr="001D6722">
              <w:rPr>
                <w:rFonts w:ascii="Arial" w:eastAsia="Calibri" w:hAnsi="Arial" w:cs="Arial"/>
                <w:b/>
              </w:rPr>
              <w:t>PLANO DE ENSINO E APRENDIZAGEM</w:t>
            </w:r>
          </w:p>
        </w:tc>
      </w:tr>
    </w:tbl>
    <w:p w:rsidR="001D6722" w:rsidRPr="001D6722" w:rsidRDefault="001D6722" w:rsidP="001D6722">
      <w:pPr>
        <w:tabs>
          <w:tab w:val="left" w:pos="2410"/>
        </w:tabs>
        <w:jc w:val="both"/>
        <w:rPr>
          <w:rFonts w:ascii="Arial" w:eastAsia="Calibri" w:hAnsi="Arial" w:cs="Arial"/>
        </w:rPr>
      </w:pPr>
    </w:p>
    <w:p w:rsidR="001D6722" w:rsidRPr="001D6722" w:rsidRDefault="001D6722" w:rsidP="001D6722">
      <w:pPr>
        <w:autoSpaceDE w:val="0"/>
        <w:autoSpaceDN w:val="0"/>
        <w:adjustRightInd w:val="0"/>
        <w:spacing w:line="360" w:lineRule="auto"/>
        <w:jc w:val="both"/>
        <w:rPr>
          <w:rFonts w:ascii="Arial" w:eastAsia="Calibri" w:hAnsi="Arial" w:cs="Arial"/>
          <w:b/>
        </w:rPr>
      </w:pPr>
    </w:p>
    <w:p w:rsidR="001D6722" w:rsidRPr="001D6722" w:rsidRDefault="001D6722" w:rsidP="001D6722">
      <w:pPr>
        <w:autoSpaceDE w:val="0"/>
        <w:autoSpaceDN w:val="0"/>
        <w:adjustRightInd w:val="0"/>
        <w:spacing w:line="360" w:lineRule="auto"/>
        <w:jc w:val="both"/>
        <w:rPr>
          <w:rFonts w:ascii="Arial" w:eastAsia="Calibri" w:hAnsi="Arial" w:cs="Arial"/>
          <w:b/>
        </w:rPr>
      </w:pPr>
    </w:p>
    <w:p w:rsidR="001D6722" w:rsidRPr="001D6722" w:rsidRDefault="001D6722" w:rsidP="001D6722">
      <w:pPr>
        <w:autoSpaceDE w:val="0"/>
        <w:autoSpaceDN w:val="0"/>
        <w:adjustRightInd w:val="0"/>
        <w:spacing w:line="360" w:lineRule="auto"/>
        <w:jc w:val="both"/>
        <w:rPr>
          <w:rFonts w:ascii="Arial" w:eastAsia="Calibri" w:hAnsi="Arial" w:cs="Arial"/>
          <w:b/>
        </w:rPr>
      </w:pPr>
      <w:r w:rsidRPr="001D6722">
        <w:rPr>
          <w:rFonts w:ascii="Arial" w:eastAsia="Calibri" w:hAnsi="Arial" w:cs="Arial"/>
          <w:b/>
        </w:rPr>
        <w:t>EMENTA:</w:t>
      </w:r>
    </w:p>
    <w:p w:rsidR="001D6722" w:rsidRPr="001D6722" w:rsidRDefault="001D6722" w:rsidP="001D6722">
      <w:pPr>
        <w:spacing w:line="360" w:lineRule="auto"/>
        <w:jc w:val="both"/>
        <w:rPr>
          <w:rFonts w:ascii="Arial" w:eastAsia="Calibri" w:hAnsi="Arial" w:cs="Arial"/>
        </w:rPr>
      </w:pPr>
      <w:r w:rsidRPr="001D6722">
        <w:rPr>
          <w:rFonts w:ascii="Arial" w:eastAsia="Calibri" w:hAnsi="Arial" w:cs="Arial"/>
        </w:rPr>
        <w:t xml:space="preserve">A criatividade como um estímulo para o desenvolvimento pessoal e profissional. Criatividade e inovação em ambientes coorporativos. Gestão de equipes para a criatividade e inovação. </w:t>
      </w:r>
    </w:p>
    <w:p w:rsidR="001D6722" w:rsidRPr="001D6722" w:rsidRDefault="001D6722" w:rsidP="001D6722">
      <w:pPr>
        <w:spacing w:line="360" w:lineRule="auto"/>
        <w:jc w:val="both"/>
        <w:rPr>
          <w:rFonts w:ascii="Arial" w:eastAsia="Calibri" w:hAnsi="Arial" w:cs="Arial"/>
        </w:rPr>
      </w:pPr>
    </w:p>
    <w:p w:rsidR="001D6722" w:rsidRPr="001D6722" w:rsidRDefault="001D6722" w:rsidP="001D6722">
      <w:pPr>
        <w:spacing w:line="360" w:lineRule="auto"/>
        <w:jc w:val="both"/>
        <w:rPr>
          <w:rFonts w:ascii="Arial" w:eastAsia="Calibri" w:hAnsi="Arial" w:cs="Arial"/>
          <w:b/>
        </w:rPr>
      </w:pPr>
      <w:r w:rsidRPr="001D6722">
        <w:rPr>
          <w:rFonts w:ascii="Arial" w:eastAsia="Calibri" w:hAnsi="Arial" w:cs="Arial"/>
          <w:b/>
        </w:rPr>
        <w:t>OBJETIVOS DA DISCIPLINA</w:t>
      </w:r>
    </w:p>
    <w:p w:rsidR="001D6722" w:rsidRPr="001D6722" w:rsidRDefault="001D6722" w:rsidP="001D6722">
      <w:pPr>
        <w:spacing w:line="360" w:lineRule="auto"/>
        <w:jc w:val="both"/>
        <w:rPr>
          <w:rFonts w:ascii="Arial" w:eastAsia="Calibri" w:hAnsi="Arial" w:cs="Arial"/>
          <w:b/>
        </w:rPr>
      </w:pPr>
      <w:r w:rsidRPr="001D6722">
        <w:rPr>
          <w:rFonts w:ascii="Arial" w:eastAsia="Calibri" w:hAnsi="Arial" w:cs="Arial"/>
          <w:b/>
        </w:rPr>
        <w:t>OBJETIVO GERAL:</w:t>
      </w:r>
    </w:p>
    <w:p w:rsidR="001D6722" w:rsidRPr="001D6722" w:rsidRDefault="001D6722" w:rsidP="001D6722">
      <w:pPr>
        <w:spacing w:before="100" w:beforeAutospacing="1" w:after="100" w:afterAutospacing="1"/>
        <w:rPr>
          <w:rFonts w:ascii="Arial" w:eastAsia="Calibri" w:hAnsi="Arial" w:cs="Arial"/>
        </w:rPr>
      </w:pPr>
      <w:r w:rsidRPr="001D6722">
        <w:rPr>
          <w:rFonts w:ascii="Arial" w:eastAsia="Calibri" w:hAnsi="Arial" w:cs="Arial"/>
        </w:rPr>
        <w:t xml:space="preserve">Introduzir e discutir os conceitos essenciais relativos a criatividade e inovaaçãoo e sua aplicação  ao campo da Radiologia. </w:t>
      </w:r>
    </w:p>
    <w:p w:rsidR="001D6722" w:rsidRPr="001D6722" w:rsidRDefault="001D6722" w:rsidP="001D6722">
      <w:pPr>
        <w:spacing w:line="360" w:lineRule="auto"/>
        <w:jc w:val="both"/>
        <w:rPr>
          <w:rFonts w:ascii="Arial" w:eastAsia="Calibri" w:hAnsi="Arial" w:cs="Arial"/>
          <w:b/>
        </w:rPr>
      </w:pPr>
      <w:r w:rsidRPr="001D6722">
        <w:rPr>
          <w:rFonts w:ascii="Arial" w:eastAsia="Calibri" w:hAnsi="Arial" w:cs="Arial"/>
          <w:b/>
        </w:rPr>
        <w:t xml:space="preserve">OBJETIVOS ESPECÍFICOS: </w:t>
      </w:r>
    </w:p>
    <w:p w:rsidR="001D6722" w:rsidRPr="001D6722" w:rsidRDefault="001D6722" w:rsidP="00B359B1">
      <w:pPr>
        <w:numPr>
          <w:ilvl w:val="0"/>
          <w:numId w:val="212"/>
        </w:numPr>
        <w:spacing w:before="100" w:beforeAutospacing="1" w:after="100" w:afterAutospacing="1"/>
        <w:rPr>
          <w:rFonts w:ascii="Arial" w:eastAsia="Calibri" w:hAnsi="Arial" w:cs="Arial"/>
        </w:rPr>
      </w:pPr>
      <w:r w:rsidRPr="001D6722">
        <w:rPr>
          <w:rFonts w:ascii="Arial" w:eastAsia="Calibri" w:hAnsi="Arial" w:cs="Arial"/>
        </w:rPr>
        <w:t>Expor conceitos criativos em propaganda</w:t>
      </w:r>
      <w:r w:rsidRPr="001D6722">
        <w:rPr>
          <w:rFonts w:ascii="Arial" w:eastAsia="Calibri" w:hAnsi="Arial" w:cs="Arial"/>
        </w:rPr>
        <w:br/>
        <w:t xml:space="preserve"> - Identificar e reconhecer as etapas do processo criativo em propaganda</w:t>
      </w:r>
      <w:r w:rsidRPr="001D6722">
        <w:rPr>
          <w:rFonts w:ascii="Arial" w:eastAsia="Calibri" w:hAnsi="Arial" w:cs="Arial"/>
        </w:rPr>
        <w:br/>
        <w:t xml:space="preserve"> - Correlacionar o processo criativo à produção e recepção de mensagens publicitárias Conhecer a teoria e exercitar a prática para executar trabalhos em criação publicitária </w:t>
      </w:r>
    </w:p>
    <w:p w:rsidR="001D6722" w:rsidRPr="001D6722" w:rsidRDefault="001D6722" w:rsidP="001D6722">
      <w:pPr>
        <w:spacing w:before="100" w:beforeAutospacing="1" w:after="100" w:afterAutospacing="1"/>
        <w:rPr>
          <w:rFonts w:ascii="Arial" w:eastAsia="Calibri" w:hAnsi="Arial" w:cs="Arial"/>
          <w:b/>
        </w:rPr>
      </w:pPr>
      <w:r w:rsidRPr="001D6722">
        <w:rPr>
          <w:rFonts w:ascii="Arial" w:eastAsia="Calibri" w:hAnsi="Arial" w:cs="Arial"/>
          <w:b/>
        </w:rPr>
        <w:t>CONTEÚDO:</w:t>
      </w:r>
    </w:p>
    <w:p w:rsidR="001D6722" w:rsidRPr="001D6722" w:rsidRDefault="001D6722" w:rsidP="001D6722">
      <w:pPr>
        <w:spacing w:before="100" w:beforeAutospacing="1" w:after="100" w:afterAutospacing="1"/>
        <w:rPr>
          <w:rFonts w:ascii="Arial" w:eastAsia="Calibri" w:hAnsi="Arial" w:cs="Arial"/>
          <w:b/>
        </w:rPr>
      </w:pPr>
    </w:p>
    <w:p w:rsidR="001D6722" w:rsidRPr="001D6722" w:rsidRDefault="001D6722" w:rsidP="001D6722">
      <w:pPr>
        <w:spacing w:before="100" w:beforeAutospacing="1" w:after="100" w:afterAutospacing="1"/>
        <w:rPr>
          <w:rFonts w:ascii="Arial" w:eastAsia="Calibri" w:hAnsi="Arial" w:cs="Arial"/>
          <w:b/>
        </w:rPr>
      </w:pPr>
      <w:r w:rsidRPr="001D6722">
        <w:rPr>
          <w:rFonts w:ascii="Arial" w:eastAsia="Calibri" w:hAnsi="Arial" w:cs="Arial"/>
          <w:b/>
        </w:rPr>
        <w:t xml:space="preserve">Introdução </w:t>
      </w:r>
    </w:p>
    <w:p w:rsidR="001D6722" w:rsidRPr="001D6722" w:rsidRDefault="001D6722" w:rsidP="001D6722">
      <w:pPr>
        <w:spacing w:before="225" w:after="225"/>
        <w:ind w:right="450"/>
        <w:rPr>
          <w:rFonts w:ascii="Times New Roman" w:eastAsia="Times New Roman" w:hAnsi="Times New Roman" w:cs="Times New Roman"/>
          <w:sz w:val="20"/>
          <w:szCs w:val="20"/>
        </w:rPr>
      </w:pPr>
      <w:r w:rsidRPr="001D6722">
        <w:rPr>
          <w:rFonts w:ascii="Times New Roman" w:eastAsia="Times New Roman" w:hAnsi="Times New Roman" w:cs="Times New Roman"/>
          <w:b/>
        </w:rPr>
        <w:t xml:space="preserve"> - </w:t>
      </w:r>
      <w:r w:rsidRPr="001D6722">
        <w:rPr>
          <w:rFonts w:ascii="Arial" w:eastAsia="Times New Roman" w:hAnsi="Arial" w:cs="Arial"/>
        </w:rPr>
        <w:t>Definições de criatividade e ideia criativa - Processo criativo</w:t>
      </w:r>
      <w:r w:rsidRPr="001D6722">
        <w:rPr>
          <w:rFonts w:ascii="Times New Roman" w:eastAsia="Times New Roman" w:hAnsi="Times New Roman" w:cs="Times New Roman"/>
        </w:rPr>
        <w:t xml:space="preserve"> </w:t>
      </w:r>
    </w:p>
    <w:p w:rsidR="001D6722" w:rsidRPr="001D6722" w:rsidRDefault="001D6722" w:rsidP="001D6722">
      <w:pPr>
        <w:spacing w:before="100" w:beforeAutospacing="1" w:after="100" w:afterAutospacing="1"/>
        <w:rPr>
          <w:rFonts w:ascii="Arial" w:eastAsia="Calibri" w:hAnsi="Arial" w:cs="Arial"/>
        </w:rPr>
      </w:pPr>
      <w:r w:rsidRPr="001D6722">
        <w:rPr>
          <w:rFonts w:ascii="Arial" w:eastAsia="Calibri" w:hAnsi="Arial" w:cs="Arial"/>
          <w:b/>
          <w:bCs/>
        </w:rPr>
        <w:t xml:space="preserve">Ativando as percepções </w:t>
      </w:r>
    </w:p>
    <w:p w:rsidR="001D6722" w:rsidRPr="001D6722" w:rsidRDefault="001D6722" w:rsidP="001D6722">
      <w:pPr>
        <w:spacing w:before="100" w:beforeAutospacing="1" w:after="100" w:afterAutospacing="1"/>
        <w:rPr>
          <w:rFonts w:ascii="Arial" w:eastAsia="Calibri" w:hAnsi="Arial" w:cs="Arial"/>
        </w:rPr>
      </w:pPr>
      <w:r w:rsidRPr="001D6722">
        <w:rPr>
          <w:rFonts w:ascii="Arial" w:eastAsia="Calibri" w:hAnsi="Arial" w:cs="Arial"/>
        </w:rPr>
        <w:t xml:space="preserve">- Criatividade no texto, imagem e som </w:t>
      </w:r>
    </w:p>
    <w:p w:rsidR="001D6722" w:rsidRPr="001D6722" w:rsidRDefault="001D6722" w:rsidP="001D6722">
      <w:pPr>
        <w:spacing w:before="100" w:beforeAutospacing="1" w:after="100" w:afterAutospacing="1"/>
        <w:rPr>
          <w:rFonts w:ascii="Arial" w:eastAsia="Calibri" w:hAnsi="Arial" w:cs="Arial"/>
        </w:rPr>
      </w:pPr>
      <w:r w:rsidRPr="001D6722">
        <w:rPr>
          <w:rFonts w:ascii="Arial" w:eastAsia="Calibri" w:hAnsi="Arial" w:cs="Arial"/>
          <w:b/>
          <w:bCs/>
        </w:rPr>
        <w:t xml:space="preserve">Os fatores inibidores da criatividade </w:t>
      </w:r>
    </w:p>
    <w:p w:rsidR="001D6722" w:rsidRPr="001D6722" w:rsidRDefault="001D6722" w:rsidP="001D6722">
      <w:pPr>
        <w:spacing w:before="100" w:beforeAutospacing="1" w:after="100" w:afterAutospacing="1"/>
        <w:rPr>
          <w:rFonts w:ascii="Arial" w:eastAsia="Calibri" w:hAnsi="Arial" w:cs="Arial"/>
        </w:rPr>
      </w:pPr>
      <w:r w:rsidRPr="001D6722">
        <w:rPr>
          <w:rFonts w:ascii="Arial" w:eastAsia="Calibri" w:hAnsi="Arial" w:cs="Arial"/>
        </w:rPr>
        <w:t xml:space="preserve">- Os bloqueadores da criatividade - Técnicas de brainstorming </w:t>
      </w:r>
    </w:p>
    <w:p w:rsidR="001D6722" w:rsidRPr="001D6722" w:rsidRDefault="001D6722" w:rsidP="001D6722">
      <w:pPr>
        <w:spacing w:before="100" w:beforeAutospacing="1" w:after="100" w:afterAutospacing="1"/>
        <w:rPr>
          <w:rFonts w:ascii="Arial" w:eastAsia="Calibri" w:hAnsi="Arial" w:cs="Arial"/>
        </w:rPr>
      </w:pPr>
      <w:r w:rsidRPr="001D6722">
        <w:rPr>
          <w:rFonts w:ascii="Arial" w:eastAsia="Calibri" w:hAnsi="Arial" w:cs="Arial"/>
          <w:b/>
          <w:bCs/>
        </w:rPr>
        <w:t xml:space="preserve">A execução de um trabalho criativo </w:t>
      </w:r>
    </w:p>
    <w:p w:rsidR="001D6722" w:rsidRPr="001D6722" w:rsidRDefault="001D6722" w:rsidP="001D6722">
      <w:pPr>
        <w:spacing w:before="100" w:beforeAutospacing="1" w:after="100" w:afterAutospacing="1"/>
        <w:rPr>
          <w:rFonts w:ascii="Arial" w:eastAsia="Calibri" w:hAnsi="Arial" w:cs="Arial"/>
        </w:rPr>
      </w:pPr>
      <w:r w:rsidRPr="001D6722">
        <w:rPr>
          <w:rFonts w:ascii="Arial" w:eastAsia="Calibri" w:hAnsi="Arial" w:cs="Arial"/>
        </w:rPr>
        <w:t xml:space="preserve">- Técnicas de composição criativa de layout - O uso criativo das cores </w:t>
      </w:r>
    </w:p>
    <w:p w:rsidR="001D6722" w:rsidRPr="001D6722" w:rsidRDefault="001D6722" w:rsidP="001D6722">
      <w:pPr>
        <w:spacing w:before="100" w:beforeAutospacing="1" w:after="100" w:afterAutospacing="1"/>
        <w:rPr>
          <w:rFonts w:ascii="Arial" w:eastAsia="Calibri" w:hAnsi="Arial" w:cs="Arial"/>
        </w:rPr>
      </w:pPr>
      <w:r w:rsidRPr="001D6722">
        <w:rPr>
          <w:rFonts w:ascii="Arial" w:eastAsia="Calibri" w:hAnsi="Arial" w:cs="Arial"/>
          <w:b/>
          <w:bCs/>
        </w:rPr>
        <w:t xml:space="preserve">O mercado publicitário </w:t>
      </w:r>
    </w:p>
    <w:p w:rsidR="001D6722" w:rsidRPr="001D6722" w:rsidRDefault="001D6722" w:rsidP="001D6722">
      <w:pPr>
        <w:spacing w:before="100" w:beforeAutospacing="1" w:after="100" w:afterAutospacing="1"/>
        <w:rPr>
          <w:rFonts w:ascii="Arial" w:eastAsia="Calibri" w:hAnsi="Arial" w:cs="Arial"/>
        </w:rPr>
      </w:pPr>
      <w:r w:rsidRPr="001D6722">
        <w:rPr>
          <w:rFonts w:ascii="Arial" w:eastAsia="Calibri" w:hAnsi="Arial" w:cs="Arial"/>
        </w:rPr>
        <w:t>- O plágio na propaganda</w:t>
      </w:r>
      <w:r w:rsidRPr="001D6722">
        <w:rPr>
          <w:rFonts w:ascii="Arial" w:eastAsia="Calibri" w:hAnsi="Arial" w:cs="Arial"/>
        </w:rPr>
        <w:br/>
        <w:t xml:space="preserve">- Os festivais de propaganda </w:t>
      </w:r>
    </w:p>
    <w:p w:rsidR="001D6722" w:rsidRPr="001D6722" w:rsidRDefault="001D6722" w:rsidP="001D6722">
      <w:pPr>
        <w:spacing w:line="360" w:lineRule="auto"/>
        <w:jc w:val="both"/>
        <w:rPr>
          <w:rFonts w:ascii="Arial" w:eastAsia="Calibri" w:hAnsi="Arial" w:cs="Arial"/>
        </w:rPr>
      </w:pPr>
    </w:p>
    <w:p w:rsidR="001D6722" w:rsidRPr="001D6722" w:rsidRDefault="001D6722" w:rsidP="001D6722">
      <w:pPr>
        <w:autoSpaceDE w:val="0"/>
        <w:autoSpaceDN w:val="0"/>
        <w:adjustRightInd w:val="0"/>
        <w:spacing w:line="360" w:lineRule="auto"/>
        <w:jc w:val="both"/>
        <w:rPr>
          <w:rFonts w:ascii="Arial" w:eastAsia="Calibri" w:hAnsi="Arial" w:cs="Arial"/>
          <w:b/>
        </w:rPr>
      </w:pPr>
      <w:r w:rsidRPr="001D6722">
        <w:rPr>
          <w:rFonts w:ascii="Arial" w:eastAsia="Calibri" w:hAnsi="Arial" w:cs="Arial"/>
          <w:b/>
        </w:rPr>
        <w:t xml:space="preserve">BIBLIOGRAFIA BÁSICA: </w:t>
      </w:r>
    </w:p>
    <w:p w:rsidR="001D6722" w:rsidRPr="001D6722" w:rsidRDefault="001D6722" w:rsidP="001D6722">
      <w:pPr>
        <w:spacing w:line="360" w:lineRule="auto"/>
        <w:ind w:left="851" w:hanging="851"/>
        <w:jc w:val="both"/>
        <w:rPr>
          <w:rFonts w:ascii="Arial" w:eastAsia="Calibri" w:hAnsi="Arial" w:cs="Arial"/>
        </w:rPr>
      </w:pPr>
      <w:r w:rsidRPr="001D6722">
        <w:rPr>
          <w:rFonts w:ascii="Arial" w:eastAsia="Calibri" w:hAnsi="Arial" w:cs="Arial"/>
        </w:rPr>
        <w:t xml:space="preserve">ANDREASSI, Tales. </w:t>
      </w:r>
      <w:r w:rsidRPr="001D6722">
        <w:rPr>
          <w:rFonts w:ascii="Arial" w:eastAsia="Calibri" w:hAnsi="Arial" w:cs="Arial"/>
          <w:b/>
        </w:rPr>
        <w:t>Gestão da inovação tecnológica</w:t>
      </w:r>
      <w:r w:rsidRPr="001D6722">
        <w:rPr>
          <w:rFonts w:ascii="Arial" w:eastAsia="Calibri" w:hAnsi="Arial" w:cs="Arial"/>
        </w:rPr>
        <w:t>. Rio de Janeiro: Thomson Learning, 2006.</w:t>
      </w:r>
    </w:p>
    <w:p w:rsidR="001D6722" w:rsidRPr="001D6722" w:rsidRDefault="001D6722" w:rsidP="001D6722">
      <w:pPr>
        <w:spacing w:line="360" w:lineRule="auto"/>
        <w:ind w:left="851" w:hanging="851"/>
        <w:jc w:val="both"/>
        <w:rPr>
          <w:rFonts w:ascii="Arial" w:eastAsia="Calibri" w:hAnsi="Arial" w:cs="Arial"/>
        </w:rPr>
      </w:pPr>
      <w:r w:rsidRPr="001D6722">
        <w:rPr>
          <w:rFonts w:ascii="Arial" w:eastAsia="Calibri" w:hAnsi="Arial" w:cs="Arial"/>
        </w:rPr>
        <w:t xml:space="preserve">DE MASI, Domenico. </w:t>
      </w:r>
      <w:r w:rsidRPr="001D6722">
        <w:rPr>
          <w:rFonts w:ascii="Arial" w:eastAsia="Calibri" w:hAnsi="Arial" w:cs="Arial"/>
          <w:b/>
        </w:rPr>
        <w:t>Criatividade e grupos criativos</w:t>
      </w:r>
      <w:r w:rsidRPr="001D6722">
        <w:rPr>
          <w:rFonts w:ascii="Arial" w:eastAsia="Calibri" w:hAnsi="Arial" w:cs="Arial"/>
        </w:rPr>
        <w:t>. Rio de Janeiro: Sextante, 2003.</w:t>
      </w:r>
    </w:p>
    <w:p w:rsidR="001D6722" w:rsidRPr="001D6722" w:rsidRDefault="001D6722" w:rsidP="001D6722">
      <w:pPr>
        <w:spacing w:line="360" w:lineRule="auto"/>
        <w:ind w:left="851" w:hanging="851"/>
        <w:jc w:val="both"/>
        <w:rPr>
          <w:rFonts w:ascii="Arial" w:eastAsia="Calibri" w:hAnsi="Arial" w:cs="Arial"/>
        </w:rPr>
      </w:pPr>
      <w:r w:rsidRPr="001D6722">
        <w:rPr>
          <w:rFonts w:ascii="Arial" w:eastAsia="Calibri" w:hAnsi="Arial" w:cs="Arial"/>
        </w:rPr>
        <w:t xml:space="preserve">MASSARETO, Domenico. </w:t>
      </w:r>
      <w:r w:rsidRPr="001D6722">
        <w:rPr>
          <w:rFonts w:ascii="Arial" w:eastAsia="Calibri" w:hAnsi="Arial" w:cs="Arial"/>
          <w:b/>
        </w:rPr>
        <w:t>Potencializando sua Criatividade</w:t>
      </w:r>
      <w:r w:rsidRPr="001D6722">
        <w:rPr>
          <w:rFonts w:ascii="Arial" w:eastAsia="Calibri" w:hAnsi="Arial" w:cs="Arial"/>
        </w:rPr>
        <w:t>. São Paulo: DVS Editora, 2004.</w:t>
      </w:r>
    </w:p>
    <w:p w:rsidR="001D6722" w:rsidRPr="001D6722" w:rsidRDefault="001D6722" w:rsidP="001D6722">
      <w:pPr>
        <w:autoSpaceDE w:val="0"/>
        <w:autoSpaceDN w:val="0"/>
        <w:adjustRightInd w:val="0"/>
        <w:spacing w:line="360" w:lineRule="auto"/>
        <w:ind w:left="360"/>
        <w:jc w:val="both"/>
        <w:rPr>
          <w:rFonts w:ascii="Arial" w:eastAsia="Calibri" w:hAnsi="Arial" w:cs="Arial"/>
          <w:b/>
        </w:rPr>
      </w:pPr>
    </w:p>
    <w:p w:rsidR="001D6722" w:rsidRPr="001D6722" w:rsidRDefault="001D6722" w:rsidP="001D6722">
      <w:pPr>
        <w:autoSpaceDE w:val="0"/>
        <w:autoSpaceDN w:val="0"/>
        <w:adjustRightInd w:val="0"/>
        <w:spacing w:line="360" w:lineRule="auto"/>
        <w:jc w:val="both"/>
        <w:rPr>
          <w:rFonts w:ascii="Arial" w:eastAsia="Calibri" w:hAnsi="Arial" w:cs="Arial"/>
          <w:b/>
        </w:rPr>
      </w:pPr>
      <w:r w:rsidRPr="001D6722">
        <w:rPr>
          <w:rFonts w:ascii="Arial" w:eastAsia="Calibri" w:hAnsi="Arial" w:cs="Arial"/>
          <w:b/>
        </w:rPr>
        <w:t>BIBLIOGRAFIA COMPLEMENTAR:</w:t>
      </w:r>
    </w:p>
    <w:p w:rsidR="001D6722" w:rsidRPr="001D6722" w:rsidRDefault="001D6722" w:rsidP="001D6722">
      <w:pPr>
        <w:autoSpaceDE w:val="0"/>
        <w:autoSpaceDN w:val="0"/>
        <w:adjustRightInd w:val="0"/>
        <w:spacing w:line="360" w:lineRule="auto"/>
        <w:jc w:val="both"/>
        <w:rPr>
          <w:rFonts w:ascii="Arial" w:eastAsia="Calibri" w:hAnsi="Arial" w:cs="Arial"/>
          <w:b/>
        </w:rPr>
      </w:pPr>
    </w:p>
    <w:p w:rsidR="001D6722" w:rsidRPr="001D6722" w:rsidRDefault="001D6722" w:rsidP="001D6722">
      <w:pPr>
        <w:spacing w:line="360" w:lineRule="auto"/>
        <w:jc w:val="both"/>
        <w:rPr>
          <w:rFonts w:ascii="Arial" w:eastAsia="Calibri" w:hAnsi="Arial" w:cs="Arial"/>
        </w:rPr>
      </w:pPr>
      <w:r w:rsidRPr="001D6722">
        <w:rPr>
          <w:rFonts w:ascii="Arial" w:eastAsia="Calibri" w:hAnsi="Arial" w:cs="Arial"/>
        </w:rPr>
        <w:t xml:space="preserve">ALENCAR, Eunice Soriano de; FLEITH, Denise de Souza. </w:t>
      </w:r>
      <w:r w:rsidRPr="001D6722">
        <w:rPr>
          <w:rFonts w:ascii="Arial" w:eastAsia="Calibri" w:hAnsi="Arial" w:cs="Arial"/>
          <w:b/>
        </w:rPr>
        <w:t>Criatividade: múltiplas perspectivas</w:t>
      </w:r>
      <w:r w:rsidRPr="001D6722">
        <w:rPr>
          <w:rFonts w:ascii="Arial" w:eastAsia="Calibri" w:hAnsi="Arial" w:cs="Arial"/>
        </w:rPr>
        <w:t>. 3. Ed., rev. e ampliada Brasília, DF: UnB, 2003.</w:t>
      </w:r>
    </w:p>
    <w:p w:rsidR="001D6722" w:rsidRPr="001D6722" w:rsidRDefault="001D6722" w:rsidP="001D6722">
      <w:pPr>
        <w:spacing w:line="360" w:lineRule="auto"/>
        <w:jc w:val="both"/>
        <w:rPr>
          <w:rFonts w:ascii="Arial" w:eastAsia="Calibri" w:hAnsi="Arial" w:cs="Arial"/>
        </w:rPr>
      </w:pPr>
      <w:r w:rsidRPr="001D6722">
        <w:rPr>
          <w:rFonts w:ascii="Arial" w:eastAsia="Calibri" w:hAnsi="Arial" w:cs="Arial"/>
        </w:rPr>
        <w:t xml:space="preserve">CLAXTON, Guy; LUCAS, Bill. </w:t>
      </w:r>
      <w:r w:rsidRPr="001D6722">
        <w:rPr>
          <w:rFonts w:ascii="Arial" w:eastAsia="Calibri" w:hAnsi="Arial" w:cs="Arial"/>
          <w:b/>
        </w:rPr>
        <w:t>Criative-se</w:t>
      </w:r>
      <w:r w:rsidRPr="001D6722">
        <w:rPr>
          <w:rFonts w:ascii="Arial" w:eastAsia="Calibri" w:hAnsi="Arial" w:cs="Arial"/>
        </w:rPr>
        <w:t>: um guia prático para turbinar o seu potencial criativo. Trad. Cecília Bonamine. São Paulo: Editora Gente, 2005.</w:t>
      </w:r>
    </w:p>
    <w:p w:rsidR="001D6722" w:rsidRPr="001D6722" w:rsidRDefault="001D6722" w:rsidP="001D6722">
      <w:pPr>
        <w:spacing w:line="360" w:lineRule="auto"/>
        <w:ind w:left="851" w:hanging="851"/>
        <w:jc w:val="both"/>
        <w:rPr>
          <w:rFonts w:ascii="Arial" w:eastAsia="Calibri" w:hAnsi="Arial" w:cs="Arial"/>
          <w:lang w:val="en-US"/>
        </w:rPr>
      </w:pPr>
      <w:r w:rsidRPr="001D6722">
        <w:rPr>
          <w:rFonts w:ascii="Arial" w:eastAsia="Calibri" w:hAnsi="Arial" w:cs="Arial"/>
        </w:rPr>
        <w:t xml:space="preserve">DRUCKER, Peter F. </w:t>
      </w:r>
      <w:r w:rsidRPr="001D6722">
        <w:rPr>
          <w:rFonts w:ascii="Arial" w:eastAsia="Calibri" w:hAnsi="Arial" w:cs="Arial"/>
          <w:b/>
        </w:rPr>
        <w:t>Inovação e Espírito Empreendedor</w:t>
      </w:r>
      <w:r w:rsidRPr="001D6722">
        <w:rPr>
          <w:rFonts w:ascii="Arial" w:eastAsia="Calibri" w:hAnsi="Arial" w:cs="Arial"/>
        </w:rPr>
        <w:t xml:space="preserve">. </w:t>
      </w:r>
      <w:r w:rsidRPr="001D6722">
        <w:rPr>
          <w:rFonts w:ascii="Arial" w:eastAsia="Calibri" w:hAnsi="Arial" w:cs="Arial"/>
          <w:lang w:val="en-US"/>
        </w:rPr>
        <w:t>São Paulo: Cengage Learning, 2008.</w:t>
      </w:r>
    </w:p>
    <w:p w:rsidR="001D6722" w:rsidRPr="001D6722" w:rsidRDefault="001D6722" w:rsidP="001D6722">
      <w:pPr>
        <w:spacing w:line="360" w:lineRule="auto"/>
        <w:jc w:val="both"/>
        <w:rPr>
          <w:rFonts w:ascii="Arial" w:eastAsia="Calibri" w:hAnsi="Arial" w:cs="Arial"/>
        </w:rPr>
      </w:pPr>
      <w:r w:rsidRPr="001D6722">
        <w:rPr>
          <w:rFonts w:ascii="Arial" w:eastAsia="Calibri" w:hAnsi="Arial" w:cs="Arial"/>
          <w:lang w:val="en-US"/>
        </w:rPr>
        <w:t>PREDEBON, José. </w:t>
      </w:r>
      <w:r w:rsidRPr="001D6722">
        <w:rPr>
          <w:rFonts w:ascii="Arial" w:eastAsia="Calibri" w:hAnsi="Arial" w:cs="Arial"/>
          <w:b/>
        </w:rPr>
        <w:t>Criatividade: abrindo o lado inovador da mente</w:t>
      </w:r>
      <w:r w:rsidRPr="001D6722">
        <w:rPr>
          <w:rFonts w:ascii="Arial" w:eastAsia="Calibri" w:hAnsi="Arial" w:cs="Arial"/>
        </w:rPr>
        <w:t xml:space="preserve">: um caminho para o exercício prático dessa potencialidade, esquecida ou reprimida quando deixamos de ser crianças. 4. ed. São Paulo: Atlas, 2002. </w:t>
      </w:r>
    </w:p>
    <w:p w:rsidR="001D6722" w:rsidRPr="001D6722" w:rsidRDefault="001D6722" w:rsidP="001D6722">
      <w:pPr>
        <w:spacing w:line="360" w:lineRule="auto"/>
        <w:jc w:val="both"/>
        <w:rPr>
          <w:rFonts w:ascii="Arial" w:eastAsia="Calibri" w:hAnsi="Arial" w:cs="Arial"/>
        </w:rPr>
      </w:pPr>
      <w:r w:rsidRPr="001D6722">
        <w:rPr>
          <w:rFonts w:ascii="Arial" w:eastAsia="Calibri" w:hAnsi="Arial" w:cs="Arial"/>
        </w:rPr>
        <w:t>GOSWAMI, Amit. </w:t>
      </w:r>
      <w:r w:rsidRPr="001D6722">
        <w:rPr>
          <w:rFonts w:ascii="Arial" w:eastAsia="Calibri" w:hAnsi="Arial" w:cs="Arial"/>
          <w:b/>
        </w:rPr>
        <w:t>Criatividade para o século 21</w:t>
      </w:r>
      <w:r w:rsidRPr="001D6722">
        <w:rPr>
          <w:rFonts w:ascii="Arial" w:eastAsia="Calibri" w:hAnsi="Arial" w:cs="Arial"/>
        </w:rPr>
        <w:t>: uma visão quântica para a expansão do potencial criativo. 2. reimp. São Paulo, SP: Aleph, 2014.</w:t>
      </w:r>
    </w:p>
    <w:p w:rsidR="001D6722" w:rsidRPr="001D6722" w:rsidRDefault="001D6722" w:rsidP="001D6722">
      <w:pPr>
        <w:spacing w:line="360" w:lineRule="auto"/>
        <w:jc w:val="both"/>
        <w:rPr>
          <w:rFonts w:ascii="Arial" w:eastAsia="Calibri" w:hAnsi="Arial" w:cs="Arial"/>
        </w:rPr>
      </w:pPr>
      <w:r w:rsidRPr="001D6722">
        <w:rPr>
          <w:rFonts w:ascii="Arial" w:eastAsia="Calibri" w:hAnsi="Arial" w:cs="Arial"/>
          <w:bCs/>
          <w:color w:val="111111"/>
        </w:rPr>
        <w:t>CADERNO de Graduação - Ciências Biológicas e da Saúde – UNIT.</w:t>
      </w:r>
      <w:r w:rsidRPr="001D6722">
        <w:rPr>
          <w:rFonts w:ascii="Arial" w:eastAsia="Calibri" w:hAnsi="Arial" w:cs="Arial"/>
        </w:rPr>
        <w:t xml:space="preserve"> Disponível em:&lt;</w:t>
      </w:r>
      <w:r w:rsidRPr="001D6722">
        <w:rPr>
          <w:rFonts w:ascii="Arial" w:eastAsia="Calibri" w:hAnsi="Arial" w:cs="Arial"/>
          <w:bCs/>
          <w:color w:val="111111"/>
        </w:rPr>
        <w:t xml:space="preserve"> </w:t>
      </w:r>
      <w:r w:rsidRPr="001D6722">
        <w:rPr>
          <w:rFonts w:ascii="Arial" w:eastAsia="Calibri" w:hAnsi="Arial" w:cs="Arial"/>
        </w:rPr>
        <w:t>https://periodicos.set.edu.br/index.php/cadernobiologicas&gt;. Acesso em: 20 mar. 2014.</w:t>
      </w:r>
    </w:p>
    <w:p w:rsidR="001D6722" w:rsidRPr="001D6722" w:rsidRDefault="001D6722" w:rsidP="001D6722">
      <w:pPr>
        <w:spacing w:line="360" w:lineRule="auto"/>
        <w:jc w:val="both"/>
        <w:rPr>
          <w:rFonts w:ascii="Arial" w:eastAsia="Calibri" w:hAnsi="Arial" w:cs="Arial"/>
        </w:rPr>
      </w:pPr>
      <w:r w:rsidRPr="001D6722">
        <w:rPr>
          <w:rFonts w:ascii="Arial" w:eastAsia="Calibri" w:hAnsi="Arial" w:cs="Arial"/>
          <w:bCs/>
          <w:color w:val="111111"/>
        </w:rPr>
        <w:t>CADERNO de Graduação - Ciências Exatas e Tecnológicas – UNIT.</w:t>
      </w:r>
      <w:r w:rsidRPr="001D6722">
        <w:rPr>
          <w:rFonts w:ascii="Arial" w:eastAsia="Calibri" w:hAnsi="Arial" w:cs="Arial"/>
        </w:rPr>
        <w:t xml:space="preserve"> Disponível em:&lt; https://periodicos.set.edu.br/index.php/cadernoexatas&gt;. Acesso em: 20 mar. 2014.</w:t>
      </w:r>
    </w:p>
    <w:p w:rsidR="001D6722" w:rsidRPr="001D6722" w:rsidRDefault="001D6722" w:rsidP="001D6722">
      <w:pPr>
        <w:spacing w:line="360" w:lineRule="auto"/>
        <w:jc w:val="both"/>
        <w:rPr>
          <w:rFonts w:ascii="Arial" w:eastAsia="Calibri" w:hAnsi="Arial" w:cs="Arial"/>
        </w:rPr>
      </w:pPr>
      <w:r w:rsidRPr="001D6722">
        <w:rPr>
          <w:rFonts w:ascii="Arial" w:eastAsia="Calibri" w:hAnsi="Arial" w:cs="Arial"/>
        </w:rPr>
        <w:t>DOMÍNIO Público. Disponível em:&lt;</w:t>
      </w:r>
      <w:hyperlink r:id="rId24" w:history="1">
        <w:r w:rsidRPr="001D6722">
          <w:rPr>
            <w:rFonts w:ascii="Arial" w:eastAsia="Calibri" w:hAnsi="Arial" w:cs="Arial"/>
            <w:color w:val="000000"/>
          </w:rPr>
          <w:t>http://www.dominiopublico.gov.br</w:t>
        </w:r>
      </w:hyperlink>
      <w:r w:rsidRPr="001D6722">
        <w:rPr>
          <w:rFonts w:ascii="Arial" w:eastAsia="Calibri" w:hAnsi="Arial" w:cs="Arial"/>
          <w:color w:val="000000"/>
        </w:rPr>
        <w:t>&gt;</w:t>
      </w:r>
      <w:r w:rsidRPr="001D6722">
        <w:rPr>
          <w:rFonts w:ascii="Arial" w:eastAsia="Calibri" w:hAnsi="Arial" w:cs="Arial"/>
        </w:rPr>
        <w:t>. Acesso em: 20 mar. 2014.</w:t>
      </w:r>
    </w:p>
    <w:p w:rsidR="001D6722" w:rsidRPr="001D6722" w:rsidRDefault="001D6722" w:rsidP="001D6722">
      <w:pPr>
        <w:spacing w:line="360" w:lineRule="auto"/>
        <w:jc w:val="both"/>
        <w:rPr>
          <w:rFonts w:ascii="Arial" w:eastAsia="Calibri" w:hAnsi="Arial" w:cs="Arial"/>
        </w:rPr>
      </w:pPr>
      <w:r w:rsidRPr="001D6722">
        <w:rPr>
          <w:rFonts w:ascii="Arial" w:eastAsia="Calibri" w:hAnsi="Arial" w:cs="Arial"/>
        </w:rPr>
        <w:t>FUNDAÇÃO BIBLIOTECA NACIONAL. Disponível em:&lt;http://www.bn.br/portal/&gt;. Acesso em: 20 mar. 2014.</w:t>
      </w:r>
    </w:p>
    <w:p w:rsidR="001D6722" w:rsidRPr="001D6722" w:rsidRDefault="001D6722" w:rsidP="001D6722">
      <w:pPr>
        <w:spacing w:line="360" w:lineRule="auto"/>
        <w:jc w:val="both"/>
        <w:rPr>
          <w:rFonts w:ascii="Arial" w:eastAsia="Calibri" w:hAnsi="Arial" w:cs="Arial"/>
        </w:rPr>
      </w:pPr>
      <w:r w:rsidRPr="001D6722">
        <w:rPr>
          <w:rFonts w:ascii="Arial" w:eastAsia="Calibri" w:hAnsi="Arial" w:cs="Arial"/>
        </w:rPr>
        <w:t>PERIÓDICOS CAPES. Disponível em:&lt; http://www.periodicos.capes.gov.br/&gt;. Acesso em: 20 mar. 2014.</w:t>
      </w:r>
    </w:p>
    <w:p w:rsidR="001D6722" w:rsidRPr="001D6722" w:rsidRDefault="001D6722" w:rsidP="001D6722">
      <w:pPr>
        <w:spacing w:line="360" w:lineRule="auto"/>
        <w:ind w:left="851" w:hanging="851"/>
        <w:jc w:val="both"/>
        <w:rPr>
          <w:rFonts w:ascii="Arial" w:eastAsia="Calibri" w:hAnsi="Arial" w:cs="Arial"/>
        </w:rPr>
      </w:pPr>
      <w:r w:rsidRPr="001D6722">
        <w:rPr>
          <w:rFonts w:ascii="Arial" w:eastAsia="Calibri" w:hAnsi="Arial" w:cs="Arial"/>
        </w:rPr>
        <w:t>PORTAL de Periódicos. Disponível em:&lt;https://periodicos.set.edu.br/&gt;. Acesso em: 20 mar. 2014.</w:t>
      </w:r>
    </w:p>
    <w:p w:rsidR="001D6722" w:rsidRPr="001D6722" w:rsidRDefault="001D6722" w:rsidP="001D6722">
      <w:pPr>
        <w:spacing w:line="360" w:lineRule="auto"/>
        <w:jc w:val="both"/>
        <w:rPr>
          <w:rFonts w:ascii="Arial" w:eastAsia="Calibri" w:hAnsi="Arial" w:cs="Arial"/>
        </w:rPr>
      </w:pPr>
      <w:r w:rsidRPr="001D6722">
        <w:rPr>
          <w:rFonts w:ascii="Arial" w:eastAsia="Calibri" w:hAnsi="Arial" w:cs="Arial"/>
          <w:bCs/>
          <w:color w:val="111111"/>
        </w:rPr>
        <w:t>CADERNO de Graduação - Ciências Humanas e Sociais – UNIT.</w:t>
      </w:r>
      <w:r w:rsidRPr="001D6722">
        <w:rPr>
          <w:rFonts w:ascii="Arial" w:eastAsia="Calibri" w:hAnsi="Arial" w:cs="Arial"/>
        </w:rPr>
        <w:t xml:space="preserve"> Disponível em:&lt;</w:t>
      </w:r>
      <w:r w:rsidRPr="001D6722">
        <w:rPr>
          <w:rFonts w:ascii="Arial" w:eastAsia="Calibri" w:hAnsi="Arial" w:cs="Arial"/>
          <w:bCs/>
          <w:color w:val="111111"/>
        </w:rPr>
        <w:t xml:space="preserve">  https://periodicos.set.edu.br/index.php/cadernohumanas</w:t>
      </w:r>
      <w:r w:rsidRPr="001D6722">
        <w:rPr>
          <w:rFonts w:ascii="Arial" w:eastAsia="Calibri" w:hAnsi="Arial" w:cs="Arial"/>
        </w:rPr>
        <w:t>&gt;. Acesso em: 20 mar. 2014.</w:t>
      </w:r>
    </w:p>
    <w:p w:rsidR="001D6722" w:rsidRPr="001D6722" w:rsidRDefault="001D6722" w:rsidP="001D6722">
      <w:pPr>
        <w:rPr>
          <w:rFonts w:ascii="Arial" w:eastAsia="Calibri" w:hAnsi="Arial" w:cs="Arial"/>
        </w:rPr>
      </w:pPr>
    </w:p>
    <w:p w:rsidR="001D6722" w:rsidRPr="001D6722" w:rsidRDefault="001D6722" w:rsidP="001D6722">
      <w:pPr>
        <w:rPr>
          <w:rFonts w:ascii="Arial" w:eastAsia="Calibri" w:hAnsi="Arial" w:cs="Arial"/>
        </w:rPr>
      </w:pPr>
    </w:p>
    <w:p w:rsidR="001D6722" w:rsidRPr="001D6722" w:rsidRDefault="001D6722" w:rsidP="001D6722">
      <w:pPr>
        <w:rPr>
          <w:rFonts w:ascii="Arial" w:eastAsia="Calibri" w:hAnsi="Arial" w:cs="Arial"/>
        </w:rPr>
      </w:pPr>
    </w:p>
    <w:p w:rsidR="001D6722" w:rsidRPr="001D6722" w:rsidRDefault="001D6722" w:rsidP="001D6722">
      <w:pPr>
        <w:rPr>
          <w:rFonts w:ascii="Arial" w:eastAsia="Calibri" w:hAnsi="Arial" w:cs="Arial"/>
        </w:rPr>
      </w:pPr>
    </w:p>
    <w:p w:rsidR="001D6722" w:rsidRPr="001D6722" w:rsidRDefault="001D6722" w:rsidP="001D6722">
      <w:pPr>
        <w:rPr>
          <w:rFonts w:ascii="Arial" w:eastAsia="Calibri" w:hAnsi="Arial" w:cs="Arial"/>
        </w:rPr>
      </w:pPr>
    </w:p>
    <w:p w:rsidR="001D6722" w:rsidRPr="001D6722" w:rsidRDefault="001D6722" w:rsidP="001D6722">
      <w:pPr>
        <w:rPr>
          <w:rFonts w:ascii="Arial" w:eastAsia="Calibri" w:hAnsi="Arial" w:cs="Arial"/>
        </w:rPr>
      </w:pPr>
    </w:p>
    <w:p w:rsidR="001D6722" w:rsidRPr="001D6722" w:rsidRDefault="001D6722" w:rsidP="001D6722">
      <w:pPr>
        <w:rPr>
          <w:rFonts w:ascii="Arial" w:eastAsia="Calibri" w:hAnsi="Arial" w:cs="Arial"/>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843"/>
        <w:gridCol w:w="851"/>
        <w:gridCol w:w="1559"/>
        <w:gridCol w:w="1843"/>
      </w:tblGrid>
      <w:tr w:rsidR="001D6722" w:rsidRPr="001D6722" w:rsidTr="00F72143">
        <w:tc>
          <w:tcPr>
            <w:tcW w:w="2977" w:type="dxa"/>
            <w:vMerge w:val="restart"/>
            <w:vAlign w:val="center"/>
          </w:tcPr>
          <w:p w:rsidR="001D6722" w:rsidRPr="001D6722" w:rsidRDefault="001D6722" w:rsidP="001D6722">
            <w:pPr>
              <w:jc w:val="center"/>
              <w:rPr>
                <w:rFonts w:ascii="Arial" w:eastAsia="Calibri" w:hAnsi="Arial" w:cs="Arial"/>
                <w:b/>
              </w:rPr>
            </w:pPr>
            <w:r w:rsidRPr="001D6722">
              <w:rPr>
                <w:rFonts w:ascii="Arial" w:eastAsia="Calibri" w:hAnsi="Arial" w:cs="Arial"/>
                <w:b/>
                <w:noProof/>
                <w:lang w:eastAsia="pt-BR"/>
              </w:rPr>
              <w:drawing>
                <wp:inline distT="0" distB="0" distL="0" distR="0" wp14:anchorId="537FA52E" wp14:editId="62F0B192">
                  <wp:extent cx="1569720" cy="334724"/>
                  <wp:effectExtent l="0" t="0" r="0" b="8255"/>
                  <wp:docPr id="1025" name="Imagem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D6722" w:rsidRPr="001D6722" w:rsidRDefault="001D6722" w:rsidP="001D6722">
            <w:pPr>
              <w:jc w:val="center"/>
              <w:rPr>
                <w:rFonts w:ascii="Arial" w:eastAsia="Calibri" w:hAnsi="Arial" w:cs="Arial"/>
                <w:b/>
                <w:lang w:val="pt-PT"/>
              </w:rPr>
            </w:pPr>
            <w:r w:rsidRPr="001D6722">
              <w:rPr>
                <w:rFonts w:ascii="Arial" w:eastAsia="Calibri" w:hAnsi="Arial" w:cs="Arial"/>
                <w:b/>
                <w:lang w:val="pt-PT"/>
              </w:rPr>
              <w:t>DIRETORIA GERAL</w:t>
            </w:r>
          </w:p>
          <w:p w:rsidR="001D6722" w:rsidRPr="001D6722" w:rsidRDefault="001D6722" w:rsidP="001D6722">
            <w:pPr>
              <w:jc w:val="center"/>
              <w:rPr>
                <w:rFonts w:ascii="Arial" w:eastAsia="Calibri" w:hAnsi="Arial" w:cs="Arial"/>
                <w:b/>
              </w:rPr>
            </w:pPr>
            <w:r w:rsidRPr="001D6722">
              <w:rPr>
                <w:rFonts w:ascii="Arial" w:eastAsia="Calibri" w:hAnsi="Arial" w:cs="Arial"/>
                <w:b/>
                <w:lang w:val="pt-PT"/>
              </w:rPr>
              <w:t>COORDENAÇÃO ACADÊMICA</w:t>
            </w:r>
          </w:p>
        </w:tc>
        <w:tc>
          <w:tcPr>
            <w:tcW w:w="6096" w:type="dxa"/>
            <w:gridSpan w:val="4"/>
          </w:tcPr>
          <w:p w:rsidR="001D6722" w:rsidRPr="001D6722" w:rsidRDefault="001D6722" w:rsidP="001D6722">
            <w:pPr>
              <w:spacing w:line="360" w:lineRule="auto"/>
              <w:jc w:val="center"/>
              <w:rPr>
                <w:rFonts w:ascii="Arial" w:eastAsia="Calibri" w:hAnsi="Arial" w:cs="Arial"/>
              </w:rPr>
            </w:pPr>
            <w:r w:rsidRPr="001D6722">
              <w:rPr>
                <w:rFonts w:ascii="Arial" w:eastAsia="Calibri" w:hAnsi="Arial" w:cs="Arial"/>
                <w:b/>
              </w:rPr>
              <w:t xml:space="preserve">ÁREA: </w:t>
            </w:r>
            <w:r w:rsidRPr="001D6722">
              <w:rPr>
                <w:rFonts w:ascii="Arial" w:eastAsia="Calibri" w:hAnsi="Arial" w:cs="Arial"/>
              </w:rPr>
              <w:t>SAÚDE</w:t>
            </w:r>
          </w:p>
        </w:tc>
      </w:tr>
      <w:tr w:rsidR="001D6722" w:rsidRPr="001D6722" w:rsidTr="00F72143">
        <w:tc>
          <w:tcPr>
            <w:tcW w:w="2977" w:type="dxa"/>
            <w:vMerge/>
          </w:tcPr>
          <w:p w:rsidR="001D6722" w:rsidRPr="001D6722" w:rsidRDefault="001D6722" w:rsidP="001D6722">
            <w:pPr>
              <w:spacing w:line="360" w:lineRule="auto"/>
              <w:jc w:val="both"/>
              <w:rPr>
                <w:rFonts w:ascii="Arial" w:eastAsia="Calibri" w:hAnsi="Arial" w:cs="Arial"/>
                <w:b/>
              </w:rPr>
            </w:pPr>
          </w:p>
        </w:tc>
        <w:tc>
          <w:tcPr>
            <w:tcW w:w="6096" w:type="dxa"/>
            <w:gridSpan w:val="4"/>
          </w:tcPr>
          <w:p w:rsidR="001D6722" w:rsidRPr="001D6722" w:rsidRDefault="001D6722" w:rsidP="001D6722">
            <w:pPr>
              <w:spacing w:line="360" w:lineRule="auto"/>
              <w:jc w:val="center"/>
              <w:rPr>
                <w:rFonts w:ascii="Arial" w:eastAsia="Calibri" w:hAnsi="Arial" w:cs="Arial"/>
              </w:rPr>
            </w:pPr>
            <w:r w:rsidRPr="001D6722">
              <w:rPr>
                <w:rFonts w:ascii="Arial" w:eastAsia="Calibri" w:hAnsi="Arial" w:cs="Arial"/>
                <w:b/>
              </w:rPr>
              <w:t xml:space="preserve">DISCIPLINA: </w:t>
            </w:r>
            <w:r w:rsidRPr="001D6722">
              <w:rPr>
                <w:rFonts w:ascii="Arial" w:eastAsia="Calibri" w:hAnsi="Arial" w:cs="Arial"/>
              </w:rPr>
              <w:t>Empreendedorismo</w:t>
            </w:r>
          </w:p>
        </w:tc>
      </w:tr>
      <w:tr w:rsidR="001D6722" w:rsidRPr="001D6722" w:rsidTr="00F72143">
        <w:trPr>
          <w:trHeight w:val="757"/>
        </w:trPr>
        <w:tc>
          <w:tcPr>
            <w:tcW w:w="2977" w:type="dxa"/>
            <w:vMerge/>
          </w:tcPr>
          <w:p w:rsidR="001D6722" w:rsidRPr="001D6722" w:rsidRDefault="001D6722" w:rsidP="001D6722">
            <w:pPr>
              <w:spacing w:line="360" w:lineRule="auto"/>
              <w:jc w:val="both"/>
              <w:rPr>
                <w:rFonts w:ascii="Arial" w:eastAsia="Calibri" w:hAnsi="Arial" w:cs="Arial"/>
                <w:b/>
              </w:rPr>
            </w:pPr>
          </w:p>
        </w:tc>
        <w:tc>
          <w:tcPr>
            <w:tcW w:w="1843" w:type="dxa"/>
          </w:tcPr>
          <w:p w:rsidR="001D6722" w:rsidRPr="001D6722" w:rsidRDefault="001D6722" w:rsidP="001D6722">
            <w:pPr>
              <w:jc w:val="center"/>
              <w:rPr>
                <w:rFonts w:ascii="Arial" w:eastAsia="Calibri" w:hAnsi="Arial" w:cs="Arial"/>
                <w:b/>
              </w:rPr>
            </w:pPr>
            <w:r w:rsidRPr="001D6722">
              <w:rPr>
                <w:rFonts w:ascii="Arial" w:eastAsia="Calibri" w:hAnsi="Arial" w:cs="Arial"/>
                <w:b/>
              </w:rPr>
              <w:t>CÓDIGO</w:t>
            </w:r>
          </w:p>
        </w:tc>
        <w:tc>
          <w:tcPr>
            <w:tcW w:w="851" w:type="dxa"/>
          </w:tcPr>
          <w:p w:rsidR="001D6722" w:rsidRPr="001D6722" w:rsidRDefault="001D6722" w:rsidP="001D6722">
            <w:pPr>
              <w:jc w:val="center"/>
              <w:rPr>
                <w:rFonts w:ascii="Arial" w:eastAsia="Calibri" w:hAnsi="Arial" w:cs="Arial"/>
                <w:b/>
              </w:rPr>
            </w:pPr>
            <w:r w:rsidRPr="001D6722">
              <w:rPr>
                <w:rFonts w:ascii="Arial" w:eastAsia="Calibri" w:hAnsi="Arial" w:cs="Arial"/>
                <w:b/>
              </w:rPr>
              <w:t>CR</w:t>
            </w:r>
          </w:p>
        </w:tc>
        <w:tc>
          <w:tcPr>
            <w:tcW w:w="1559" w:type="dxa"/>
          </w:tcPr>
          <w:p w:rsidR="001D6722" w:rsidRPr="001D6722" w:rsidRDefault="001D6722" w:rsidP="001D6722">
            <w:pPr>
              <w:jc w:val="center"/>
              <w:rPr>
                <w:rFonts w:ascii="Arial" w:eastAsia="Calibri" w:hAnsi="Arial" w:cs="Arial"/>
                <w:b/>
              </w:rPr>
            </w:pPr>
            <w:r w:rsidRPr="001D6722">
              <w:rPr>
                <w:rFonts w:ascii="Arial" w:eastAsia="Calibri" w:hAnsi="Arial" w:cs="Arial"/>
                <w:b/>
              </w:rPr>
              <w:t>PERÍODO</w:t>
            </w:r>
          </w:p>
        </w:tc>
        <w:tc>
          <w:tcPr>
            <w:tcW w:w="1843" w:type="dxa"/>
          </w:tcPr>
          <w:p w:rsidR="001D6722" w:rsidRPr="001D6722" w:rsidRDefault="001D6722" w:rsidP="001D6722">
            <w:pPr>
              <w:jc w:val="center"/>
              <w:rPr>
                <w:rFonts w:ascii="Arial" w:eastAsia="Calibri" w:hAnsi="Arial" w:cs="Arial"/>
                <w:b/>
              </w:rPr>
            </w:pPr>
            <w:r w:rsidRPr="001D6722">
              <w:rPr>
                <w:rFonts w:ascii="Arial" w:eastAsia="Calibri" w:hAnsi="Arial" w:cs="Arial"/>
                <w:b/>
              </w:rPr>
              <w:t>CARGA HORÁRIA</w:t>
            </w:r>
          </w:p>
        </w:tc>
      </w:tr>
      <w:tr w:rsidR="001D6722" w:rsidRPr="001D6722" w:rsidTr="00F72143">
        <w:trPr>
          <w:trHeight w:val="594"/>
        </w:trPr>
        <w:tc>
          <w:tcPr>
            <w:tcW w:w="2977" w:type="dxa"/>
            <w:vMerge/>
            <w:tcBorders>
              <w:bottom w:val="single" w:sz="4" w:space="0" w:color="auto"/>
            </w:tcBorders>
          </w:tcPr>
          <w:p w:rsidR="001D6722" w:rsidRPr="001D6722" w:rsidRDefault="001D6722" w:rsidP="001D6722">
            <w:pPr>
              <w:spacing w:line="360" w:lineRule="auto"/>
              <w:jc w:val="both"/>
              <w:rPr>
                <w:rFonts w:ascii="Arial" w:eastAsia="Calibri" w:hAnsi="Arial" w:cs="Arial"/>
                <w:b/>
              </w:rPr>
            </w:pPr>
          </w:p>
        </w:tc>
        <w:tc>
          <w:tcPr>
            <w:tcW w:w="1843" w:type="dxa"/>
            <w:tcBorders>
              <w:bottom w:val="single" w:sz="4" w:space="0" w:color="auto"/>
            </w:tcBorders>
          </w:tcPr>
          <w:p w:rsidR="001D6722" w:rsidRPr="001D6722" w:rsidRDefault="001D6722" w:rsidP="001D6722">
            <w:pPr>
              <w:jc w:val="center"/>
              <w:rPr>
                <w:rFonts w:ascii="Arial" w:eastAsia="Calibri" w:hAnsi="Arial" w:cs="Arial"/>
                <w:b/>
              </w:rPr>
            </w:pPr>
            <w:r w:rsidRPr="001D6722">
              <w:rPr>
                <w:rFonts w:ascii="Arial" w:eastAsia="Calibri" w:hAnsi="Arial" w:cs="Arial"/>
                <w:b/>
              </w:rPr>
              <w:t>H110997</w:t>
            </w:r>
          </w:p>
        </w:tc>
        <w:tc>
          <w:tcPr>
            <w:tcW w:w="851" w:type="dxa"/>
            <w:tcBorders>
              <w:bottom w:val="single" w:sz="4" w:space="0" w:color="auto"/>
            </w:tcBorders>
          </w:tcPr>
          <w:p w:rsidR="001D6722" w:rsidRPr="001D6722" w:rsidRDefault="001D6722" w:rsidP="001D6722">
            <w:pPr>
              <w:jc w:val="center"/>
              <w:rPr>
                <w:rFonts w:ascii="Arial" w:eastAsia="Calibri" w:hAnsi="Arial" w:cs="Arial"/>
              </w:rPr>
            </w:pPr>
            <w:r w:rsidRPr="001D6722">
              <w:rPr>
                <w:rFonts w:ascii="Arial" w:eastAsia="Calibri" w:hAnsi="Arial" w:cs="Arial"/>
              </w:rPr>
              <w:t>04</w:t>
            </w:r>
          </w:p>
        </w:tc>
        <w:tc>
          <w:tcPr>
            <w:tcW w:w="1559" w:type="dxa"/>
            <w:tcBorders>
              <w:bottom w:val="single" w:sz="4" w:space="0" w:color="auto"/>
            </w:tcBorders>
          </w:tcPr>
          <w:p w:rsidR="001D6722" w:rsidRPr="001D6722" w:rsidRDefault="001D6722" w:rsidP="001D6722">
            <w:pPr>
              <w:jc w:val="center"/>
              <w:rPr>
                <w:rFonts w:ascii="Arial" w:eastAsia="Calibri" w:hAnsi="Arial" w:cs="Arial"/>
              </w:rPr>
            </w:pPr>
            <w:r w:rsidRPr="001D6722">
              <w:rPr>
                <w:rFonts w:ascii="Arial" w:eastAsia="Calibri" w:hAnsi="Arial" w:cs="Arial"/>
              </w:rPr>
              <w:t>6º</w:t>
            </w:r>
          </w:p>
        </w:tc>
        <w:tc>
          <w:tcPr>
            <w:tcW w:w="1843" w:type="dxa"/>
            <w:tcBorders>
              <w:bottom w:val="single" w:sz="4" w:space="0" w:color="auto"/>
            </w:tcBorders>
          </w:tcPr>
          <w:p w:rsidR="001D6722" w:rsidRPr="001D6722" w:rsidRDefault="001D6722" w:rsidP="001D6722">
            <w:pPr>
              <w:jc w:val="center"/>
              <w:rPr>
                <w:rFonts w:ascii="Arial" w:eastAsia="Calibri" w:hAnsi="Arial" w:cs="Arial"/>
                <w:b/>
              </w:rPr>
            </w:pPr>
            <w:r w:rsidRPr="001D6722">
              <w:rPr>
                <w:rFonts w:ascii="Arial" w:eastAsia="Calibri" w:hAnsi="Arial" w:cs="Arial"/>
                <w:b/>
              </w:rPr>
              <w:t>80H</w:t>
            </w:r>
          </w:p>
        </w:tc>
      </w:tr>
      <w:tr w:rsidR="001D6722" w:rsidRPr="001D6722" w:rsidTr="00F72143">
        <w:tc>
          <w:tcPr>
            <w:tcW w:w="9073" w:type="dxa"/>
            <w:gridSpan w:val="5"/>
            <w:shd w:val="pct25" w:color="auto" w:fill="auto"/>
          </w:tcPr>
          <w:p w:rsidR="001D6722" w:rsidRPr="001D6722" w:rsidRDefault="001D6722" w:rsidP="001D6722">
            <w:pPr>
              <w:spacing w:line="360" w:lineRule="auto"/>
              <w:jc w:val="center"/>
              <w:rPr>
                <w:rFonts w:ascii="Arial" w:eastAsia="Calibri" w:hAnsi="Arial" w:cs="Arial"/>
                <w:b/>
              </w:rPr>
            </w:pPr>
            <w:r w:rsidRPr="001D6722">
              <w:rPr>
                <w:rFonts w:ascii="Arial" w:eastAsia="Calibri" w:hAnsi="Arial" w:cs="Arial"/>
                <w:b/>
              </w:rPr>
              <w:t>PLANO DE ENSINO E APRENDIZAGEM</w:t>
            </w:r>
          </w:p>
        </w:tc>
      </w:tr>
    </w:tbl>
    <w:p w:rsidR="001D6722" w:rsidRPr="001D6722" w:rsidRDefault="001D6722" w:rsidP="001D6722">
      <w:pPr>
        <w:spacing w:line="360" w:lineRule="auto"/>
        <w:ind w:left="360"/>
        <w:jc w:val="both"/>
        <w:rPr>
          <w:rFonts w:ascii="Arial" w:eastAsia="Calibri" w:hAnsi="Arial" w:cs="Arial"/>
        </w:rPr>
      </w:pPr>
    </w:p>
    <w:p w:rsidR="001D6722" w:rsidRPr="001D6722" w:rsidRDefault="001D6722" w:rsidP="001D6722">
      <w:pPr>
        <w:tabs>
          <w:tab w:val="left" w:pos="708"/>
        </w:tabs>
        <w:spacing w:line="360" w:lineRule="auto"/>
        <w:ind w:left="450" w:right="450"/>
        <w:jc w:val="both"/>
        <w:rPr>
          <w:rFonts w:ascii="Arial" w:eastAsia="Calibri" w:hAnsi="Arial" w:cs="Arial"/>
          <w:b/>
        </w:rPr>
      </w:pPr>
      <w:r w:rsidRPr="001D6722">
        <w:rPr>
          <w:rFonts w:ascii="Arial" w:eastAsia="Calibri" w:hAnsi="Arial" w:cs="Arial"/>
          <w:b/>
        </w:rPr>
        <w:t>1. EMENTA</w:t>
      </w:r>
    </w:p>
    <w:p w:rsidR="001D6722" w:rsidRPr="001D6722" w:rsidRDefault="001D6722" w:rsidP="001D6722">
      <w:pPr>
        <w:spacing w:line="360" w:lineRule="auto"/>
        <w:jc w:val="both"/>
        <w:rPr>
          <w:rFonts w:ascii="Arial" w:eastAsia="Calibri" w:hAnsi="Arial" w:cs="Arial"/>
        </w:rPr>
      </w:pPr>
      <w:r w:rsidRPr="001D6722">
        <w:rPr>
          <w:rFonts w:ascii="Arial" w:eastAsia="Calibri" w:hAnsi="Arial" w:cs="Arial"/>
        </w:rPr>
        <w:t>Os novos desafios do cenário empresarial.  Comportamento empreendedor. Características do empreendedor. Fases de criação de um negócio. O plano de negócios. Viabilidade mercadológica, técnica e econômico-financeira. Entidades e formas de apoio aos novos negócios. Aspectos legais, creditícios, informacionais e tecnológicos para formação de empresa.</w:t>
      </w:r>
    </w:p>
    <w:p w:rsidR="001D6722" w:rsidRPr="001D6722" w:rsidRDefault="001D6722" w:rsidP="001D6722">
      <w:pPr>
        <w:spacing w:line="360" w:lineRule="auto"/>
        <w:jc w:val="both"/>
        <w:rPr>
          <w:rFonts w:ascii="Arial" w:eastAsia="Calibri" w:hAnsi="Arial" w:cs="Arial"/>
          <w:b/>
        </w:rPr>
      </w:pPr>
    </w:p>
    <w:p w:rsidR="001D6722" w:rsidRPr="001D6722" w:rsidRDefault="001D6722" w:rsidP="001D6722">
      <w:pPr>
        <w:spacing w:line="360" w:lineRule="auto"/>
        <w:jc w:val="both"/>
        <w:rPr>
          <w:rFonts w:ascii="Arial" w:eastAsia="Calibri" w:hAnsi="Arial" w:cs="Arial"/>
          <w:b/>
        </w:rPr>
      </w:pPr>
      <w:r w:rsidRPr="001D6722">
        <w:rPr>
          <w:rFonts w:ascii="Arial" w:eastAsia="Calibri" w:hAnsi="Arial" w:cs="Arial"/>
          <w:b/>
        </w:rPr>
        <w:t>2. OBJETIVO(S) DA DISCIPLINA</w:t>
      </w:r>
    </w:p>
    <w:p w:rsidR="001D6722" w:rsidRPr="001D6722" w:rsidRDefault="001D6722" w:rsidP="001D6722">
      <w:pPr>
        <w:jc w:val="both"/>
        <w:rPr>
          <w:rFonts w:ascii="Arial" w:eastAsia="Calibri" w:hAnsi="Arial" w:cs="Arial"/>
        </w:rPr>
      </w:pPr>
    </w:p>
    <w:p w:rsidR="001D6722" w:rsidRPr="001D6722" w:rsidRDefault="001D6722" w:rsidP="001D6722">
      <w:pPr>
        <w:ind w:right="100"/>
        <w:jc w:val="both"/>
        <w:rPr>
          <w:rFonts w:ascii="Arial" w:eastAsia="Calibri" w:hAnsi="Arial" w:cs="Arial"/>
          <w:b/>
        </w:rPr>
      </w:pPr>
      <w:r w:rsidRPr="001D6722">
        <w:rPr>
          <w:rFonts w:ascii="Arial" w:eastAsia="Calibri" w:hAnsi="Arial" w:cs="Arial"/>
          <w:b/>
        </w:rPr>
        <w:t xml:space="preserve">2.1 GERAL </w:t>
      </w:r>
    </w:p>
    <w:p w:rsidR="001D6722" w:rsidRPr="001D6722" w:rsidRDefault="001D6722" w:rsidP="001D6722">
      <w:pPr>
        <w:spacing w:line="360" w:lineRule="auto"/>
        <w:jc w:val="both"/>
        <w:rPr>
          <w:rFonts w:ascii="Arial" w:eastAsia="Calibri" w:hAnsi="Arial" w:cs="Arial"/>
        </w:rPr>
      </w:pPr>
    </w:p>
    <w:p w:rsidR="001D6722" w:rsidRPr="001D6722" w:rsidRDefault="001D6722" w:rsidP="00B359B1">
      <w:pPr>
        <w:numPr>
          <w:ilvl w:val="0"/>
          <w:numId w:val="36"/>
        </w:numPr>
        <w:spacing w:line="360" w:lineRule="auto"/>
        <w:contextualSpacing/>
        <w:jc w:val="both"/>
        <w:rPr>
          <w:rFonts w:ascii="Arial" w:eastAsia="Calibri" w:hAnsi="Arial" w:cs="Arial"/>
        </w:rPr>
      </w:pPr>
      <w:r w:rsidRPr="001D6722">
        <w:rPr>
          <w:rFonts w:ascii="Arial" w:eastAsia="Calibri" w:hAnsi="Arial" w:cs="Arial"/>
        </w:rPr>
        <w:t>Identificar o perfil, as características e habilidades dos empreendedores.</w:t>
      </w:r>
    </w:p>
    <w:p w:rsidR="001D6722" w:rsidRPr="001D6722" w:rsidRDefault="001D6722" w:rsidP="00B359B1">
      <w:pPr>
        <w:numPr>
          <w:ilvl w:val="0"/>
          <w:numId w:val="36"/>
        </w:numPr>
        <w:spacing w:line="360" w:lineRule="auto"/>
        <w:contextualSpacing/>
        <w:jc w:val="both"/>
        <w:rPr>
          <w:rFonts w:ascii="Arial" w:eastAsia="Calibri" w:hAnsi="Arial" w:cs="Arial"/>
          <w:b/>
        </w:rPr>
      </w:pPr>
      <w:r w:rsidRPr="001D6722">
        <w:rPr>
          <w:rFonts w:ascii="Arial" w:eastAsia="Calibri" w:hAnsi="Arial" w:cs="Arial"/>
        </w:rPr>
        <w:t>Possibilitar o desenvolvimento da capacidade de tomada de decisões com visão dinâmica e de liderança.</w:t>
      </w:r>
    </w:p>
    <w:p w:rsidR="001D6722" w:rsidRPr="001D6722" w:rsidRDefault="001D6722" w:rsidP="00B359B1">
      <w:pPr>
        <w:numPr>
          <w:ilvl w:val="0"/>
          <w:numId w:val="36"/>
        </w:numPr>
        <w:spacing w:line="360" w:lineRule="auto"/>
        <w:contextualSpacing/>
        <w:jc w:val="both"/>
        <w:rPr>
          <w:rFonts w:ascii="Arial" w:eastAsia="Calibri" w:hAnsi="Arial" w:cs="Arial"/>
        </w:rPr>
      </w:pPr>
      <w:r w:rsidRPr="001D6722">
        <w:rPr>
          <w:rFonts w:ascii="Arial" w:eastAsia="Calibri" w:hAnsi="Arial" w:cs="Arial"/>
        </w:rPr>
        <w:t>Elaborar e avaliar um Plano de Negócios e suas implicações mercadológicas, financeiras, operacionais e estratégicas para obtenção dos objetivos pretendidos.</w:t>
      </w:r>
    </w:p>
    <w:p w:rsidR="001D6722" w:rsidRPr="001D6722" w:rsidRDefault="001D6722" w:rsidP="001D6722">
      <w:pPr>
        <w:spacing w:line="360" w:lineRule="auto"/>
        <w:ind w:left="708"/>
        <w:rPr>
          <w:rFonts w:ascii="Arial" w:eastAsia="Calibri" w:hAnsi="Arial" w:cs="Arial"/>
        </w:rPr>
      </w:pPr>
    </w:p>
    <w:p w:rsidR="001D6722" w:rsidRPr="001D6722" w:rsidRDefault="001D6722" w:rsidP="001D6722">
      <w:pPr>
        <w:jc w:val="both"/>
        <w:rPr>
          <w:rFonts w:ascii="Arial" w:eastAsia="Calibri" w:hAnsi="Arial" w:cs="Arial"/>
          <w:b/>
        </w:rPr>
      </w:pPr>
      <w:r w:rsidRPr="001D6722">
        <w:rPr>
          <w:rFonts w:ascii="Arial" w:eastAsia="Calibri" w:hAnsi="Arial" w:cs="Arial"/>
          <w:b/>
        </w:rPr>
        <w:t>2.2 ESPECÍFICOS</w:t>
      </w:r>
    </w:p>
    <w:p w:rsidR="001D6722" w:rsidRPr="001D6722" w:rsidRDefault="001D6722" w:rsidP="001D6722">
      <w:pPr>
        <w:jc w:val="both"/>
        <w:rPr>
          <w:rFonts w:ascii="Arial" w:eastAsia="Calibri" w:hAnsi="Arial" w:cs="Arial"/>
          <w:b/>
        </w:rPr>
      </w:pPr>
    </w:p>
    <w:p w:rsidR="001D6722" w:rsidRPr="001D6722" w:rsidRDefault="001D6722" w:rsidP="001D6722">
      <w:pPr>
        <w:jc w:val="both"/>
        <w:rPr>
          <w:rFonts w:ascii="Arial" w:eastAsia="Calibri" w:hAnsi="Arial" w:cs="Arial"/>
          <w:b/>
        </w:rPr>
      </w:pPr>
      <w:r w:rsidRPr="001D6722">
        <w:rPr>
          <w:rFonts w:ascii="Arial" w:eastAsia="Calibri" w:hAnsi="Arial" w:cs="Arial"/>
          <w:b/>
        </w:rPr>
        <w:t xml:space="preserve">UNIDADE I </w:t>
      </w:r>
    </w:p>
    <w:p w:rsidR="001D6722" w:rsidRPr="001D6722" w:rsidRDefault="001D6722" w:rsidP="001D6722">
      <w:pPr>
        <w:spacing w:line="360" w:lineRule="auto"/>
        <w:rPr>
          <w:rFonts w:ascii="Arial" w:eastAsia="Calibri" w:hAnsi="Arial" w:cs="Arial"/>
          <w:b/>
        </w:rPr>
      </w:pPr>
    </w:p>
    <w:p w:rsidR="001D6722" w:rsidRPr="001D6722" w:rsidRDefault="001D6722" w:rsidP="00B359B1">
      <w:pPr>
        <w:numPr>
          <w:ilvl w:val="0"/>
          <w:numId w:val="44"/>
        </w:numPr>
        <w:spacing w:line="360" w:lineRule="auto"/>
        <w:contextualSpacing/>
        <w:rPr>
          <w:rFonts w:ascii="Arial" w:eastAsia="Calibri" w:hAnsi="Arial" w:cs="Arial"/>
        </w:rPr>
      </w:pPr>
      <w:r w:rsidRPr="001D6722">
        <w:rPr>
          <w:rFonts w:ascii="Arial" w:eastAsia="Calibri" w:hAnsi="Arial" w:cs="Arial"/>
        </w:rPr>
        <w:t>Despertar a iniciativa, criatividade, determinação e visão administrativa para a gestão de negócios;</w:t>
      </w:r>
    </w:p>
    <w:p w:rsidR="001D6722" w:rsidRPr="001D6722" w:rsidRDefault="001D6722" w:rsidP="00B359B1">
      <w:pPr>
        <w:numPr>
          <w:ilvl w:val="0"/>
          <w:numId w:val="44"/>
        </w:numPr>
        <w:spacing w:line="360" w:lineRule="auto"/>
        <w:contextualSpacing/>
        <w:rPr>
          <w:rFonts w:ascii="Arial" w:eastAsia="Calibri" w:hAnsi="Arial" w:cs="Arial"/>
        </w:rPr>
      </w:pPr>
      <w:r w:rsidRPr="001D6722">
        <w:rPr>
          <w:rFonts w:ascii="Arial" w:eastAsia="Calibri" w:hAnsi="Arial" w:cs="Arial"/>
        </w:rPr>
        <w:t>Desenvolver a capacidade de assumir o processo decisório das ações de planejamento, organização e controle com criatividade e responsabilidade.</w:t>
      </w:r>
    </w:p>
    <w:p w:rsidR="001D6722" w:rsidRPr="001D6722" w:rsidRDefault="001D6722" w:rsidP="001D6722">
      <w:pPr>
        <w:jc w:val="both"/>
        <w:rPr>
          <w:rFonts w:ascii="Arial" w:eastAsia="Calibri" w:hAnsi="Arial" w:cs="Arial"/>
        </w:rPr>
      </w:pPr>
    </w:p>
    <w:p w:rsidR="001D6722" w:rsidRPr="001D6722" w:rsidRDefault="001D6722" w:rsidP="001D6722">
      <w:pPr>
        <w:jc w:val="both"/>
        <w:rPr>
          <w:rFonts w:ascii="Arial" w:eastAsia="Calibri" w:hAnsi="Arial" w:cs="Arial"/>
          <w:b/>
        </w:rPr>
      </w:pPr>
      <w:r w:rsidRPr="001D6722">
        <w:rPr>
          <w:rFonts w:ascii="Arial" w:eastAsia="Calibri" w:hAnsi="Arial" w:cs="Arial"/>
          <w:b/>
        </w:rPr>
        <w:t>UNIDADE II</w:t>
      </w:r>
    </w:p>
    <w:p w:rsidR="001D6722" w:rsidRPr="001D6722" w:rsidRDefault="001D6722" w:rsidP="001D6722">
      <w:pPr>
        <w:spacing w:line="360" w:lineRule="auto"/>
        <w:ind w:left="360"/>
        <w:rPr>
          <w:rFonts w:ascii="Arial" w:eastAsia="Calibri" w:hAnsi="Arial" w:cs="Arial"/>
          <w:b/>
        </w:rPr>
      </w:pPr>
    </w:p>
    <w:p w:rsidR="001D6722" w:rsidRPr="001D6722" w:rsidRDefault="001D6722" w:rsidP="00B359B1">
      <w:pPr>
        <w:numPr>
          <w:ilvl w:val="0"/>
          <w:numId w:val="37"/>
        </w:numPr>
        <w:spacing w:line="360" w:lineRule="auto"/>
        <w:contextualSpacing/>
        <w:jc w:val="both"/>
        <w:rPr>
          <w:rFonts w:ascii="Arial" w:eastAsia="Calibri" w:hAnsi="Arial" w:cs="Arial"/>
          <w:color w:val="000000"/>
        </w:rPr>
      </w:pPr>
      <w:r w:rsidRPr="001D6722">
        <w:rPr>
          <w:rFonts w:ascii="Arial" w:eastAsia="Calibri" w:hAnsi="Arial" w:cs="Arial"/>
        </w:rPr>
        <w:t>Elaborar e avaliar um Plano de Negócios de um produto ou serviço a ser oferecido à sociedade, identificando seus atributos, vantagens competitivas, projeções de vendas de desempenho econômico e financeiro, suas fontes de financiamento e inserção no mercado.</w:t>
      </w:r>
    </w:p>
    <w:p w:rsidR="001D6722" w:rsidRPr="001D6722" w:rsidRDefault="001D6722" w:rsidP="001D6722">
      <w:pPr>
        <w:tabs>
          <w:tab w:val="left" w:pos="708"/>
        </w:tabs>
        <w:spacing w:line="360" w:lineRule="auto"/>
        <w:ind w:right="-108"/>
        <w:rPr>
          <w:rFonts w:ascii="Arial" w:eastAsia="Arial Unicode MS" w:hAnsi="Arial" w:cs="Arial"/>
        </w:rPr>
      </w:pPr>
    </w:p>
    <w:p w:rsidR="001D6722" w:rsidRPr="001D6722" w:rsidRDefault="001D6722" w:rsidP="001D6722">
      <w:pPr>
        <w:tabs>
          <w:tab w:val="left" w:pos="708"/>
        </w:tabs>
        <w:spacing w:line="360" w:lineRule="auto"/>
        <w:ind w:right="-108"/>
        <w:rPr>
          <w:rFonts w:ascii="Arial" w:eastAsia="Calibri" w:hAnsi="Arial" w:cs="Arial"/>
        </w:rPr>
      </w:pPr>
      <w:r w:rsidRPr="001D6722">
        <w:rPr>
          <w:rFonts w:ascii="Arial" w:eastAsia="Calibri" w:hAnsi="Arial" w:cs="Arial"/>
          <w:b/>
        </w:rPr>
        <w:t>3. COMPETÊNCIAS</w:t>
      </w:r>
    </w:p>
    <w:p w:rsidR="001D6722" w:rsidRPr="001D6722" w:rsidRDefault="001D6722" w:rsidP="001D6722">
      <w:pPr>
        <w:tabs>
          <w:tab w:val="left" w:pos="708"/>
        </w:tabs>
        <w:spacing w:line="360" w:lineRule="auto"/>
        <w:ind w:right="-108"/>
        <w:rPr>
          <w:rFonts w:ascii="Arial" w:eastAsia="Calibri" w:hAnsi="Arial" w:cs="Arial"/>
        </w:rPr>
      </w:pPr>
    </w:p>
    <w:p w:rsidR="001D6722" w:rsidRPr="001D6722" w:rsidRDefault="001D6722" w:rsidP="00B359B1">
      <w:pPr>
        <w:numPr>
          <w:ilvl w:val="0"/>
          <w:numId w:val="35"/>
        </w:numPr>
        <w:tabs>
          <w:tab w:val="left" w:pos="708"/>
        </w:tabs>
        <w:spacing w:line="360" w:lineRule="auto"/>
        <w:ind w:right="-108"/>
        <w:rPr>
          <w:rFonts w:ascii="Arial" w:eastAsia="Calibri" w:hAnsi="Arial" w:cs="Arial"/>
        </w:rPr>
      </w:pPr>
      <w:r w:rsidRPr="001D6722">
        <w:rPr>
          <w:rFonts w:ascii="Arial" w:eastAsia="Calibri" w:hAnsi="Arial" w:cs="Arial"/>
        </w:rPr>
        <w:t>Tomar decisões de investimento e financiamento, interpretar as informações contábeis e de custos para a tomada de decisões sobre os recursos financeiros na empresa.</w:t>
      </w:r>
    </w:p>
    <w:p w:rsidR="001D6722" w:rsidRPr="001D6722" w:rsidRDefault="001D6722" w:rsidP="00B359B1">
      <w:pPr>
        <w:numPr>
          <w:ilvl w:val="0"/>
          <w:numId w:val="35"/>
        </w:numPr>
        <w:tabs>
          <w:tab w:val="left" w:pos="708"/>
        </w:tabs>
        <w:spacing w:line="360" w:lineRule="auto"/>
        <w:ind w:right="-108"/>
        <w:rPr>
          <w:rFonts w:ascii="Arial" w:eastAsia="Calibri" w:hAnsi="Arial" w:cs="Arial"/>
        </w:rPr>
      </w:pPr>
      <w:r w:rsidRPr="001D6722">
        <w:rPr>
          <w:rFonts w:ascii="Arial" w:eastAsia="Calibri" w:hAnsi="Arial" w:cs="Arial"/>
        </w:rPr>
        <w:t>Diagnosticar problemas, equacionar estratégias para solucioná-los e atuar  preventivamente com criatividade e determinação.</w:t>
      </w:r>
    </w:p>
    <w:p w:rsidR="001D6722" w:rsidRPr="001D6722" w:rsidRDefault="001D6722" w:rsidP="00B359B1">
      <w:pPr>
        <w:numPr>
          <w:ilvl w:val="0"/>
          <w:numId w:val="35"/>
        </w:numPr>
        <w:tabs>
          <w:tab w:val="left" w:pos="708"/>
        </w:tabs>
        <w:spacing w:line="360" w:lineRule="auto"/>
        <w:ind w:right="-108"/>
        <w:rPr>
          <w:rFonts w:ascii="Arial" w:eastAsia="Calibri" w:hAnsi="Arial" w:cs="Arial"/>
        </w:rPr>
      </w:pPr>
      <w:r w:rsidRPr="001D6722">
        <w:rPr>
          <w:rFonts w:ascii="Arial" w:eastAsia="Calibri" w:hAnsi="Arial" w:cs="Arial"/>
        </w:rPr>
        <w:t>Desenvolver, implementar e gerenciar sistemas de controle administrativo;</w:t>
      </w:r>
    </w:p>
    <w:p w:rsidR="001D6722" w:rsidRPr="001D6722" w:rsidRDefault="001D6722" w:rsidP="00B359B1">
      <w:pPr>
        <w:numPr>
          <w:ilvl w:val="0"/>
          <w:numId w:val="35"/>
        </w:numPr>
        <w:tabs>
          <w:tab w:val="left" w:pos="708"/>
        </w:tabs>
        <w:spacing w:line="360" w:lineRule="auto"/>
        <w:ind w:right="-108"/>
        <w:rPr>
          <w:rFonts w:ascii="Arial" w:eastAsia="Calibri" w:hAnsi="Arial" w:cs="Arial"/>
        </w:rPr>
      </w:pPr>
      <w:r w:rsidRPr="001D6722">
        <w:rPr>
          <w:rFonts w:ascii="Arial" w:eastAsia="Calibri" w:hAnsi="Arial" w:cs="Arial"/>
        </w:rPr>
        <w:t>Desenvolver a capacidade para atuar em novas situações;</w:t>
      </w:r>
    </w:p>
    <w:p w:rsidR="001D6722" w:rsidRPr="001D6722" w:rsidRDefault="001D6722" w:rsidP="001D6722">
      <w:pPr>
        <w:tabs>
          <w:tab w:val="left" w:pos="708"/>
        </w:tabs>
        <w:spacing w:line="360" w:lineRule="auto"/>
        <w:ind w:left="450" w:right="450"/>
        <w:jc w:val="both"/>
        <w:rPr>
          <w:rFonts w:ascii="Arial" w:eastAsia="Calibri" w:hAnsi="Arial" w:cs="Arial"/>
          <w:b/>
        </w:rPr>
      </w:pPr>
    </w:p>
    <w:p w:rsidR="001D6722" w:rsidRPr="001D6722" w:rsidRDefault="001D6722" w:rsidP="001D6722">
      <w:pPr>
        <w:tabs>
          <w:tab w:val="left" w:pos="708"/>
        </w:tabs>
        <w:spacing w:line="360" w:lineRule="auto"/>
        <w:ind w:left="450" w:right="450" w:hanging="450"/>
        <w:jc w:val="both"/>
        <w:rPr>
          <w:rFonts w:ascii="Arial" w:eastAsia="Calibri" w:hAnsi="Arial" w:cs="Arial"/>
          <w:b/>
        </w:rPr>
      </w:pPr>
      <w:r w:rsidRPr="001D6722">
        <w:rPr>
          <w:rFonts w:ascii="Arial" w:eastAsia="Calibri" w:hAnsi="Arial" w:cs="Arial"/>
          <w:b/>
        </w:rPr>
        <w:t>4. CONTEÚDO PROGRAMÁTICO</w:t>
      </w:r>
    </w:p>
    <w:p w:rsidR="001D6722" w:rsidRPr="001D6722" w:rsidRDefault="001D6722" w:rsidP="001D6722">
      <w:pPr>
        <w:tabs>
          <w:tab w:val="left" w:pos="708"/>
        </w:tabs>
        <w:spacing w:line="360" w:lineRule="auto"/>
        <w:ind w:left="360" w:right="450"/>
        <w:jc w:val="both"/>
        <w:rPr>
          <w:rFonts w:ascii="Arial" w:eastAsia="Calibri" w:hAnsi="Arial" w:cs="Arial"/>
          <w:b/>
        </w:rPr>
      </w:pPr>
    </w:p>
    <w:p w:rsidR="001D6722" w:rsidRPr="001D6722" w:rsidRDefault="001D6722" w:rsidP="001D6722">
      <w:pPr>
        <w:spacing w:line="360" w:lineRule="auto"/>
        <w:rPr>
          <w:rFonts w:ascii="Arial" w:eastAsia="Calibri" w:hAnsi="Arial" w:cs="Arial"/>
          <w:b/>
        </w:rPr>
      </w:pPr>
      <w:r w:rsidRPr="001D6722">
        <w:rPr>
          <w:rFonts w:ascii="Arial" w:eastAsia="Calibri" w:hAnsi="Arial" w:cs="Arial"/>
          <w:b/>
        </w:rPr>
        <w:t xml:space="preserve">UNIDADE I </w:t>
      </w:r>
    </w:p>
    <w:p w:rsidR="001D6722" w:rsidRPr="001D6722" w:rsidRDefault="001D6722" w:rsidP="001D6722">
      <w:pPr>
        <w:autoSpaceDE w:val="0"/>
        <w:autoSpaceDN w:val="0"/>
        <w:adjustRightInd w:val="0"/>
        <w:spacing w:line="360" w:lineRule="auto"/>
        <w:rPr>
          <w:rFonts w:ascii="Arial" w:eastAsia="Calibri" w:hAnsi="Arial" w:cs="Arial"/>
          <w:bCs/>
          <w:color w:val="000000"/>
        </w:rPr>
      </w:pPr>
      <w:r w:rsidRPr="001D6722">
        <w:rPr>
          <w:rFonts w:ascii="Arial" w:eastAsia="Calibri" w:hAnsi="Arial" w:cs="Arial"/>
          <w:b/>
        </w:rPr>
        <w:t>O PROCESSO EMPREENDEDOR</w:t>
      </w:r>
    </w:p>
    <w:p w:rsidR="001D6722" w:rsidRPr="001D6722" w:rsidRDefault="001D6722" w:rsidP="001D6722">
      <w:pPr>
        <w:spacing w:line="360" w:lineRule="auto"/>
        <w:ind w:left="360"/>
        <w:jc w:val="both"/>
        <w:rPr>
          <w:rFonts w:ascii="Arial" w:eastAsia="Calibri" w:hAnsi="Arial" w:cs="Arial"/>
        </w:rPr>
      </w:pPr>
      <w:r w:rsidRPr="001D6722">
        <w:rPr>
          <w:rFonts w:ascii="Arial" w:eastAsia="Calibri" w:hAnsi="Arial" w:cs="Arial"/>
        </w:rPr>
        <w:t>1.1</w:t>
      </w:r>
      <w:r w:rsidRPr="001D6722">
        <w:rPr>
          <w:rFonts w:ascii="Arial" w:eastAsia="Calibri" w:hAnsi="Arial" w:cs="Arial"/>
          <w:b/>
        </w:rPr>
        <w:t xml:space="preserve">  </w:t>
      </w:r>
      <w:r w:rsidRPr="001D6722">
        <w:rPr>
          <w:rFonts w:ascii="Arial" w:eastAsia="Calibri" w:hAnsi="Arial" w:cs="Arial"/>
        </w:rPr>
        <w:t xml:space="preserve">Conceitos de empreendedorismo e inovação </w:t>
      </w:r>
    </w:p>
    <w:p w:rsidR="001D6722" w:rsidRPr="001D6722" w:rsidRDefault="001D6722" w:rsidP="001D6722">
      <w:pPr>
        <w:spacing w:line="360" w:lineRule="auto"/>
        <w:ind w:left="360"/>
        <w:jc w:val="both"/>
        <w:rPr>
          <w:rFonts w:ascii="Arial" w:eastAsia="Calibri" w:hAnsi="Arial" w:cs="Arial"/>
        </w:rPr>
      </w:pPr>
      <w:r w:rsidRPr="001D6722">
        <w:rPr>
          <w:rFonts w:ascii="Arial" w:eastAsia="Calibri" w:hAnsi="Arial" w:cs="Arial"/>
        </w:rPr>
        <w:t>1.2  Análise histórica de empreendedorismo</w:t>
      </w:r>
    </w:p>
    <w:p w:rsidR="001D6722" w:rsidRPr="001D6722" w:rsidRDefault="001D6722" w:rsidP="001D6722">
      <w:pPr>
        <w:spacing w:line="360" w:lineRule="auto"/>
        <w:ind w:left="360"/>
        <w:jc w:val="both"/>
        <w:rPr>
          <w:rFonts w:ascii="Arial" w:eastAsia="Calibri" w:hAnsi="Arial" w:cs="Arial"/>
        </w:rPr>
      </w:pPr>
      <w:r w:rsidRPr="001D6722">
        <w:rPr>
          <w:rFonts w:ascii="Arial" w:eastAsia="Calibri" w:hAnsi="Arial" w:cs="Arial"/>
        </w:rPr>
        <w:t xml:space="preserve">1.3 Empreendedorismo no Brasil e no Mundo </w:t>
      </w:r>
    </w:p>
    <w:p w:rsidR="001D6722" w:rsidRPr="001D6722" w:rsidRDefault="001D6722" w:rsidP="001D6722">
      <w:pPr>
        <w:spacing w:line="360" w:lineRule="auto"/>
        <w:ind w:left="360"/>
        <w:jc w:val="both"/>
        <w:rPr>
          <w:rFonts w:ascii="Arial" w:eastAsia="Calibri" w:hAnsi="Arial" w:cs="Arial"/>
        </w:rPr>
      </w:pPr>
      <w:r w:rsidRPr="001D6722">
        <w:rPr>
          <w:rFonts w:ascii="Arial" w:eastAsia="Calibri" w:hAnsi="Arial" w:cs="Arial"/>
        </w:rPr>
        <w:t>1.4 Características do Empreendedor</w:t>
      </w:r>
    </w:p>
    <w:p w:rsidR="001D6722" w:rsidRPr="001D6722" w:rsidRDefault="001D6722" w:rsidP="001D6722">
      <w:pPr>
        <w:spacing w:line="360" w:lineRule="auto"/>
        <w:ind w:left="360"/>
        <w:jc w:val="both"/>
        <w:rPr>
          <w:rFonts w:ascii="Arial" w:eastAsia="Calibri" w:hAnsi="Arial" w:cs="Arial"/>
        </w:rPr>
      </w:pPr>
      <w:r w:rsidRPr="001D6722">
        <w:rPr>
          <w:rFonts w:ascii="Arial" w:eastAsia="Calibri" w:hAnsi="Arial" w:cs="Arial"/>
        </w:rPr>
        <w:t>1.5 Diferenças e similaridades entre administrador e empreendedor</w:t>
      </w:r>
    </w:p>
    <w:p w:rsidR="001D6722" w:rsidRPr="001D6722" w:rsidRDefault="001D6722" w:rsidP="001D6722">
      <w:pPr>
        <w:spacing w:line="360" w:lineRule="auto"/>
        <w:ind w:left="360"/>
        <w:jc w:val="both"/>
        <w:rPr>
          <w:rFonts w:ascii="Arial" w:eastAsia="Calibri" w:hAnsi="Arial" w:cs="Arial"/>
        </w:rPr>
      </w:pPr>
      <w:r w:rsidRPr="001D6722">
        <w:rPr>
          <w:rFonts w:ascii="Arial" w:eastAsia="Calibri" w:hAnsi="Arial" w:cs="Arial"/>
        </w:rPr>
        <w:t>1.6 Fontes de novas idéias</w:t>
      </w:r>
    </w:p>
    <w:p w:rsidR="001D6722" w:rsidRPr="001D6722" w:rsidRDefault="001D6722" w:rsidP="001D6722">
      <w:pPr>
        <w:spacing w:line="360" w:lineRule="auto"/>
        <w:ind w:left="360" w:right="-284" w:firstLine="1080"/>
        <w:jc w:val="both"/>
        <w:rPr>
          <w:rFonts w:ascii="Arial" w:eastAsia="Calibri" w:hAnsi="Arial" w:cs="Arial"/>
        </w:rPr>
      </w:pPr>
      <w:r w:rsidRPr="001D6722">
        <w:rPr>
          <w:rFonts w:ascii="Arial" w:eastAsia="Calibri" w:hAnsi="Arial" w:cs="Arial"/>
        </w:rPr>
        <w:t>1.8 Diferenças entre idéias e oportunidades</w:t>
      </w:r>
    </w:p>
    <w:p w:rsidR="001D6722" w:rsidRPr="001D6722" w:rsidRDefault="001D6722" w:rsidP="001D6722">
      <w:pPr>
        <w:spacing w:line="360" w:lineRule="auto"/>
        <w:ind w:left="360" w:right="-284" w:firstLine="1080"/>
        <w:jc w:val="both"/>
        <w:rPr>
          <w:rFonts w:ascii="Arial" w:eastAsia="Calibri" w:hAnsi="Arial" w:cs="Arial"/>
        </w:rPr>
      </w:pPr>
      <w:r w:rsidRPr="001D6722">
        <w:rPr>
          <w:rFonts w:ascii="Arial" w:eastAsia="Calibri" w:hAnsi="Arial" w:cs="Arial"/>
        </w:rPr>
        <w:t>1.9 Oportunidades na internet</w:t>
      </w:r>
    </w:p>
    <w:p w:rsidR="001D6722" w:rsidRPr="001D6722" w:rsidRDefault="001D6722" w:rsidP="001D6722">
      <w:pPr>
        <w:spacing w:line="360" w:lineRule="auto"/>
        <w:ind w:left="360" w:right="-284" w:firstLine="1080"/>
        <w:jc w:val="both"/>
        <w:rPr>
          <w:rFonts w:ascii="Arial" w:eastAsia="Calibri" w:hAnsi="Arial" w:cs="Arial"/>
        </w:rPr>
      </w:pPr>
      <w:r w:rsidRPr="001D6722">
        <w:rPr>
          <w:rFonts w:ascii="Arial" w:eastAsia="Calibri" w:hAnsi="Arial" w:cs="Arial"/>
        </w:rPr>
        <w:t>1.10 Tendências</w:t>
      </w:r>
    </w:p>
    <w:p w:rsidR="001D6722" w:rsidRPr="001D6722" w:rsidRDefault="001D6722" w:rsidP="001D6722">
      <w:pPr>
        <w:spacing w:line="360" w:lineRule="auto"/>
        <w:ind w:left="360"/>
        <w:jc w:val="both"/>
        <w:rPr>
          <w:rFonts w:ascii="Arial" w:eastAsia="Calibri" w:hAnsi="Arial" w:cs="Arial"/>
        </w:rPr>
      </w:pPr>
      <w:r w:rsidRPr="001D6722">
        <w:rPr>
          <w:rFonts w:ascii="Arial" w:eastAsia="Calibri" w:hAnsi="Arial" w:cs="Arial"/>
        </w:rPr>
        <w:t>1.11 Criação de empresas</w:t>
      </w:r>
    </w:p>
    <w:p w:rsidR="001D6722" w:rsidRPr="001D6722" w:rsidRDefault="001D6722" w:rsidP="001D6722">
      <w:pPr>
        <w:spacing w:line="360" w:lineRule="auto"/>
        <w:ind w:left="360"/>
        <w:jc w:val="both"/>
        <w:rPr>
          <w:rFonts w:ascii="Arial" w:eastAsia="Calibri" w:hAnsi="Arial" w:cs="Arial"/>
          <w:b/>
        </w:rPr>
      </w:pPr>
      <w:r w:rsidRPr="001D6722">
        <w:rPr>
          <w:rFonts w:ascii="Arial" w:eastAsia="Calibri" w:hAnsi="Arial" w:cs="Arial"/>
        </w:rPr>
        <w:t>1.12. Inovação tecnológica</w:t>
      </w:r>
    </w:p>
    <w:p w:rsidR="001D6722" w:rsidRPr="001D6722" w:rsidRDefault="001D6722" w:rsidP="001D6722">
      <w:pPr>
        <w:spacing w:line="360" w:lineRule="auto"/>
        <w:rPr>
          <w:rFonts w:ascii="Arial" w:eastAsia="Calibri" w:hAnsi="Arial" w:cs="Arial"/>
          <w:b/>
        </w:rPr>
      </w:pPr>
      <w:r w:rsidRPr="001D6722">
        <w:rPr>
          <w:rFonts w:ascii="Arial" w:eastAsia="Calibri" w:hAnsi="Arial" w:cs="Arial"/>
          <w:b/>
        </w:rPr>
        <w:t>UNIDADE II</w:t>
      </w:r>
    </w:p>
    <w:p w:rsidR="001D6722" w:rsidRPr="001D6722" w:rsidRDefault="001D6722" w:rsidP="001D6722">
      <w:pPr>
        <w:autoSpaceDE w:val="0"/>
        <w:autoSpaceDN w:val="0"/>
        <w:adjustRightInd w:val="0"/>
        <w:spacing w:line="360" w:lineRule="auto"/>
        <w:rPr>
          <w:rFonts w:ascii="Arial" w:eastAsia="Calibri" w:hAnsi="Arial" w:cs="Arial"/>
          <w:b/>
        </w:rPr>
      </w:pPr>
      <w:r w:rsidRPr="001D6722">
        <w:rPr>
          <w:rFonts w:ascii="Arial" w:eastAsia="Calibri" w:hAnsi="Arial" w:cs="Arial"/>
          <w:b/>
        </w:rPr>
        <w:t>O PLANO DE NEGÓCIOS</w:t>
      </w:r>
    </w:p>
    <w:p w:rsidR="001D6722" w:rsidRPr="001D6722" w:rsidRDefault="001D6722" w:rsidP="00B359B1">
      <w:pPr>
        <w:numPr>
          <w:ilvl w:val="1"/>
          <w:numId w:val="47"/>
        </w:numPr>
        <w:spacing w:line="360" w:lineRule="auto"/>
        <w:jc w:val="both"/>
        <w:rPr>
          <w:rFonts w:ascii="Arial" w:eastAsia="Calibri" w:hAnsi="Arial" w:cs="Arial"/>
        </w:rPr>
      </w:pPr>
      <w:r w:rsidRPr="001D6722">
        <w:rPr>
          <w:rFonts w:ascii="Arial" w:eastAsia="Calibri" w:hAnsi="Arial" w:cs="Arial"/>
        </w:rPr>
        <w:t xml:space="preserve">Plano de negócios: </w:t>
      </w:r>
    </w:p>
    <w:p w:rsidR="001D6722" w:rsidRPr="001D6722" w:rsidRDefault="001D6722" w:rsidP="00B359B1">
      <w:pPr>
        <w:numPr>
          <w:ilvl w:val="1"/>
          <w:numId w:val="47"/>
        </w:numPr>
        <w:spacing w:line="360" w:lineRule="auto"/>
        <w:jc w:val="both"/>
        <w:rPr>
          <w:rFonts w:ascii="Arial" w:eastAsia="Calibri" w:hAnsi="Arial" w:cs="Arial"/>
        </w:rPr>
      </w:pPr>
      <w:r w:rsidRPr="001D6722">
        <w:rPr>
          <w:rFonts w:ascii="Arial" w:eastAsia="Calibri" w:hAnsi="Arial" w:cs="Arial"/>
        </w:rPr>
        <w:t xml:space="preserve">Conceitos; </w:t>
      </w:r>
    </w:p>
    <w:p w:rsidR="001D6722" w:rsidRPr="001D6722" w:rsidRDefault="001D6722" w:rsidP="00B359B1">
      <w:pPr>
        <w:numPr>
          <w:ilvl w:val="1"/>
          <w:numId w:val="47"/>
        </w:numPr>
        <w:spacing w:line="360" w:lineRule="auto"/>
        <w:jc w:val="both"/>
        <w:rPr>
          <w:rFonts w:ascii="Arial" w:eastAsia="Calibri" w:hAnsi="Arial" w:cs="Arial"/>
        </w:rPr>
      </w:pPr>
      <w:r w:rsidRPr="001D6722">
        <w:rPr>
          <w:rFonts w:ascii="Arial" w:eastAsia="Calibri" w:hAnsi="Arial" w:cs="Arial"/>
        </w:rPr>
        <w:t>Importância e modelos</w:t>
      </w:r>
    </w:p>
    <w:p w:rsidR="001D6722" w:rsidRPr="001D6722" w:rsidRDefault="001D6722" w:rsidP="00B359B1">
      <w:pPr>
        <w:numPr>
          <w:ilvl w:val="1"/>
          <w:numId w:val="47"/>
        </w:numPr>
        <w:spacing w:line="360" w:lineRule="auto"/>
        <w:jc w:val="both"/>
        <w:rPr>
          <w:rFonts w:ascii="Arial" w:eastAsia="Calibri" w:hAnsi="Arial" w:cs="Arial"/>
        </w:rPr>
      </w:pPr>
      <w:r w:rsidRPr="001D6722">
        <w:rPr>
          <w:rFonts w:ascii="Arial" w:eastAsia="Calibri" w:hAnsi="Arial" w:cs="Arial"/>
        </w:rPr>
        <w:t>Análise ambiental – interna e externa</w:t>
      </w:r>
    </w:p>
    <w:p w:rsidR="001D6722" w:rsidRPr="001D6722" w:rsidRDefault="001D6722" w:rsidP="00B359B1">
      <w:pPr>
        <w:numPr>
          <w:ilvl w:val="1"/>
          <w:numId w:val="47"/>
        </w:numPr>
        <w:spacing w:line="360" w:lineRule="auto"/>
        <w:jc w:val="both"/>
        <w:rPr>
          <w:rFonts w:ascii="Arial" w:eastAsia="Calibri" w:hAnsi="Arial" w:cs="Arial"/>
        </w:rPr>
      </w:pPr>
      <w:r w:rsidRPr="001D6722">
        <w:rPr>
          <w:rFonts w:ascii="Arial" w:eastAsia="Calibri" w:hAnsi="Arial" w:cs="Arial"/>
        </w:rPr>
        <w:t xml:space="preserve">Definições das descrições da empresa </w:t>
      </w:r>
    </w:p>
    <w:p w:rsidR="001D6722" w:rsidRPr="001D6722" w:rsidRDefault="001D6722" w:rsidP="00B359B1">
      <w:pPr>
        <w:numPr>
          <w:ilvl w:val="1"/>
          <w:numId w:val="47"/>
        </w:numPr>
        <w:spacing w:line="360" w:lineRule="auto"/>
        <w:jc w:val="both"/>
        <w:rPr>
          <w:rFonts w:ascii="Arial" w:eastAsia="Calibri" w:hAnsi="Arial" w:cs="Arial"/>
        </w:rPr>
      </w:pPr>
      <w:r w:rsidRPr="001D6722">
        <w:rPr>
          <w:rFonts w:ascii="Arial" w:eastAsia="Calibri" w:hAnsi="Arial" w:cs="Arial"/>
        </w:rPr>
        <w:t>Plano Financeiro</w:t>
      </w:r>
    </w:p>
    <w:p w:rsidR="001D6722" w:rsidRPr="001D6722" w:rsidRDefault="001D6722" w:rsidP="00B359B1">
      <w:pPr>
        <w:numPr>
          <w:ilvl w:val="1"/>
          <w:numId w:val="47"/>
        </w:numPr>
        <w:spacing w:line="360" w:lineRule="auto"/>
        <w:jc w:val="both"/>
        <w:rPr>
          <w:rFonts w:ascii="Arial" w:eastAsia="Calibri" w:hAnsi="Arial" w:cs="Arial"/>
        </w:rPr>
      </w:pPr>
      <w:r w:rsidRPr="001D6722">
        <w:rPr>
          <w:rFonts w:ascii="Arial" w:eastAsia="Calibri" w:hAnsi="Arial" w:cs="Arial"/>
        </w:rPr>
        <w:t>Elaboração de um Plano de Negócios</w:t>
      </w:r>
    </w:p>
    <w:p w:rsidR="001D6722" w:rsidRPr="001D6722" w:rsidRDefault="001D6722" w:rsidP="001D6722">
      <w:pPr>
        <w:spacing w:line="360" w:lineRule="auto"/>
        <w:rPr>
          <w:rFonts w:ascii="Arial" w:eastAsia="Calibri" w:hAnsi="Arial" w:cs="Arial"/>
          <w:b/>
        </w:rPr>
      </w:pPr>
    </w:p>
    <w:p w:rsidR="001D6722" w:rsidRPr="001D6722" w:rsidRDefault="001D6722" w:rsidP="001D6722">
      <w:pPr>
        <w:spacing w:line="360" w:lineRule="auto"/>
        <w:rPr>
          <w:rFonts w:ascii="Arial" w:eastAsia="Calibri" w:hAnsi="Arial" w:cs="Arial"/>
          <w:b/>
        </w:rPr>
      </w:pPr>
      <w:r w:rsidRPr="001D6722">
        <w:rPr>
          <w:rFonts w:ascii="Arial" w:eastAsia="Calibri" w:hAnsi="Arial" w:cs="Arial"/>
          <w:b/>
        </w:rPr>
        <w:t>5 .PROCEDIMENTOS METODOLÓGICOS</w:t>
      </w:r>
    </w:p>
    <w:p w:rsidR="001D6722" w:rsidRPr="001D6722" w:rsidRDefault="001D6722" w:rsidP="001D6722">
      <w:pPr>
        <w:autoSpaceDE w:val="0"/>
        <w:autoSpaceDN w:val="0"/>
        <w:adjustRightInd w:val="0"/>
        <w:spacing w:line="360" w:lineRule="auto"/>
        <w:jc w:val="both"/>
        <w:rPr>
          <w:rFonts w:ascii="Arial" w:eastAsia="Calibri" w:hAnsi="Arial" w:cs="Arial"/>
        </w:rPr>
      </w:pPr>
      <w:r w:rsidRPr="001D6722">
        <w:rPr>
          <w:rFonts w:ascii="Arial" w:eastAsia="Calibri" w:hAnsi="Arial" w:cs="Arial"/>
        </w:rPr>
        <w:t>O programa será desenvolvido através de aulas expositivas e dialogadas, discussão de casos práticos, dinâmicas de grupo e utilização de recursos tecnológicos avançados. Para a Unidade II será utilizado software de simulação de elaboração de Plano de Negócios.</w:t>
      </w:r>
    </w:p>
    <w:p w:rsidR="001D6722" w:rsidRPr="001D6722" w:rsidRDefault="001D6722" w:rsidP="001D6722">
      <w:pPr>
        <w:spacing w:line="360" w:lineRule="auto"/>
        <w:rPr>
          <w:rFonts w:ascii="Arial" w:eastAsia="Calibri" w:hAnsi="Arial" w:cs="Arial"/>
        </w:rPr>
      </w:pPr>
    </w:p>
    <w:p w:rsidR="001D6722" w:rsidRPr="001D6722" w:rsidRDefault="001D6722" w:rsidP="001D6722">
      <w:pPr>
        <w:spacing w:line="360" w:lineRule="auto"/>
        <w:rPr>
          <w:rFonts w:ascii="Arial" w:eastAsia="Calibri" w:hAnsi="Arial" w:cs="Arial"/>
          <w:b/>
        </w:rPr>
      </w:pPr>
      <w:r w:rsidRPr="001D6722">
        <w:rPr>
          <w:rFonts w:ascii="Arial" w:eastAsia="Calibri" w:hAnsi="Arial" w:cs="Arial"/>
          <w:b/>
        </w:rPr>
        <w:t>6. PROCEDIMENTOS DE AVALIAÇÃO</w:t>
      </w:r>
    </w:p>
    <w:p w:rsidR="001D6722" w:rsidRPr="001D6722" w:rsidRDefault="001D6722" w:rsidP="001D6722">
      <w:pPr>
        <w:jc w:val="both"/>
        <w:rPr>
          <w:rFonts w:ascii="Arial" w:eastAsia="Calibri" w:hAnsi="Arial" w:cs="Arial"/>
        </w:rPr>
      </w:pPr>
    </w:p>
    <w:p w:rsidR="001D6722" w:rsidRPr="001D6722" w:rsidRDefault="001D6722" w:rsidP="001D6722">
      <w:pPr>
        <w:spacing w:line="360" w:lineRule="auto"/>
        <w:jc w:val="both"/>
        <w:rPr>
          <w:rFonts w:ascii="Arial" w:eastAsia="Calibri" w:hAnsi="Arial" w:cs="Arial"/>
        </w:rPr>
      </w:pPr>
      <w:r w:rsidRPr="001D6722">
        <w:rPr>
          <w:rFonts w:ascii="Arial" w:eastAsia="Calibri" w:hAnsi="Arial" w:cs="Arial"/>
        </w:rPr>
        <w:t xml:space="preserve">O processo de avaliativo será efetuado através do acompanhamento do desempenho do aluno em relação ao desenvolvimento das competências apresentadas no período, através de Prova Contextualizada e Medida de Eficiência – ME e da avaliação do Plano de Negócios. </w:t>
      </w:r>
    </w:p>
    <w:p w:rsidR="001D6722" w:rsidRPr="001D6722" w:rsidRDefault="001D6722" w:rsidP="001D6722">
      <w:pPr>
        <w:spacing w:line="360" w:lineRule="auto"/>
        <w:ind w:left="360"/>
        <w:rPr>
          <w:rFonts w:ascii="Arial" w:eastAsia="Calibri" w:hAnsi="Arial" w:cs="Arial"/>
        </w:rPr>
      </w:pPr>
    </w:p>
    <w:p w:rsidR="001D6722" w:rsidRPr="001D6722" w:rsidRDefault="001D6722" w:rsidP="001D6722">
      <w:pPr>
        <w:ind w:left="450" w:right="450" w:hanging="308"/>
        <w:jc w:val="both"/>
        <w:rPr>
          <w:rFonts w:ascii="Arial" w:eastAsia="Calibri" w:hAnsi="Arial" w:cs="Arial"/>
          <w:b/>
        </w:rPr>
      </w:pPr>
      <w:r w:rsidRPr="001D6722">
        <w:rPr>
          <w:rFonts w:ascii="Arial" w:eastAsia="Calibri" w:hAnsi="Arial" w:cs="Arial"/>
          <w:b/>
        </w:rPr>
        <w:t>7. BIBLIOGRAFIA BÁSICA</w:t>
      </w:r>
    </w:p>
    <w:p w:rsidR="001D6722" w:rsidRPr="001D6722" w:rsidRDefault="001D6722" w:rsidP="001D6722">
      <w:pPr>
        <w:ind w:left="450" w:right="450"/>
        <w:jc w:val="both"/>
        <w:rPr>
          <w:rFonts w:ascii="Arial" w:eastAsia="Calibri" w:hAnsi="Arial" w:cs="Arial"/>
          <w:b/>
        </w:rPr>
      </w:pPr>
    </w:p>
    <w:tbl>
      <w:tblPr>
        <w:tblW w:w="9280" w:type="dxa"/>
        <w:tblInd w:w="55" w:type="dxa"/>
        <w:tblCellMar>
          <w:left w:w="70" w:type="dxa"/>
          <w:right w:w="70" w:type="dxa"/>
        </w:tblCellMar>
        <w:tblLook w:val="04A0" w:firstRow="1" w:lastRow="0" w:firstColumn="1" w:lastColumn="0" w:noHBand="0" w:noVBand="1"/>
      </w:tblPr>
      <w:tblGrid>
        <w:gridCol w:w="9280"/>
      </w:tblGrid>
      <w:tr w:rsidR="001D6722" w:rsidRPr="001D6722" w:rsidTr="00F72143">
        <w:trPr>
          <w:trHeight w:val="600"/>
        </w:trPr>
        <w:tc>
          <w:tcPr>
            <w:tcW w:w="9280" w:type="dxa"/>
            <w:shd w:val="clear" w:color="auto" w:fill="auto"/>
            <w:vAlign w:val="center"/>
            <w:hideMark/>
          </w:tcPr>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BERNARDI, Luiz Antonio. </w:t>
            </w:r>
            <w:r w:rsidRPr="001D6722">
              <w:rPr>
                <w:rFonts w:ascii="Arial" w:eastAsia="Calibri" w:hAnsi="Arial" w:cs="Arial"/>
                <w:b/>
                <w:bCs/>
                <w:color w:val="000000"/>
              </w:rPr>
              <w:t xml:space="preserve">Manual de empreendedorismo e gestão: </w:t>
            </w:r>
            <w:r w:rsidRPr="001D6722">
              <w:rPr>
                <w:rFonts w:ascii="Arial" w:eastAsia="Calibri" w:hAnsi="Arial" w:cs="Arial"/>
                <w:color w:val="000000"/>
              </w:rPr>
              <w:t xml:space="preserve">fundamentos, estratégias e dinâmicas. 9. reimpr. São Paulo: Atlas, 2012. </w:t>
            </w:r>
          </w:p>
        </w:tc>
      </w:tr>
      <w:tr w:rsidR="001D6722" w:rsidRPr="001D6722" w:rsidTr="00F72143">
        <w:trPr>
          <w:trHeight w:val="600"/>
        </w:trPr>
        <w:tc>
          <w:tcPr>
            <w:tcW w:w="9280" w:type="dxa"/>
            <w:shd w:val="clear" w:color="auto" w:fill="auto"/>
            <w:vAlign w:val="center"/>
            <w:hideMark/>
          </w:tcPr>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BARON, Robert A.; SHANE, Scott A. </w:t>
            </w:r>
            <w:r w:rsidRPr="001D6722">
              <w:rPr>
                <w:rFonts w:ascii="Arial" w:eastAsia="Calibri" w:hAnsi="Arial" w:cs="Arial"/>
                <w:b/>
                <w:color w:val="000000"/>
              </w:rPr>
              <w:t>Empreendedorismo:   uma visão do processo</w:t>
            </w:r>
            <w:r w:rsidRPr="001D6722">
              <w:rPr>
                <w:rFonts w:ascii="Arial" w:eastAsia="Calibri" w:hAnsi="Arial" w:cs="Arial"/>
                <w:color w:val="000000"/>
              </w:rPr>
              <w:t xml:space="preserve">.    São Paulo,  SP: Cengag  Learning; Thomson, c2007. </w:t>
            </w:r>
          </w:p>
        </w:tc>
      </w:tr>
      <w:tr w:rsidR="001D6722" w:rsidRPr="001D6722" w:rsidTr="00F72143">
        <w:trPr>
          <w:trHeight w:val="315"/>
        </w:trPr>
        <w:tc>
          <w:tcPr>
            <w:tcW w:w="9280" w:type="dxa"/>
            <w:shd w:val="clear" w:color="auto" w:fill="auto"/>
            <w:noWrap/>
            <w:vAlign w:val="bottom"/>
            <w:hideMark/>
          </w:tcPr>
          <w:p w:rsidR="001D6722" w:rsidRPr="001D6722" w:rsidRDefault="001D6722" w:rsidP="001D6722">
            <w:pPr>
              <w:spacing w:line="360" w:lineRule="auto"/>
              <w:jc w:val="both"/>
              <w:rPr>
                <w:rFonts w:ascii="Arial" w:eastAsia="Calibri" w:hAnsi="Arial" w:cs="Arial"/>
                <w:color w:val="000000"/>
              </w:rPr>
            </w:pPr>
          </w:p>
        </w:tc>
      </w:tr>
      <w:tr w:rsidR="001D6722" w:rsidRPr="001D6722" w:rsidTr="00F72143">
        <w:trPr>
          <w:trHeight w:val="600"/>
        </w:trPr>
        <w:tc>
          <w:tcPr>
            <w:tcW w:w="9280" w:type="dxa"/>
            <w:shd w:val="clear" w:color="auto" w:fill="auto"/>
            <w:vAlign w:val="center"/>
            <w:hideMark/>
          </w:tcPr>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DORNELAS, José Carlos Assis. </w:t>
            </w:r>
            <w:r w:rsidRPr="001D6722">
              <w:rPr>
                <w:rFonts w:ascii="Arial" w:eastAsia="Calibri" w:hAnsi="Arial" w:cs="Arial"/>
                <w:b/>
                <w:bCs/>
                <w:color w:val="000000"/>
              </w:rPr>
              <w:t xml:space="preserve">Empreendedorismo: </w:t>
            </w:r>
            <w:r w:rsidRPr="001D6722">
              <w:rPr>
                <w:rFonts w:ascii="Arial" w:eastAsia="Calibri" w:hAnsi="Arial" w:cs="Arial"/>
                <w:color w:val="000000"/>
              </w:rPr>
              <w:t xml:space="preserve">transformando idéias em negócios. 3. ed., rev. e atual., 5. tiragem. Rio de Janeiro: Campus, c2008. </w:t>
            </w:r>
          </w:p>
        </w:tc>
      </w:tr>
      <w:tr w:rsidR="001D6722" w:rsidRPr="001D6722" w:rsidTr="00F72143">
        <w:trPr>
          <w:trHeight w:val="600"/>
        </w:trPr>
        <w:tc>
          <w:tcPr>
            <w:tcW w:w="9280" w:type="dxa"/>
            <w:shd w:val="clear" w:color="auto" w:fill="auto"/>
            <w:vAlign w:val="center"/>
            <w:hideMark/>
          </w:tcPr>
          <w:p w:rsidR="001D6722" w:rsidRPr="001D6722" w:rsidRDefault="001D6722" w:rsidP="001D6722">
            <w:pPr>
              <w:spacing w:line="360" w:lineRule="auto"/>
              <w:rPr>
                <w:rFonts w:ascii="Arial" w:eastAsia="Calibri" w:hAnsi="Arial" w:cs="Arial"/>
                <w:sz w:val="22"/>
                <w:szCs w:val="22"/>
              </w:rPr>
            </w:pPr>
          </w:p>
          <w:p w:rsidR="001D6722" w:rsidRPr="001D6722" w:rsidRDefault="001D6722" w:rsidP="001D6722">
            <w:pPr>
              <w:spacing w:line="360" w:lineRule="auto"/>
              <w:rPr>
                <w:rFonts w:ascii="Arial" w:eastAsia="Calibri" w:hAnsi="Arial" w:cs="Arial"/>
                <w:sz w:val="22"/>
                <w:szCs w:val="22"/>
              </w:rPr>
            </w:pPr>
          </w:p>
        </w:tc>
      </w:tr>
    </w:tbl>
    <w:p w:rsidR="001D6722" w:rsidRPr="001D6722" w:rsidRDefault="001D6722" w:rsidP="001D6722">
      <w:pPr>
        <w:ind w:left="450" w:right="450" w:hanging="450"/>
        <w:jc w:val="both"/>
        <w:rPr>
          <w:rFonts w:ascii="Arial" w:eastAsia="Calibri" w:hAnsi="Arial" w:cs="Arial"/>
          <w:b/>
        </w:rPr>
      </w:pPr>
      <w:r w:rsidRPr="001D6722">
        <w:rPr>
          <w:rFonts w:ascii="Arial" w:eastAsia="Calibri" w:hAnsi="Arial" w:cs="Arial"/>
          <w:b/>
        </w:rPr>
        <w:t>8. BIBLIOGRAFIA COMPLEMENTAR</w:t>
      </w:r>
    </w:p>
    <w:p w:rsidR="001D6722" w:rsidRPr="001D6722" w:rsidRDefault="001D6722" w:rsidP="001D6722">
      <w:pPr>
        <w:ind w:left="450" w:right="450" w:hanging="450"/>
        <w:jc w:val="both"/>
        <w:rPr>
          <w:rFonts w:ascii="Arial" w:eastAsia="Calibri" w:hAnsi="Arial" w:cs="Arial"/>
          <w:b/>
        </w:rPr>
      </w:pP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BIAGIO, Luiz Arnaldo; BATOCCHIO, Antonio. </w:t>
      </w:r>
      <w:r w:rsidRPr="001D6722">
        <w:rPr>
          <w:rFonts w:ascii="Arial" w:eastAsia="Calibri" w:hAnsi="Arial" w:cs="Arial"/>
          <w:b/>
          <w:color w:val="000000"/>
        </w:rPr>
        <w:t>Plano de negócios:   estratégia para micro e pequenas empresas</w:t>
      </w:r>
      <w:r w:rsidRPr="001D6722">
        <w:rPr>
          <w:rFonts w:ascii="Arial" w:eastAsia="Calibri" w:hAnsi="Arial" w:cs="Arial"/>
          <w:color w:val="000000"/>
        </w:rPr>
        <w:t>.   2. ed. Barueri, SP: Manole, 2013.</w:t>
      </w: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PEIXOTO FILHO, Heitor Mello. </w:t>
      </w:r>
      <w:r w:rsidRPr="001D6722">
        <w:rPr>
          <w:rFonts w:ascii="Arial" w:eastAsia="Calibri" w:hAnsi="Arial" w:cs="Arial"/>
          <w:b/>
          <w:color w:val="000000"/>
        </w:rPr>
        <w:t>Empreendedorismo de A a Z:   casos de quem começou bem e terminou melhor ainda</w:t>
      </w:r>
      <w:r w:rsidRPr="001D6722">
        <w:rPr>
          <w:rFonts w:ascii="Arial" w:eastAsia="Calibri" w:hAnsi="Arial" w:cs="Arial"/>
          <w:color w:val="000000"/>
        </w:rPr>
        <w:t>.    São Paulo,  SP: Saint Paul, c2011.</w:t>
      </w: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SALIM, Cesar Simões et al. </w:t>
      </w:r>
      <w:r w:rsidRPr="001D6722">
        <w:rPr>
          <w:rFonts w:ascii="Arial" w:eastAsia="Calibri" w:hAnsi="Arial" w:cs="Arial"/>
          <w:b/>
          <w:color w:val="000000"/>
        </w:rPr>
        <w:t>Construindo planos de negócios: todos os passos necessários para planejar e desenvolver negócios de sucesso.</w:t>
      </w:r>
      <w:r w:rsidRPr="001D6722">
        <w:rPr>
          <w:rFonts w:ascii="Arial" w:eastAsia="Calibri" w:hAnsi="Arial" w:cs="Arial"/>
          <w:color w:val="000000"/>
        </w:rPr>
        <w:t xml:space="preserve"> 3. ed., rev. e atual., 13. tiragem. Rio de Janeiro, RJ: Campus, c2005.</w:t>
      </w: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CHIAVENATO, Idalberto. </w:t>
      </w:r>
      <w:r w:rsidRPr="001D6722">
        <w:rPr>
          <w:rFonts w:ascii="Arial" w:eastAsia="Calibri" w:hAnsi="Arial" w:cs="Arial"/>
          <w:b/>
          <w:color w:val="000000"/>
        </w:rPr>
        <w:t>Empreendedorismo: dando asas ao espírito empreendedor</w:t>
      </w:r>
      <w:r w:rsidRPr="001D6722">
        <w:rPr>
          <w:rFonts w:ascii="Arial" w:eastAsia="Calibri" w:hAnsi="Arial" w:cs="Arial"/>
          <w:color w:val="000000"/>
        </w:rPr>
        <w:t xml:space="preserve">. 4 ed. rev. e atual. São Paulo: Saraiva , 2012. </w:t>
      </w:r>
    </w:p>
    <w:p w:rsidR="001D6722" w:rsidRPr="001D6722" w:rsidRDefault="001D6722" w:rsidP="001D6722">
      <w:pPr>
        <w:spacing w:line="360" w:lineRule="auto"/>
        <w:jc w:val="both"/>
        <w:rPr>
          <w:rFonts w:ascii="Arial" w:eastAsia="Calibri" w:hAnsi="Arial" w:cs="Arial"/>
          <w:bCs/>
        </w:rPr>
      </w:pPr>
      <w:r w:rsidRPr="001D6722">
        <w:rPr>
          <w:rFonts w:ascii="Arial" w:eastAsia="Calibri" w:hAnsi="Arial" w:cs="Arial"/>
          <w:bCs/>
        </w:rPr>
        <w:t xml:space="preserve">Cavalcanti, Marly / Farah, Osvaldo Elias / Marcondes, Luciana Passos. </w:t>
      </w:r>
      <w:r w:rsidRPr="001D6722">
        <w:rPr>
          <w:rFonts w:ascii="Arial" w:eastAsia="Calibri" w:hAnsi="Arial" w:cs="Arial"/>
          <w:b/>
          <w:color w:val="000000"/>
        </w:rPr>
        <w:t xml:space="preserve">EMPREENDEDORISMO: estratégias de sobrevivência para pequenas empresas. </w:t>
      </w:r>
      <w:r w:rsidRPr="001D6722">
        <w:rPr>
          <w:rFonts w:ascii="Arial" w:eastAsia="Calibri" w:hAnsi="Arial" w:cs="Arial"/>
          <w:color w:val="000000"/>
        </w:rPr>
        <w:t xml:space="preserve">    São Paulo,  SP: Saraiva, 2012. </w:t>
      </w: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LEITE, Emanuel. </w:t>
      </w:r>
      <w:r w:rsidRPr="001D6722">
        <w:rPr>
          <w:rFonts w:ascii="Arial" w:eastAsia="Calibri" w:hAnsi="Arial" w:cs="Arial"/>
          <w:b/>
          <w:color w:val="000000"/>
        </w:rPr>
        <w:t>O fenômeno do empreendedorismo</w:t>
      </w:r>
      <w:r w:rsidRPr="001D6722">
        <w:rPr>
          <w:rFonts w:ascii="Arial" w:eastAsia="Calibri" w:hAnsi="Arial" w:cs="Arial"/>
          <w:color w:val="000000"/>
        </w:rPr>
        <w:t xml:space="preserve">. São Paulo,  SP: Saraiva, 2012. </w:t>
      </w:r>
    </w:p>
    <w:p w:rsidR="001D6722" w:rsidRPr="001D6722" w:rsidRDefault="001D6722" w:rsidP="001D6722">
      <w:pPr>
        <w:spacing w:line="360" w:lineRule="auto"/>
        <w:jc w:val="both"/>
        <w:rPr>
          <w:rFonts w:ascii="Arial" w:eastAsia="Calibri" w:hAnsi="Arial" w:cs="Arial"/>
          <w:b/>
          <w:color w:val="000000"/>
        </w:rPr>
      </w:pPr>
    </w:p>
    <w:p w:rsidR="001D6722" w:rsidRPr="001D6722" w:rsidRDefault="001D6722" w:rsidP="001D6722">
      <w:pPr>
        <w:spacing w:line="360" w:lineRule="auto"/>
        <w:jc w:val="both"/>
        <w:rPr>
          <w:rFonts w:ascii="Arial" w:eastAsia="Calibri" w:hAnsi="Arial" w:cs="Arial"/>
          <w:b/>
          <w:color w:val="000000"/>
        </w:rPr>
      </w:pPr>
      <w:r w:rsidRPr="001D6722">
        <w:rPr>
          <w:rFonts w:ascii="Arial" w:eastAsia="Calibri" w:hAnsi="Arial" w:cs="Arial"/>
          <w:b/>
          <w:color w:val="000000"/>
        </w:rPr>
        <w:t>E-BOOK</w:t>
      </w:r>
    </w:p>
    <w:p w:rsidR="001D6722" w:rsidRPr="001D6722" w:rsidRDefault="001D6722" w:rsidP="001D6722">
      <w:pPr>
        <w:spacing w:line="360" w:lineRule="auto"/>
        <w:jc w:val="both"/>
        <w:rPr>
          <w:rFonts w:ascii="Arial" w:eastAsia="Calibri" w:hAnsi="Arial" w:cs="Arial"/>
          <w:color w:val="000000"/>
        </w:rPr>
      </w:pP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BIZZOTTO, Carlos Eduardo Negrão. </w:t>
      </w:r>
      <w:r w:rsidRPr="001D6722">
        <w:rPr>
          <w:rFonts w:ascii="Arial" w:eastAsia="Calibri" w:hAnsi="Arial" w:cs="Arial"/>
          <w:b/>
          <w:color w:val="000000"/>
        </w:rPr>
        <w:t>Plano de negócios para empreendimentos inovadores</w:t>
      </w:r>
      <w:r w:rsidRPr="001D6722">
        <w:rPr>
          <w:rFonts w:ascii="Arial" w:eastAsia="Calibri" w:hAnsi="Arial" w:cs="Arial"/>
          <w:color w:val="000000"/>
        </w:rPr>
        <w:t>. Atlas, 2008. VitalBook file. Minha Biblioteca</w:t>
      </w: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BESSANT, John. </w:t>
      </w:r>
      <w:r w:rsidRPr="001D6722">
        <w:rPr>
          <w:rFonts w:ascii="Arial" w:eastAsia="Calibri" w:hAnsi="Arial" w:cs="Arial"/>
          <w:b/>
          <w:color w:val="000000"/>
        </w:rPr>
        <w:t>Inovação e empreendedorismo</w:t>
      </w:r>
      <w:r w:rsidRPr="001D6722">
        <w:rPr>
          <w:rFonts w:ascii="Arial" w:eastAsia="Calibri" w:hAnsi="Arial" w:cs="Arial"/>
          <w:color w:val="000000"/>
        </w:rPr>
        <w:t>. Porto Alegre: Bookman, 2009. VitalBook file. Minha Biblioteca</w:t>
      </w:r>
    </w:p>
    <w:p w:rsidR="001D6722" w:rsidRPr="001D6722" w:rsidRDefault="001D6722" w:rsidP="001D6722">
      <w:pPr>
        <w:spacing w:line="360" w:lineRule="auto"/>
        <w:jc w:val="both"/>
        <w:rPr>
          <w:rFonts w:ascii="Arial" w:eastAsia="Calibri" w:hAnsi="Arial" w:cs="Arial"/>
          <w:color w:val="000000"/>
        </w:rPr>
      </w:pPr>
      <w:r w:rsidRPr="001D6722">
        <w:rPr>
          <w:rFonts w:ascii="Arial" w:eastAsia="Calibri" w:hAnsi="Arial" w:cs="Arial"/>
          <w:color w:val="000000"/>
        </w:rPr>
        <w:t xml:space="preserve">MENDES, Jerônimo. </w:t>
      </w:r>
      <w:r w:rsidRPr="001D6722">
        <w:rPr>
          <w:rFonts w:ascii="Arial" w:eastAsia="Calibri" w:hAnsi="Arial" w:cs="Arial"/>
          <w:b/>
          <w:color w:val="000000"/>
        </w:rPr>
        <w:t>Manual do empreendedor : como construir um empreendimento de sucesso</w:t>
      </w:r>
      <w:r w:rsidRPr="001D6722">
        <w:rPr>
          <w:rFonts w:ascii="Arial" w:eastAsia="Calibri" w:hAnsi="Arial" w:cs="Arial"/>
          <w:color w:val="000000"/>
        </w:rPr>
        <w:t>. São Paulo: Atlas, 2009. VitalBook file. Minha Biblioteca.</w:t>
      </w:r>
    </w:p>
    <w:p w:rsidR="001D6722" w:rsidRPr="001D6722" w:rsidRDefault="001D6722" w:rsidP="001D6722">
      <w:pPr>
        <w:spacing w:line="360" w:lineRule="auto"/>
        <w:jc w:val="both"/>
        <w:rPr>
          <w:rFonts w:ascii="Arial" w:eastAsia="Calibri" w:hAnsi="Arial" w:cs="Arial"/>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843"/>
        <w:gridCol w:w="851"/>
        <w:gridCol w:w="1559"/>
        <w:gridCol w:w="1843"/>
      </w:tblGrid>
      <w:tr w:rsidR="001D6722" w:rsidRPr="001D6722" w:rsidTr="00F72143">
        <w:tc>
          <w:tcPr>
            <w:tcW w:w="2977" w:type="dxa"/>
            <w:vMerge w:val="restart"/>
          </w:tcPr>
          <w:p w:rsidR="001D6722" w:rsidRPr="001D6722" w:rsidRDefault="001D6722" w:rsidP="001D6722">
            <w:pPr>
              <w:jc w:val="center"/>
              <w:rPr>
                <w:rFonts w:ascii="Arial" w:eastAsia="Calibri" w:hAnsi="Arial" w:cs="Arial"/>
                <w:b/>
              </w:rPr>
            </w:pPr>
            <w:r w:rsidRPr="001D6722">
              <w:rPr>
                <w:rFonts w:ascii="Arial" w:eastAsia="Calibri" w:hAnsi="Arial" w:cs="Arial"/>
              </w:rPr>
              <w:br w:type="page"/>
            </w:r>
            <w:r w:rsidRPr="001D6722">
              <w:rPr>
                <w:rFonts w:ascii="Arial" w:eastAsia="Calibri" w:hAnsi="Arial" w:cs="Arial"/>
                <w:b/>
                <w:noProof/>
                <w:lang w:eastAsia="pt-BR"/>
              </w:rPr>
              <w:drawing>
                <wp:inline distT="0" distB="0" distL="0" distR="0" wp14:anchorId="3723D619" wp14:editId="74D949F5">
                  <wp:extent cx="1569720" cy="334724"/>
                  <wp:effectExtent l="0" t="0" r="0" b="8255"/>
                  <wp:docPr id="1027" name="Imagem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D6722" w:rsidRPr="001D6722" w:rsidRDefault="001D6722" w:rsidP="001D6722">
            <w:pPr>
              <w:spacing w:before="120"/>
              <w:jc w:val="center"/>
              <w:rPr>
                <w:rFonts w:ascii="Arial" w:eastAsia="Calibri" w:hAnsi="Arial" w:cs="Arial"/>
                <w:b/>
                <w:lang w:val="pt-PT"/>
              </w:rPr>
            </w:pPr>
            <w:r w:rsidRPr="001D6722">
              <w:rPr>
                <w:rFonts w:ascii="Arial" w:eastAsia="Calibri" w:hAnsi="Arial" w:cs="Arial"/>
                <w:b/>
                <w:lang w:val="pt-PT"/>
              </w:rPr>
              <w:t>DIRETORIA GERAL</w:t>
            </w:r>
          </w:p>
          <w:p w:rsidR="001D6722" w:rsidRPr="001D6722" w:rsidRDefault="001D6722" w:rsidP="001D6722">
            <w:pPr>
              <w:jc w:val="center"/>
              <w:rPr>
                <w:rFonts w:ascii="Arial" w:eastAsia="Calibri" w:hAnsi="Arial" w:cs="Arial"/>
                <w:b/>
              </w:rPr>
            </w:pPr>
            <w:r w:rsidRPr="001D6722">
              <w:rPr>
                <w:rFonts w:ascii="Arial" w:eastAsia="Calibri" w:hAnsi="Arial" w:cs="Arial"/>
                <w:b/>
                <w:lang w:val="pt-PT"/>
              </w:rPr>
              <w:t>COORDENAÇÃO ACADÊMICA</w:t>
            </w:r>
          </w:p>
        </w:tc>
        <w:tc>
          <w:tcPr>
            <w:tcW w:w="6096" w:type="dxa"/>
            <w:gridSpan w:val="4"/>
          </w:tcPr>
          <w:p w:rsidR="001D6722" w:rsidRPr="001D6722" w:rsidRDefault="001D6722" w:rsidP="001D6722">
            <w:pPr>
              <w:spacing w:line="360" w:lineRule="auto"/>
              <w:jc w:val="center"/>
              <w:rPr>
                <w:rFonts w:ascii="Arial" w:eastAsia="Calibri" w:hAnsi="Arial" w:cs="Arial"/>
              </w:rPr>
            </w:pPr>
            <w:r w:rsidRPr="001D6722">
              <w:rPr>
                <w:rFonts w:ascii="Arial" w:eastAsia="Calibri" w:hAnsi="Arial" w:cs="Arial"/>
                <w:b/>
              </w:rPr>
              <w:t xml:space="preserve">ÁREA: </w:t>
            </w:r>
            <w:r w:rsidRPr="001D6722">
              <w:rPr>
                <w:rFonts w:ascii="Arial" w:eastAsia="Calibri" w:hAnsi="Arial" w:cs="Arial"/>
              </w:rPr>
              <w:t>SAÚDE</w:t>
            </w:r>
          </w:p>
        </w:tc>
      </w:tr>
      <w:tr w:rsidR="001D6722" w:rsidRPr="001D6722" w:rsidTr="00F72143">
        <w:tc>
          <w:tcPr>
            <w:tcW w:w="2977" w:type="dxa"/>
            <w:vMerge/>
          </w:tcPr>
          <w:p w:rsidR="001D6722" w:rsidRPr="001D6722" w:rsidRDefault="001D6722" w:rsidP="001D6722">
            <w:pPr>
              <w:spacing w:line="360" w:lineRule="auto"/>
              <w:jc w:val="both"/>
              <w:rPr>
                <w:rFonts w:ascii="Arial" w:eastAsia="Calibri" w:hAnsi="Arial" w:cs="Arial"/>
                <w:b/>
              </w:rPr>
            </w:pPr>
          </w:p>
        </w:tc>
        <w:tc>
          <w:tcPr>
            <w:tcW w:w="6096" w:type="dxa"/>
            <w:gridSpan w:val="4"/>
          </w:tcPr>
          <w:p w:rsidR="001D6722" w:rsidRPr="001D6722" w:rsidRDefault="001D6722" w:rsidP="001D6722">
            <w:pPr>
              <w:spacing w:line="360" w:lineRule="auto"/>
              <w:jc w:val="center"/>
              <w:rPr>
                <w:rFonts w:ascii="Arial" w:eastAsia="Calibri" w:hAnsi="Arial" w:cs="Arial"/>
              </w:rPr>
            </w:pPr>
            <w:r w:rsidRPr="001D6722">
              <w:rPr>
                <w:rFonts w:ascii="Arial" w:eastAsia="Calibri" w:hAnsi="Arial" w:cs="Arial"/>
                <w:b/>
              </w:rPr>
              <w:t xml:space="preserve">DISCIPLINA: </w:t>
            </w:r>
            <w:r w:rsidRPr="001D6722">
              <w:rPr>
                <w:rFonts w:ascii="Arial" w:eastAsia="Calibri" w:hAnsi="Arial" w:cs="Arial"/>
              </w:rPr>
              <w:t>Métodos Dosimétricos</w:t>
            </w:r>
          </w:p>
        </w:tc>
      </w:tr>
      <w:tr w:rsidR="001D6722" w:rsidRPr="001D6722" w:rsidTr="00F72143">
        <w:trPr>
          <w:trHeight w:val="524"/>
        </w:trPr>
        <w:tc>
          <w:tcPr>
            <w:tcW w:w="2977" w:type="dxa"/>
            <w:vMerge/>
          </w:tcPr>
          <w:p w:rsidR="001D6722" w:rsidRPr="001D6722" w:rsidRDefault="001D6722" w:rsidP="001D6722">
            <w:pPr>
              <w:spacing w:line="360" w:lineRule="auto"/>
              <w:jc w:val="both"/>
              <w:rPr>
                <w:rFonts w:ascii="Arial" w:eastAsia="Calibri" w:hAnsi="Arial" w:cs="Arial"/>
                <w:b/>
              </w:rPr>
            </w:pPr>
          </w:p>
        </w:tc>
        <w:tc>
          <w:tcPr>
            <w:tcW w:w="1843" w:type="dxa"/>
            <w:vAlign w:val="center"/>
          </w:tcPr>
          <w:p w:rsidR="001D6722" w:rsidRPr="001D6722" w:rsidRDefault="001D6722" w:rsidP="001D6722">
            <w:pPr>
              <w:spacing w:line="360" w:lineRule="auto"/>
              <w:jc w:val="center"/>
              <w:rPr>
                <w:rFonts w:ascii="Arial" w:eastAsia="Calibri" w:hAnsi="Arial" w:cs="Arial"/>
                <w:b/>
              </w:rPr>
            </w:pPr>
            <w:r w:rsidRPr="001D6722">
              <w:rPr>
                <w:rFonts w:ascii="Arial" w:eastAsia="Calibri" w:hAnsi="Arial" w:cs="Arial"/>
                <w:b/>
              </w:rPr>
              <w:t>CÓDIGO</w:t>
            </w:r>
          </w:p>
        </w:tc>
        <w:tc>
          <w:tcPr>
            <w:tcW w:w="851" w:type="dxa"/>
            <w:vAlign w:val="center"/>
          </w:tcPr>
          <w:p w:rsidR="001D6722" w:rsidRPr="001D6722" w:rsidRDefault="001D6722" w:rsidP="001D6722">
            <w:pPr>
              <w:spacing w:line="360" w:lineRule="auto"/>
              <w:jc w:val="center"/>
              <w:rPr>
                <w:rFonts w:ascii="Arial" w:eastAsia="Calibri" w:hAnsi="Arial" w:cs="Arial"/>
                <w:b/>
              </w:rPr>
            </w:pPr>
            <w:r w:rsidRPr="001D6722">
              <w:rPr>
                <w:rFonts w:ascii="Arial" w:eastAsia="Calibri" w:hAnsi="Arial" w:cs="Arial"/>
                <w:b/>
              </w:rPr>
              <w:t>CR</w:t>
            </w:r>
          </w:p>
        </w:tc>
        <w:tc>
          <w:tcPr>
            <w:tcW w:w="1559" w:type="dxa"/>
            <w:vAlign w:val="center"/>
          </w:tcPr>
          <w:p w:rsidR="001D6722" w:rsidRPr="001D6722" w:rsidRDefault="001D6722" w:rsidP="001D6722">
            <w:pPr>
              <w:spacing w:line="360" w:lineRule="auto"/>
              <w:jc w:val="center"/>
              <w:rPr>
                <w:rFonts w:ascii="Arial" w:eastAsia="Calibri" w:hAnsi="Arial" w:cs="Arial"/>
                <w:b/>
              </w:rPr>
            </w:pPr>
            <w:r w:rsidRPr="001D6722">
              <w:rPr>
                <w:rFonts w:ascii="Arial" w:eastAsia="Calibri" w:hAnsi="Arial" w:cs="Arial"/>
                <w:b/>
              </w:rPr>
              <w:t>PERÍODO</w:t>
            </w:r>
          </w:p>
        </w:tc>
        <w:tc>
          <w:tcPr>
            <w:tcW w:w="1843" w:type="dxa"/>
            <w:vAlign w:val="center"/>
          </w:tcPr>
          <w:p w:rsidR="001D6722" w:rsidRPr="001D6722" w:rsidRDefault="001D6722" w:rsidP="001D6722">
            <w:pPr>
              <w:spacing w:line="360" w:lineRule="auto"/>
              <w:jc w:val="center"/>
              <w:rPr>
                <w:rFonts w:ascii="Arial" w:eastAsia="Calibri" w:hAnsi="Arial" w:cs="Arial"/>
                <w:b/>
              </w:rPr>
            </w:pPr>
            <w:r w:rsidRPr="001D6722">
              <w:rPr>
                <w:rFonts w:ascii="Arial" w:eastAsia="Calibri" w:hAnsi="Arial" w:cs="Arial"/>
                <w:b/>
              </w:rPr>
              <w:t>CARGA HORÁRIA</w:t>
            </w:r>
          </w:p>
        </w:tc>
      </w:tr>
      <w:tr w:rsidR="001D6722" w:rsidRPr="001D6722" w:rsidTr="00F72143">
        <w:trPr>
          <w:trHeight w:val="393"/>
        </w:trPr>
        <w:tc>
          <w:tcPr>
            <w:tcW w:w="2977" w:type="dxa"/>
            <w:vMerge/>
            <w:tcBorders>
              <w:bottom w:val="single" w:sz="4" w:space="0" w:color="auto"/>
            </w:tcBorders>
          </w:tcPr>
          <w:p w:rsidR="001D6722" w:rsidRPr="001D6722" w:rsidRDefault="001D6722" w:rsidP="001D6722">
            <w:pPr>
              <w:spacing w:line="360" w:lineRule="auto"/>
              <w:jc w:val="both"/>
              <w:rPr>
                <w:rFonts w:ascii="Arial" w:eastAsia="Calibri" w:hAnsi="Arial" w:cs="Arial"/>
                <w:b/>
              </w:rPr>
            </w:pPr>
          </w:p>
        </w:tc>
        <w:tc>
          <w:tcPr>
            <w:tcW w:w="1843" w:type="dxa"/>
            <w:tcBorders>
              <w:bottom w:val="single" w:sz="4" w:space="0" w:color="auto"/>
            </w:tcBorders>
          </w:tcPr>
          <w:p w:rsidR="001D6722" w:rsidRPr="001D6722" w:rsidRDefault="001D6722" w:rsidP="001D6722">
            <w:pPr>
              <w:spacing w:line="360" w:lineRule="auto"/>
              <w:jc w:val="center"/>
              <w:rPr>
                <w:rFonts w:ascii="Arial" w:eastAsia="Calibri" w:hAnsi="Arial" w:cs="Arial"/>
                <w:b/>
              </w:rPr>
            </w:pPr>
            <w:r w:rsidRPr="001D6722">
              <w:rPr>
                <w:rFonts w:ascii="Arial" w:eastAsia="Calibri" w:hAnsi="Arial" w:cs="Arial"/>
                <w:b/>
              </w:rPr>
              <w:t>B102550</w:t>
            </w:r>
          </w:p>
        </w:tc>
        <w:tc>
          <w:tcPr>
            <w:tcW w:w="851" w:type="dxa"/>
            <w:tcBorders>
              <w:bottom w:val="single" w:sz="4" w:space="0" w:color="auto"/>
            </w:tcBorders>
          </w:tcPr>
          <w:p w:rsidR="001D6722" w:rsidRPr="001D6722" w:rsidRDefault="001D6722" w:rsidP="001D6722">
            <w:pPr>
              <w:spacing w:line="360" w:lineRule="auto"/>
              <w:jc w:val="center"/>
              <w:rPr>
                <w:rFonts w:ascii="Arial" w:eastAsia="Calibri" w:hAnsi="Arial" w:cs="Arial"/>
              </w:rPr>
            </w:pPr>
            <w:r w:rsidRPr="001D6722">
              <w:rPr>
                <w:rFonts w:ascii="Arial" w:eastAsia="Calibri" w:hAnsi="Arial" w:cs="Arial"/>
              </w:rPr>
              <w:t>04</w:t>
            </w:r>
          </w:p>
        </w:tc>
        <w:tc>
          <w:tcPr>
            <w:tcW w:w="1559" w:type="dxa"/>
            <w:tcBorders>
              <w:bottom w:val="single" w:sz="4" w:space="0" w:color="auto"/>
            </w:tcBorders>
          </w:tcPr>
          <w:p w:rsidR="001D6722" w:rsidRPr="001D6722" w:rsidRDefault="001D6722" w:rsidP="001D6722">
            <w:pPr>
              <w:spacing w:line="360" w:lineRule="auto"/>
              <w:jc w:val="center"/>
              <w:rPr>
                <w:rFonts w:ascii="Arial" w:eastAsia="Calibri" w:hAnsi="Arial" w:cs="Arial"/>
              </w:rPr>
            </w:pPr>
            <w:r w:rsidRPr="001D6722">
              <w:rPr>
                <w:rFonts w:ascii="Arial" w:eastAsia="Calibri" w:hAnsi="Arial" w:cs="Arial"/>
              </w:rPr>
              <w:t>6º</w:t>
            </w:r>
          </w:p>
        </w:tc>
        <w:tc>
          <w:tcPr>
            <w:tcW w:w="1843" w:type="dxa"/>
            <w:tcBorders>
              <w:bottom w:val="single" w:sz="4" w:space="0" w:color="auto"/>
            </w:tcBorders>
          </w:tcPr>
          <w:p w:rsidR="001D6722" w:rsidRPr="001D6722" w:rsidRDefault="001D6722" w:rsidP="001D6722">
            <w:pPr>
              <w:spacing w:line="360" w:lineRule="auto"/>
              <w:jc w:val="center"/>
              <w:rPr>
                <w:rFonts w:ascii="Arial" w:eastAsia="Calibri" w:hAnsi="Arial" w:cs="Arial"/>
                <w:b/>
              </w:rPr>
            </w:pPr>
            <w:r w:rsidRPr="001D6722">
              <w:rPr>
                <w:rFonts w:ascii="Arial" w:eastAsia="Calibri" w:hAnsi="Arial" w:cs="Arial"/>
                <w:b/>
              </w:rPr>
              <w:t>80H</w:t>
            </w:r>
          </w:p>
        </w:tc>
      </w:tr>
      <w:tr w:rsidR="001D6722" w:rsidRPr="001D6722" w:rsidTr="00F72143">
        <w:tc>
          <w:tcPr>
            <w:tcW w:w="9073" w:type="dxa"/>
            <w:gridSpan w:val="5"/>
            <w:shd w:val="pct25" w:color="auto" w:fill="auto"/>
          </w:tcPr>
          <w:p w:rsidR="001D6722" w:rsidRPr="001D6722" w:rsidRDefault="001D6722" w:rsidP="001D6722">
            <w:pPr>
              <w:spacing w:line="360" w:lineRule="auto"/>
              <w:jc w:val="center"/>
              <w:rPr>
                <w:rFonts w:ascii="Arial" w:eastAsia="Calibri" w:hAnsi="Arial" w:cs="Arial"/>
                <w:b/>
              </w:rPr>
            </w:pPr>
            <w:r w:rsidRPr="001D6722">
              <w:rPr>
                <w:rFonts w:ascii="Arial" w:eastAsia="Calibri" w:hAnsi="Arial" w:cs="Arial"/>
                <w:b/>
              </w:rPr>
              <w:t>PLANO DE ENSINO E APRENDIZAGEM</w:t>
            </w:r>
          </w:p>
        </w:tc>
      </w:tr>
    </w:tbl>
    <w:p w:rsidR="001D6722" w:rsidRPr="001D6722" w:rsidRDefault="001D6722" w:rsidP="001D6722">
      <w:pPr>
        <w:spacing w:line="360" w:lineRule="auto"/>
        <w:ind w:left="360"/>
        <w:jc w:val="both"/>
        <w:rPr>
          <w:rFonts w:ascii="Arial" w:eastAsia="Calibri" w:hAnsi="Arial" w:cs="Arial"/>
        </w:rPr>
      </w:pPr>
    </w:p>
    <w:p w:rsidR="001D6722" w:rsidRPr="001D6722" w:rsidRDefault="001D6722" w:rsidP="001D6722">
      <w:pPr>
        <w:autoSpaceDE w:val="0"/>
        <w:autoSpaceDN w:val="0"/>
        <w:adjustRightInd w:val="0"/>
        <w:spacing w:after="200" w:line="360" w:lineRule="auto"/>
        <w:contextualSpacing/>
        <w:jc w:val="both"/>
        <w:rPr>
          <w:rFonts w:ascii="Arial" w:eastAsia="Calibri" w:hAnsi="Arial" w:cs="Arial"/>
          <w:b/>
        </w:rPr>
      </w:pPr>
      <w:r w:rsidRPr="001D6722">
        <w:rPr>
          <w:rFonts w:ascii="Arial" w:eastAsia="Calibri" w:hAnsi="Arial" w:cs="Arial"/>
          <w:b/>
        </w:rPr>
        <w:t>1. Ementa:</w:t>
      </w:r>
    </w:p>
    <w:p w:rsidR="001D6722" w:rsidRPr="001D6722" w:rsidRDefault="001D6722" w:rsidP="001D6722">
      <w:pPr>
        <w:autoSpaceDE w:val="0"/>
        <w:autoSpaceDN w:val="0"/>
        <w:adjustRightInd w:val="0"/>
        <w:spacing w:after="200" w:line="360" w:lineRule="auto"/>
        <w:contextualSpacing/>
        <w:jc w:val="both"/>
        <w:rPr>
          <w:rFonts w:ascii="Arial" w:eastAsia="Calibri" w:hAnsi="Arial" w:cs="Arial"/>
        </w:rPr>
      </w:pPr>
      <w:r w:rsidRPr="001D6722">
        <w:rPr>
          <w:rFonts w:ascii="Arial" w:eastAsia="Calibri" w:hAnsi="Arial" w:cs="Arial"/>
        </w:rPr>
        <w:t>Métodos de avaliação da dosimetria das radiações ionizantes. Métodos Físicos e Biológicos. Tópicos em dosimetria numérica. Grandezas Dosimétricas. Equipamentos envolvidos na dosimetria das radiações</w:t>
      </w:r>
    </w:p>
    <w:p w:rsidR="001D6722" w:rsidRPr="001D6722" w:rsidRDefault="001D6722" w:rsidP="001D6722">
      <w:pPr>
        <w:autoSpaceDE w:val="0"/>
        <w:autoSpaceDN w:val="0"/>
        <w:adjustRightInd w:val="0"/>
        <w:spacing w:after="200" w:line="360" w:lineRule="auto"/>
        <w:contextualSpacing/>
        <w:jc w:val="both"/>
        <w:rPr>
          <w:rFonts w:ascii="Arial" w:eastAsia="Calibri" w:hAnsi="Arial" w:cs="Arial"/>
        </w:rPr>
      </w:pPr>
    </w:p>
    <w:p w:rsidR="001D6722" w:rsidRPr="001D6722" w:rsidRDefault="001D6722" w:rsidP="001D6722">
      <w:pPr>
        <w:autoSpaceDE w:val="0"/>
        <w:autoSpaceDN w:val="0"/>
        <w:adjustRightInd w:val="0"/>
        <w:spacing w:after="200" w:line="360" w:lineRule="auto"/>
        <w:contextualSpacing/>
        <w:jc w:val="both"/>
        <w:rPr>
          <w:rFonts w:ascii="Arial" w:eastAsia="Calibri" w:hAnsi="Arial" w:cs="Arial"/>
          <w:b/>
        </w:rPr>
      </w:pPr>
      <w:r w:rsidRPr="001D6722">
        <w:rPr>
          <w:rFonts w:ascii="Arial" w:eastAsia="Calibri" w:hAnsi="Arial" w:cs="Arial"/>
          <w:b/>
        </w:rPr>
        <w:t xml:space="preserve">2. OBJETIVO </w:t>
      </w:r>
    </w:p>
    <w:p w:rsidR="001D6722" w:rsidRPr="001D6722" w:rsidRDefault="001D6722" w:rsidP="001D6722">
      <w:pPr>
        <w:autoSpaceDE w:val="0"/>
        <w:autoSpaceDN w:val="0"/>
        <w:adjustRightInd w:val="0"/>
        <w:spacing w:after="200" w:line="360" w:lineRule="auto"/>
        <w:contextualSpacing/>
        <w:jc w:val="both"/>
        <w:rPr>
          <w:rFonts w:ascii="Arial" w:eastAsia="Calibri" w:hAnsi="Arial" w:cs="Arial"/>
        </w:rPr>
      </w:pPr>
      <w:r w:rsidRPr="001D6722">
        <w:rPr>
          <w:rFonts w:ascii="Arial" w:eastAsia="Calibri" w:hAnsi="Arial" w:cs="Arial"/>
        </w:rPr>
        <w:t xml:space="preserve">Apresentar as principais técnicas e métodos voltados para dosimetria em geral. </w:t>
      </w:r>
    </w:p>
    <w:p w:rsidR="001D6722" w:rsidRPr="001D6722" w:rsidRDefault="001D6722" w:rsidP="001D6722">
      <w:pPr>
        <w:autoSpaceDE w:val="0"/>
        <w:autoSpaceDN w:val="0"/>
        <w:adjustRightInd w:val="0"/>
        <w:spacing w:after="200" w:line="360" w:lineRule="auto"/>
        <w:contextualSpacing/>
        <w:jc w:val="both"/>
        <w:rPr>
          <w:rFonts w:ascii="Arial" w:eastAsia="Calibri" w:hAnsi="Arial" w:cs="Arial"/>
        </w:rPr>
      </w:pPr>
    </w:p>
    <w:p w:rsidR="001D6722" w:rsidRPr="001D6722" w:rsidRDefault="001D6722" w:rsidP="001D6722">
      <w:pPr>
        <w:autoSpaceDE w:val="0"/>
        <w:autoSpaceDN w:val="0"/>
        <w:adjustRightInd w:val="0"/>
        <w:spacing w:after="200" w:line="360" w:lineRule="auto"/>
        <w:contextualSpacing/>
        <w:jc w:val="both"/>
        <w:rPr>
          <w:rFonts w:ascii="Arial" w:eastAsia="Calibri" w:hAnsi="Arial" w:cs="Arial"/>
          <w:b/>
        </w:rPr>
      </w:pPr>
      <w:r w:rsidRPr="001D6722">
        <w:rPr>
          <w:rFonts w:ascii="Arial" w:eastAsia="Calibri" w:hAnsi="Arial" w:cs="Arial"/>
          <w:b/>
        </w:rPr>
        <w:t xml:space="preserve">3. COMPETÊNCIAS </w:t>
      </w:r>
    </w:p>
    <w:p w:rsidR="001D6722" w:rsidRPr="001D6722" w:rsidRDefault="001D6722" w:rsidP="00B359B1">
      <w:pPr>
        <w:numPr>
          <w:ilvl w:val="0"/>
          <w:numId w:val="207"/>
        </w:numPr>
        <w:autoSpaceDE w:val="0"/>
        <w:autoSpaceDN w:val="0"/>
        <w:adjustRightInd w:val="0"/>
        <w:spacing w:line="360" w:lineRule="auto"/>
        <w:jc w:val="both"/>
        <w:rPr>
          <w:rFonts w:ascii="Arial" w:eastAsia="Calibri" w:hAnsi="Arial" w:cs="Arial"/>
        </w:rPr>
      </w:pPr>
      <w:r w:rsidRPr="001D6722">
        <w:rPr>
          <w:rFonts w:ascii="Arial" w:eastAsia="Calibri" w:hAnsi="Arial" w:cs="Arial"/>
        </w:rPr>
        <w:t xml:space="preserve">Realizar estudos dosimétricos físicos e numéricos </w:t>
      </w:r>
    </w:p>
    <w:p w:rsidR="001D6722" w:rsidRPr="001D6722" w:rsidRDefault="001D6722" w:rsidP="00B359B1">
      <w:pPr>
        <w:numPr>
          <w:ilvl w:val="0"/>
          <w:numId w:val="207"/>
        </w:numPr>
        <w:autoSpaceDE w:val="0"/>
        <w:autoSpaceDN w:val="0"/>
        <w:adjustRightInd w:val="0"/>
        <w:spacing w:line="360" w:lineRule="auto"/>
        <w:jc w:val="both"/>
        <w:rPr>
          <w:rFonts w:ascii="Arial" w:eastAsia="Calibri" w:hAnsi="Arial" w:cs="Arial"/>
        </w:rPr>
      </w:pPr>
      <w:r w:rsidRPr="001D6722">
        <w:rPr>
          <w:rFonts w:ascii="Arial" w:eastAsia="Calibri" w:hAnsi="Arial" w:cs="Arial"/>
        </w:rPr>
        <w:t xml:space="preserve">Construir laudos de dosimetria </w:t>
      </w:r>
    </w:p>
    <w:p w:rsidR="001D6722" w:rsidRPr="001D6722" w:rsidRDefault="001D6722" w:rsidP="001D6722">
      <w:pPr>
        <w:autoSpaceDE w:val="0"/>
        <w:autoSpaceDN w:val="0"/>
        <w:adjustRightInd w:val="0"/>
        <w:spacing w:after="200" w:line="360" w:lineRule="auto"/>
        <w:ind w:left="360"/>
        <w:contextualSpacing/>
        <w:jc w:val="both"/>
        <w:rPr>
          <w:rFonts w:ascii="Arial" w:eastAsia="Calibri" w:hAnsi="Arial" w:cs="Arial"/>
          <w:b/>
        </w:rPr>
      </w:pPr>
      <w:r w:rsidRPr="001D6722">
        <w:rPr>
          <w:rFonts w:ascii="Arial" w:eastAsia="Calibri" w:hAnsi="Arial" w:cs="Arial"/>
          <w:b/>
        </w:rPr>
        <w:t>4.CONTEÚDO PROGRAMÁTICO</w:t>
      </w:r>
    </w:p>
    <w:p w:rsidR="001D6722" w:rsidRPr="001D6722" w:rsidRDefault="001D6722" w:rsidP="001D6722">
      <w:pPr>
        <w:autoSpaceDE w:val="0"/>
        <w:autoSpaceDN w:val="0"/>
        <w:adjustRightInd w:val="0"/>
        <w:spacing w:after="200" w:line="360" w:lineRule="auto"/>
        <w:ind w:left="360"/>
        <w:contextualSpacing/>
        <w:jc w:val="both"/>
        <w:rPr>
          <w:rFonts w:ascii="Arial" w:eastAsia="Calibri" w:hAnsi="Arial" w:cs="Arial"/>
          <w:b/>
        </w:rPr>
      </w:pPr>
      <w:r w:rsidRPr="001D6722">
        <w:rPr>
          <w:rFonts w:ascii="Arial" w:eastAsia="Calibri" w:hAnsi="Arial" w:cs="Arial"/>
          <w:b/>
        </w:rPr>
        <w:t>Unidade I:</w:t>
      </w:r>
    </w:p>
    <w:p w:rsidR="001D6722" w:rsidRPr="001D6722" w:rsidRDefault="001D6722" w:rsidP="00B359B1">
      <w:pPr>
        <w:numPr>
          <w:ilvl w:val="0"/>
          <w:numId w:val="205"/>
        </w:numPr>
        <w:autoSpaceDE w:val="0"/>
        <w:autoSpaceDN w:val="0"/>
        <w:adjustRightInd w:val="0"/>
        <w:spacing w:line="360" w:lineRule="auto"/>
        <w:jc w:val="both"/>
        <w:rPr>
          <w:rFonts w:ascii="Arial" w:eastAsia="Calibri" w:hAnsi="Arial" w:cs="Arial"/>
        </w:rPr>
      </w:pPr>
      <w:r w:rsidRPr="001D6722">
        <w:rPr>
          <w:rFonts w:ascii="Arial" w:eastAsia="Calibri" w:hAnsi="Arial" w:cs="Arial"/>
        </w:rPr>
        <w:t>Detectores Gasosos:</w:t>
      </w:r>
    </w:p>
    <w:p w:rsidR="001D6722" w:rsidRPr="001D6722" w:rsidRDefault="001D6722" w:rsidP="00B359B1">
      <w:pPr>
        <w:numPr>
          <w:ilvl w:val="0"/>
          <w:numId w:val="205"/>
        </w:numPr>
        <w:autoSpaceDE w:val="0"/>
        <w:autoSpaceDN w:val="0"/>
        <w:adjustRightInd w:val="0"/>
        <w:spacing w:line="360" w:lineRule="auto"/>
        <w:jc w:val="both"/>
        <w:rPr>
          <w:rFonts w:ascii="Arial" w:eastAsia="Calibri" w:hAnsi="Arial" w:cs="Arial"/>
        </w:rPr>
      </w:pPr>
      <w:r w:rsidRPr="001D6722">
        <w:rPr>
          <w:rFonts w:ascii="Arial" w:eastAsia="Calibri" w:hAnsi="Arial" w:cs="Arial"/>
        </w:rPr>
        <w:t>Detectores Gasosos: Princípio De Funcionamento;</w:t>
      </w:r>
    </w:p>
    <w:p w:rsidR="001D6722" w:rsidRPr="001D6722" w:rsidRDefault="001D6722" w:rsidP="00B359B1">
      <w:pPr>
        <w:numPr>
          <w:ilvl w:val="0"/>
          <w:numId w:val="205"/>
        </w:numPr>
        <w:autoSpaceDE w:val="0"/>
        <w:autoSpaceDN w:val="0"/>
        <w:adjustRightInd w:val="0"/>
        <w:spacing w:line="360" w:lineRule="auto"/>
        <w:jc w:val="both"/>
        <w:rPr>
          <w:rFonts w:ascii="Arial" w:eastAsia="Calibri" w:hAnsi="Arial" w:cs="Arial"/>
        </w:rPr>
      </w:pPr>
      <w:r w:rsidRPr="001D6722">
        <w:rPr>
          <w:rFonts w:ascii="Arial" w:eastAsia="Calibri" w:hAnsi="Arial" w:cs="Arial"/>
        </w:rPr>
        <w:t>Detectores Gasosos: Tipos: Câmara De Ionização, Proporcionais E Geigermuller;</w:t>
      </w:r>
    </w:p>
    <w:p w:rsidR="001D6722" w:rsidRPr="001D6722" w:rsidRDefault="001D6722" w:rsidP="00B359B1">
      <w:pPr>
        <w:numPr>
          <w:ilvl w:val="0"/>
          <w:numId w:val="205"/>
        </w:numPr>
        <w:autoSpaceDE w:val="0"/>
        <w:autoSpaceDN w:val="0"/>
        <w:adjustRightInd w:val="0"/>
        <w:spacing w:line="360" w:lineRule="auto"/>
        <w:jc w:val="both"/>
        <w:rPr>
          <w:rFonts w:ascii="Arial" w:eastAsia="Calibri" w:hAnsi="Arial" w:cs="Arial"/>
        </w:rPr>
      </w:pPr>
      <w:r w:rsidRPr="001D6722">
        <w:rPr>
          <w:rFonts w:ascii="Arial" w:eastAsia="Calibri" w:hAnsi="Arial" w:cs="Arial"/>
        </w:rPr>
        <w:t>Detectores Gasosos: Aplicações Em Dosimetria E Espectrometria.</w:t>
      </w:r>
    </w:p>
    <w:p w:rsidR="001D6722" w:rsidRPr="001D6722" w:rsidRDefault="001D6722" w:rsidP="00B359B1">
      <w:pPr>
        <w:numPr>
          <w:ilvl w:val="0"/>
          <w:numId w:val="205"/>
        </w:numPr>
        <w:autoSpaceDE w:val="0"/>
        <w:autoSpaceDN w:val="0"/>
        <w:adjustRightInd w:val="0"/>
        <w:spacing w:line="360" w:lineRule="auto"/>
        <w:jc w:val="both"/>
        <w:rPr>
          <w:rFonts w:ascii="Arial" w:eastAsia="Calibri" w:hAnsi="Arial" w:cs="Arial"/>
        </w:rPr>
      </w:pPr>
      <w:r w:rsidRPr="001D6722">
        <w:rPr>
          <w:rFonts w:ascii="Arial" w:eastAsia="Calibri" w:hAnsi="Arial" w:cs="Arial"/>
        </w:rPr>
        <w:t>Detectores Cintiladores: Aplicações Em Dosimetria E Espectrometria</w:t>
      </w:r>
    </w:p>
    <w:p w:rsidR="001D6722" w:rsidRPr="001D6722" w:rsidRDefault="001D6722" w:rsidP="001D6722">
      <w:pPr>
        <w:autoSpaceDE w:val="0"/>
        <w:autoSpaceDN w:val="0"/>
        <w:adjustRightInd w:val="0"/>
        <w:spacing w:after="200" w:line="360" w:lineRule="auto"/>
        <w:ind w:left="360"/>
        <w:contextualSpacing/>
        <w:jc w:val="both"/>
        <w:rPr>
          <w:rFonts w:ascii="Arial" w:eastAsia="Calibri" w:hAnsi="Arial" w:cs="Arial"/>
          <w:b/>
        </w:rPr>
      </w:pPr>
      <w:r w:rsidRPr="001D6722">
        <w:rPr>
          <w:rFonts w:ascii="Arial" w:eastAsia="Calibri" w:hAnsi="Arial" w:cs="Arial"/>
          <w:b/>
        </w:rPr>
        <w:t>Unidade II</w:t>
      </w:r>
    </w:p>
    <w:p w:rsidR="001D6722" w:rsidRPr="001D6722" w:rsidRDefault="001D6722" w:rsidP="00B359B1">
      <w:pPr>
        <w:numPr>
          <w:ilvl w:val="0"/>
          <w:numId w:val="206"/>
        </w:numPr>
        <w:autoSpaceDE w:val="0"/>
        <w:autoSpaceDN w:val="0"/>
        <w:adjustRightInd w:val="0"/>
        <w:spacing w:line="360" w:lineRule="auto"/>
        <w:jc w:val="both"/>
        <w:rPr>
          <w:rFonts w:ascii="Arial" w:eastAsia="Calibri" w:hAnsi="Arial" w:cs="Arial"/>
        </w:rPr>
      </w:pPr>
      <w:r w:rsidRPr="001D6722">
        <w:rPr>
          <w:rFonts w:ascii="Arial" w:eastAsia="Calibri" w:hAnsi="Arial" w:cs="Arial"/>
        </w:rPr>
        <w:t>Detectores Semicondutores: Aplicações Em Dosimetria E Espectrometria</w:t>
      </w:r>
    </w:p>
    <w:p w:rsidR="001D6722" w:rsidRPr="001D6722" w:rsidRDefault="001D6722" w:rsidP="00B359B1">
      <w:pPr>
        <w:numPr>
          <w:ilvl w:val="0"/>
          <w:numId w:val="206"/>
        </w:numPr>
        <w:autoSpaceDE w:val="0"/>
        <w:autoSpaceDN w:val="0"/>
        <w:adjustRightInd w:val="0"/>
        <w:spacing w:line="360" w:lineRule="auto"/>
        <w:jc w:val="both"/>
        <w:rPr>
          <w:rFonts w:ascii="Arial" w:eastAsia="Calibri" w:hAnsi="Arial" w:cs="Arial"/>
        </w:rPr>
      </w:pPr>
      <w:r w:rsidRPr="001D6722">
        <w:rPr>
          <w:rFonts w:ascii="Arial" w:eastAsia="Calibri" w:hAnsi="Arial" w:cs="Arial"/>
        </w:rPr>
        <w:t>Grandezas Dosimetricas</w:t>
      </w:r>
    </w:p>
    <w:p w:rsidR="001D6722" w:rsidRPr="001D6722" w:rsidRDefault="001D6722" w:rsidP="00B359B1">
      <w:pPr>
        <w:numPr>
          <w:ilvl w:val="0"/>
          <w:numId w:val="206"/>
        </w:numPr>
        <w:autoSpaceDE w:val="0"/>
        <w:autoSpaceDN w:val="0"/>
        <w:adjustRightInd w:val="0"/>
        <w:spacing w:line="360" w:lineRule="auto"/>
        <w:jc w:val="both"/>
        <w:rPr>
          <w:rFonts w:ascii="Arial" w:eastAsia="Calibri" w:hAnsi="Arial" w:cs="Arial"/>
        </w:rPr>
      </w:pPr>
      <w:r w:rsidRPr="001D6722">
        <w:rPr>
          <w:rFonts w:ascii="Arial" w:eastAsia="Calibri" w:hAnsi="Arial" w:cs="Arial"/>
        </w:rPr>
        <w:t>Dosimetria Fotográfica</w:t>
      </w:r>
    </w:p>
    <w:p w:rsidR="001D6722" w:rsidRPr="001D6722" w:rsidRDefault="001D6722" w:rsidP="00B359B1">
      <w:pPr>
        <w:numPr>
          <w:ilvl w:val="0"/>
          <w:numId w:val="206"/>
        </w:numPr>
        <w:autoSpaceDE w:val="0"/>
        <w:autoSpaceDN w:val="0"/>
        <w:adjustRightInd w:val="0"/>
        <w:spacing w:line="360" w:lineRule="auto"/>
        <w:jc w:val="both"/>
        <w:rPr>
          <w:rFonts w:ascii="Arial" w:eastAsia="Calibri" w:hAnsi="Arial" w:cs="Arial"/>
        </w:rPr>
      </w:pPr>
      <w:r w:rsidRPr="001D6722">
        <w:rPr>
          <w:rFonts w:ascii="Arial" w:eastAsia="Calibri" w:hAnsi="Arial" w:cs="Arial"/>
        </w:rPr>
        <w:t>Dosimetria por TLD</w:t>
      </w:r>
    </w:p>
    <w:p w:rsidR="001D6722" w:rsidRPr="001D6722" w:rsidRDefault="001D6722" w:rsidP="00B359B1">
      <w:pPr>
        <w:numPr>
          <w:ilvl w:val="0"/>
          <w:numId w:val="206"/>
        </w:numPr>
        <w:autoSpaceDE w:val="0"/>
        <w:autoSpaceDN w:val="0"/>
        <w:adjustRightInd w:val="0"/>
        <w:spacing w:line="360" w:lineRule="auto"/>
        <w:jc w:val="both"/>
        <w:rPr>
          <w:rFonts w:ascii="Arial" w:eastAsia="Calibri" w:hAnsi="Arial" w:cs="Arial"/>
        </w:rPr>
      </w:pPr>
      <w:r w:rsidRPr="001D6722">
        <w:rPr>
          <w:rFonts w:ascii="Arial" w:eastAsia="Calibri" w:hAnsi="Arial" w:cs="Arial"/>
        </w:rPr>
        <w:t xml:space="preserve">Dosimetria Biologica </w:t>
      </w:r>
    </w:p>
    <w:p w:rsidR="001D6722" w:rsidRPr="001D6722" w:rsidRDefault="001D6722" w:rsidP="00B359B1">
      <w:pPr>
        <w:numPr>
          <w:ilvl w:val="0"/>
          <w:numId w:val="206"/>
        </w:numPr>
        <w:autoSpaceDE w:val="0"/>
        <w:autoSpaceDN w:val="0"/>
        <w:adjustRightInd w:val="0"/>
        <w:spacing w:line="360" w:lineRule="auto"/>
        <w:jc w:val="both"/>
        <w:rPr>
          <w:rFonts w:ascii="Arial" w:eastAsia="Calibri" w:hAnsi="Arial" w:cs="Arial"/>
        </w:rPr>
      </w:pPr>
      <w:r w:rsidRPr="001D6722">
        <w:rPr>
          <w:rFonts w:ascii="Arial" w:eastAsia="Calibri" w:hAnsi="Arial" w:cs="Arial"/>
        </w:rPr>
        <w:t xml:space="preserve">Noções de Dosimetria Númerica </w:t>
      </w:r>
    </w:p>
    <w:p w:rsidR="001D6722" w:rsidRPr="001D6722" w:rsidRDefault="001D6722" w:rsidP="001D6722">
      <w:pPr>
        <w:autoSpaceDE w:val="0"/>
        <w:autoSpaceDN w:val="0"/>
        <w:adjustRightInd w:val="0"/>
        <w:spacing w:after="200" w:line="360" w:lineRule="auto"/>
        <w:contextualSpacing/>
        <w:jc w:val="both"/>
        <w:rPr>
          <w:rFonts w:ascii="Arial" w:eastAsia="Calibri" w:hAnsi="Arial" w:cs="Arial"/>
          <w:b/>
        </w:rPr>
      </w:pPr>
    </w:p>
    <w:p w:rsidR="001D6722" w:rsidRPr="001D6722" w:rsidRDefault="001D6722" w:rsidP="001D6722">
      <w:pPr>
        <w:spacing w:after="120" w:line="360" w:lineRule="auto"/>
        <w:jc w:val="both"/>
        <w:rPr>
          <w:rFonts w:ascii="Arial" w:eastAsia="Calibri" w:hAnsi="Arial" w:cs="Arial"/>
          <w:b/>
          <w:bCs/>
          <w:kern w:val="32"/>
        </w:rPr>
      </w:pPr>
      <w:r w:rsidRPr="001D6722">
        <w:rPr>
          <w:rFonts w:ascii="Arial" w:eastAsia="Calibri" w:hAnsi="Arial" w:cs="Arial"/>
          <w:b/>
          <w:bCs/>
          <w:kern w:val="32"/>
        </w:rPr>
        <w:t>5. PROCEDIMENTOS METODOLÓGICOS</w:t>
      </w:r>
    </w:p>
    <w:p w:rsidR="001D6722" w:rsidRPr="001D6722" w:rsidRDefault="001D6722" w:rsidP="001D6722">
      <w:pPr>
        <w:spacing w:after="120" w:line="360" w:lineRule="auto"/>
        <w:jc w:val="both"/>
        <w:rPr>
          <w:rFonts w:ascii="Arial" w:eastAsia="Calibri" w:hAnsi="Arial" w:cs="Arial"/>
          <w:bCs/>
          <w:kern w:val="32"/>
        </w:rPr>
      </w:pPr>
      <w:r w:rsidRPr="001D6722">
        <w:rPr>
          <w:rFonts w:ascii="Arial" w:eastAsia="Calibri" w:hAnsi="Arial" w:cs="Arial"/>
          <w:bCs/>
          <w:kern w:val="32"/>
        </w:rPr>
        <w:t>Emprego de metodologias ativas, na busca e construção do conhecimento, aproximando a teoria com a prática, para que os alunos desenvolvam uma formação profunda e sólida;</w:t>
      </w:r>
    </w:p>
    <w:p w:rsidR="001D6722" w:rsidRPr="001D6722" w:rsidRDefault="001D6722" w:rsidP="001D6722">
      <w:pPr>
        <w:spacing w:after="120" w:line="360" w:lineRule="auto"/>
        <w:jc w:val="both"/>
        <w:rPr>
          <w:rFonts w:ascii="Arial" w:eastAsia="Calibri" w:hAnsi="Arial" w:cs="Arial"/>
          <w:bCs/>
          <w:kern w:val="32"/>
        </w:rPr>
      </w:pPr>
      <w:r w:rsidRPr="001D6722">
        <w:rPr>
          <w:rFonts w:ascii="Arial" w:eastAsia="Calibri" w:hAnsi="Arial" w:cs="Arial"/>
          <w:bCs/>
          <w:kern w:val="32"/>
        </w:rPr>
        <w:t xml:space="preserve">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Aulas Práticas no laboratório de Radiologia </w:t>
      </w:r>
    </w:p>
    <w:p w:rsidR="001D6722" w:rsidRPr="001D6722" w:rsidRDefault="001D6722" w:rsidP="001D6722">
      <w:pPr>
        <w:spacing w:after="120" w:line="360" w:lineRule="auto"/>
        <w:jc w:val="both"/>
        <w:rPr>
          <w:rFonts w:ascii="Arial" w:eastAsia="Calibri" w:hAnsi="Arial" w:cs="Arial"/>
          <w:bCs/>
          <w:kern w:val="32"/>
        </w:rPr>
      </w:pPr>
      <w:r w:rsidRPr="001D6722">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1D6722" w:rsidRPr="001D6722" w:rsidRDefault="001D6722" w:rsidP="001D6722">
      <w:pPr>
        <w:spacing w:after="120" w:line="360" w:lineRule="auto"/>
        <w:jc w:val="both"/>
        <w:rPr>
          <w:rFonts w:ascii="Arial" w:eastAsia="Calibri" w:hAnsi="Arial" w:cs="Arial"/>
          <w:bCs/>
          <w:kern w:val="32"/>
        </w:rPr>
      </w:pPr>
    </w:p>
    <w:p w:rsidR="001D6722" w:rsidRPr="001D6722" w:rsidRDefault="001D6722" w:rsidP="001D6722">
      <w:pPr>
        <w:spacing w:after="120" w:line="360" w:lineRule="auto"/>
        <w:jc w:val="both"/>
        <w:rPr>
          <w:rFonts w:ascii="Arial" w:eastAsia="Calibri" w:hAnsi="Arial" w:cs="Arial"/>
          <w:b/>
          <w:bCs/>
          <w:kern w:val="32"/>
        </w:rPr>
      </w:pPr>
      <w:r w:rsidRPr="001D6722">
        <w:rPr>
          <w:rFonts w:ascii="Arial" w:eastAsia="Calibri" w:hAnsi="Arial" w:cs="Arial"/>
          <w:b/>
          <w:bCs/>
          <w:kern w:val="32"/>
        </w:rPr>
        <w:t>6. RECURSOS DIDÁTICOS</w:t>
      </w:r>
    </w:p>
    <w:p w:rsidR="001D6722" w:rsidRPr="001D6722" w:rsidRDefault="001D6722" w:rsidP="001D6722">
      <w:pPr>
        <w:spacing w:after="120" w:line="360" w:lineRule="auto"/>
        <w:jc w:val="both"/>
        <w:rPr>
          <w:rFonts w:ascii="Arial" w:eastAsia="Calibri" w:hAnsi="Arial" w:cs="Arial"/>
          <w:bCs/>
          <w:kern w:val="32"/>
        </w:rPr>
      </w:pPr>
      <w:r w:rsidRPr="001D6722">
        <w:rPr>
          <w:rFonts w:ascii="Arial" w:eastAsia="Calibri" w:hAnsi="Arial" w:cs="Arial"/>
          <w:bCs/>
          <w:kern w:val="32"/>
        </w:rPr>
        <w:t xml:space="preserve">Os recursos didáticos, tecnológicos e ambientes para tais fins como: sala de aula, laboratório, lousa e pincel, data show, TV, computadores (netbooks e notebooks) e/ou smartfones, tablets, realização pesquisas orientadas em sites dinâmicos para execução de atividades pedagógicas, assim como pesquisas em artigos científicos e sites científicos, de órgãos públicos e de organizações relacionados com a saúde. Aulas </w:t>
      </w:r>
    </w:p>
    <w:p w:rsidR="001D6722" w:rsidRPr="001D6722" w:rsidRDefault="001D6722" w:rsidP="001D6722">
      <w:pPr>
        <w:spacing w:after="120" w:line="360" w:lineRule="auto"/>
        <w:jc w:val="both"/>
        <w:rPr>
          <w:rFonts w:ascii="Arial" w:eastAsia="Calibri" w:hAnsi="Arial" w:cs="Arial"/>
          <w:b/>
          <w:bCs/>
          <w:kern w:val="32"/>
        </w:rPr>
      </w:pPr>
      <w:r w:rsidRPr="001D6722">
        <w:rPr>
          <w:rFonts w:ascii="Arial" w:eastAsia="Calibri" w:hAnsi="Arial" w:cs="Arial"/>
          <w:b/>
          <w:bCs/>
          <w:kern w:val="32"/>
        </w:rPr>
        <w:t>7. PROCEDIMENTOS DE AVALIAÇÃO</w:t>
      </w:r>
    </w:p>
    <w:p w:rsidR="001D6722" w:rsidRPr="001D6722" w:rsidRDefault="001D6722" w:rsidP="001D6722">
      <w:pPr>
        <w:spacing w:after="120" w:line="360" w:lineRule="auto"/>
        <w:jc w:val="both"/>
        <w:rPr>
          <w:rFonts w:ascii="Arial" w:eastAsia="Calibri" w:hAnsi="Arial" w:cs="Arial"/>
          <w:bCs/>
          <w:kern w:val="32"/>
        </w:rPr>
      </w:pPr>
      <w:r w:rsidRPr="001D6722">
        <w:rPr>
          <w:rFonts w:ascii="Arial" w:eastAsia="Calibri" w:hAnsi="Arial" w:cs="Arial"/>
          <w:bCs/>
          <w:kern w:val="32"/>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1D6722" w:rsidRPr="001D6722" w:rsidRDefault="001D6722" w:rsidP="001D6722">
      <w:pPr>
        <w:spacing w:after="120" w:line="360" w:lineRule="auto"/>
        <w:jc w:val="both"/>
        <w:rPr>
          <w:rFonts w:ascii="Arial" w:eastAsia="Calibri" w:hAnsi="Arial" w:cs="Arial"/>
        </w:rPr>
      </w:pPr>
      <w:r w:rsidRPr="001D6722">
        <w:rPr>
          <w:rFonts w:ascii="Arial" w:eastAsia="Calibri" w:hAnsi="Arial" w:cs="Arial"/>
          <w:bCs/>
          <w:kern w:val="32"/>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1D6722" w:rsidRPr="001D6722" w:rsidRDefault="001D6722" w:rsidP="001D6722">
      <w:pPr>
        <w:autoSpaceDE w:val="0"/>
        <w:autoSpaceDN w:val="0"/>
        <w:adjustRightInd w:val="0"/>
        <w:spacing w:after="200" w:line="360" w:lineRule="auto"/>
        <w:contextualSpacing/>
        <w:jc w:val="both"/>
        <w:rPr>
          <w:rFonts w:ascii="Arial" w:eastAsia="Calibri" w:hAnsi="Arial" w:cs="Arial"/>
          <w:b/>
        </w:rPr>
      </w:pPr>
    </w:p>
    <w:p w:rsidR="001D6722" w:rsidRPr="001D6722" w:rsidRDefault="001D6722" w:rsidP="001D6722">
      <w:pPr>
        <w:autoSpaceDE w:val="0"/>
        <w:autoSpaceDN w:val="0"/>
        <w:adjustRightInd w:val="0"/>
        <w:spacing w:after="200" w:line="360" w:lineRule="auto"/>
        <w:contextualSpacing/>
        <w:jc w:val="both"/>
        <w:rPr>
          <w:rFonts w:ascii="Arial" w:eastAsia="Calibri" w:hAnsi="Arial" w:cs="Arial"/>
          <w:b/>
        </w:rPr>
      </w:pPr>
      <w:r w:rsidRPr="001D6722">
        <w:rPr>
          <w:rFonts w:ascii="Arial" w:eastAsia="Calibri" w:hAnsi="Arial" w:cs="Arial"/>
          <w:b/>
        </w:rPr>
        <w:t>BIBLIOGRAFIA BÁSICA:</w:t>
      </w:r>
    </w:p>
    <w:p w:rsidR="001D6722" w:rsidRPr="001D6722" w:rsidRDefault="001D6722" w:rsidP="001D6722">
      <w:pPr>
        <w:spacing w:line="360" w:lineRule="auto"/>
        <w:ind w:left="851" w:hanging="851"/>
        <w:jc w:val="both"/>
        <w:rPr>
          <w:rFonts w:ascii="Arial" w:eastAsia="Calibri" w:hAnsi="Arial" w:cs="Arial"/>
        </w:rPr>
      </w:pPr>
      <w:r w:rsidRPr="001D6722">
        <w:rPr>
          <w:rFonts w:ascii="Arial" w:eastAsia="Calibri" w:hAnsi="Arial" w:cs="Arial"/>
        </w:rPr>
        <w:t>BUSHONG, Stewart Carlyle. Ciência radiológica para tecnólogos: física, biologia e proteção. 9.ed. Rio de Janeiro: Elsevier,  2010.</w:t>
      </w:r>
    </w:p>
    <w:p w:rsidR="001D6722" w:rsidRPr="001D6722" w:rsidRDefault="001D6722" w:rsidP="001D6722">
      <w:pPr>
        <w:spacing w:line="360" w:lineRule="auto"/>
        <w:ind w:left="851" w:hanging="851"/>
        <w:jc w:val="both"/>
        <w:rPr>
          <w:rFonts w:ascii="Arial" w:eastAsia="Calibri" w:hAnsi="Arial" w:cs="Arial"/>
        </w:rPr>
      </w:pPr>
      <w:r w:rsidRPr="001D6722">
        <w:rPr>
          <w:rFonts w:ascii="Arial" w:eastAsia="Calibri" w:hAnsi="Arial" w:cs="Arial"/>
        </w:rPr>
        <w:t>GARCIA, Eduardo A. C. Biofísica. Pão Paulo: Sarvier, 2011.</w:t>
      </w:r>
    </w:p>
    <w:p w:rsidR="001D6722" w:rsidRPr="001D6722" w:rsidRDefault="001D6722" w:rsidP="001D6722">
      <w:pPr>
        <w:spacing w:line="360" w:lineRule="auto"/>
        <w:ind w:left="851" w:hanging="851"/>
        <w:jc w:val="both"/>
        <w:rPr>
          <w:rFonts w:ascii="Arial" w:eastAsia="Calibri" w:hAnsi="Arial" w:cs="Arial"/>
        </w:rPr>
      </w:pPr>
      <w:r w:rsidRPr="001D6722">
        <w:rPr>
          <w:rFonts w:ascii="Arial" w:eastAsia="Calibri" w:hAnsi="Arial" w:cs="Arial"/>
        </w:rPr>
        <w:t xml:space="preserve">BITELLI, Thomaz. FÍSICA E DOSIMETRIA DAS RADIAÇÕES. 2ª edição. Editora Atheneu. ISBN: </w:t>
      </w:r>
      <w:r w:rsidRPr="001D6722">
        <w:rPr>
          <w:rFonts w:ascii="Arial" w:eastAsia="Calibri" w:hAnsi="Arial" w:cs="Arial"/>
          <w:color w:val="000000"/>
          <w:shd w:val="clear" w:color="auto" w:fill="FFFFFF"/>
        </w:rPr>
        <w:t>8573798424.</w:t>
      </w:r>
    </w:p>
    <w:p w:rsidR="001D6722" w:rsidRPr="001D6722" w:rsidRDefault="001D6722" w:rsidP="001D6722">
      <w:pPr>
        <w:autoSpaceDE w:val="0"/>
        <w:autoSpaceDN w:val="0"/>
        <w:adjustRightInd w:val="0"/>
        <w:spacing w:after="200" w:line="360" w:lineRule="auto"/>
        <w:ind w:left="360"/>
        <w:contextualSpacing/>
        <w:jc w:val="both"/>
        <w:rPr>
          <w:rFonts w:ascii="Arial" w:eastAsia="Calibri" w:hAnsi="Arial" w:cs="Arial"/>
          <w:b/>
        </w:rPr>
      </w:pPr>
    </w:p>
    <w:p w:rsidR="001D6722" w:rsidRPr="001D6722" w:rsidRDefault="001D6722" w:rsidP="001D6722">
      <w:pPr>
        <w:autoSpaceDE w:val="0"/>
        <w:autoSpaceDN w:val="0"/>
        <w:adjustRightInd w:val="0"/>
        <w:spacing w:after="200" w:line="360" w:lineRule="auto"/>
        <w:contextualSpacing/>
        <w:jc w:val="both"/>
        <w:rPr>
          <w:rFonts w:ascii="Arial" w:eastAsia="Calibri" w:hAnsi="Arial" w:cs="Arial"/>
          <w:b/>
        </w:rPr>
      </w:pPr>
      <w:r w:rsidRPr="001D6722">
        <w:rPr>
          <w:rFonts w:ascii="Arial" w:eastAsia="Calibri" w:hAnsi="Arial" w:cs="Arial"/>
          <w:b/>
        </w:rPr>
        <w:t>BIBLIOGRAFIA COMPLEMENTAR:</w:t>
      </w:r>
    </w:p>
    <w:p w:rsidR="001D6722" w:rsidRPr="001D6722" w:rsidRDefault="001D6722" w:rsidP="001D6722">
      <w:pPr>
        <w:spacing w:line="360" w:lineRule="auto"/>
        <w:ind w:left="709" w:hanging="709"/>
        <w:jc w:val="both"/>
        <w:rPr>
          <w:rFonts w:ascii="Arial" w:eastAsia="Calibri" w:hAnsi="Arial" w:cs="Arial"/>
        </w:rPr>
      </w:pPr>
      <w:r w:rsidRPr="001D6722">
        <w:rPr>
          <w:rFonts w:ascii="Arial" w:eastAsia="Calibri" w:hAnsi="Arial" w:cs="Arial"/>
        </w:rPr>
        <w:t>HEINENE, Ibrahim F. Biofísica básica. São Paulo: Atheneu, 2008</w:t>
      </w:r>
    </w:p>
    <w:p w:rsidR="001D6722" w:rsidRPr="001D6722" w:rsidRDefault="001D6722" w:rsidP="001D6722">
      <w:pPr>
        <w:spacing w:line="360" w:lineRule="auto"/>
        <w:ind w:left="851" w:hanging="851"/>
        <w:jc w:val="both"/>
        <w:rPr>
          <w:rFonts w:ascii="Arial" w:eastAsia="Calibri" w:hAnsi="Arial" w:cs="Arial"/>
        </w:rPr>
      </w:pPr>
      <w:r w:rsidRPr="001D6722">
        <w:rPr>
          <w:rFonts w:ascii="Arial" w:eastAsia="Calibri" w:hAnsi="Arial" w:cs="Arial"/>
        </w:rPr>
        <w:t xml:space="preserve">OKUNO, Emico. </w:t>
      </w:r>
      <w:r w:rsidRPr="001D6722">
        <w:rPr>
          <w:rFonts w:ascii="Arial" w:eastAsia="Calibri" w:hAnsi="Arial" w:cs="Arial"/>
          <w:lang w:val="en-US"/>
        </w:rPr>
        <w:t xml:space="preserve">Caldas, Ibere. L. CHOW, Cecil. </w:t>
      </w:r>
      <w:r w:rsidRPr="001D6722">
        <w:rPr>
          <w:rFonts w:ascii="Arial" w:eastAsia="Calibri" w:hAnsi="Arial" w:cs="Arial"/>
        </w:rPr>
        <w:t xml:space="preserve">Física para ciências biológicas e biomédicas. São Paulo: Harbra, 1982. </w:t>
      </w:r>
    </w:p>
    <w:p w:rsidR="001D6722" w:rsidRPr="001D6722" w:rsidRDefault="001D6722" w:rsidP="001D6722">
      <w:pPr>
        <w:spacing w:line="360" w:lineRule="auto"/>
        <w:ind w:left="851" w:hanging="851"/>
        <w:jc w:val="both"/>
        <w:rPr>
          <w:rFonts w:ascii="Arial" w:eastAsia="Calibri" w:hAnsi="Arial" w:cs="Arial"/>
        </w:rPr>
      </w:pPr>
      <w:r w:rsidRPr="001D6722">
        <w:rPr>
          <w:rFonts w:ascii="Arial" w:eastAsia="Calibri" w:hAnsi="Arial" w:cs="Arial"/>
        </w:rPr>
        <w:t>TAUHATA, L., Salati, I.P.A., Prinzio, R.Di., Prinzio, M.A.R.R.Di. Radioproteção e Dosimetria: Fundamentos - 5ª revisão agosto/2003 - Rio de Janeiro - IRD/CNEN 242p.</w:t>
      </w:r>
    </w:p>
    <w:p w:rsidR="001D6722" w:rsidRPr="001D6722" w:rsidRDefault="001D6722" w:rsidP="001D6722">
      <w:pPr>
        <w:spacing w:line="360" w:lineRule="auto"/>
        <w:ind w:left="851" w:hanging="851"/>
        <w:jc w:val="both"/>
        <w:rPr>
          <w:rFonts w:ascii="Arial" w:eastAsia="Calibri" w:hAnsi="Arial" w:cs="Arial"/>
        </w:rPr>
      </w:pPr>
      <w:r w:rsidRPr="001D6722">
        <w:rPr>
          <w:rFonts w:ascii="Arial" w:eastAsia="Calibri" w:hAnsi="Arial" w:cs="Arial"/>
        </w:rPr>
        <w:t>DIMENSTEIN, Renato. Manual de proteção radiologica aplicada ao radiodiagnóstico. 3. ed. 80 p. (Série Apontamentos) ISBN 9788573595536.</w:t>
      </w:r>
    </w:p>
    <w:p w:rsidR="001D6722" w:rsidRPr="001D6722" w:rsidRDefault="001D6722" w:rsidP="001D6722">
      <w:pPr>
        <w:spacing w:line="360" w:lineRule="auto"/>
        <w:ind w:left="851" w:hanging="851"/>
        <w:jc w:val="both"/>
        <w:rPr>
          <w:rFonts w:ascii="Arial" w:eastAsia="Calibri" w:hAnsi="Arial" w:cs="Arial"/>
        </w:rPr>
      </w:pPr>
      <w:r w:rsidRPr="001D6722">
        <w:rPr>
          <w:rFonts w:ascii="Arial" w:eastAsia="Calibri" w:hAnsi="Arial" w:cs="Arial"/>
        </w:rPr>
        <w:t>BRASIL. Diretrizes de Proteção Radiológica do Radiodiagnóstico Médico e Odontológico, Portaria 453. Ministério da Saúde, Secretaria de Vigilância Sanitária. 1998.</w:t>
      </w:r>
    </w:p>
    <w:p w:rsidR="001D6722" w:rsidRPr="001D6722" w:rsidRDefault="001D6722" w:rsidP="001D6722">
      <w:pPr>
        <w:spacing w:line="360" w:lineRule="auto"/>
        <w:ind w:left="851" w:hanging="851"/>
        <w:jc w:val="both"/>
        <w:rPr>
          <w:rFonts w:ascii="Arial" w:eastAsia="Calibri" w:hAnsi="Arial" w:cs="Arial"/>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843"/>
        <w:gridCol w:w="851"/>
        <w:gridCol w:w="1559"/>
        <w:gridCol w:w="1843"/>
      </w:tblGrid>
      <w:tr w:rsidR="001D6722" w:rsidRPr="001D6722" w:rsidTr="00F72143">
        <w:tc>
          <w:tcPr>
            <w:tcW w:w="2977" w:type="dxa"/>
            <w:vMerge w:val="restart"/>
          </w:tcPr>
          <w:p w:rsidR="001D6722" w:rsidRPr="001D6722" w:rsidRDefault="001D6722" w:rsidP="001D6722">
            <w:pPr>
              <w:jc w:val="center"/>
              <w:rPr>
                <w:rFonts w:ascii="Arial" w:eastAsia="Calibri" w:hAnsi="Arial" w:cs="Arial"/>
                <w:b/>
              </w:rPr>
            </w:pPr>
            <w:r w:rsidRPr="001D6722">
              <w:rPr>
                <w:rFonts w:ascii="Arial" w:eastAsia="Calibri" w:hAnsi="Arial" w:cs="Arial"/>
                <w:b/>
                <w:noProof/>
                <w:lang w:eastAsia="pt-BR"/>
              </w:rPr>
              <w:drawing>
                <wp:inline distT="0" distB="0" distL="0" distR="0" wp14:anchorId="6C57B610" wp14:editId="7BF06870">
                  <wp:extent cx="1569720" cy="334724"/>
                  <wp:effectExtent l="0" t="0" r="0" b="8255"/>
                  <wp:docPr id="1028" name="Imagem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RCA_UNIT_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4646" cy="340039"/>
                          </a:xfrm>
                          <a:prstGeom prst="rect">
                            <a:avLst/>
                          </a:prstGeom>
                        </pic:spPr>
                      </pic:pic>
                    </a:graphicData>
                  </a:graphic>
                </wp:inline>
              </w:drawing>
            </w:r>
          </w:p>
          <w:p w:rsidR="001D6722" w:rsidRPr="001D6722" w:rsidRDefault="001D6722" w:rsidP="001D6722">
            <w:pPr>
              <w:jc w:val="center"/>
              <w:rPr>
                <w:rFonts w:ascii="Arial" w:eastAsia="Calibri" w:hAnsi="Arial" w:cs="Arial"/>
                <w:b/>
                <w:lang w:val="pt-PT"/>
              </w:rPr>
            </w:pPr>
            <w:r w:rsidRPr="001D6722">
              <w:rPr>
                <w:rFonts w:ascii="Arial" w:eastAsia="Calibri" w:hAnsi="Arial" w:cs="Arial"/>
                <w:b/>
                <w:lang w:val="pt-PT"/>
              </w:rPr>
              <w:t>DIRETORIA GERAL</w:t>
            </w:r>
          </w:p>
          <w:p w:rsidR="001D6722" w:rsidRPr="001D6722" w:rsidRDefault="001D6722" w:rsidP="001D6722">
            <w:pPr>
              <w:jc w:val="center"/>
              <w:rPr>
                <w:rFonts w:ascii="Arial" w:eastAsia="Calibri" w:hAnsi="Arial" w:cs="Arial"/>
                <w:b/>
              </w:rPr>
            </w:pPr>
            <w:r w:rsidRPr="001D6722">
              <w:rPr>
                <w:rFonts w:ascii="Arial" w:eastAsia="Calibri" w:hAnsi="Arial" w:cs="Arial"/>
                <w:b/>
                <w:lang w:val="pt-PT"/>
              </w:rPr>
              <w:t>COORDENAÇÃO ACADÊMICA</w:t>
            </w:r>
          </w:p>
        </w:tc>
        <w:tc>
          <w:tcPr>
            <w:tcW w:w="6096" w:type="dxa"/>
            <w:gridSpan w:val="4"/>
          </w:tcPr>
          <w:p w:rsidR="001D6722" w:rsidRPr="001D6722" w:rsidRDefault="001D6722" w:rsidP="001D6722">
            <w:pPr>
              <w:jc w:val="center"/>
              <w:rPr>
                <w:rFonts w:ascii="Arial" w:eastAsia="Calibri" w:hAnsi="Arial" w:cs="Arial"/>
              </w:rPr>
            </w:pPr>
            <w:r w:rsidRPr="001D6722">
              <w:rPr>
                <w:rFonts w:ascii="Arial" w:eastAsia="Calibri" w:hAnsi="Arial" w:cs="Arial"/>
                <w:b/>
              </w:rPr>
              <w:t xml:space="preserve">ÁREA: </w:t>
            </w:r>
            <w:r w:rsidRPr="001D6722">
              <w:rPr>
                <w:rFonts w:ascii="Arial" w:eastAsia="Calibri" w:hAnsi="Arial" w:cs="Arial"/>
              </w:rPr>
              <w:t>SAÚDE</w:t>
            </w:r>
          </w:p>
        </w:tc>
      </w:tr>
      <w:tr w:rsidR="001D6722" w:rsidRPr="001D6722" w:rsidTr="00F72143">
        <w:tc>
          <w:tcPr>
            <w:tcW w:w="2977" w:type="dxa"/>
            <w:vMerge/>
          </w:tcPr>
          <w:p w:rsidR="001D6722" w:rsidRPr="001D6722" w:rsidRDefault="001D6722" w:rsidP="001D6722">
            <w:pPr>
              <w:jc w:val="both"/>
              <w:rPr>
                <w:rFonts w:ascii="Arial" w:eastAsia="Calibri" w:hAnsi="Arial" w:cs="Arial"/>
                <w:b/>
              </w:rPr>
            </w:pPr>
          </w:p>
        </w:tc>
        <w:tc>
          <w:tcPr>
            <w:tcW w:w="6096" w:type="dxa"/>
            <w:gridSpan w:val="4"/>
          </w:tcPr>
          <w:p w:rsidR="001D6722" w:rsidRPr="001D6722" w:rsidRDefault="001D6722" w:rsidP="001D6722">
            <w:pPr>
              <w:jc w:val="center"/>
              <w:rPr>
                <w:rFonts w:ascii="Arial" w:eastAsia="Calibri" w:hAnsi="Arial" w:cs="Arial"/>
              </w:rPr>
            </w:pPr>
            <w:r w:rsidRPr="001D6722">
              <w:rPr>
                <w:rFonts w:ascii="Arial" w:eastAsia="Calibri" w:hAnsi="Arial" w:cs="Arial"/>
                <w:b/>
              </w:rPr>
              <w:t xml:space="preserve">DISCIPLINA: </w:t>
            </w:r>
            <w:r w:rsidRPr="001D6722">
              <w:rPr>
                <w:rFonts w:ascii="Arial" w:eastAsia="Calibri" w:hAnsi="Arial" w:cs="Arial"/>
              </w:rPr>
              <w:t>Radiologia Forense</w:t>
            </w:r>
          </w:p>
        </w:tc>
      </w:tr>
      <w:tr w:rsidR="001D6722" w:rsidRPr="001D6722" w:rsidTr="00F72143">
        <w:trPr>
          <w:trHeight w:val="524"/>
        </w:trPr>
        <w:tc>
          <w:tcPr>
            <w:tcW w:w="2977" w:type="dxa"/>
            <w:vMerge/>
          </w:tcPr>
          <w:p w:rsidR="001D6722" w:rsidRPr="001D6722" w:rsidRDefault="001D6722" w:rsidP="001D6722">
            <w:pPr>
              <w:jc w:val="both"/>
              <w:rPr>
                <w:rFonts w:ascii="Arial" w:eastAsia="Calibri" w:hAnsi="Arial" w:cs="Arial"/>
                <w:b/>
              </w:rPr>
            </w:pPr>
          </w:p>
        </w:tc>
        <w:tc>
          <w:tcPr>
            <w:tcW w:w="1843" w:type="dxa"/>
            <w:vAlign w:val="center"/>
          </w:tcPr>
          <w:p w:rsidR="001D6722" w:rsidRPr="001D6722" w:rsidRDefault="001D6722" w:rsidP="001D6722">
            <w:pPr>
              <w:jc w:val="center"/>
              <w:rPr>
                <w:rFonts w:ascii="Arial" w:eastAsia="Calibri" w:hAnsi="Arial" w:cs="Arial"/>
                <w:b/>
              </w:rPr>
            </w:pPr>
            <w:r w:rsidRPr="001D6722">
              <w:rPr>
                <w:rFonts w:ascii="Arial" w:eastAsia="Calibri" w:hAnsi="Arial" w:cs="Arial"/>
                <w:b/>
              </w:rPr>
              <w:t>CÓDIGO</w:t>
            </w:r>
          </w:p>
        </w:tc>
        <w:tc>
          <w:tcPr>
            <w:tcW w:w="851" w:type="dxa"/>
            <w:vAlign w:val="center"/>
          </w:tcPr>
          <w:p w:rsidR="001D6722" w:rsidRPr="001D6722" w:rsidRDefault="001D6722" w:rsidP="001D6722">
            <w:pPr>
              <w:jc w:val="center"/>
              <w:rPr>
                <w:rFonts w:ascii="Arial" w:eastAsia="Calibri" w:hAnsi="Arial" w:cs="Arial"/>
                <w:b/>
              </w:rPr>
            </w:pPr>
            <w:r w:rsidRPr="001D6722">
              <w:rPr>
                <w:rFonts w:ascii="Arial" w:eastAsia="Calibri" w:hAnsi="Arial" w:cs="Arial"/>
                <w:b/>
              </w:rPr>
              <w:t>CR</w:t>
            </w:r>
          </w:p>
        </w:tc>
        <w:tc>
          <w:tcPr>
            <w:tcW w:w="1559" w:type="dxa"/>
            <w:vAlign w:val="center"/>
          </w:tcPr>
          <w:p w:rsidR="001D6722" w:rsidRPr="001D6722" w:rsidRDefault="001D6722" w:rsidP="001D6722">
            <w:pPr>
              <w:jc w:val="center"/>
              <w:rPr>
                <w:rFonts w:ascii="Arial" w:eastAsia="Calibri" w:hAnsi="Arial" w:cs="Arial"/>
                <w:b/>
              </w:rPr>
            </w:pPr>
            <w:r w:rsidRPr="001D6722">
              <w:rPr>
                <w:rFonts w:ascii="Arial" w:eastAsia="Calibri" w:hAnsi="Arial" w:cs="Arial"/>
                <w:b/>
              </w:rPr>
              <w:t>PERÍODO</w:t>
            </w:r>
          </w:p>
        </w:tc>
        <w:tc>
          <w:tcPr>
            <w:tcW w:w="1843" w:type="dxa"/>
            <w:vAlign w:val="center"/>
          </w:tcPr>
          <w:p w:rsidR="001D6722" w:rsidRPr="001D6722" w:rsidRDefault="001D6722" w:rsidP="001D6722">
            <w:pPr>
              <w:jc w:val="center"/>
              <w:rPr>
                <w:rFonts w:ascii="Arial" w:eastAsia="Calibri" w:hAnsi="Arial" w:cs="Arial"/>
                <w:b/>
              </w:rPr>
            </w:pPr>
            <w:r w:rsidRPr="001D6722">
              <w:rPr>
                <w:rFonts w:ascii="Arial" w:eastAsia="Calibri" w:hAnsi="Arial" w:cs="Arial"/>
                <w:b/>
              </w:rPr>
              <w:t>CARGA HORÁRIA</w:t>
            </w:r>
          </w:p>
        </w:tc>
      </w:tr>
      <w:tr w:rsidR="001D6722" w:rsidRPr="001D6722" w:rsidTr="00F72143">
        <w:trPr>
          <w:trHeight w:val="393"/>
        </w:trPr>
        <w:tc>
          <w:tcPr>
            <w:tcW w:w="2977" w:type="dxa"/>
            <w:vMerge/>
            <w:tcBorders>
              <w:bottom w:val="single" w:sz="4" w:space="0" w:color="auto"/>
            </w:tcBorders>
          </w:tcPr>
          <w:p w:rsidR="001D6722" w:rsidRPr="001D6722" w:rsidRDefault="001D6722" w:rsidP="001D6722">
            <w:pPr>
              <w:jc w:val="both"/>
              <w:rPr>
                <w:rFonts w:ascii="Arial" w:eastAsia="Calibri" w:hAnsi="Arial" w:cs="Arial"/>
                <w:b/>
              </w:rPr>
            </w:pPr>
          </w:p>
        </w:tc>
        <w:tc>
          <w:tcPr>
            <w:tcW w:w="1843" w:type="dxa"/>
            <w:tcBorders>
              <w:bottom w:val="single" w:sz="4" w:space="0" w:color="auto"/>
            </w:tcBorders>
          </w:tcPr>
          <w:p w:rsidR="001D6722" w:rsidRPr="001D6722" w:rsidRDefault="001D6722" w:rsidP="001D6722">
            <w:pPr>
              <w:jc w:val="center"/>
              <w:rPr>
                <w:rFonts w:ascii="Arial" w:eastAsia="Calibri" w:hAnsi="Arial" w:cs="Arial"/>
                <w:b/>
              </w:rPr>
            </w:pPr>
            <w:r w:rsidRPr="001D6722">
              <w:rPr>
                <w:rFonts w:ascii="Arial" w:eastAsia="Calibri" w:hAnsi="Arial" w:cs="Arial"/>
                <w:b/>
              </w:rPr>
              <w:t>B102569</w:t>
            </w:r>
          </w:p>
          <w:p w:rsidR="001D6722" w:rsidRPr="001D6722" w:rsidRDefault="001D6722" w:rsidP="001D6722">
            <w:pPr>
              <w:jc w:val="center"/>
              <w:rPr>
                <w:rFonts w:ascii="Arial" w:eastAsia="Calibri" w:hAnsi="Arial" w:cs="Arial"/>
                <w:b/>
              </w:rPr>
            </w:pPr>
          </w:p>
        </w:tc>
        <w:tc>
          <w:tcPr>
            <w:tcW w:w="851" w:type="dxa"/>
            <w:tcBorders>
              <w:bottom w:val="single" w:sz="4" w:space="0" w:color="auto"/>
            </w:tcBorders>
          </w:tcPr>
          <w:p w:rsidR="001D6722" w:rsidRPr="001D6722" w:rsidRDefault="001D6722" w:rsidP="001D6722">
            <w:pPr>
              <w:jc w:val="center"/>
              <w:rPr>
                <w:rFonts w:ascii="Arial" w:eastAsia="Calibri" w:hAnsi="Arial" w:cs="Arial"/>
              </w:rPr>
            </w:pPr>
            <w:r w:rsidRPr="001D6722">
              <w:rPr>
                <w:rFonts w:ascii="Arial" w:eastAsia="Calibri" w:hAnsi="Arial" w:cs="Arial"/>
              </w:rPr>
              <w:t>04</w:t>
            </w:r>
          </w:p>
        </w:tc>
        <w:tc>
          <w:tcPr>
            <w:tcW w:w="1559" w:type="dxa"/>
            <w:tcBorders>
              <w:bottom w:val="single" w:sz="4" w:space="0" w:color="auto"/>
            </w:tcBorders>
          </w:tcPr>
          <w:p w:rsidR="001D6722" w:rsidRPr="001D6722" w:rsidRDefault="001D6722" w:rsidP="001D6722">
            <w:pPr>
              <w:jc w:val="center"/>
              <w:rPr>
                <w:rFonts w:ascii="Arial" w:eastAsia="Calibri" w:hAnsi="Arial" w:cs="Arial"/>
              </w:rPr>
            </w:pPr>
            <w:r w:rsidRPr="001D6722">
              <w:rPr>
                <w:rFonts w:ascii="Arial" w:eastAsia="Calibri" w:hAnsi="Arial" w:cs="Arial"/>
              </w:rPr>
              <w:t>6º</w:t>
            </w:r>
          </w:p>
        </w:tc>
        <w:tc>
          <w:tcPr>
            <w:tcW w:w="1843" w:type="dxa"/>
            <w:tcBorders>
              <w:bottom w:val="single" w:sz="4" w:space="0" w:color="auto"/>
            </w:tcBorders>
          </w:tcPr>
          <w:p w:rsidR="001D6722" w:rsidRPr="001D6722" w:rsidRDefault="001D6722" w:rsidP="001D6722">
            <w:pPr>
              <w:jc w:val="center"/>
              <w:rPr>
                <w:rFonts w:ascii="Arial" w:eastAsia="Calibri" w:hAnsi="Arial" w:cs="Arial"/>
                <w:b/>
              </w:rPr>
            </w:pPr>
            <w:r w:rsidRPr="001D6722">
              <w:rPr>
                <w:rFonts w:ascii="Arial" w:eastAsia="Calibri" w:hAnsi="Arial" w:cs="Arial"/>
                <w:b/>
              </w:rPr>
              <w:t>80H</w:t>
            </w:r>
          </w:p>
        </w:tc>
      </w:tr>
      <w:tr w:rsidR="001D6722" w:rsidRPr="001D6722" w:rsidTr="00F72143">
        <w:tc>
          <w:tcPr>
            <w:tcW w:w="9073" w:type="dxa"/>
            <w:gridSpan w:val="5"/>
            <w:shd w:val="pct25" w:color="auto" w:fill="auto"/>
          </w:tcPr>
          <w:p w:rsidR="001D6722" w:rsidRPr="001D6722" w:rsidRDefault="001D6722" w:rsidP="001D6722">
            <w:pPr>
              <w:spacing w:line="360" w:lineRule="auto"/>
              <w:jc w:val="center"/>
              <w:rPr>
                <w:rFonts w:ascii="Arial" w:eastAsia="Calibri" w:hAnsi="Arial" w:cs="Arial"/>
                <w:b/>
              </w:rPr>
            </w:pPr>
            <w:r w:rsidRPr="001D6722">
              <w:rPr>
                <w:rFonts w:ascii="Arial" w:eastAsia="Calibri" w:hAnsi="Arial" w:cs="Arial"/>
                <w:b/>
              </w:rPr>
              <w:t>PLANO DE ENSINO E APRENDIZAGEM</w:t>
            </w:r>
          </w:p>
        </w:tc>
      </w:tr>
    </w:tbl>
    <w:p w:rsidR="001D6722" w:rsidRPr="001D6722" w:rsidRDefault="001D6722" w:rsidP="001D6722">
      <w:pPr>
        <w:autoSpaceDE w:val="0"/>
        <w:autoSpaceDN w:val="0"/>
        <w:adjustRightInd w:val="0"/>
        <w:spacing w:after="200" w:line="360" w:lineRule="auto"/>
        <w:ind w:left="360"/>
        <w:contextualSpacing/>
        <w:jc w:val="both"/>
        <w:rPr>
          <w:rFonts w:ascii="Arial" w:eastAsia="Calibri" w:hAnsi="Arial" w:cs="Arial"/>
          <w:b/>
        </w:rPr>
      </w:pPr>
    </w:p>
    <w:p w:rsidR="001D6722" w:rsidRPr="001D6722" w:rsidRDefault="001D6722" w:rsidP="001D6722">
      <w:pPr>
        <w:autoSpaceDE w:val="0"/>
        <w:autoSpaceDN w:val="0"/>
        <w:adjustRightInd w:val="0"/>
        <w:spacing w:after="200" w:line="360" w:lineRule="auto"/>
        <w:contextualSpacing/>
        <w:jc w:val="both"/>
        <w:rPr>
          <w:rFonts w:ascii="Arial" w:eastAsia="Calibri" w:hAnsi="Arial" w:cs="Arial"/>
          <w:b/>
        </w:rPr>
      </w:pPr>
      <w:r w:rsidRPr="001D6722">
        <w:rPr>
          <w:rFonts w:ascii="Arial" w:eastAsia="Calibri" w:hAnsi="Arial" w:cs="Arial"/>
          <w:b/>
        </w:rPr>
        <w:t>1. EMENTA:</w:t>
      </w:r>
    </w:p>
    <w:p w:rsidR="001D6722" w:rsidRPr="001D6722" w:rsidRDefault="001D6722" w:rsidP="001D6722">
      <w:pPr>
        <w:spacing w:line="360" w:lineRule="auto"/>
        <w:jc w:val="both"/>
        <w:rPr>
          <w:rFonts w:ascii="Arial" w:eastAsia="Calibri" w:hAnsi="Arial" w:cs="Arial"/>
        </w:rPr>
      </w:pPr>
      <w:r w:rsidRPr="001D6722">
        <w:rPr>
          <w:rFonts w:ascii="Arial" w:eastAsia="Calibri" w:hAnsi="Arial" w:cs="Arial"/>
        </w:rPr>
        <w:t xml:space="preserve">Noções de Medicina Legal, Tanatologia e aplicação da radiologia convencional na investigação forense. Exames de Tomografia Computadorizada e Exames especiais por imagem em práticas forense. </w:t>
      </w:r>
    </w:p>
    <w:p w:rsidR="001D6722" w:rsidRPr="001D6722" w:rsidRDefault="001D6722" w:rsidP="001D6722">
      <w:pPr>
        <w:autoSpaceDE w:val="0"/>
        <w:autoSpaceDN w:val="0"/>
        <w:adjustRightInd w:val="0"/>
        <w:spacing w:after="200" w:line="360" w:lineRule="auto"/>
        <w:contextualSpacing/>
        <w:jc w:val="both"/>
        <w:rPr>
          <w:rFonts w:ascii="Arial" w:eastAsia="Calibri" w:hAnsi="Arial" w:cs="Arial"/>
          <w:b/>
        </w:rPr>
      </w:pPr>
      <w:r w:rsidRPr="001D6722">
        <w:rPr>
          <w:rFonts w:ascii="Arial" w:eastAsia="Calibri" w:hAnsi="Arial" w:cs="Arial"/>
          <w:b/>
        </w:rPr>
        <w:t xml:space="preserve">2. OBEJTIVO DA DISCIPLINA </w:t>
      </w:r>
    </w:p>
    <w:p w:rsidR="001D6722" w:rsidRPr="001D6722" w:rsidRDefault="001D6722" w:rsidP="001D6722">
      <w:pPr>
        <w:autoSpaceDE w:val="0"/>
        <w:autoSpaceDN w:val="0"/>
        <w:adjustRightInd w:val="0"/>
        <w:spacing w:after="200" w:line="360" w:lineRule="auto"/>
        <w:contextualSpacing/>
        <w:jc w:val="both"/>
        <w:rPr>
          <w:rFonts w:ascii="Arial" w:eastAsia="Calibri" w:hAnsi="Arial" w:cs="Arial"/>
        </w:rPr>
      </w:pPr>
      <w:r w:rsidRPr="001D6722">
        <w:rPr>
          <w:rFonts w:ascii="Arial" w:eastAsia="Calibri" w:hAnsi="Arial" w:cs="Arial"/>
        </w:rPr>
        <w:t xml:space="preserve">Apresentar noções sobre a aplicação da radiologia como ferramenta na ciência forense. </w:t>
      </w:r>
    </w:p>
    <w:p w:rsidR="001D6722" w:rsidRPr="001D6722" w:rsidRDefault="001D6722" w:rsidP="001D6722">
      <w:pPr>
        <w:autoSpaceDE w:val="0"/>
        <w:autoSpaceDN w:val="0"/>
        <w:adjustRightInd w:val="0"/>
        <w:spacing w:after="200" w:line="360" w:lineRule="auto"/>
        <w:contextualSpacing/>
        <w:jc w:val="both"/>
        <w:rPr>
          <w:rFonts w:ascii="Arial" w:eastAsia="Calibri" w:hAnsi="Arial" w:cs="Arial"/>
        </w:rPr>
      </w:pPr>
    </w:p>
    <w:p w:rsidR="001D6722" w:rsidRPr="001D6722" w:rsidRDefault="001D6722" w:rsidP="001D6722">
      <w:pPr>
        <w:autoSpaceDE w:val="0"/>
        <w:autoSpaceDN w:val="0"/>
        <w:adjustRightInd w:val="0"/>
        <w:spacing w:after="200" w:line="360" w:lineRule="auto"/>
        <w:contextualSpacing/>
        <w:jc w:val="both"/>
        <w:rPr>
          <w:rFonts w:ascii="Arial" w:eastAsia="Calibri" w:hAnsi="Arial" w:cs="Arial"/>
          <w:b/>
        </w:rPr>
      </w:pPr>
      <w:r w:rsidRPr="001D6722">
        <w:rPr>
          <w:rFonts w:ascii="Arial" w:eastAsia="Calibri" w:hAnsi="Arial" w:cs="Arial"/>
        </w:rPr>
        <w:t xml:space="preserve">3. </w:t>
      </w:r>
      <w:r w:rsidRPr="001D6722">
        <w:rPr>
          <w:rFonts w:ascii="Arial" w:eastAsia="Calibri" w:hAnsi="Arial" w:cs="Arial"/>
          <w:b/>
        </w:rPr>
        <w:t xml:space="preserve">COMPENTENCIAS </w:t>
      </w:r>
    </w:p>
    <w:p w:rsidR="001D6722" w:rsidRPr="001D6722" w:rsidRDefault="001D6722" w:rsidP="00B359B1">
      <w:pPr>
        <w:numPr>
          <w:ilvl w:val="0"/>
          <w:numId w:val="208"/>
        </w:numPr>
        <w:autoSpaceDE w:val="0"/>
        <w:autoSpaceDN w:val="0"/>
        <w:adjustRightInd w:val="0"/>
        <w:spacing w:line="360" w:lineRule="auto"/>
        <w:jc w:val="both"/>
        <w:rPr>
          <w:rFonts w:ascii="Arial" w:eastAsia="Calibri" w:hAnsi="Arial" w:cs="Arial"/>
          <w:b/>
        </w:rPr>
      </w:pPr>
      <w:r w:rsidRPr="001D6722">
        <w:rPr>
          <w:rFonts w:ascii="Arial" w:eastAsia="Calibri" w:hAnsi="Arial" w:cs="Arial"/>
        </w:rPr>
        <w:t xml:space="preserve">Realizar ensaios radiológicos na investigação forense </w:t>
      </w:r>
    </w:p>
    <w:p w:rsidR="001D6722" w:rsidRPr="001D6722" w:rsidRDefault="001D6722" w:rsidP="00B359B1">
      <w:pPr>
        <w:numPr>
          <w:ilvl w:val="0"/>
          <w:numId w:val="208"/>
        </w:numPr>
        <w:autoSpaceDE w:val="0"/>
        <w:autoSpaceDN w:val="0"/>
        <w:adjustRightInd w:val="0"/>
        <w:spacing w:line="360" w:lineRule="auto"/>
        <w:jc w:val="both"/>
        <w:rPr>
          <w:rFonts w:ascii="Arial" w:eastAsia="Calibri" w:hAnsi="Arial" w:cs="Arial"/>
          <w:b/>
        </w:rPr>
      </w:pPr>
      <w:r w:rsidRPr="001D6722">
        <w:rPr>
          <w:rFonts w:ascii="Arial" w:eastAsia="Calibri" w:hAnsi="Arial" w:cs="Arial"/>
        </w:rPr>
        <w:t>Aplicar as técnicas radiográficas de acordo com a prática da medicina legal</w:t>
      </w:r>
    </w:p>
    <w:p w:rsidR="001D6722" w:rsidRPr="001D6722" w:rsidRDefault="001D6722" w:rsidP="00B359B1">
      <w:pPr>
        <w:numPr>
          <w:ilvl w:val="0"/>
          <w:numId w:val="208"/>
        </w:numPr>
        <w:autoSpaceDE w:val="0"/>
        <w:autoSpaceDN w:val="0"/>
        <w:adjustRightInd w:val="0"/>
        <w:spacing w:line="360" w:lineRule="auto"/>
        <w:jc w:val="both"/>
        <w:rPr>
          <w:rFonts w:ascii="Arial" w:eastAsia="Calibri" w:hAnsi="Arial" w:cs="Arial"/>
          <w:b/>
        </w:rPr>
      </w:pPr>
      <w:r w:rsidRPr="001D6722">
        <w:rPr>
          <w:rFonts w:ascii="Arial" w:eastAsia="Calibri" w:hAnsi="Arial" w:cs="Arial"/>
        </w:rPr>
        <w:t xml:space="preserve">Realizar estudos de Investigação em obras de artes e artefatos históricos. </w:t>
      </w:r>
    </w:p>
    <w:p w:rsidR="001D6722" w:rsidRPr="001D6722" w:rsidRDefault="001D6722" w:rsidP="001D6722">
      <w:pPr>
        <w:autoSpaceDE w:val="0"/>
        <w:autoSpaceDN w:val="0"/>
        <w:adjustRightInd w:val="0"/>
        <w:spacing w:after="200" w:line="360" w:lineRule="auto"/>
        <w:contextualSpacing/>
        <w:jc w:val="both"/>
        <w:rPr>
          <w:rFonts w:ascii="Arial" w:eastAsia="Calibri" w:hAnsi="Arial" w:cs="Arial"/>
        </w:rPr>
      </w:pPr>
    </w:p>
    <w:p w:rsidR="001D6722" w:rsidRPr="001D6722" w:rsidRDefault="001D6722" w:rsidP="001D6722">
      <w:pPr>
        <w:autoSpaceDE w:val="0"/>
        <w:autoSpaceDN w:val="0"/>
        <w:adjustRightInd w:val="0"/>
        <w:spacing w:after="200" w:line="360" w:lineRule="auto"/>
        <w:contextualSpacing/>
        <w:jc w:val="both"/>
        <w:rPr>
          <w:rFonts w:ascii="Arial" w:eastAsia="Calibri" w:hAnsi="Arial" w:cs="Arial"/>
          <w:b/>
        </w:rPr>
      </w:pPr>
      <w:r w:rsidRPr="001D6722">
        <w:rPr>
          <w:rFonts w:ascii="Arial" w:eastAsia="Calibri" w:hAnsi="Arial" w:cs="Arial"/>
          <w:b/>
        </w:rPr>
        <w:t xml:space="preserve">4. CONTEUDO PROGRAMÁTICO </w:t>
      </w:r>
    </w:p>
    <w:p w:rsidR="001D6722" w:rsidRPr="001D6722" w:rsidRDefault="001D6722" w:rsidP="001D6722">
      <w:pPr>
        <w:autoSpaceDE w:val="0"/>
        <w:autoSpaceDN w:val="0"/>
        <w:adjustRightInd w:val="0"/>
        <w:spacing w:after="200" w:line="360" w:lineRule="auto"/>
        <w:contextualSpacing/>
        <w:jc w:val="both"/>
        <w:rPr>
          <w:rFonts w:ascii="Arial" w:eastAsia="Calibri" w:hAnsi="Arial" w:cs="Arial"/>
          <w:b/>
        </w:rPr>
      </w:pPr>
      <w:r w:rsidRPr="001D6722">
        <w:rPr>
          <w:rFonts w:ascii="Arial" w:eastAsia="Calibri" w:hAnsi="Arial" w:cs="Arial"/>
          <w:b/>
        </w:rPr>
        <w:t>UNIDADE I</w:t>
      </w:r>
    </w:p>
    <w:p w:rsidR="001D6722" w:rsidRPr="001D6722" w:rsidRDefault="001D6722" w:rsidP="00B359B1">
      <w:pPr>
        <w:numPr>
          <w:ilvl w:val="0"/>
          <w:numId w:val="209"/>
        </w:numPr>
        <w:autoSpaceDE w:val="0"/>
        <w:autoSpaceDN w:val="0"/>
        <w:adjustRightInd w:val="0"/>
        <w:spacing w:line="360" w:lineRule="auto"/>
        <w:jc w:val="both"/>
        <w:rPr>
          <w:rFonts w:ascii="Arial" w:eastAsia="Calibri" w:hAnsi="Arial" w:cs="Arial"/>
          <w:b/>
        </w:rPr>
      </w:pPr>
      <w:r w:rsidRPr="001D6722">
        <w:rPr>
          <w:rFonts w:ascii="Arial" w:eastAsia="Calibri" w:hAnsi="Arial" w:cs="Arial"/>
        </w:rPr>
        <w:t xml:space="preserve">Introdução á medicina Legal </w:t>
      </w:r>
    </w:p>
    <w:p w:rsidR="001D6722" w:rsidRPr="001D6722" w:rsidRDefault="001D6722" w:rsidP="00B359B1">
      <w:pPr>
        <w:numPr>
          <w:ilvl w:val="0"/>
          <w:numId w:val="209"/>
        </w:numPr>
        <w:autoSpaceDE w:val="0"/>
        <w:autoSpaceDN w:val="0"/>
        <w:adjustRightInd w:val="0"/>
        <w:spacing w:line="360" w:lineRule="auto"/>
        <w:jc w:val="both"/>
        <w:rPr>
          <w:rFonts w:ascii="Arial" w:eastAsia="Calibri" w:hAnsi="Arial" w:cs="Arial"/>
          <w:b/>
        </w:rPr>
      </w:pPr>
      <w:r w:rsidRPr="001D6722">
        <w:rPr>
          <w:rFonts w:ascii="Arial" w:eastAsia="Calibri" w:hAnsi="Arial" w:cs="Arial"/>
        </w:rPr>
        <w:t xml:space="preserve">Conceitos de Virtópsia </w:t>
      </w:r>
    </w:p>
    <w:p w:rsidR="001D6722" w:rsidRPr="001D6722" w:rsidRDefault="001D6722" w:rsidP="00B359B1">
      <w:pPr>
        <w:numPr>
          <w:ilvl w:val="0"/>
          <w:numId w:val="209"/>
        </w:numPr>
        <w:autoSpaceDE w:val="0"/>
        <w:autoSpaceDN w:val="0"/>
        <w:adjustRightInd w:val="0"/>
        <w:spacing w:line="360" w:lineRule="auto"/>
        <w:jc w:val="both"/>
        <w:rPr>
          <w:rFonts w:ascii="Arial" w:eastAsia="Calibri" w:hAnsi="Arial" w:cs="Arial"/>
          <w:b/>
        </w:rPr>
      </w:pPr>
      <w:r w:rsidRPr="001D6722">
        <w:rPr>
          <w:rFonts w:ascii="Arial" w:eastAsia="Calibri" w:hAnsi="Arial" w:cs="Arial"/>
        </w:rPr>
        <w:t xml:space="preserve">Principios de tanatologia </w:t>
      </w:r>
    </w:p>
    <w:p w:rsidR="001D6722" w:rsidRPr="001D6722" w:rsidRDefault="001D6722" w:rsidP="00B359B1">
      <w:pPr>
        <w:numPr>
          <w:ilvl w:val="0"/>
          <w:numId w:val="209"/>
        </w:numPr>
        <w:autoSpaceDE w:val="0"/>
        <w:autoSpaceDN w:val="0"/>
        <w:adjustRightInd w:val="0"/>
        <w:spacing w:line="360" w:lineRule="auto"/>
        <w:jc w:val="both"/>
        <w:rPr>
          <w:rFonts w:ascii="Arial" w:eastAsia="Calibri" w:hAnsi="Arial" w:cs="Arial"/>
          <w:b/>
        </w:rPr>
      </w:pPr>
      <w:r w:rsidRPr="001D6722">
        <w:rPr>
          <w:rFonts w:ascii="Arial" w:eastAsia="Calibri" w:hAnsi="Arial" w:cs="Arial"/>
        </w:rPr>
        <w:t xml:space="preserve">Áreas de Atuação em medicina forense </w:t>
      </w:r>
    </w:p>
    <w:p w:rsidR="001D6722" w:rsidRPr="001D6722" w:rsidRDefault="001D6722" w:rsidP="001D6722">
      <w:pPr>
        <w:autoSpaceDE w:val="0"/>
        <w:autoSpaceDN w:val="0"/>
        <w:adjustRightInd w:val="0"/>
        <w:spacing w:after="200" w:line="360" w:lineRule="auto"/>
        <w:contextualSpacing/>
        <w:jc w:val="both"/>
        <w:rPr>
          <w:rFonts w:ascii="Arial" w:eastAsia="Calibri" w:hAnsi="Arial" w:cs="Arial"/>
          <w:b/>
        </w:rPr>
      </w:pPr>
      <w:r w:rsidRPr="001D6722">
        <w:rPr>
          <w:rFonts w:ascii="Arial" w:eastAsia="Calibri" w:hAnsi="Arial" w:cs="Arial"/>
          <w:b/>
        </w:rPr>
        <w:t>UNIDADE II</w:t>
      </w:r>
    </w:p>
    <w:p w:rsidR="001D6722" w:rsidRPr="001D6722" w:rsidRDefault="001D6722" w:rsidP="00B359B1">
      <w:pPr>
        <w:numPr>
          <w:ilvl w:val="0"/>
          <w:numId w:val="210"/>
        </w:numPr>
        <w:autoSpaceDE w:val="0"/>
        <w:autoSpaceDN w:val="0"/>
        <w:adjustRightInd w:val="0"/>
        <w:spacing w:line="360" w:lineRule="auto"/>
        <w:jc w:val="both"/>
        <w:rPr>
          <w:rFonts w:ascii="Arial" w:eastAsia="Calibri" w:hAnsi="Arial" w:cs="Arial"/>
        </w:rPr>
      </w:pPr>
      <w:r w:rsidRPr="001D6722">
        <w:rPr>
          <w:rFonts w:ascii="Arial" w:eastAsia="Calibri" w:hAnsi="Arial" w:cs="Arial"/>
        </w:rPr>
        <w:t xml:space="preserve">Aplicação dos Raios-X na medicina legal </w:t>
      </w:r>
    </w:p>
    <w:p w:rsidR="001D6722" w:rsidRPr="001D6722" w:rsidRDefault="001D6722" w:rsidP="00B359B1">
      <w:pPr>
        <w:numPr>
          <w:ilvl w:val="0"/>
          <w:numId w:val="210"/>
        </w:numPr>
        <w:autoSpaceDE w:val="0"/>
        <w:autoSpaceDN w:val="0"/>
        <w:adjustRightInd w:val="0"/>
        <w:spacing w:line="360" w:lineRule="auto"/>
        <w:jc w:val="both"/>
        <w:rPr>
          <w:rFonts w:ascii="Arial" w:eastAsia="Calibri" w:hAnsi="Arial" w:cs="Arial"/>
        </w:rPr>
      </w:pPr>
      <w:r w:rsidRPr="001D6722">
        <w:rPr>
          <w:rFonts w:ascii="Arial" w:eastAsia="Calibri" w:hAnsi="Arial" w:cs="Arial"/>
        </w:rPr>
        <w:t xml:space="preserve">Aplicação da Tomografia Computorizada em medicina Legal </w:t>
      </w:r>
    </w:p>
    <w:p w:rsidR="001D6722" w:rsidRPr="001D6722" w:rsidRDefault="001D6722" w:rsidP="00B359B1">
      <w:pPr>
        <w:numPr>
          <w:ilvl w:val="0"/>
          <w:numId w:val="210"/>
        </w:numPr>
        <w:autoSpaceDE w:val="0"/>
        <w:autoSpaceDN w:val="0"/>
        <w:adjustRightInd w:val="0"/>
        <w:spacing w:line="360" w:lineRule="auto"/>
        <w:jc w:val="both"/>
        <w:rPr>
          <w:rFonts w:ascii="Arial" w:eastAsia="Calibri" w:hAnsi="Arial" w:cs="Arial"/>
        </w:rPr>
      </w:pPr>
      <w:r w:rsidRPr="001D6722">
        <w:rPr>
          <w:rFonts w:ascii="Arial" w:eastAsia="Calibri" w:hAnsi="Arial" w:cs="Arial"/>
        </w:rPr>
        <w:t xml:space="preserve">Aplicação da radiologia odonlogica na medicina Legal </w:t>
      </w:r>
    </w:p>
    <w:p w:rsidR="001D6722" w:rsidRPr="001D6722" w:rsidRDefault="001D6722" w:rsidP="00B359B1">
      <w:pPr>
        <w:numPr>
          <w:ilvl w:val="0"/>
          <w:numId w:val="210"/>
        </w:numPr>
        <w:autoSpaceDE w:val="0"/>
        <w:autoSpaceDN w:val="0"/>
        <w:adjustRightInd w:val="0"/>
        <w:spacing w:line="360" w:lineRule="auto"/>
        <w:jc w:val="both"/>
        <w:rPr>
          <w:rFonts w:ascii="Arial" w:eastAsia="Calibri" w:hAnsi="Arial" w:cs="Arial"/>
        </w:rPr>
      </w:pPr>
      <w:r w:rsidRPr="001D6722">
        <w:rPr>
          <w:rFonts w:ascii="Arial" w:eastAsia="Calibri" w:hAnsi="Arial" w:cs="Arial"/>
        </w:rPr>
        <w:t xml:space="preserve">Noções de datação em obras de arte e artefatos históricos </w:t>
      </w:r>
    </w:p>
    <w:p w:rsidR="001D6722" w:rsidRPr="001D6722" w:rsidRDefault="001D6722" w:rsidP="00B359B1">
      <w:pPr>
        <w:numPr>
          <w:ilvl w:val="0"/>
          <w:numId w:val="210"/>
        </w:numPr>
        <w:autoSpaceDE w:val="0"/>
        <w:autoSpaceDN w:val="0"/>
        <w:adjustRightInd w:val="0"/>
        <w:spacing w:line="360" w:lineRule="auto"/>
        <w:jc w:val="both"/>
        <w:rPr>
          <w:rFonts w:ascii="Arial" w:eastAsia="Calibri" w:hAnsi="Arial" w:cs="Arial"/>
        </w:rPr>
      </w:pPr>
      <w:r w:rsidRPr="001D6722">
        <w:rPr>
          <w:rFonts w:ascii="Arial" w:eastAsia="Calibri" w:hAnsi="Arial" w:cs="Arial"/>
        </w:rPr>
        <w:t xml:space="preserve">Noções de Pericia em armas de fogo. </w:t>
      </w:r>
    </w:p>
    <w:p w:rsidR="001D6722" w:rsidRPr="001D6722" w:rsidRDefault="001D6722" w:rsidP="001D6722">
      <w:pPr>
        <w:autoSpaceDE w:val="0"/>
        <w:autoSpaceDN w:val="0"/>
        <w:adjustRightInd w:val="0"/>
        <w:spacing w:after="200" w:line="360" w:lineRule="auto"/>
        <w:ind w:left="720"/>
        <w:contextualSpacing/>
        <w:jc w:val="both"/>
        <w:rPr>
          <w:rFonts w:ascii="Arial" w:eastAsia="Calibri" w:hAnsi="Arial" w:cs="Arial"/>
        </w:rPr>
      </w:pPr>
    </w:p>
    <w:p w:rsidR="001D6722" w:rsidRPr="001D6722" w:rsidRDefault="001D6722" w:rsidP="001D6722">
      <w:pPr>
        <w:spacing w:after="120" w:line="360" w:lineRule="auto"/>
        <w:jc w:val="both"/>
        <w:rPr>
          <w:rFonts w:ascii="Arial" w:eastAsia="Calibri" w:hAnsi="Arial" w:cs="Arial"/>
          <w:b/>
          <w:bCs/>
          <w:kern w:val="32"/>
        </w:rPr>
      </w:pPr>
      <w:r w:rsidRPr="001D6722">
        <w:rPr>
          <w:rFonts w:ascii="Arial" w:eastAsia="Calibri" w:hAnsi="Arial" w:cs="Arial"/>
          <w:b/>
          <w:bCs/>
          <w:kern w:val="32"/>
        </w:rPr>
        <w:t>5. PROCEDIMENTOS METODOLÓGICOS</w:t>
      </w:r>
    </w:p>
    <w:p w:rsidR="001D6722" w:rsidRPr="001D6722" w:rsidRDefault="001D6722" w:rsidP="001D6722">
      <w:pPr>
        <w:spacing w:after="120" w:line="360" w:lineRule="auto"/>
        <w:jc w:val="both"/>
        <w:rPr>
          <w:rFonts w:ascii="Arial" w:eastAsia="Calibri" w:hAnsi="Arial" w:cs="Arial"/>
          <w:bCs/>
          <w:kern w:val="32"/>
        </w:rPr>
      </w:pPr>
      <w:r w:rsidRPr="001D6722">
        <w:rPr>
          <w:rFonts w:ascii="Arial" w:eastAsia="Calibri" w:hAnsi="Arial" w:cs="Arial"/>
          <w:bCs/>
          <w:kern w:val="32"/>
        </w:rPr>
        <w:t>Emprego de metodologias ativas, na busca e construção do conhecimento, aproximando a teoria com a prática, para que os alunos desenvolvam uma formação profunda e sólida;</w:t>
      </w:r>
    </w:p>
    <w:p w:rsidR="001D6722" w:rsidRPr="001D6722" w:rsidRDefault="001D6722" w:rsidP="001D6722">
      <w:pPr>
        <w:spacing w:after="120" w:line="360" w:lineRule="auto"/>
        <w:jc w:val="both"/>
        <w:rPr>
          <w:rFonts w:ascii="Arial" w:eastAsia="Calibri" w:hAnsi="Arial" w:cs="Arial"/>
          <w:bCs/>
          <w:kern w:val="32"/>
        </w:rPr>
      </w:pPr>
      <w:r w:rsidRPr="001D6722">
        <w:rPr>
          <w:rFonts w:ascii="Arial" w:eastAsia="Calibri" w:hAnsi="Arial" w:cs="Arial"/>
          <w:bCs/>
          <w:kern w:val="32"/>
        </w:rPr>
        <w:t xml:space="preserve">A metodologia a ser utilizada através de atividades didático-pedagógicas problematizantes seguidas de debates, jogos, questionamentos e reflexão da realidade prática profissional. Aulas Teóricas expositivas com informações de conteúdo básico (professor); com atividades Integradoras. Aulas Práticas no laboratório de Radiologia </w:t>
      </w:r>
    </w:p>
    <w:p w:rsidR="001D6722" w:rsidRPr="001D6722" w:rsidRDefault="001D6722" w:rsidP="001D6722">
      <w:pPr>
        <w:spacing w:after="120" w:line="360" w:lineRule="auto"/>
        <w:jc w:val="both"/>
        <w:rPr>
          <w:rFonts w:ascii="Arial" w:eastAsia="Calibri" w:hAnsi="Arial" w:cs="Arial"/>
          <w:bCs/>
          <w:kern w:val="32"/>
        </w:rPr>
      </w:pPr>
      <w:r w:rsidRPr="001D6722">
        <w:rPr>
          <w:rFonts w:ascii="Arial" w:eastAsia="Calibri" w:hAnsi="Arial" w:cs="Arial"/>
          <w:bCs/>
          <w:kern w:val="32"/>
        </w:rPr>
        <w:t xml:space="preserve">Em todo o tipo de atividades o professor procurará desenvolver, introduzir e promover a utilização de metodologias ativas, ferramentas indispensáveis na aquisição de habilidades que constituem o paradigma nuclear do currículo por competências. Estas preconizam a participação ativa do aluno, na pesquisa, raciocínio e resolução de problemas. </w:t>
      </w:r>
    </w:p>
    <w:p w:rsidR="001D6722" w:rsidRPr="001D6722" w:rsidRDefault="001D6722" w:rsidP="001D6722">
      <w:pPr>
        <w:spacing w:after="120" w:line="360" w:lineRule="auto"/>
        <w:jc w:val="both"/>
        <w:rPr>
          <w:rFonts w:ascii="Arial" w:eastAsia="Calibri" w:hAnsi="Arial" w:cs="Arial"/>
          <w:bCs/>
          <w:kern w:val="32"/>
        </w:rPr>
      </w:pPr>
    </w:p>
    <w:p w:rsidR="001D6722" w:rsidRPr="001D6722" w:rsidRDefault="001D6722" w:rsidP="001D6722">
      <w:pPr>
        <w:spacing w:after="120" w:line="360" w:lineRule="auto"/>
        <w:jc w:val="both"/>
        <w:rPr>
          <w:rFonts w:ascii="Arial" w:eastAsia="Calibri" w:hAnsi="Arial" w:cs="Arial"/>
          <w:b/>
          <w:bCs/>
          <w:kern w:val="32"/>
        </w:rPr>
      </w:pPr>
      <w:r w:rsidRPr="001D6722">
        <w:rPr>
          <w:rFonts w:ascii="Arial" w:eastAsia="Calibri" w:hAnsi="Arial" w:cs="Arial"/>
          <w:b/>
          <w:bCs/>
          <w:kern w:val="32"/>
        </w:rPr>
        <w:t>6. RECURSOS DIDÁTICOS</w:t>
      </w:r>
    </w:p>
    <w:p w:rsidR="001D6722" w:rsidRPr="001D6722" w:rsidRDefault="001D6722" w:rsidP="001D6722">
      <w:pPr>
        <w:spacing w:after="120" w:line="360" w:lineRule="auto"/>
        <w:jc w:val="both"/>
        <w:rPr>
          <w:rFonts w:ascii="Arial" w:eastAsia="Calibri" w:hAnsi="Arial" w:cs="Arial"/>
          <w:bCs/>
          <w:kern w:val="32"/>
        </w:rPr>
      </w:pPr>
      <w:r w:rsidRPr="001D6722">
        <w:rPr>
          <w:rFonts w:ascii="Arial" w:eastAsia="Calibri" w:hAnsi="Arial" w:cs="Arial"/>
          <w:bCs/>
          <w:kern w:val="32"/>
        </w:rPr>
        <w:t xml:space="preserve">Os recursos didáticos, tecnológicos e ambientes para tais fins como: sala de aula, laboratório, lousa e pincel, data show, TV, computadores (netbooks e notebooks) e/ou smartfones, tablets, realização pesquisas orientadas em sites dinâmicos para execução de atividades pedagógicas, assim como pesquisas em artigos científicos e sites científicos, de órgãos públicos e de organizações relacionados com a saúde. Aulas </w:t>
      </w:r>
    </w:p>
    <w:p w:rsidR="001D6722" w:rsidRPr="001D6722" w:rsidRDefault="001D6722" w:rsidP="001D6722">
      <w:pPr>
        <w:spacing w:after="120" w:line="360" w:lineRule="auto"/>
        <w:jc w:val="both"/>
        <w:rPr>
          <w:rFonts w:ascii="Arial" w:eastAsia="Calibri" w:hAnsi="Arial" w:cs="Arial"/>
          <w:b/>
          <w:bCs/>
          <w:kern w:val="32"/>
        </w:rPr>
      </w:pPr>
      <w:r w:rsidRPr="001D6722">
        <w:rPr>
          <w:rFonts w:ascii="Arial" w:eastAsia="Calibri" w:hAnsi="Arial" w:cs="Arial"/>
          <w:b/>
          <w:bCs/>
          <w:kern w:val="32"/>
        </w:rPr>
        <w:t>7. PROCEDIMENTOS DE AVALIAÇÃO</w:t>
      </w:r>
    </w:p>
    <w:p w:rsidR="001D6722" w:rsidRPr="001D6722" w:rsidRDefault="001D6722" w:rsidP="001D6722">
      <w:pPr>
        <w:spacing w:after="120" w:line="360" w:lineRule="auto"/>
        <w:jc w:val="both"/>
        <w:rPr>
          <w:rFonts w:ascii="Arial" w:eastAsia="Calibri" w:hAnsi="Arial" w:cs="Arial"/>
          <w:bCs/>
          <w:kern w:val="32"/>
        </w:rPr>
      </w:pPr>
      <w:r w:rsidRPr="001D6722">
        <w:rPr>
          <w:rFonts w:ascii="Arial" w:eastAsia="Calibri" w:hAnsi="Arial" w:cs="Arial"/>
          <w:bCs/>
          <w:kern w:val="32"/>
        </w:rPr>
        <w:t>Prova contextualizada no final de cada unidade (total: 2 unidades), de pontuação de 0 a 6 pontos, onde o aluno tem a oportunidade de demonstrar seus conhecimentos adquiridos no decorrer das aulas teóricas e práticas, abordando os conteúdos ministrados e as habilidades adquiridas verificadas por pontualidade; assiduidade; grau de interesse, e, principalmente avaliação por competência nas habilidades desenvolvidas.</w:t>
      </w:r>
    </w:p>
    <w:p w:rsidR="001D6722" w:rsidRPr="001D6722" w:rsidRDefault="001D6722" w:rsidP="001D6722">
      <w:pPr>
        <w:spacing w:after="120" w:line="360" w:lineRule="auto"/>
        <w:jc w:val="both"/>
        <w:rPr>
          <w:rFonts w:ascii="Arial" w:eastAsia="Calibri" w:hAnsi="Arial" w:cs="Arial"/>
        </w:rPr>
      </w:pPr>
      <w:r w:rsidRPr="001D6722">
        <w:rPr>
          <w:rFonts w:ascii="Arial" w:eastAsia="Calibri" w:hAnsi="Arial" w:cs="Arial"/>
          <w:bCs/>
          <w:kern w:val="32"/>
        </w:rPr>
        <w:t>Medida de Eficiência: obtida por meio da verificação do rendimento do aluno nas atividades com valor de 0 a 4 pontos, de seminários, painéis, abrangendo assuntos da matéria básica em questão e dirigindo os mesmos para conhecimentos profissionalizantes; participação em sala de aula, através de questões dirigidas aos alunos sobre assunto já abordados no decorrer das aulas.</w:t>
      </w:r>
    </w:p>
    <w:p w:rsidR="001D6722" w:rsidRPr="001D6722" w:rsidRDefault="001D6722" w:rsidP="001D6722">
      <w:pPr>
        <w:autoSpaceDE w:val="0"/>
        <w:autoSpaceDN w:val="0"/>
        <w:adjustRightInd w:val="0"/>
        <w:spacing w:after="200" w:line="360" w:lineRule="auto"/>
        <w:contextualSpacing/>
        <w:jc w:val="both"/>
        <w:rPr>
          <w:rFonts w:ascii="Arial" w:eastAsia="Calibri" w:hAnsi="Arial" w:cs="Arial"/>
          <w:b/>
        </w:rPr>
      </w:pPr>
    </w:p>
    <w:p w:rsidR="001D6722" w:rsidRPr="001D6722" w:rsidRDefault="001D6722" w:rsidP="001D6722">
      <w:pPr>
        <w:autoSpaceDE w:val="0"/>
        <w:autoSpaceDN w:val="0"/>
        <w:adjustRightInd w:val="0"/>
        <w:spacing w:after="200" w:line="360" w:lineRule="auto"/>
        <w:contextualSpacing/>
        <w:jc w:val="both"/>
        <w:rPr>
          <w:rFonts w:ascii="Arial" w:eastAsia="Calibri" w:hAnsi="Arial" w:cs="Arial"/>
          <w:b/>
        </w:rPr>
      </w:pPr>
      <w:r w:rsidRPr="001D6722">
        <w:rPr>
          <w:rFonts w:ascii="Arial" w:eastAsia="Calibri" w:hAnsi="Arial" w:cs="Arial"/>
          <w:b/>
        </w:rPr>
        <w:t>BIBLIOGRAFIA BÁSICA:</w:t>
      </w:r>
    </w:p>
    <w:p w:rsidR="001D6722" w:rsidRPr="001D6722" w:rsidRDefault="001D6722" w:rsidP="001D6722">
      <w:pPr>
        <w:autoSpaceDE w:val="0"/>
        <w:autoSpaceDN w:val="0"/>
        <w:adjustRightInd w:val="0"/>
        <w:spacing w:after="200" w:line="360" w:lineRule="auto"/>
        <w:ind w:left="360"/>
        <w:contextualSpacing/>
        <w:jc w:val="both"/>
        <w:rPr>
          <w:rFonts w:ascii="Arial" w:eastAsia="Calibri" w:hAnsi="Arial" w:cs="Arial"/>
          <w:b/>
        </w:rPr>
      </w:pPr>
    </w:p>
    <w:p w:rsidR="001D6722" w:rsidRPr="001D6722" w:rsidRDefault="001D6722" w:rsidP="001D6722">
      <w:pPr>
        <w:autoSpaceDE w:val="0"/>
        <w:autoSpaceDN w:val="0"/>
        <w:adjustRightInd w:val="0"/>
        <w:spacing w:after="200" w:line="360" w:lineRule="auto"/>
        <w:ind w:left="851" w:hanging="851"/>
        <w:contextualSpacing/>
        <w:jc w:val="both"/>
        <w:rPr>
          <w:rFonts w:ascii="Arial" w:eastAsia="Calibri" w:hAnsi="Arial" w:cs="Arial"/>
          <w:b/>
        </w:rPr>
      </w:pPr>
      <w:r w:rsidRPr="001D6722">
        <w:rPr>
          <w:rFonts w:ascii="Arial" w:eastAsia="Calibri" w:hAnsi="Arial" w:cs="Arial"/>
        </w:rPr>
        <w:t>NOBREGA, Almir Inacio. Manual de tomografia computadorizada. São Paulo: Atheneu, 2005</w:t>
      </w:r>
    </w:p>
    <w:p w:rsidR="001D6722" w:rsidRPr="001D6722" w:rsidRDefault="001D6722" w:rsidP="001D6722">
      <w:pPr>
        <w:autoSpaceDE w:val="0"/>
        <w:autoSpaceDN w:val="0"/>
        <w:adjustRightInd w:val="0"/>
        <w:spacing w:after="200" w:line="360" w:lineRule="auto"/>
        <w:ind w:left="851" w:hanging="851"/>
        <w:contextualSpacing/>
        <w:jc w:val="both"/>
        <w:rPr>
          <w:rFonts w:ascii="Arial" w:eastAsia="Calibri" w:hAnsi="Arial" w:cs="Arial"/>
        </w:rPr>
      </w:pPr>
      <w:r w:rsidRPr="001D6722">
        <w:rPr>
          <w:rFonts w:ascii="Arial" w:eastAsia="Calibri" w:hAnsi="Arial" w:cs="Arial"/>
        </w:rPr>
        <w:t>MIZIARA, IVAN DIEB. Manual Prático de Medicina Legal. Editora Atheneu, 1ª Edição, ISBN: 9788538805793, 2014.</w:t>
      </w:r>
    </w:p>
    <w:p w:rsidR="001D6722" w:rsidRPr="001D6722" w:rsidRDefault="001D6722" w:rsidP="001D6722">
      <w:pPr>
        <w:autoSpaceDE w:val="0"/>
        <w:autoSpaceDN w:val="0"/>
        <w:adjustRightInd w:val="0"/>
        <w:spacing w:after="200" w:line="360" w:lineRule="auto"/>
        <w:ind w:left="851" w:hanging="851"/>
        <w:contextualSpacing/>
        <w:jc w:val="both"/>
        <w:rPr>
          <w:rFonts w:ascii="Arial" w:eastAsia="Calibri" w:hAnsi="Arial" w:cs="Arial"/>
        </w:rPr>
      </w:pPr>
      <w:r w:rsidRPr="001D6722">
        <w:rPr>
          <w:rFonts w:ascii="Arial" w:eastAsia="Calibri" w:hAnsi="Arial" w:cs="Arial"/>
        </w:rPr>
        <w:t>FRANÇA GV. Medicina legal. 9a. ed. Rio de Janeiro: Guanabara Koogan; 2011</w:t>
      </w:r>
    </w:p>
    <w:p w:rsidR="001D6722" w:rsidRPr="001D6722" w:rsidRDefault="001D6722" w:rsidP="001D6722">
      <w:pPr>
        <w:autoSpaceDE w:val="0"/>
        <w:autoSpaceDN w:val="0"/>
        <w:adjustRightInd w:val="0"/>
        <w:spacing w:after="200" w:line="360" w:lineRule="auto"/>
        <w:ind w:left="851" w:hanging="851"/>
        <w:contextualSpacing/>
        <w:jc w:val="both"/>
        <w:rPr>
          <w:rFonts w:ascii="Arial" w:eastAsia="Calibri" w:hAnsi="Arial" w:cs="Arial"/>
        </w:rPr>
      </w:pPr>
    </w:p>
    <w:p w:rsidR="001D6722" w:rsidRPr="001D6722" w:rsidRDefault="001D6722" w:rsidP="001D6722">
      <w:pPr>
        <w:autoSpaceDE w:val="0"/>
        <w:autoSpaceDN w:val="0"/>
        <w:adjustRightInd w:val="0"/>
        <w:spacing w:after="200" w:line="360" w:lineRule="auto"/>
        <w:ind w:left="360"/>
        <w:contextualSpacing/>
        <w:jc w:val="both"/>
        <w:rPr>
          <w:rFonts w:ascii="Arial" w:eastAsia="Calibri" w:hAnsi="Arial" w:cs="Arial"/>
          <w:b/>
        </w:rPr>
      </w:pPr>
      <w:r w:rsidRPr="001D6722">
        <w:rPr>
          <w:rFonts w:ascii="Arial" w:eastAsia="Calibri" w:hAnsi="Arial" w:cs="Arial"/>
          <w:b/>
        </w:rPr>
        <w:t>BIBLIOGRAFIA COMPLEMENTAR:</w:t>
      </w:r>
    </w:p>
    <w:p w:rsidR="001D6722" w:rsidRPr="001D6722" w:rsidRDefault="001D6722" w:rsidP="001D6722">
      <w:pPr>
        <w:autoSpaceDE w:val="0"/>
        <w:autoSpaceDN w:val="0"/>
        <w:adjustRightInd w:val="0"/>
        <w:spacing w:after="200" w:line="360" w:lineRule="auto"/>
        <w:ind w:left="360"/>
        <w:contextualSpacing/>
        <w:jc w:val="both"/>
        <w:rPr>
          <w:rFonts w:ascii="Arial" w:eastAsia="Calibri" w:hAnsi="Arial" w:cs="Arial"/>
          <w:b/>
        </w:rPr>
      </w:pPr>
    </w:p>
    <w:p w:rsidR="001D6722" w:rsidRPr="001D6722" w:rsidRDefault="001D6722" w:rsidP="001D6722">
      <w:pPr>
        <w:spacing w:line="360" w:lineRule="auto"/>
        <w:ind w:left="851" w:hanging="851"/>
        <w:jc w:val="both"/>
        <w:rPr>
          <w:rFonts w:ascii="Arial" w:eastAsia="Calibri" w:hAnsi="Arial" w:cs="Arial"/>
        </w:rPr>
      </w:pPr>
      <w:r w:rsidRPr="001D6722">
        <w:rPr>
          <w:rFonts w:ascii="Arial" w:eastAsia="Calibri" w:hAnsi="Arial" w:cs="Arial"/>
        </w:rPr>
        <w:t>CARVALHO SPM, SILVA RHA, LOPES Jr C, SALES-PERES A. A utilização de imagens na identificação humana em odontologia legal. Radiol Bras. 2009;42(2):125–130.</w:t>
      </w:r>
    </w:p>
    <w:p w:rsidR="001D6722" w:rsidRPr="001D6722" w:rsidRDefault="001D6722" w:rsidP="001D6722">
      <w:pPr>
        <w:spacing w:line="360" w:lineRule="auto"/>
        <w:ind w:left="851" w:hanging="851"/>
        <w:jc w:val="both"/>
        <w:rPr>
          <w:rFonts w:ascii="Arial" w:eastAsia="Calibri" w:hAnsi="Arial" w:cs="Arial"/>
        </w:rPr>
      </w:pPr>
      <w:r w:rsidRPr="001D6722">
        <w:rPr>
          <w:rFonts w:ascii="Arial" w:eastAsia="Calibri" w:hAnsi="Arial" w:cs="Arial"/>
        </w:rPr>
        <w:t>FILHO, Paulo Enio Garcia. Medicina Legal E Criminalística. 2ª edição. Editora Alumnus – Leya. ISBN13:9788584230303, 2015.</w:t>
      </w:r>
    </w:p>
    <w:p w:rsidR="001D6722" w:rsidRPr="001D6722" w:rsidRDefault="001D6722" w:rsidP="001D6722">
      <w:pPr>
        <w:spacing w:line="360" w:lineRule="auto"/>
        <w:ind w:left="851" w:hanging="851"/>
        <w:jc w:val="both"/>
        <w:rPr>
          <w:rFonts w:ascii="Arial" w:eastAsia="Calibri" w:hAnsi="Arial" w:cs="Arial"/>
        </w:rPr>
      </w:pPr>
      <w:r w:rsidRPr="001D6722">
        <w:rPr>
          <w:rFonts w:ascii="Arial" w:eastAsia="Calibri" w:hAnsi="Arial" w:cs="Arial"/>
        </w:rPr>
        <w:t>BUSHONG, Stewart Carlyle. Ciência radiológica para tecnólogos: física, biologia e proteção. 9.ed. Rio de Janeiro: Elsevier,  2010.</w:t>
      </w:r>
    </w:p>
    <w:p w:rsidR="001D6722" w:rsidRDefault="001D6722" w:rsidP="001D6722">
      <w:pPr>
        <w:spacing w:line="360" w:lineRule="auto"/>
        <w:ind w:left="851" w:hanging="851"/>
        <w:jc w:val="both"/>
        <w:rPr>
          <w:rFonts w:ascii="Arial" w:eastAsia="Calibri" w:hAnsi="Arial" w:cs="Arial"/>
        </w:rPr>
      </w:pPr>
      <w:r w:rsidRPr="001D6722">
        <w:rPr>
          <w:rFonts w:ascii="Arial" w:eastAsia="Calibri" w:hAnsi="Arial" w:cs="Arial"/>
        </w:rPr>
        <w:t xml:space="preserve">OKUNO, Emico. Caldas, Ibere. L. CHOW, Cecil. Física para ciências biológicas e biomédicas. São Paulo: Harbra, 1982. </w:t>
      </w:r>
    </w:p>
    <w:p w:rsidR="001D6722" w:rsidRDefault="001D6722">
      <w:pPr>
        <w:rPr>
          <w:rFonts w:ascii="Arial" w:eastAsiaTheme="majorEastAsia" w:hAnsi="Arial" w:cs="Arial"/>
          <w:b/>
          <w:bCs/>
          <w:color w:val="000000" w:themeColor="text1"/>
        </w:rPr>
      </w:pPr>
      <w:bookmarkStart w:id="79" w:name="_Toc528834731"/>
      <w:r>
        <w:rPr>
          <w:rFonts w:ascii="Arial" w:hAnsi="Arial" w:cs="Arial"/>
          <w:color w:val="000000" w:themeColor="text1"/>
        </w:rPr>
        <w:br w:type="page"/>
      </w:r>
    </w:p>
    <w:p w:rsidR="00EC37F3" w:rsidRDefault="00EC37F3" w:rsidP="00091714">
      <w:pPr>
        <w:pStyle w:val="Ttulo1"/>
        <w:numPr>
          <w:ilvl w:val="0"/>
          <w:numId w:val="0"/>
        </w:numPr>
        <w:rPr>
          <w:rFonts w:ascii="Arial" w:hAnsi="Arial" w:cs="Arial"/>
          <w:color w:val="000000" w:themeColor="text1"/>
          <w:sz w:val="24"/>
          <w:szCs w:val="24"/>
        </w:rPr>
      </w:pPr>
      <w:r w:rsidRPr="00091714">
        <w:rPr>
          <w:rFonts w:ascii="Arial" w:hAnsi="Arial" w:cs="Arial"/>
          <w:color w:val="000000" w:themeColor="text1"/>
          <w:sz w:val="24"/>
          <w:szCs w:val="24"/>
        </w:rPr>
        <w:t>4.1.3 Projeto Integrador</w:t>
      </w:r>
      <w:bookmarkEnd w:id="79"/>
    </w:p>
    <w:p w:rsidR="00182F00" w:rsidRDefault="00182F00" w:rsidP="00182F00"/>
    <w:p w:rsidR="00182F00" w:rsidRPr="00182F00" w:rsidRDefault="00182F00" w:rsidP="00182F00">
      <w:pPr>
        <w:spacing w:line="360" w:lineRule="auto"/>
        <w:ind w:firstLine="708"/>
        <w:jc w:val="both"/>
        <w:rPr>
          <w:rFonts w:ascii="Arial" w:eastAsia="Calibri" w:hAnsi="Arial" w:cs="Arial"/>
        </w:rPr>
      </w:pPr>
      <w:r w:rsidRPr="00182F00">
        <w:rPr>
          <w:rFonts w:ascii="Arial" w:eastAsia="Calibri" w:hAnsi="Arial" w:cs="Arial"/>
        </w:rPr>
        <w:t>Caracteriza-se por um conjunto de atividades teórico-práticas de aprendizagem profissional decorrentes da vivência de diferentes situações do cotidiano laboral, e constitui-se uma exigência curricular na formação acadêmica e profissional do estudante, incidindo no desenvolvimento de um trabalho multidisciplinar e interdisciplinar.</w:t>
      </w:r>
    </w:p>
    <w:p w:rsidR="00182F00" w:rsidRPr="00182F00" w:rsidRDefault="00182F00" w:rsidP="00182F00">
      <w:pPr>
        <w:spacing w:line="360" w:lineRule="auto"/>
        <w:jc w:val="both"/>
        <w:rPr>
          <w:rFonts w:ascii="Arial" w:eastAsia="Calibri" w:hAnsi="Arial" w:cs="Arial"/>
        </w:rPr>
      </w:pPr>
    </w:p>
    <w:p w:rsidR="00182F00" w:rsidRPr="00182F00" w:rsidRDefault="00182F00" w:rsidP="00182F00">
      <w:pPr>
        <w:spacing w:line="360" w:lineRule="auto"/>
        <w:jc w:val="both"/>
        <w:rPr>
          <w:rFonts w:ascii="Arial" w:eastAsia="Calibri" w:hAnsi="Arial" w:cs="Arial"/>
        </w:rPr>
      </w:pPr>
      <w:r w:rsidRPr="00182F00">
        <w:rPr>
          <w:rFonts w:ascii="Arial" w:eastAsia="Calibri" w:hAnsi="Arial" w:cs="Arial"/>
        </w:rPr>
        <w:t xml:space="preserve"> </w:t>
      </w:r>
      <w:r w:rsidRPr="00182F00">
        <w:rPr>
          <w:rFonts w:ascii="Arial" w:eastAsia="Calibri" w:hAnsi="Arial" w:cs="Arial"/>
        </w:rPr>
        <w:tab/>
        <w:t xml:space="preserve">O Projeto Integrador tem como objetivos: </w:t>
      </w:r>
    </w:p>
    <w:p w:rsidR="00182F00" w:rsidRPr="00182F00" w:rsidRDefault="00182F00" w:rsidP="00B359B1">
      <w:pPr>
        <w:numPr>
          <w:ilvl w:val="0"/>
          <w:numId w:val="215"/>
        </w:numPr>
        <w:spacing w:after="200" w:line="360" w:lineRule="auto"/>
        <w:contextualSpacing/>
        <w:jc w:val="both"/>
        <w:rPr>
          <w:rFonts w:ascii="Arial" w:eastAsia="Calibri" w:hAnsi="Arial" w:cs="Arial"/>
        </w:rPr>
      </w:pPr>
      <w:r w:rsidRPr="00182F00">
        <w:rPr>
          <w:rFonts w:ascii="Arial" w:eastAsia="Calibri" w:hAnsi="Arial" w:cs="Arial"/>
        </w:rPr>
        <w:t xml:space="preserve">Desenvolver nos estudantes a capacidade de aplicação dos conceitos e teorias estudadas durante o curso de forma integrada, proporcionando-lhe a oportunidade de confrontar as teorias estudadas com as práticas profissionais existentes, para consolidação de experiência e desempenho profissional; </w:t>
      </w:r>
    </w:p>
    <w:p w:rsidR="00182F00" w:rsidRPr="00182F00" w:rsidRDefault="00182F00" w:rsidP="00B359B1">
      <w:pPr>
        <w:numPr>
          <w:ilvl w:val="0"/>
          <w:numId w:val="215"/>
        </w:numPr>
        <w:spacing w:after="200" w:line="360" w:lineRule="auto"/>
        <w:contextualSpacing/>
        <w:jc w:val="both"/>
        <w:rPr>
          <w:rFonts w:ascii="Arial" w:eastAsia="Calibri" w:hAnsi="Arial" w:cs="Arial"/>
        </w:rPr>
      </w:pPr>
      <w:r w:rsidRPr="00182F00">
        <w:rPr>
          <w:rFonts w:ascii="Arial" w:eastAsia="Calibri" w:hAnsi="Arial" w:cs="Arial"/>
        </w:rPr>
        <w:t>Contribuir para o aperfeiçoamento do estudante e a competência na solução de problemas nas áreas de segurança, meio ambiente e saúde ocupacional;</w:t>
      </w:r>
    </w:p>
    <w:p w:rsidR="00182F00" w:rsidRPr="00182F00" w:rsidRDefault="00182F00" w:rsidP="00B359B1">
      <w:pPr>
        <w:numPr>
          <w:ilvl w:val="0"/>
          <w:numId w:val="215"/>
        </w:numPr>
        <w:spacing w:after="200" w:line="360" w:lineRule="auto"/>
        <w:contextualSpacing/>
        <w:jc w:val="both"/>
        <w:rPr>
          <w:rFonts w:ascii="Arial" w:eastAsia="Calibri" w:hAnsi="Arial" w:cs="Arial"/>
        </w:rPr>
      </w:pPr>
      <w:r w:rsidRPr="00182F00">
        <w:rPr>
          <w:rFonts w:ascii="Arial" w:eastAsia="Calibri" w:hAnsi="Arial" w:cs="Arial"/>
        </w:rPr>
        <w:t xml:space="preserve">Promover a inter-relação entre os diversos temas e conteúdos tratados a cada semestre do curso, contribuindo para a formação integral do estudante; </w:t>
      </w:r>
    </w:p>
    <w:p w:rsidR="00182F00" w:rsidRPr="00182F00" w:rsidRDefault="00182F00" w:rsidP="00B359B1">
      <w:pPr>
        <w:numPr>
          <w:ilvl w:val="0"/>
          <w:numId w:val="215"/>
        </w:numPr>
        <w:spacing w:after="200" w:line="360" w:lineRule="auto"/>
        <w:contextualSpacing/>
        <w:jc w:val="both"/>
        <w:rPr>
          <w:rFonts w:ascii="Arial" w:eastAsia="Calibri" w:hAnsi="Arial" w:cs="Arial"/>
        </w:rPr>
      </w:pPr>
      <w:r w:rsidRPr="00182F00">
        <w:rPr>
          <w:rFonts w:ascii="Arial" w:eastAsia="Calibri" w:hAnsi="Arial" w:cs="Arial"/>
        </w:rPr>
        <w:t xml:space="preserve">Desenvolver a capacidade de planejamento e disciplina para resolver problemas dentro das diversas áreas de formação; </w:t>
      </w:r>
    </w:p>
    <w:p w:rsidR="00182F00" w:rsidRPr="00182F00" w:rsidRDefault="00182F00" w:rsidP="00B359B1">
      <w:pPr>
        <w:numPr>
          <w:ilvl w:val="0"/>
          <w:numId w:val="215"/>
        </w:numPr>
        <w:spacing w:after="200" w:line="360" w:lineRule="auto"/>
        <w:contextualSpacing/>
        <w:jc w:val="both"/>
        <w:rPr>
          <w:rFonts w:ascii="Arial" w:eastAsia="Calibri" w:hAnsi="Arial" w:cs="Arial"/>
        </w:rPr>
      </w:pPr>
      <w:r w:rsidRPr="00182F00">
        <w:rPr>
          <w:rFonts w:ascii="Arial" w:eastAsia="Calibri" w:hAnsi="Arial" w:cs="Arial"/>
        </w:rPr>
        <w:t xml:space="preserve">Despertar o interesse pela pesquisa como meio para a resolução de problemas; </w:t>
      </w:r>
    </w:p>
    <w:p w:rsidR="00182F00" w:rsidRPr="00182F00" w:rsidRDefault="00182F00" w:rsidP="00B359B1">
      <w:pPr>
        <w:numPr>
          <w:ilvl w:val="0"/>
          <w:numId w:val="215"/>
        </w:numPr>
        <w:spacing w:after="200" w:line="360" w:lineRule="auto"/>
        <w:contextualSpacing/>
        <w:jc w:val="both"/>
        <w:rPr>
          <w:rFonts w:ascii="Arial" w:eastAsia="Calibri" w:hAnsi="Arial" w:cs="Arial"/>
        </w:rPr>
      </w:pPr>
      <w:r w:rsidRPr="00182F00">
        <w:rPr>
          <w:rFonts w:ascii="Arial" w:eastAsia="Calibri" w:hAnsi="Arial" w:cs="Arial"/>
        </w:rPr>
        <w:t>Estimular o espírito prevencionista, por meio da execução de projetos que promovam a melhoria das condições de trabalho;</w:t>
      </w:r>
    </w:p>
    <w:p w:rsidR="00182F00" w:rsidRPr="00182F00" w:rsidRDefault="00182F00" w:rsidP="00B359B1">
      <w:pPr>
        <w:numPr>
          <w:ilvl w:val="0"/>
          <w:numId w:val="215"/>
        </w:numPr>
        <w:spacing w:after="200" w:line="360" w:lineRule="auto"/>
        <w:contextualSpacing/>
        <w:jc w:val="both"/>
        <w:rPr>
          <w:rFonts w:ascii="Arial" w:eastAsia="Calibri" w:hAnsi="Arial" w:cs="Arial"/>
        </w:rPr>
      </w:pPr>
      <w:r w:rsidRPr="00182F00">
        <w:rPr>
          <w:rFonts w:ascii="Arial" w:eastAsia="Calibri" w:hAnsi="Arial" w:cs="Arial"/>
        </w:rPr>
        <w:t xml:space="preserve">Estimular a construção do conhecimento coletivo, a interdisciplinaridade e a inovação; </w:t>
      </w:r>
    </w:p>
    <w:p w:rsidR="00182F00" w:rsidRPr="00182F00" w:rsidRDefault="00182F00" w:rsidP="00B359B1">
      <w:pPr>
        <w:numPr>
          <w:ilvl w:val="0"/>
          <w:numId w:val="215"/>
        </w:numPr>
        <w:spacing w:after="200" w:line="360" w:lineRule="auto"/>
        <w:contextualSpacing/>
        <w:jc w:val="both"/>
        <w:rPr>
          <w:rFonts w:ascii="Arial" w:eastAsia="Calibri" w:hAnsi="Arial" w:cs="Arial"/>
        </w:rPr>
      </w:pPr>
      <w:r w:rsidRPr="00182F00">
        <w:rPr>
          <w:rFonts w:ascii="Arial" w:eastAsia="Calibri" w:hAnsi="Arial" w:cs="Arial"/>
        </w:rPr>
        <w:t>Desenvolver competências necessárias à atividade profissional;</w:t>
      </w:r>
    </w:p>
    <w:p w:rsidR="00182F00" w:rsidRPr="00182F00" w:rsidRDefault="00182F00" w:rsidP="00B359B1">
      <w:pPr>
        <w:numPr>
          <w:ilvl w:val="0"/>
          <w:numId w:val="215"/>
        </w:numPr>
        <w:spacing w:after="200" w:line="360" w:lineRule="auto"/>
        <w:contextualSpacing/>
        <w:jc w:val="both"/>
        <w:rPr>
          <w:rFonts w:ascii="Arial" w:eastAsia="Calibri" w:hAnsi="Arial" w:cs="Arial"/>
        </w:rPr>
      </w:pPr>
      <w:r w:rsidRPr="00182F00">
        <w:rPr>
          <w:rFonts w:ascii="Arial" w:eastAsia="Calibri" w:hAnsi="Arial" w:cs="Arial"/>
        </w:rPr>
        <w:t xml:space="preserve">Refletir sobre as competências necessárias a uma atuação profissional pautada em princípios éticos. </w:t>
      </w:r>
    </w:p>
    <w:p w:rsidR="00182F00" w:rsidRDefault="00182F00" w:rsidP="00182F00">
      <w:pPr>
        <w:pStyle w:val="Ttulo1"/>
        <w:numPr>
          <w:ilvl w:val="0"/>
          <w:numId w:val="0"/>
        </w:numPr>
        <w:rPr>
          <w:rFonts w:ascii="Arial" w:hAnsi="Arial" w:cs="Arial"/>
          <w:color w:val="000000" w:themeColor="text1"/>
          <w:sz w:val="24"/>
          <w:szCs w:val="24"/>
        </w:rPr>
      </w:pPr>
      <w:bookmarkStart w:id="80" w:name="_Toc528834732"/>
      <w:r w:rsidRPr="00091714">
        <w:rPr>
          <w:rFonts w:ascii="Arial" w:hAnsi="Arial" w:cs="Arial"/>
          <w:color w:val="000000" w:themeColor="text1"/>
          <w:sz w:val="24"/>
          <w:szCs w:val="24"/>
        </w:rPr>
        <w:t>4.1.4 Eixos Estruturantes</w:t>
      </w:r>
      <w:bookmarkEnd w:id="80"/>
    </w:p>
    <w:p w:rsidR="00182F00" w:rsidRDefault="00182F00" w:rsidP="00182F00">
      <w:pPr>
        <w:spacing w:line="360" w:lineRule="auto"/>
        <w:ind w:firstLine="567"/>
        <w:jc w:val="both"/>
        <w:rPr>
          <w:rFonts w:ascii="Arial" w:eastAsia="Calibri" w:hAnsi="Arial" w:cs="Arial"/>
        </w:rPr>
      </w:pPr>
    </w:p>
    <w:p w:rsidR="00182F00" w:rsidRPr="00182F00" w:rsidRDefault="00182F00" w:rsidP="00182F00">
      <w:pPr>
        <w:spacing w:line="360" w:lineRule="auto"/>
        <w:ind w:firstLine="567"/>
        <w:jc w:val="both"/>
        <w:rPr>
          <w:rFonts w:ascii="Arial" w:eastAsia="Calibri" w:hAnsi="Arial" w:cs="Arial"/>
        </w:rPr>
      </w:pPr>
      <w:r w:rsidRPr="00182F00">
        <w:rPr>
          <w:rFonts w:ascii="Arial" w:eastAsia="Calibri" w:hAnsi="Arial" w:cs="Arial"/>
        </w:rPr>
        <w:t xml:space="preserve">O currículo do curso está organizado de acordo com os Eixos Estruturantes presentes no Projeto Pedagógico Institucional (PPI) da IES, contemplando os Eixos de Fenômenos e Processos Básicos, Práticas Integradoras, Formação Específica e Práticas Profissionais. Esses Eixos integram todos os períodos do curso de forma a articular conteúdos de formação geral e de formação específica. </w:t>
      </w:r>
    </w:p>
    <w:p w:rsidR="00182F00" w:rsidRPr="00182F00" w:rsidRDefault="00182F00" w:rsidP="00182F00">
      <w:pPr>
        <w:spacing w:line="360" w:lineRule="auto"/>
        <w:ind w:firstLine="567"/>
        <w:jc w:val="both"/>
        <w:rPr>
          <w:rFonts w:ascii="Arial" w:eastAsia="Calibri" w:hAnsi="Arial" w:cs="Arial"/>
        </w:rPr>
      </w:pPr>
      <w:r w:rsidRPr="00182F00">
        <w:rPr>
          <w:rFonts w:ascii="Arial" w:eastAsia="Calibri" w:hAnsi="Arial" w:cs="Arial"/>
        </w:rPr>
        <w:t>Os Eixos Estruturantes sistematizam a complementaridade dos conteúdos, saberes, ações e competências verticalmente, em grupos de unidades programáticas e/ou disciplinas que guardam certa proximidade quanto a finalidades específicas da formação.</w:t>
      </w:r>
    </w:p>
    <w:p w:rsidR="00182F00" w:rsidRPr="00182F00" w:rsidRDefault="00182F00" w:rsidP="00B359B1">
      <w:pPr>
        <w:numPr>
          <w:ilvl w:val="0"/>
          <w:numId w:val="21"/>
        </w:numPr>
        <w:spacing w:line="360" w:lineRule="auto"/>
        <w:contextualSpacing/>
        <w:jc w:val="both"/>
        <w:rPr>
          <w:rFonts w:ascii="Arial" w:eastAsia="Calibri" w:hAnsi="Arial" w:cs="Arial"/>
          <w:b/>
        </w:rPr>
      </w:pPr>
      <w:r w:rsidRPr="00182F00">
        <w:rPr>
          <w:rFonts w:ascii="Arial" w:eastAsia="Calibri" w:hAnsi="Arial" w:cs="Arial"/>
          <w:b/>
        </w:rPr>
        <w:t xml:space="preserve">Eixo de Formação Geral e Básica: </w:t>
      </w:r>
      <w:r w:rsidRPr="00182F00">
        <w:rPr>
          <w:rFonts w:ascii="Arial" w:eastAsia="Calibri" w:hAnsi="Arial" w:cs="Arial"/>
        </w:rPr>
        <w:t xml:space="preserve">congrega conhecimentos e conteúdos associados à origem do campo de saber ao qual está situado o curso, ao mesmo tempo em que fornece os subsídios necessários para a introdução do aluno naquele campo ou área de conhecimento. </w:t>
      </w:r>
    </w:p>
    <w:p w:rsidR="00182F00" w:rsidRPr="00182F00" w:rsidRDefault="00182F00" w:rsidP="00B359B1">
      <w:pPr>
        <w:numPr>
          <w:ilvl w:val="0"/>
          <w:numId w:val="21"/>
        </w:numPr>
        <w:spacing w:line="360" w:lineRule="auto"/>
        <w:contextualSpacing/>
        <w:jc w:val="both"/>
        <w:rPr>
          <w:rFonts w:ascii="Arial" w:eastAsia="Calibri" w:hAnsi="Arial" w:cs="Arial"/>
          <w:b/>
        </w:rPr>
      </w:pPr>
      <w:r w:rsidRPr="00182F00">
        <w:rPr>
          <w:rFonts w:ascii="Arial" w:eastAsia="Calibri" w:hAnsi="Arial" w:cs="Arial"/>
          <w:b/>
        </w:rPr>
        <w:t xml:space="preserve">O Eixo de Formação Específica: </w:t>
      </w:r>
      <w:r w:rsidRPr="00182F00">
        <w:rPr>
          <w:rFonts w:ascii="Arial" w:eastAsia="Calibri" w:hAnsi="Arial" w:cs="Arial"/>
        </w:rPr>
        <w:t xml:space="preserve">aglutina as unidades programáticas que abordam os conhecimentos, saberes, técnicas e instrumentos próprios do campo do saber e/ou de atuação profissional. </w:t>
      </w:r>
    </w:p>
    <w:p w:rsidR="00182F00" w:rsidRPr="00182F00" w:rsidRDefault="00182F00" w:rsidP="00B359B1">
      <w:pPr>
        <w:numPr>
          <w:ilvl w:val="0"/>
          <w:numId w:val="21"/>
        </w:numPr>
        <w:spacing w:line="360" w:lineRule="auto"/>
        <w:jc w:val="both"/>
        <w:rPr>
          <w:rFonts w:ascii="Arial" w:eastAsia="Calibri" w:hAnsi="Arial" w:cs="Arial"/>
        </w:rPr>
      </w:pPr>
      <w:r w:rsidRPr="00182F00">
        <w:rPr>
          <w:rFonts w:ascii="Arial" w:eastAsia="Calibri" w:hAnsi="Arial" w:cs="Arial"/>
          <w:b/>
        </w:rPr>
        <w:t>Eixo Integrador –</w:t>
      </w:r>
      <w:r w:rsidRPr="00182F00">
        <w:rPr>
          <w:rFonts w:ascii="Arial" w:eastAsia="Calibri" w:hAnsi="Arial" w:cs="Arial"/>
        </w:rPr>
        <w:t xml:space="preserve"> Responsável pela efetiva interdisciplinaridade dos períodos letivos, por meio de atividades que articulem os conhecimentos construídos pelas disciplinas e aproximem os alunos da prática real, com o objetivo de desenvolver o perfil de competências profissionais definido para o período; </w:t>
      </w:r>
    </w:p>
    <w:p w:rsidR="00182F00" w:rsidRPr="00182F00" w:rsidRDefault="00182F00" w:rsidP="00B359B1">
      <w:pPr>
        <w:numPr>
          <w:ilvl w:val="0"/>
          <w:numId w:val="21"/>
        </w:numPr>
        <w:spacing w:line="360" w:lineRule="auto"/>
        <w:jc w:val="both"/>
        <w:rPr>
          <w:rFonts w:ascii="Arial" w:eastAsia="Calibri" w:hAnsi="Arial" w:cs="Arial"/>
        </w:rPr>
      </w:pPr>
      <w:r w:rsidRPr="00182F00">
        <w:rPr>
          <w:rFonts w:ascii="Arial" w:eastAsia="Calibri" w:hAnsi="Arial" w:cs="Arial"/>
          <w:b/>
        </w:rPr>
        <w:t xml:space="preserve"> Eixo de Práticas Profissionais</w:t>
      </w:r>
      <w:r w:rsidRPr="00182F00">
        <w:rPr>
          <w:rFonts w:ascii="Arial" w:eastAsia="Calibri" w:hAnsi="Arial" w:cs="Arial"/>
        </w:rPr>
        <w:t xml:space="preserve"> – Congrega as unidades orientadas para o exercício e inserção dos alunos em diferentes contextos profissionais, institucionais, sociais e multiprofissionais inerentes à sua área ou campo de atuação, com o intuito de promover a aquisição/aprimoramento de competências específicas do exercício profissional em questão.</w:t>
      </w:r>
    </w:p>
    <w:p w:rsidR="00182F00" w:rsidRPr="00182F00" w:rsidRDefault="00182F00" w:rsidP="00182F00">
      <w:pPr>
        <w:spacing w:line="360" w:lineRule="auto"/>
        <w:ind w:left="1455"/>
        <w:jc w:val="both"/>
        <w:rPr>
          <w:rFonts w:ascii="Arial" w:eastAsia="Calibri" w:hAnsi="Arial" w:cs="Arial"/>
        </w:rPr>
      </w:pPr>
    </w:p>
    <w:p w:rsidR="00182F00" w:rsidRPr="00182F00" w:rsidRDefault="00182F00" w:rsidP="00182F00">
      <w:pPr>
        <w:spacing w:line="360" w:lineRule="auto"/>
        <w:ind w:firstLine="567"/>
        <w:jc w:val="both"/>
        <w:rPr>
          <w:rFonts w:ascii="Arial" w:eastAsia="Calibri" w:hAnsi="Arial" w:cs="Arial"/>
        </w:rPr>
      </w:pPr>
      <w:r w:rsidRPr="00182F00">
        <w:rPr>
          <w:rFonts w:ascii="Arial" w:eastAsia="Calibri" w:hAnsi="Arial" w:cs="Arial"/>
        </w:rPr>
        <w:t>Nesta perspectiva, o currículo do curso de Radiologia contempla componentes curriculares de formação básica e específica, atualizados, com ênfase nos aspectos sociais, econômicos, políticos e culturais bem como questões pertinentes a área de formação.</w:t>
      </w:r>
    </w:p>
    <w:p w:rsidR="00182F00" w:rsidRPr="00182F00" w:rsidRDefault="00182F00" w:rsidP="00182F00">
      <w:pPr>
        <w:spacing w:line="360" w:lineRule="auto"/>
        <w:ind w:firstLine="567"/>
        <w:jc w:val="both"/>
        <w:rPr>
          <w:rFonts w:ascii="Arial" w:eastAsia="Calibri" w:hAnsi="Arial" w:cs="Arial"/>
        </w:rPr>
      </w:pPr>
      <w:r w:rsidRPr="00182F00">
        <w:rPr>
          <w:rFonts w:ascii="Arial" w:eastAsia="Calibri" w:hAnsi="Arial" w:cs="Arial"/>
        </w:rPr>
        <w:t xml:space="preserve">Para atingir tais finalidades o currículo do curso congrega disciplinas voltadas para a formação básica, permitindo que a atualização tecnológica não seja um obstáculo no desenvolvimento do profissional. </w:t>
      </w:r>
    </w:p>
    <w:p w:rsidR="00182F00" w:rsidRPr="00182F00" w:rsidRDefault="00182F00" w:rsidP="00182F00">
      <w:pPr>
        <w:spacing w:line="360" w:lineRule="auto"/>
        <w:ind w:firstLine="567"/>
        <w:jc w:val="both"/>
        <w:rPr>
          <w:rFonts w:ascii="Arial" w:eastAsia="Calibri" w:hAnsi="Arial" w:cs="Arial"/>
        </w:rPr>
      </w:pPr>
      <w:r w:rsidRPr="00182F00">
        <w:rPr>
          <w:rFonts w:ascii="Arial" w:eastAsia="Calibri" w:hAnsi="Arial" w:cs="Arial"/>
        </w:rPr>
        <w:t>O presente currículo, de acordo com as Diretrizes Curriculares para os Cursos Tecnológicos. O Curso de Graduação tecnológico em Radiologia tem como estrutura básica três eixos: 1. Contextual; 2. Estrutural; 3. Integrador, distribuídos em módulos que integram todos os componentes curriculares do Curso de Graduação em Radiologia</w:t>
      </w:r>
    </w:p>
    <w:p w:rsidR="00182F00" w:rsidRDefault="00182F00" w:rsidP="00182F00">
      <w:pPr>
        <w:spacing w:line="360" w:lineRule="auto"/>
        <w:ind w:firstLine="567"/>
        <w:jc w:val="both"/>
        <w:rPr>
          <w:rFonts w:ascii="Arial" w:eastAsia="Calibri" w:hAnsi="Arial" w:cs="Arial"/>
          <w:color w:val="538135"/>
        </w:rPr>
      </w:pPr>
      <w:r w:rsidRPr="00182F00">
        <w:rPr>
          <w:rFonts w:ascii="Arial" w:eastAsia="Calibri" w:hAnsi="Arial" w:cs="Arial"/>
        </w:rPr>
        <w:t xml:space="preserve">  Assume uma estrutura curricular com nos quais, os eixos, módulos e componentes assentados no Ensino por Competência que perpassam toda formação do discente</w:t>
      </w:r>
      <w:r w:rsidRPr="00182F00">
        <w:rPr>
          <w:rFonts w:ascii="Arial" w:eastAsia="Calibri" w:hAnsi="Arial" w:cs="Arial"/>
          <w:color w:val="538135"/>
        </w:rPr>
        <w:t>.</w:t>
      </w:r>
    </w:p>
    <w:p w:rsidR="00182F00" w:rsidRDefault="00182F00">
      <w:pPr>
        <w:rPr>
          <w:rFonts w:ascii="Arial" w:eastAsia="Calibri" w:hAnsi="Arial" w:cs="Arial"/>
          <w:color w:val="538135"/>
        </w:rPr>
      </w:pPr>
      <w:r>
        <w:rPr>
          <w:rFonts w:ascii="Arial" w:eastAsia="Calibri" w:hAnsi="Arial" w:cs="Arial"/>
          <w:color w:val="538135"/>
        </w:rPr>
        <w:br w:type="page"/>
      </w:r>
    </w:p>
    <w:p w:rsidR="00182F00" w:rsidRDefault="00182F00" w:rsidP="00182F00">
      <w:pPr>
        <w:spacing w:line="360" w:lineRule="auto"/>
        <w:jc w:val="both"/>
        <w:rPr>
          <w:rFonts w:ascii="Arial" w:eastAsia="Calibri" w:hAnsi="Arial" w:cs="Arial"/>
          <w:color w:val="538135"/>
        </w:rPr>
      </w:pPr>
    </w:p>
    <w:p w:rsidR="00182F00" w:rsidRDefault="00182F00" w:rsidP="00182F00">
      <w:pPr>
        <w:pStyle w:val="Legenda"/>
        <w:rPr>
          <w:rFonts w:eastAsia="Calibri"/>
          <w:b w:val="0"/>
        </w:rPr>
      </w:pPr>
      <w:bookmarkStart w:id="81" w:name="_Toc528834811"/>
      <w:r>
        <w:t xml:space="preserve">Tabela </w:t>
      </w:r>
      <w:fldSimple w:instr=" SEQ Tabela \* ARABIC ">
        <w:r w:rsidR="00FE6127">
          <w:rPr>
            <w:noProof/>
          </w:rPr>
          <w:t>9</w:t>
        </w:r>
      </w:fldSimple>
      <w:r>
        <w:t>.</w:t>
      </w:r>
      <w:r w:rsidRPr="00182F00">
        <w:rPr>
          <w:rFonts w:eastAsia="Calibri"/>
          <w:b w:val="0"/>
        </w:rPr>
        <w:t xml:space="preserve"> </w:t>
      </w:r>
      <w:r>
        <w:rPr>
          <w:rFonts w:eastAsia="Calibri"/>
          <w:b w:val="0"/>
        </w:rPr>
        <w:t>Eixos e Módulos do Curso</w:t>
      </w:r>
      <w:bookmarkEnd w:id="81"/>
    </w:p>
    <w:p w:rsidR="00182F00" w:rsidRPr="00182F00" w:rsidRDefault="00182F00" w:rsidP="00182F00">
      <w:pPr>
        <w:rPr>
          <w:lang w:eastAsia="pt-BR"/>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4223"/>
        <w:gridCol w:w="2268"/>
      </w:tblGrid>
      <w:tr w:rsidR="00182F00" w:rsidRPr="00182F00" w:rsidTr="00182F00">
        <w:tc>
          <w:tcPr>
            <w:tcW w:w="2576" w:type="dxa"/>
            <w:tcBorders>
              <w:left w:val="nil"/>
              <w:bottom w:val="nil"/>
              <w:right w:val="nil"/>
            </w:tcBorders>
            <w:shd w:val="clear" w:color="auto" w:fill="C2D69B"/>
            <w:vAlign w:val="center"/>
          </w:tcPr>
          <w:p w:rsidR="00182F00" w:rsidRPr="00182F00" w:rsidRDefault="00182F00" w:rsidP="00182F00">
            <w:pPr>
              <w:spacing w:line="360" w:lineRule="auto"/>
              <w:jc w:val="center"/>
              <w:rPr>
                <w:rFonts w:ascii="Arial" w:eastAsia="Calibri" w:hAnsi="Arial" w:cs="Arial"/>
                <w:b/>
              </w:rPr>
            </w:pPr>
            <w:r w:rsidRPr="00182F00">
              <w:rPr>
                <w:rFonts w:ascii="Arial" w:eastAsia="Calibri" w:hAnsi="Arial" w:cs="Arial"/>
                <w:b/>
              </w:rPr>
              <w:t>EIXOS</w:t>
            </w:r>
          </w:p>
        </w:tc>
        <w:tc>
          <w:tcPr>
            <w:tcW w:w="4223" w:type="dxa"/>
            <w:tcBorders>
              <w:left w:val="nil"/>
              <w:bottom w:val="nil"/>
              <w:right w:val="nil"/>
            </w:tcBorders>
            <w:shd w:val="clear" w:color="auto" w:fill="C2D69B"/>
            <w:vAlign w:val="center"/>
          </w:tcPr>
          <w:p w:rsidR="00182F00" w:rsidRPr="00182F00" w:rsidRDefault="00182F00" w:rsidP="00182F00">
            <w:pPr>
              <w:spacing w:line="360" w:lineRule="auto"/>
              <w:ind w:firstLine="5"/>
              <w:jc w:val="center"/>
              <w:rPr>
                <w:rFonts w:ascii="Arial" w:eastAsia="Calibri" w:hAnsi="Arial" w:cs="Arial"/>
                <w:b/>
              </w:rPr>
            </w:pPr>
            <w:r w:rsidRPr="00182F00">
              <w:rPr>
                <w:rFonts w:ascii="Arial" w:eastAsia="Calibri" w:hAnsi="Arial" w:cs="Arial"/>
                <w:b/>
              </w:rPr>
              <w:t>MÓDULOS</w:t>
            </w:r>
          </w:p>
        </w:tc>
        <w:tc>
          <w:tcPr>
            <w:tcW w:w="2268" w:type="dxa"/>
            <w:tcBorders>
              <w:left w:val="nil"/>
              <w:bottom w:val="nil"/>
              <w:right w:val="nil"/>
            </w:tcBorders>
            <w:shd w:val="clear" w:color="auto" w:fill="C2D69B"/>
            <w:vAlign w:val="center"/>
          </w:tcPr>
          <w:p w:rsidR="00182F00" w:rsidRPr="00182F00" w:rsidRDefault="00182F00" w:rsidP="00182F00">
            <w:pPr>
              <w:spacing w:line="360" w:lineRule="auto"/>
              <w:jc w:val="center"/>
              <w:rPr>
                <w:rFonts w:ascii="Arial" w:eastAsia="Calibri" w:hAnsi="Arial" w:cs="Arial"/>
                <w:b/>
              </w:rPr>
            </w:pPr>
            <w:r w:rsidRPr="00182F00">
              <w:rPr>
                <w:rFonts w:ascii="Arial" w:eastAsia="Calibri" w:hAnsi="Arial" w:cs="Arial"/>
                <w:b/>
              </w:rPr>
              <w:t>CARGA HORÁRIA</w:t>
            </w:r>
          </w:p>
        </w:tc>
      </w:tr>
      <w:tr w:rsidR="00182F00" w:rsidRPr="00182F00" w:rsidTr="00182F00">
        <w:trPr>
          <w:trHeight w:val="732"/>
        </w:trPr>
        <w:tc>
          <w:tcPr>
            <w:tcW w:w="2576" w:type="dxa"/>
            <w:vMerge w:val="restart"/>
            <w:tcBorders>
              <w:top w:val="nil"/>
              <w:left w:val="nil"/>
              <w:bottom w:val="nil"/>
              <w:right w:val="nil"/>
            </w:tcBorders>
            <w:shd w:val="clear" w:color="auto" w:fill="D6E3BC"/>
            <w:vAlign w:val="center"/>
          </w:tcPr>
          <w:p w:rsidR="00182F00" w:rsidRPr="00182F00" w:rsidRDefault="00182F00" w:rsidP="00182F00">
            <w:pPr>
              <w:spacing w:line="360" w:lineRule="auto"/>
              <w:jc w:val="center"/>
              <w:rPr>
                <w:rFonts w:ascii="Arial" w:eastAsia="Calibri" w:hAnsi="Arial" w:cs="Arial"/>
              </w:rPr>
            </w:pPr>
          </w:p>
          <w:p w:rsidR="00182F00" w:rsidRPr="00182F00" w:rsidRDefault="00182F00" w:rsidP="00182F00">
            <w:pPr>
              <w:spacing w:line="360" w:lineRule="auto"/>
              <w:jc w:val="center"/>
              <w:rPr>
                <w:rFonts w:ascii="Arial" w:eastAsia="Calibri" w:hAnsi="Arial" w:cs="Arial"/>
              </w:rPr>
            </w:pPr>
          </w:p>
          <w:p w:rsidR="00182F00" w:rsidRPr="00182F00" w:rsidRDefault="00182F00" w:rsidP="00182F00">
            <w:pPr>
              <w:spacing w:line="360" w:lineRule="auto"/>
              <w:jc w:val="center"/>
              <w:rPr>
                <w:rFonts w:ascii="Arial" w:eastAsia="Calibri" w:hAnsi="Arial" w:cs="Arial"/>
              </w:rPr>
            </w:pPr>
          </w:p>
          <w:p w:rsidR="00182F00" w:rsidRPr="00182F00" w:rsidRDefault="00182F00" w:rsidP="00182F00">
            <w:pPr>
              <w:spacing w:line="360" w:lineRule="auto"/>
              <w:jc w:val="center"/>
              <w:rPr>
                <w:rFonts w:ascii="Arial" w:eastAsia="Calibri" w:hAnsi="Arial" w:cs="Arial"/>
              </w:rPr>
            </w:pPr>
          </w:p>
          <w:p w:rsidR="00182F00" w:rsidRPr="00182F00" w:rsidRDefault="00182F00" w:rsidP="00182F00">
            <w:pPr>
              <w:spacing w:line="360" w:lineRule="auto"/>
              <w:jc w:val="center"/>
              <w:rPr>
                <w:rFonts w:ascii="Arial" w:eastAsia="Calibri" w:hAnsi="Arial" w:cs="Arial"/>
              </w:rPr>
            </w:pPr>
          </w:p>
          <w:p w:rsidR="00182F00" w:rsidRPr="00182F00" w:rsidRDefault="00182F00" w:rsidP="00182F00">
            <w:pPr>
              <w:spacing w:line="360" w:lineRule="auto"/>
              <w:jc w:val="center"/>
              <w:rPr>
                <w:rFonts w:ascii="Arial" w:eastAsia="Calibri" w:hAnsi="Arial" w:cs="Arial"/>
                <w:b/>
              </w:rPr>
            </w:pPr>
            <w:r w:rsidRPr="00182F00">
              <w:rPr>
                <w:rFonts w:ascii="Arial" w:eastAsia="Calibri" w:hAnsi="Arial" w:cs="Arial"/>
                <w:b/>
              </w:rPr>
              <w:t>CONTEXTUAL</w:t>
            </w:r>
          </w:p>
        </w:tc>
        <w:tc>
          <w:tcPr>
            <w:tcW w:w="4223" w:type="dxa"/>
            <w:tcBorders>
              <w:top w:val="nil"/>
              <w:left w:val="nil"/>
              <w:bottom w:val="nil"/>
              <w:right w:val="nil"/>
            </w:tcBorders>
            <w:shd w:val="clear" w:color="auto" w:fill="D6E3BC"/>
          </w:tcPr>
          <w:p w:rsidR="00182F00" w:rsidRPr="00182F00" w:rsidRDefault="00182F00" w:rsidP="00B359B1">
            <w:pPr>
              <w:widowControl w:val="0"/>
              <w:numPr>
                <w:ilvl w:val="0"/>
                <w:numId w:val="214"/>
              </w:numPr>
              <w:suppressAutoHyphens/>
              <w:spacing w:line="360" w:lineRule="auto"/>
              <w:jc w:val="both"/>
              <w:rPr>
                <w:rFonts w:ascii="Arial" w:eastAsia="Calibri" w:hAnsi="Arial" w:cs="Arial"/>
              </w:rPr>
            </w:pPr>
            <w:r w:rsidRPr="00182F00">
              <w:rPr>
                <w:rFonts w:ascii="Arial" w:eastAsia="Calibri" w:hAnsi="Arial" w:cs="Arial"/>
              </w:rPr>
              <w:t>Radiologia: Natureza e Sentido;</w:t>
            </w:r>
          </w:p>
        </w:tc>
        <w:tc>
          <w:tcPr>
            <w:tcW w:w="2268" w:type="dxa"/>
            <w:tcBorders>
              <w:top w:val="nil"/>
              <w:left w:val="nil"/>
              <w:bottom w:val="nil"/>
              <w:right w:val="nil"/>
            </w:tcBorders>
            <w:shd w:val="clear" w:color="auto" w:fill="D6E3BC"/>
          </w:tcPr>
          <w:p w:rsidR="00182F00" w:rsidRPr="00182F00" w:rsidRDefault="00182F00" w:rsidP="00182F00">
            <w:pPr>
              <w:spacing w:line="360" w:lineRule="auto"/>
              <w:ind w:firstLine="720"/>
              <w:jc w:val="both"/>
              <w:rPr>
                <w:rFonts w:ascii="Arial" w:eastAsia="Calibri" w:hAnsi="Arial" w:cs="Arial"/>
                <w:b/>
              </w:rPr>
            </w:pPr>
          </w:p>
          <w:p w:rsidR="00182F00" w:rsidRPr="00182F00" w:rsidRDefault="00182F00" w:rsidP="00182F00">
            <w:pPr>
              <w:spacing w:line="360" w:lineRule="auto"/>
              <w:ind w:firstLine="720"/>
              <w:jc w:val="both"/>
              <w:rPr>
                <w:rFonts w:ascii="Arial" w:eastAsia="Calibri" w:hAnsi="Arial" w:cs="Arial"/>
                <w:b/>
              </w:rPr>
            </w:pPr>
            <w:r w:rsidRPr="00182F00">
              <w:rPr>
                <w:rFonts w:ascii="Arial" w:eastAsia="Calibri" w:hAnsi="Arial" w:cs="Arial"/>
                <w:b/>
              </w:rPr>
              <w:t>280h</w:t>
            </w:r>
          </w:p>
        </w:tc>
      </w:tr>
      <w:tr w:rsidR="00182F00" w:rsidRPr="00182F00" w:rsidTr="00182F00">
        <w:trPr>
          <w:trHeight w:val="875"/>
        </w:trPr>
        <w:tc>
          <w:tcPr>
            <w:tcW w:w="2576" w:type="dxa"/>
            <w:vMerge/>
            <w:tcBorders>
              <w:top w:val="nil"/>
              <w:left w:val="nil"/>
              <w:bottom w:val="nil"/>
              <w:right w:val="nil"/>
            </w:tcBorders>
            <w:shd w:val="clear" w:color="auto" w:fill="D6E3BC"/>
            <w:vAlign w:val="center"/>
          </w:tcPr>
          <w:p w:rsidR="00182F00" w:rsidRPr="00182F00" w:rsidRDefault="00182F00" w:rsidP="00182F00">
            <w:pPr>
              <w:spacing w:line="360" w:lineRule="auto"/>
              <w:jc w:val="center"/>
              <w:rPr>
                <w:rFonts w:ascii="Arial" w:eastAsia="Calibri" w:hAnsi="Arial" w:cs="Arial"/>
              </w:rPr>
            </w:pPr>
          </w:p>
        </w:tc>
        <w:tc>
          <w:tcPr>
            <w:tcW w:w="4223" w:type="dxa"/>
            <w:tcBorders>
              <w:top w:val="nil"/>
              <w:left w:val="nil"/>
              <w:bottom w:val="nil"/>
              <w:right w:val="nil"/>
            </w:tcBorders>
            <w:shd w:val="clear" w:color="auto" w:fill="D6E3BC"/>
          </w:tcPr>
          <w:p w:rsidR="00182F00" w:rsidRPr="00182F00" w:rsidRDefault="00182F00" w:rsidP="00B359B1">
            <w:pPr>
              <w:widowControl w:val="0"/>
              <w:numPr>
                <w:ilvl w:val="0"/>
                <w:numId w:val="214"/>
              </w:numPr>
              <w:suppressAutoHyphens/>
              <w:spacing w:line="360" w:lineRule="auto"/>
              <w:jc w:val="both"/>
              <w:rPr>
                <w:rFonts w:ascii="Arial" w:eastAsia="Calibri" w:hAnsi="Arial" w:cs="Arial"/>
              </w:rPr>
            </w:pPr>
            <w:r w:rsidRPr="00182F00">
              <w:rPr>
                <w:rFonts w:ascii="Arial" w:eastAsia="Calibri" w:hAnsi="Arial" w:cs="Arial"/>
              </w:rPr>
              <w:t>Radiologia  Sociedade, cultura e meio Ambiente;</w:t>
            </w:r>
          </w:p>
        </w:tc>
        <w:tc>
          <w:tcPr>
            <w:tcW w:w="2268" w:type="dxa"/>
            <w:tcBorders>
              <w:top w:val="nil"/>
              <w:left w:val="nil"/>
              <w:bottom w:val="nil"/>
              <w:right w:val="nil"/>
            </w:tcBorders>
            <w:shd w:val="clear" w:color="auto" w:fill="D6E3BC"/>
          </w:tcPr>
          <w:p w:rsidR="00182F00" w:rsidRPr="00182F00" w:rsidRDefault="00182F00" w:rsidP="00182F00">
            <w:pPr>
              <w:spacing w:line="360" w:lineRule="auto"/>
              <w:ind w:firstLine="720"/>
              <w:jc w:val="both"/>
              <w:rPr>
                <w:rFonts w:ascii="Arial" w:eastAsia="Calibri" w:hAnsi="Arial" w:cs="Arial"/>
                <w:b/>
              </w:rPr>
            </w:pPr>
          </w:p>
          <w:p w:rsidR="00182F00" w:rsidRPr="00182F00" w:rsidRDefault="00182F00" w:rsidP="00182F00">
            <w:pPr>
              <w:spacing w:line="360" w:lineRule="auto"/>
              <w:ind w:firstLine="720"/>
              <w:jc w:val="both"/>
              <w:rPr>
                <w:rFonts w:ascii="Arial" w:eastAsia="Calibri" w:hAnsi="Arial" w:cs="Arial"/>
                <w:b/>
              </w:rPr>
            </w:pPr>
            <w:r w:rsidRPr="00182F00">
              <w:rPr>
                <w:rFonts w:ascii="Arial" w:eastAsia="Calibri" w:hAnsi="Arial" w:cs="Arial"/>
                <w:b/>
              </w:rPr>
              <w:t>320h</w:t>
            </w:r>
          </w:p>
        </w:tc>
      </w:tr>
      <w:tr w:rsidR="00182F00" w:rsidRPr="00182F00" w:rsidTr="00182F00">
        <w:trPr>
          <w:trHeight w:val="887"/>
        </w:trPr>
        <w:tc>
          <w:tcPr>
            <w:tcW w:w="2576" w:type="dxa"/>
            <w:vMerge/>
            <w:tcBorders>
              <w:top w:val="nil"/>
              <w:left w:val="nil"/>
              <w:bottom w:val="nil"/>
              <w:right w:val="nil"/>
            </w:tcBorders>
            <w:shd w:val="clear" w:color="auto" w:fill="D6E3BC"/>
            <w:vAlign w:val="center"/>
          </w:tcPr>
          <w:p w:rsidR="00182F00" w:rsidRPr="00182F00" w:rsidRDefault="00182F00" w:rsidP="00182F00">
            <w:pPr>
              <w:spacing w:line="360" w:lineRule="auto"/>
              <w:jc w:val="center"/>
              <w:rPr>
                <w:rFonts w:ascii="Arial" w:eastAsia="Calibri" w:hAnsi="Arial" w:cs="Arial"/>
              </w:rPr>
            </w:pPr>
          </w:p>
        </w:tc>
        <w:tc>
          <w:tcPr>
            <w:tcW w:w="4223" w:type="dxa"/>
            <w:tcBorders>
              <w:top w:val="nil"/>
              <w:left w:val="nil"/>
              <w:bottom w:val="nil"/>
              <w:right w:val="nil"/>
            </w:tcBorders>
            <w:shd w:val="clear" w:color="auto" w:fill="D6E3BC"/>
          </w:tcPr>
          <w:p w:rsidR="00182F00" w:rsidRPr="00182F00" w:rsidRDefault="00182F00" w:rsidP="00B359B1">
            <w:pPr>
              <w:widowControl w:val="0"/>
              <w:numPr>
                <w:ilvl w:val="0"/>
                <w:numId w:val="214"/>
              </w:numPr>
              <w:suppressAutoHyphens/>
              <w:spacing w:line="360" w:lineRule="auto"/>
              <w:jc w:val="both"/>
              <w:rPr>
                <w:rFonts w:ascii="Arial" w:eastAsia="Calibri" w:hAnsi="Arial" w:cs="Arial"/>
              </w:rPr>
            </w:pPr>
            <w:r w:rsidRPr="00182F00">
              <w:rPr>
                <w:rFonts w:ascii="Arial" w:eastAsia="Calibri" w:hAnsi="Arial" w:cs="Arial"/>
              </w:rPr>
              <w:t>Radiologia, Conhecimento e Informação;</w:t>
            </w:r>
          </w:p>
        </w:tc>
        <w:tc>
          <w:tcPr>
            <w:tcW w:w="2268" w:type="dxa"/>
            <w:tcBorders>
              <w:top w:val="nil"/>
              <w:left w:val="nil"/>
              <w:bottom w:val="nil"/>
              <w:right w:val="nil"/>
            </w:tcBorders>
            <w:shd w:val="clear" w:color="auto" w:fill="D6E3BC"/>
          </w:tcPr>
          <w:p w:rsidR="00182F00" w:rsidRPr="00182F00" w:rsidRDefault="00182F00" w:rsidP="00182F00">
            <w:pPr>
              <w:spacing w:line="360" w:lineRule="auto"/>
              <w:ind w:firstLine="720"/>
              <w:jc w:val="both"/>
              <w:rPr>
                <w:rFonts w:ascii="Arial" w:eastAsia="Calibri" w:hAnsi="Arial" w:cs="Arial"/>
                <w:b/>
              </w:rPr>
            </w:pPr>
          </w:p>
          <w:p w:rsidR="00182F00" w:rsidRPr="00182F00" w:rsidRDefault="00182F00" w:rsidP="00182F00">
            <w:pPr>
              <w:spacing w:line="360" w:lineRule="auto"/>
              <w:ind w:firstLine="720"/>
              <w:jc w:val="both"/>
              <w:rPr>
                <w:rFonts w:ascii="Arial" w:eastAsia="Calibri" w:hAnsi="Arial" w:cs="Arial"/>
                <w:b/>
              </w:rPr>
            </w:pPr>
            <w:r w:rsidRPr="00182F00">
              <w:rPr>
                <w:rFonts w:ascii="Arial" w:eastAsia="Calibri" w:hAnsi="Arial" w:cs="Arial"/>
                <w:b/>
              </w:rPr>
              <w:t xml:space="preserve">440h </w:t>
            </w:r>
          </w:p>
        </w:tc>
      </w:tr>
      <w:tr w:rsidR="00182F00" w:rsidRPr="00182F00" w:rsidTr="00182F00">
        <w:trPr>
          <w:trHeight w:val="861"/>
        </w:trPr>
        <w:tc>
          <w:tcPr>
            <w:tcW w:w="2576" w:type="dxa"/>
            <w:vMerge/>
            <w:tcBorders>
              <w:top w:val="nil"/>
              <w:left w:val="nil"/>
              <w:bottom w:val="nil"/>
              <w:right w:val="nil"/>
            </w:tcBorders>
            <w:shd w:val="clear" w:color="auto" w:fill="D6E3BC"/>
            <w:vAlign w:val="center"/>
          </w:tcPr>
          <w:p w:rsidR="00182F00" w:rsidRPr="00182F00" w:rsidRDefault="00182F00" w:rsidP="00182F00">
            <w:pPr>
              <w:spacing w:line="360" w:lineRule="auto"/>
              <w:jc w:val="center"/>
              <w:rPr>
                <w:rFonts w:ascii="Arial" w:eastAsia="Calibri" w:hAnsi="Arial" w:cs="Arial"/>
              </w:rPr>
            </w:pPr>
          </w:p>
        </w:tc>
        <w:tc>
          <w:tcPr>
            <w:tcW w:w="4223" w:type="dxa"/>
            <w:tcBorders>
              <w:top w:val="nil"/>
              <w:left w:val="nil"/>
              <w:bottom w:val="nil"/>
              <w:right w:val="nil"/>
            </w:tcBorders>
            <w:shd w:val="clear" w:color="auto" w:fill="D6E3BC"/>
          </w:tcPr>
          <w:p w:rsidR="00182F00" w:rsidRPr="00182F00" w:rsidRDefault="00182F00" w:rsidP="00B359B1">
            <w:pPr>
              <w:widowControl w:val="0"/>
              <w:numPr>
                <w:ilvl w:val="0"/>
                <w:numId w:val="214"/>
              </w:numPr>
              <w:suppressAutoHyphens/>
              <w:spacing w:line="360" w:lineRule="auto"/>
              <w:jc w:val="both"/>
              <w:rPr>
                <w:rFonts w:ascii="Arial" w:eastAsia="Calibri" w:hAnsi="Arial" w:cs="Arial"/>
              </w:rPr>
            </w:pPr>
            <w:r w:rsidRPr="00182F00">
              <w:rPr>
                <w:rFonts w:ascii="Arial" w:eastAsia="Calibri" w:hAnsi="Arial" w:cs="Arial"/>
              </w:rPr>
              <w:t>Trabalho, Radiologia e Profissão.</w:t>
            </w:r>
          </w:p>
        </w:tc>
        <w:tc>
          <w:tcPr>
            <w:tcW w:w="2268" w:type="dxa"/>
            <w:tcBorders>
              <w:top w:val="nil"/>
              <w:left w:val="nil"/>
              <w:bottom w:val="nil"/>
              <w:right w:val="nil"/>
            </w:tcBorders>
            <w:shd w:val="clear" w:color="auto" w:fill="D6E3BC"/>
          </w:tcPr>
          <w:p w:rsidR="00182F00" w:rsidRPr="00182F00" w:rsidRDefault="00182F00" w:rsidP="00182F00">
            <w:pPr>
              <w:spacing w:line="360" w:lineRule="auto"/>
              <w:ind w:firstLine="720"/>
              <w:jc w:val="both"/>
              <w:rPr>
                <w:rFonts w:ascii="Arial" w:eastAsia="Calibri" w:hAnsi="Arial" w:cs="Arial"/>
                <w:b/>
              </w:rPr>
            </w:pPr>
          </w:p>
          <w:p w:rsidR="00182F00" w:rsidRPr="00182F00" w:rsidRDefault="00182F00" w:rsidP="00182F00">
            <w:pPr>
              <w:spacing w:line="360" w:lineRule="auto"/>
              <w:ind w:firstLine="720"/>
              <w:jc w:val="both"/>
              <w:rPr>
                <w:rFonts w:ascii="Arial" w:eastAsia="Calibri" w:hAnsi="Arial" w:cs="Arial"/>
                <w:b/>
              </w:rPr>
            </w:pPr>
            <w:r w:rsidRPr="00182F00">
              <w:rPr>
                <w:rFonts w:ascii="Arial" w:eastAsia="Calibri" w:hAnsi="Arial" w:cs="Arial"/>
                <w:b/>
              </w:rPr>
              <w:t>440h</w:t>
            </w:r>
          </w:p>
        </w:tc>
      </w:tr>
      <w:tr w:rsidR="00182F00" w:rsidRPr="00182F00" w:rsidTr="00182F00">
        <w:trPr>
          <w:trHeight w:val="1119"/>
        </w:trPr>
        <w:tc>
          <w:tcPr>
            <w:tcW w:w="2576" w:type="dxa"/>
            <w:vMerge w:val="restart"/>
            <w:tcBorders>
              <w:top w:val="nil"/>
              <w:left w:val="nil"/>
              <w:bottom w:val="nil"/>
              <w:right w:val="nil"/>
            </w:tcBorders>
            <w:shd w:val="clear" w:color="auto" w:fill="D6E3BC"/>
            <w:vAlign w:val="center"/>
          </w:tcPr>
          <w:p w:rsidR="00182F00" w:rsidRPr="00182F00" w:rsidRDefault="00182F00" w:rsidP="00182F00">
            <w:pPr>
              <w:spacing w:line="360" w:lineRule="auto"/>
              <w:jc w:val="center"/>
              <w:rPr>
                <w:rFonts w:ascii="Arial" w:eastAsia="Calibri" w:hAnsi="Arial" w:cs="Arial"/>
              </w:rPr>
            </w:pPr>
          </w:p>
          <w:p w:rsidR="00182F00" w:rsidRPr="00182F00" w:rsidRDefault="00182F00" w:rsidP="00182F00">
            <w:pPr>
              <w:spacing w:line="360" w:lineRule="auto"/>
              <w:jc w:val="center"/>
              <w:rPr>
                <w:rFonts w:ascii="Arial" w:eastAsia="Calibri" w:hAnsi="Arial" w:cs="Arial"/>
              </w:rPr>
            </w:pPr>
          </w:p>
          <w:p w:rsidR="00182F00" w:rsidRPr="00182F00" w:rsidRDefault="00182F00" w:rsidP="00182F00">
            <w:pPr>
              <w:spacing w:line="360" w:lineRule="auto"/>
              <w:jc w:val="center"/>
              <w:rPr>
                <w:rFonts w:ascii="Arial" w:eastAsia="Calibri" w:hAnsi="Arial" w:cs="Arial"/>
              </w:rPr>
            </w:pPr>
          </w:p>
          <w:p w:rsidR="00182F00" w:rsidRPr="00182F00" w:rsidRDefault="00182F00" w:rsidP="00182F00">
            <w:pPr>
              <w:spacing w:line="360" w:lineRule="auto"/>
              <w:jc w:val="center"/>
              <w:rPr>
                <w:rFonts w:ascii="Arial" w:eastAsia="Calibri" w:hAnsi="Arial" w:cs="Arial"/>
                <w:b/>
              </w:rPr>
            </w:pPr>
            <w:r w:rsidRPr="00182F00">
              <w:rPr>
                <w:rFonts w:ascii="Arial" w:eastAsia="Calibri" w:hAnsi="Arial" w:cs="Arial"/>
                <w:b/>
              </w:rPr>
              <w:t>ESTRUTURAL</w:t>
            </w:r>
          </w:p>
        </w:tc>
        <w:tc>
          <w:tcPr>
            <w:tcW w:w="4223" w:type="dxa"/>
            <w:tcBorders>
              <w:top w:val="nil"/>
              <w:left w:val="nil"/>
              <w:bottom w:val="nil"/>
              <w:right w:val="nil"/>
            </w:tcBorders>
            <w:shd w:val="clear" w:color="auto" w:fill="D6E3BC"/>
          </w:tcPr>
          <w:p w:rsidR="00182F00" w:rsidRPr="00182F00" w:rsidRDefault="00182F00" w:rsidP="00B359B1">
            <w:pPr>
              <w:widowControl w:val="0"/>
              <w:numPr>
                <w:ilvl w:val="0"/>
                <w:numId w:val="214"/>
              </w:numPr>
              <w:suppressAutoHyphens/>
              <w:spacing w:line="360" w:lineRule="auto"/>
              <w:jc w:val="both"/>
              <w:rPr>
                <w:rFonts w:ascii="Arial" w:eastAsia="Calibri" w:hAnsi="Arial" w:cs="Arial"/>
              </w:rPr>
            </w:pPr>
            <w:r w:rsidRPr="00182F00">
              <w:rPr>
                <w:rFonts w:ascii="Arial" w:eastAsia="Calibri" w:hAnsi="Arial" w:cs="Arial"/>
              </w:rPr>
              <w:t>Proposta de formação: o Campo e as Bases da Ação em Radiologia</w:t>
            </w:r>
          </w:p>
        </w:tc>
        <w:tc>
          <w:tcPr>
            <w:tcW w:w="2268" w:type="dxa"/>
            <w:tcBorders>
              <w:top w:val="nil"/>
              <w:left w:val="nil"/>
              <w:bottom w:val="nil"/>
              <w:right w:val="nil"/>
            </w:tcBorders>
            <w:shd w:val="clear" w:color="auto" w:fill="D6E3BC"/>
          </w:tcPr>
          <w:p w:rsidR="00182F00" w:rsidRPr="00182F00" w:rsidRDefault="00182F00" w:rsidP="00182F00">
            <w:pPr>
              <w:spacing w:line="360" w:lineRule="auto"/>
              <w:ind w:firstLine="720"/>
              <w:jc w:val="both"/>
              <w:rPr>
                <w:rFonts w:ascii="Arial" w:eastAsia="Calibri" w:hAnsi="Arial" w:cs="Arial"/>
              </w:rPr>
            </w:pPr>
          </w:p>
          <w:p w:rsidR="00182F00" w:rsidRPr="00182F00" w:rsidRDefault="00182F00" w:rsidP="00182F00">
            <w:pPr>
              <w:spacing w:line="360" w:lineRule="auto"/>
              <w:ind w:firstLine="720"/>
              <w:jc w:val="both"/>
              <w:rPr>
                <w:rFonts w:ascii="Arial" w:eastAsia="Calibri" w:hAnsi="Arial" w:cs="Arial"/>
              </w:rPr>
            </w:pPr>
          </w:p>
          <w:p w:rsidR="00182F00" w:rsidRPr="00182F00" w:rsidRDefault="00182F00" w:rsidP="00182F00">
            <w:pPr>
              <w:spacing w:line="360" w:lineRule="auto"/>
              <w:ind w:firstLine="720"/>
              <w:jc w:val="both"/>
              <w:rPr>
                <w:rFonts w:ascii="Arial" w:eastAsia="Calibri" w:hAnsi="Arial" w:cs="Arial"/>
                <w:b/>
              </w:rPr>
            </w:pPr>
            <w:r w:rsidRPr="00182F00">
              <w:rPr>
                <w:rFonts w:ascii="Arial" w:eastAsia="Calibri" w:hAnsi="Arial" w:cs="Arial"/>
                <w:b/>
              </w:rPr>
              <w:t>360h</w:t>
            </w:r>
          </w:p>
        </w:tc>
      </w:tr>
      <w:tr w:rsidR="00182F00" w:rsidRPr="00182F00" w:rsidTr="00182F00">
        <w:trPr>
          <w:trHeight w:val="1131"/>
        </w:trPr>
        <w:tc>
          <w:tcPr>
            <w:tcW w:w="2576" w:type="dxa"/>
            <w:vMerge/>
            <w:tcBorders>
              <w:top w:val="nil"/>
              <w:left w:val="nil"/>
              <w:bottom w:val="nil"/>
              <w:right w:val="nil"/>
            </w:tcBorders>
            <w:shd w:val="clear" w:color="auto" w:fill="D6E3BC"/>
          </w:tcPr>
          <w:p w:rsidR="00182F00" w:rsidRPr="00182F00" w:rsidRDefault="00182F00" w:rsidP="00182F00">
            <w:pPr>
              <w:spacing w:line="360" w:lineRule="auto"/>
              <w:jc w:val="both"/>
              <w:rPr>
                <w:rFonts w:ascii="Arial" w:eastAsia="Calibri" w:hAnsi="Arial" w:cs="Arial"/>
              </w:rPr>
            </w:pPr>
          </w:p>
        </w:tc>
        <w:tc>
          <w:tcPr>
            <w:tcW w:w="4223" w:type="dxa"/>
            <w:tcBorders>
              <w:top w:val="nil"/>
              <w:left w:val="nil"/>
              <w:bottom w:val="nil"/>
              <w:right w:val="nil"/>
            </w:tcBorders>
            <w:shd w:val="clear" w:color="auto" w:fill="D6E3BC"/>
          </w:tcPr>
          <w:p w:rsidR="00182F00" w:rsidRPr="00182F00" w:rsidRDefault="00182F00" w:rsidP="00B359B1">
            <w:pPr>
              <w:widowControl w:val="0"/>
              <w:numPr>
                <w:ilvl w:val="0"/>
                <w:numId w:val="214"/>
              </w:numPr>
              <w:suppressAutoHyphens/>
              <w:spacing w:line="360" w:lineRule="auto"/>
              <w:jc w:val="both"/>
              <w:rPr>
                <w:rFonts w:ascii="Arial" w:eastAsia="Calibri" w:hAnsi="Arial" w:cs="Arial"/>
              </w:rPr>
            </w:pPr>
            <w:r w:rsidRPr="00182F00">
              <w:rPr>
                <w:rFonts w:ascii="Arial" w:eastAsia="Calibri" w:hAnsi="Arial" w:cs="Arial"/>
              </w:rPr>
              <w:t>Proposta de formação: o Plano e a Proposta da Ação em Radiologia.</w:t>
            </w:r>
          </w:p>
        </w:tc>
        <w:tc>
          <w:tcPr>
            <w:tcW w:w="2268" w:type="dxa"/>
            <w:tcBorders>
              <w:top w:val="nil"/>
              <w:left w:val="nil"/>
              <w:bottom w:val="nil"/>
              <w:right w:val="nil"/>
            </w:tcBorders>
            <w:shd w:val="clear" w:color="auto" w:fill="D6E3BC"/>
          </w:tcPr>
          <w:p w:rsidR="00182F00" w:rsidRPr="00182F00" w:rsidRDefault="00182F00" w:rsidP="00182F00">
            <w:pPr>
              <w:spacing w:line="360" w:lineRule="auto"/>
              <w:ind w:firstLine="720"/>
              <w:jc w:val="both"/>
              <w:rPr>
                <w:rFonts w:ascii="Arial" w:eastAsia="Calibri" w:hAnsi="Arial" w:cs="Arial"/>
                <w:b/>
              </w:rPr>
            </w:pPr>
          </w:p>
          <w:p w:rsidR="00182F00" w:rsidRPr="00182F00" w:rsidRDefault="00182F00" w:rsidP="00182F00">
            <w:pPr>
              <w:spacing w:line="360" w:lineRule="auto"/>
              <w:ind w:firstLine="720"/>
              <w:jc w:val="both"/>
              <w:rPr>
                <w:rFonts w:ascii="Arial" w:eastAsia="Calibri" w:hAnsi="Arial" w:cs="Arial"/>
                <w:b/>
              </w:rPr>
            </w:pPr>
            <w:r w:rsidRPr="00182F00">
              <w:rPr>
                <w:rFonts w:ascii="Arial" w:eastAsia="Calibri" w:hAnsi="Arial" w:cs="Arial"/>
                <w:b/>
              </w:rPr>
              <w:t>440h</w:t>
            </w:r>
          </w:p>
        </w:tc>
      </w:tr>
      <w:tr w:rsidR="00182F00" w:rsidRPr="00182F00" w:rsidTr="00182F00">
        <w:trPr>
          <w:trHeight w:val="823"/>
        </w:trPr>
        <w:tc>
          <w:tcPr>
            <w:tcW w:w="2576" w:type="dxa"/>
            <w:vMerge w:val="restart"/>
            <w:tcBorders>
              <w:top w:val="nil"/>
              <w:left w:val="nil"/>
              <w:bottom w:val="nil"/>
              <w:right w:val="nil"/>
            </w:tcBorders>
            <w:shd w:val="clear" w:color="auto" w:fill="D6E3BC"/>
            <w:vAlign w:val="center"/>
          </w:tcPr>
          <w:p w:rsidR="00182F00" w:rsidRPr="00182F00" w:rsidRDefault="00182F00" w:rsidP="00182F00">
            <w:pPr>
              <w:spacing w:line="360" w:lineRule="auto"/>
              <w:jc w:val="center"/>
              <w:rPr>
                <w:rFonts w:ascii="Arial" w:eastAsia="Calibri" w:hAnsi="Arial" w:cs="Arial"/>
              </w:rPr>
            </w:pPr>
          </w:p>
          <w:p w:rsidR="00182F00" w:rsidRPr="00182F00" w:rsidRDefault="00182F00" w:rsidP="00182F00">
            <w:pPr>
              <w:spacing w:line="360" w:lineRule="auto"/>
              <w:jc w:val="center"/>
              <w:rPr>
                <w:rFonts w:ascii="Arial" w:eastAsia="Calibri" w:hAnsi="Arial" w:cs="Arial"/>
              </w:rPr>
            </w:pPr>
          </w:p>
          <w:p w:rsidR="00182F00" w:rsidRPr="00182F00" w:rsidRDefault="00182F00" w:rsidP="00182F00">
            <w:pPr>
              <w:spacing w:line="360" w:lineRule="auto"/>
              <w:jc w:val="center"/>
              <w:rPr>
                <w:rFonts w:ascii="Arial" w:eastAsia="Calibri" w:hAnsi="Arial" w:cs="Arial"/>
              </w:rPr>
            </w:pPr>
          </w:p>
          <w:p w:rsidR="00182F00" w:rsidRPr="00182F00" w:rsidRDefault="00182F00" w:rsidP="00182F00">
            <w:pPr>
              <w:spacing w:line="360" w:lineRule="auto"/>
              <w:jc w:val="center"/>
              <w:rPr>
                <w:rFonts w:ascii="Arial" w:eastAsia="Calibri" w:hAnsi="Arial" w:cs="Arial"/>
                <w:b/>
              </w:rPr>
            </w:pPr>
            <w:r w:rsidRPr="00182F00">
              <w:rPr>
                <w:rFonts w:ascii="Arial" w:eastAsia="Calibri" w:hAnsi="Arial" w:cs="Arial"/>
                <w:b/>
              </w:rPr>
              <w:t>INTEGRADOR</w:t>
            </w:r>
          </w:p>
        </w:tc>
        <w:tc>
          <w:tcPr>
            <w:tcW w:w="4223" w:type="dxa"/>
            <w:tcBorders>
              <w:top w:val="nil"/>
              <w:left w:val="nil"/>
              <w:bottom w:val="nil"/>
              <w:right w:val="nil"/>
            </w:tcBorders>
            <w:shd w:val="clear" w:color="auto" w:fill="D6E3BC"/>
          </w:tcPr>
          <w:p w:rsidR="00182F00" w:rsidRPr="00182F00" w:rsidRDefault="00182F00" w:rsidP="00B359B1">
            <w:pPr>
              <w:widowControl w:val="0"/>
              <w:numPr>
                <w:ilvl w:val="0"/>
                <w:numId w:val="214"/>
              </w:numPr>
              <w:suppressAutoHyphens/>
              <w:spacing w:line="360" w:lineRule="auto"/>
              <w:jc w:val="both"/>
              <w:rPr>
                <w:rFonts w:ascii="Arial" w:eastAsia="Calibri" w:hAnsi="Arial" w:cs="Arial"/>
              </w:rPr>
            </w:pPr>
            <w:r w:rsidRPr="00182F00">
              <w:rPr>
                <w:rFonts w:ascii="Arial" w:eastAsia="Calibri" w:hAnsi="Arial" w:cs="Arial"/>
              </w:rPr>
              <w:t>Mergulhando na Prática da Radiologia;</w:t>
            </w:r>
          </w:p>
        </w:tc>
        <w:tc>
          <w:tcPr>
            <w:tcW w:w="2268" w:type="dxa"/>
            <w:tcBorders>
              <w:top w:val="nil"/>
              <w:left w:val="nil"/>
              <w:bottom w:val="nil"/>
              <w:right w:val="nil"/>
            </w:tcBorders>
            <w:shd w:val="clear" w:color="auto" w:fill="D6E3BC"/>
          </w:tcPr>
          <w:p w:rsidR="00182F00" w:rsidRPr="00182F00" w:rsidRDefault="00182F00" w:rsidP="00182F00">
            <w:pPr>
              <w:spacing w:line="360" w:lineRule="auto"/>
              <w:ind w:firstLine="720"/>
              <w:jc w:val="both"/>
              <w:rPr>
                <w:rFonts w:ascii="Arial" w:eastAsia="Calibri" w:hAnsi="Arial" w:cs="Arial"/>
              </w:rPr>
            </w:pPr>
          </w:p>
          <w:p w:rsidR="00182F00" w:rsidRPr="00182F00" w:rsidRDefault="00182F00" w:rsidP="00182F00">
            <w:pPr>
              <w:spacing w:line="360" w:lineRule="auto"/>
              <w:ind w:firstLine="720"/>
              <w:jc w:val="both"/>
              <w:rPr>
                <w:rFonts w:ascii="Arial" w:eastAsia="Calibri" w:hAnsi="Arial" w:cs="Arial"/>
                <w:b/>
              </w:rPr>
            </w:pPr>
            <w:r w:rsidRPr="00182F00">
              <w:rPr>
                <w:rFonts w:ascii="Arial" w:eastAsia="Calibri" w:hAnsi="Arial" w:cs="Arial"/>
                <w:b/>
              </w:rPr>
              <w:t>120h</w:t>
            </w:r>
          </w:p>
        </w:tc>
      </w:tr>
      <w:tr w:rsidR="00182F00" w:rsidRPr="00182F00" w:rsidTr="00182F00">
        <w:trPr>
          <w:trHeight w:val="1144"/>
        </w:trPr>
        <w:tc>
          <w:tcPr>
            <w:tcW w:w="2576" w:type="dxa"/>
            <w:vMerge/>
            <w:tcBorders>
              <w:top w:val="nil"/>
              <w:left w:val="nil"/>
              <w:bottom w:val="nil"/>
              <w:right w:val="nil"/>
            </w:tcBorders>
            <w:shd w:val="clear" w:color="auto" w:fill="D6E3BC"/>
          </w:tcPr>
          <w:p w:rsidR="00182F00" w:rsidRPr="00182F00" w:rsidRDefault="00182F00" w:rsidP="00182F00">
            <w:pPr>
              <w:spacing w:line="360" w:lineRule="auto"/>
              <w:jc w:val="both"/>
              <w:rPr>
                <w:rFonts w:ascii="Arial" w:eastAsia="Calibri" w:hAnsi="Arial" w:cs="Arial"/>
              </w:rPr>
            </w:pPr>
          </w:p>
        </w:tc>
        <w:tc>
          <w:tcPr>
            <w:tcW w:w="4223" w:type="dxa"/>
            <w:tcBorders>
              <w:top w:val="nil"/>
              <w:left w:val="nil"/>
              <w:bottom w:val="nil"/>
              <w:right w:val="nil"/>
            </w:tcBorders>
            <w:shd w:val="clear" w:color="auto" w:fill="D6E3BC"/>
          </w:tcPr>
          <w:p w:rsidR="00182F00" w:rsidRPr="00182F00" w:rsidRDefault="00182F00" w:rsidP="00B359B1">
            <w:pPr>
              <w:widowControl w:val="0"/>
              <w:numPr>
                <w:ilvl w:val="0"/>
                <w:numId w:val="214"/>
              </w:numPr>
              <w:suppressAutoHyphens/>
              <w:spacing w:line="360" w:lineRule="auto"/>
              <w:jc w:val="both"/>
              <w:rPr>
                <w:rFonts w:ascii="Arial" w:eastAsia="Calibri" w:hAnsi="Arial" w:cs="Arial"/>
              </w:rPr>
            </w:pPr>
            <w:r w:rsidRPr="00182F00">
              <w:rPr>
                <w:rFonts w:ascii="Arial" w:eastAsia="Calibri" w:hAnsi="Arial" w:cs="Arial"/>
              </w:rPr>
              <w:t>Planejando e Intervindo na Prática da Radiologia.</w:t>
            </w:r>
          </w:p>
        </w:tc>
        <w:tc>
          <w:tcPr>
            <w:tcW w:w="2268" w:type="dxa"/>
            <w:tcBorders>
              <w:top w:val="nil"/>
              <w:left w:val="nil"/>
              <w:bottom w:val="nil"/>
              <w:right w:val="nil"/>
            </w:tcBorders>
            <w:shd w:val="clear" w:color="auto" w:fill="D6E3BC"/>
          </w:tcPr>
          <w:p w:rsidR="00182F00" w:rsidRPr="00182F00" w:rsidRDefault="00182F00" w:rsidP="00182F00">
            <w:pPr>
              <w:spacing w:line="360" w:lineRule="auto"/>
              <w:ind w:firstLine="720"/>
              <w:jc w:val="both"/>
              <w:rPr>
                <w:rFonts w:ascii="Arial" w:eastAsia="Calibri" w:hAnsi="Arial" w:cs="Arial"/>
              </w:rPr>
            </w:pPr>
          </w:p>
          <w:p w:rsidR="00182F00" w:rsidRPr="00182F00" w:rsidRDefault="00182F00" w:rsidP="00182F00">
            <w:pPr>
              <w:spacing w:line="360" w:lineRule="auto"/>
              <w:ind w:firstLine="720"/>
              <w:jc w:val="both"/>
              <w:rPr>
                <w:rFonts w:ascii="Arial" w:eastAsia="Calibri" w:hAnsi="Arial" w:cs="Arial"/>
                <w:b/>
              </w:rPr>
            </w:pPr>
            <w:r w:rsidRPr="00182F00">
              <w:rPr>
                <w:rFonts w:ascii="Arial" w:eastAsia="Calibri" w:hAnsi="Arial" w:cs="Arial"/>
                <w:b/>
              </w:rPr>
              <w:t>480h</w:t>
            </w:r>
          </w:p>
        </w:tc>
      </w:tr>
      <w:tr w:rsidR="00182F00" w:rsidRPr="00182F00" w:rsidTr="00182F00">
        <w:trPr>
          <w:trHeight w:val="1120"/>
        </w:trPr>
        <w:tc>
          <w:tcPr>
            <w:tcW w:w="2576" w:type="dxa"/>
            <w:tcBorders>
              <w:top w:val="nil"/>
              <w:left w:val="nil"/>
              <w:bottom w:val="nil"/>
              <w:right w:val="nil"/>
            </w:tcBorders>
            <w:shd w:val="clear" w:color="auto" w:fill="auto"/>
          </w:tcPr>
          <w:p w:rsidR="00182F00" w:rsidRPr="00182F00" w:rsidRDefault="00182F00" w:rsidP="00182F00">
            <w:pPr>
              <w:spacing w:line="360" w:lineRule="auto"/>
              <w:jc w:val="both"/>
              <w:rPr>
                <w:rFonts w:ascii="Arial" w:eastAsia="Calibri" w:hAnsi="Arial" w:cs="Arial"/>
              </w:rPr>
            </w:pPr>
          </w:p>
        </w:tc>
        <w:tc>
          <w:tcPr>
            <w:tcW w:w="4223" w:type="dxa"/>
            <w:tcBorders>
              <w:top w:val="nil"/>
              <w:left w:val="nil"/>
              <w:right w:val="nil"/>
            </w:tcBorders>
            <w:shd w:val="clear" w:color="auto" w:fill="C2D69B"/>
          </w:tcPr>
          <w:p w:rsidR="00182F00" w:rsidRPr="00182F00" w:rsidRDefault="00182F00" w:rsidP="00182F00">
            <w:pPr>
              <w:spacing w:line="360" w:lineRule="auto"/>
              <w:ind w:firstLine="720"/>
              <w:jc w:val="both"/>
              <w:rPr>
                <w:rFonts w:ascii="Arial" w:eastAsia="Calibri" w:hAnsi="Arial" w:cs="Arial"/>
                <w:b/>
              </w:rPr>
            </w:pPr>
            <w:r w:rsidRPr="00182F00">
              <w:rPr>
                <w:rFonts w:ascii="Arial" w:eastAsia="Calibri" w:hAnsi="Arial" w:cs="Arial"/>
                <w:b/>
              </w:rPr>
              <w:t>CARGA HORÁRIA TOTAL</w:t>
            </w:r>
          </w:p>
        </w:tc>
        <w:tc>
          <w:tcPr>
            <w:tcW w:w="2268" w:type="dxa"/>
            <w:tcBorders>
              <w:top w:val="nil"/>
              <w:left w:val="nil"/>
              <w:right w:val="nil"/>
            </w:tcBorders>
            <w:shd w:val="clear" w:color="auto" w:fill="C2D69B"/>
          </w:tcPr>
          <w:p w:rsidR="00182F00" w:rsidRPr="00182F00" w:rsidRDefault="00182F00" w:rsidP="00182F00">
            <w:pPr>
              <w:spacing w:line="360" w:lineRule="auto"/>
              <w:jc w:val="center"/>
              <w:rPr>
                <w:rFonts w:ascii="Arial" w:eastAsia="Calibri" w:hAnsi="Arial" w:cs="Arial"/>
              </w:rPr>
            </w:pPr>
          </w:p>
          <w:p w:rsidR="00182F00" w:rsidRPr="00182F00" w:rsidRDefault="00182F00" w:rsidP="00182F00">
            <w:pPr>
              <w:spacing w:line="360" w:lineRule="auto"/>
              <w:jc w:val="center"/>
              <w:rPr>
                <w:rFonts w:ascii="Arial" w:eastAsia="Calibri" w:hAnsi="Arial" w:cs="Arial"/>
                <w:b/>
              </w:rPr>
            </w:pPr>
            <w:r w:rsidRPr="00182F00">
              <w:rPr>
                <w:rFonts w:ascii="Arial" w:eastAsia="Calibri" w:hAnsi="Arial" w:cs="Arial"/>
                <w:b/>
              </w:rPr>
              <w:t>2980</w:t>
            </w:r>
          </w:p>
        </w:tc>
      </w:tr>
    </w:tbl>
    <w:p w:rsidR="00182F00" w:rsidRPr="00182F00" w:rsidRDefault="00182F00" w:rsidP="00182F00">
      <w:pPr>
        <w:rPr>
          <w:rFonts w:ascii="Arial" w:eastAsia="Calibri" w:hAnsi="Arial" w:cs="Arial"/>
        </w:rPr>
      </w:pPr>
    </w:p>
    <w:p w:rsidR="00182F00" w:rsidRDefault="00182F00" w:rsidP="00182F00">
      <w:pPr>
        <w:rPr>
          <w:rFonts w:ascii="Arial" w:eastAsia="Calibri" w:hAnsi="Arial" w:cs="Arial"/>
        </w:rPr>
      </w:pPr>
    </w:p>
    <w:p w:rsidR="00182F00" w:rsidRDefault="00182F00" w:rsidP="00182F00">
      <w:pPr>
        <w:rPr>
          <w:rFonts w:ascii="Arial" w:eastAsia="Calibri" w:hAnsi="Arial" w:cs="Arial"/>
        </w:rPr>
      </w:pPr>
    </w:p>
    <w:p w:rsidR="001672E5" w:rsidRDefault="001672E5" w:rsidP="00182F00">
      <w:pPr>
        <w:rPr>
          <w:rFonts w:ascii="Arial" w:eastAsia="Calibri" w:hAnsi="Arial" w:cs="Arial"/>
        </w:rPr>
      </w:pPr>
    </w:p>
    <w:p w:rsidR="001672E5" w:rsidRDefault="001672E5" w:rsidP="00182F00">
      <w:pPr>
        <w:rPr>
          <w:rFonts w:ascii="Arial" w:eastAsia="Calibri" w:hAnsi="Arial" w:cs="Arial"/>
        </w:rPr>
      </w:pPr>
    </w:p>
    <w:p w:rsidR="001672E5" w:rsidRDefault="001672E5" w:rsidP="00182F00">
      <w:pPr>
        <w:rPr>
          <w:rFonts w:ascii="Arial" w:eastAsia="Calibri" w:hAnsi="Arial" w:cs="Arial"/>
        </w:rPr>
      </w:pPr>
    </w:p>
    <w:p w:rsidR="001672E5" w:rsidRDefault="001672E5" w:rsidP="00182F00">
      <w:pPr>
        <w:rPr>
          <w:rFonts w:ascii="Arial" w:eastAsia="Calibri" w:hAnsi="Arial" w:cs="Arial"/>
        </w:rPr>
      </w:pPr>
    </w:p>
    <w:p w:rsidR="001672E5" w:rsidRDefault="001672E5" w:rsidP="00182F00">
      <w:pPr>
        <w:rPr>
          <w:rFonts w:ascii="Arial" w:eastAsia="Calibri" w:hAnsi="Arial" w:cs="Arial"/>
        </w:rPr>
      </w:pPr>
    </w:p>
    <w:p w:rsidR="00182F00" w:rsidRDefault="00182F00" w:rsidP="00182F00">
      <w:pPr>
        <w:rPr>
          <w:rFonts w:ascii="Arial" w:eastAsia="Calibri" w:hAnsi="Arial" w:cs="Arial"/>
        </w:rPr>
      </w:pPr>
    </w:p>
    <w:p w:rsidR="00182F00" w:rsidRDefault="00182F00" w:rsidP="00182F00">
      <w:pPr>
        <w:rPr>
          <w:rFonts w:ascii="Arial" w:eastAsia="Calibri" w:hAnsi="Arial" w:cs="Arial"/>
        </w:rPr>
      </w:pPr>
    </w:p>
    <w:p w:rsidR="00182F00" w:rsidRDefault="001672E5" w:rsidP="001672E5">
      <w:pPr>
        <w:pStyle w:val="Legenda"/>
      </w:pPr>
      <w:bookmarkStart w:id="82" w:name="_Toc528837359"/>
      <w:r>
        <w:t xml:space="preserve">Figura </w:t>
      </w:r>
      <w:fldSimple w:instr=" SEQ Figura \* ARABIC ">
        <w:r>
          <w:rPr>
            <w:noProof/>
          </w:rPr>
          <w:t>6</w:t>
        </w:r>
      </w:fldSimple>
      <w:r>
        <w:t>. Fluxograma descritivo dos módulos formativos e componentes curriculares</w:t>
      </w:r>
      <w:bookmarkEnd w:id="82"/>
    </w:p>
    <w:p w:rsidR="001672E5" w:rsidRPr="001672E5" w:rsidRDefault="001672E5" w:rsidP="001672E5">
      <w:pPr>
        <w:rPr>
          <w:lang w:eastAsia="pt-BR"/>
        </w:rPr>
      </w:pPr>
    </w:p>
    <w:p w:rsidR="00182F00" w:rsidRPr="00182F00" w:rsidRDefault="00182F00" w:rsidP="00182F00">
      <w:pPr>
        <w:rPr>
          <w:rFonts w:ascii="Arial" w:eastAsia="Calibri" w:hAnsi="Arial" w:cs="Arial"/>
        </w:rPr>
      </w:pPr>
    </w:p>
    <w:p w:rsidR="00182F00" w:rsidRPr="00182F00" w:rsidRDefault="00182F00" w:rsidP="00182F00">
      <w:pPr>
        <w:spacing w:line="360" w:lineRule="auto"/>
        <w:ind w:firstLine="720"/>
        <w:jc w:val="both"/>
        <w:rPr>
          <w:rFonts w:ascii="Arial" w:eastAsia="Calibri" w:hAnsi="Arial" w:cs="Arial"/>
          <w:color w:val="FF0000"/>
        </w:rPr>
      </w:pPr>
      <w:r w:rsidRPr="00182F00">
        <w:rPr>
          <w:rFonts w:ascii="Arial" w:eastAsia="Calibri" w:hAnsi="Arial" w:cs="Arial"/>
          <w:noProof/>
          <w:color w:val="FF0000"/>
          <w:lang w:eastAsia="pt-BR"/>
        </w:rPr>
        <mc:AlternateContent>
          <mc:Choice Requires="wps">
            <w:drawing>
              <wp:anchor distT="0" distB="0" distL="114300" distR="114300" simplePos="0" relativeHeight="251663360" behindDoc="0" locked="0" layoutInCell="1" allowOverlap="1" wp14:anchorId="4E3111D3" wp14:editId="4B85A903">
                <wp:simplePos x="0" y="0"/>
                <wp:positionH relativeFrom="column">
                  <wp:posOffset>427355</wp:posOffset>
                </wp:positionH>
                <wp:positionV relativeFrom="paragraph">
                  <wp:posOffset>-194945</wp:posOffset>
                </wp:positionV>
                <wp:extent cx="4866640" cy="668020"/>
                <wp:effectExtent l="27305" t="24130" r="40005" b="50800"/>
                <wp:wrapNone/>
                <wp:docPr id="67" name="Retângulo Arredondado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6640" cy="66802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F72143" w:rsidRDefault="00F72143" w:rsidP="00182F00">
                            <w:pPr>
                              <w:jc w:val="center"/>
                            </w:pPr>
                            <w:r w:rsidRPr="00F51747">
                              <w:t>DESCRIÇÃO DOS MÓDULOS FORMATIVOS E COMPONENTES CURRICULARES: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67" o:spid="_x0000_s1026" style="position:absolute;left:0;text-align:left;margin-left:33.65pt;margin-top:-15.35pt;width:383.2pt;height:5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" fillcolor="#9bbb59" strokecolor="#f2f2f2" strokeweight="3pt">
                <v:shadow on="t" color="#4e6128" opacity=".5" offset="1pt"/>
                <v:textbox>
                  <w:txbxContent>
                    <w:p w:rsidR="00F72143" w:rsidRDefault="00F72143" w:rsidP="00182F00">
                      <w:pPr>
                        <w:jc w:val="center"/>
                      </w:pPr>
                      <w:r w:rsidRPr="00F51747">
                        <w:t>DESCRIÇÃO DOS MÓDULOS FORMATIVOS E COMPONENTES CURRICULARES:</w:t>
                      </w:r>
                    </w:p>
                  </w:txbxContent>
                </v:textbox>
              </v:roundrect>
            </w:pict>
          </mc:Fallback>
        </mc:AlternateContent>
      </w:r>
    </w:p>
    <w:p w:rsidR="00182F00" w:rsidRPr="00182F00" w:rsidRDefault="00182F00" w:rsidP="00182F00">
      <w:pPr>
        <w:spacing w:line="360" w:lineRule="auto"/>
        <w:ind w:firstLine="720"/>
        <w:jc w:val="both"/>
        <w:rPr>
          <w:rFonts w:ascii="Arial" w:eastAsia="Calibri" w:hAnsi="Arial" w:cs="Arial"/>
          <w:color w:val="FF0000"/>
        </w:rPr>
      </w:pPr>
    </w:p>
    <w:p w:rsidR="00182F00" w:rsidRPr="00182F00" w:rsidRDefault="00182F00" w:rsidP="00182F00">
      <w:pPr>
        <w:spacing w:line="360" w:lineRule="auto"/>
        <w:ind w:firstLine="720"/>
        <w:jc w:val="both"/>
        <w:rPr>
          <w:rFonts w:ascii="Arial" w:eastAsia="Calibri" w:hAnsi="Arial" w:cs="Arial"/>
          <w:color w:val="FF0000"/>
        </w:rPr>
      </w:pPr>
    </w:p>
    <w:p w:rsidR="00182F00" w:rsidRPr="00182F00" w:rsidRDefault="00182F00" w:rsidP="00182F00">
      <w:pPr>
        <w:spacing w:line="360" w:lineRule="auto"/>
        <w:ind w:firstLine="720"/>
        <w:jc w:val="both"/>
        <w:rPr>
          <w:rFonts w:ascii="Arial" w:eastAsia="Calibri" w:hAnsi="Arial" w:cs="Arial"/>
          <w:color w:val="FF0000"/>
        </w:rPr>
      </w:pPr>
      <w:r w:rsidRPr="00182F00">
        <w:rPr>
          <w:rFonts w:ascii="Arial" w:eastAsia="Calibri" w:hAnsi="Arial" w:cs="Arial"/>
          <w:noProof/>
          <w:color w:val="FF0000"/>
          <w:lang w:eastAsia="pt-BR"/>
        </w:rPr>
        <mc:AlternateContent>
          <mc:Choice Requires="wps">
            <w:drawing>
              <wp:anchor distT="0" distB="0" distL="114300" distR="114300" simplePos="0" relativeHeight="251689984" behindDoc="0" locked="0" layoutInCell="1" allowOverlap="1" wp14:anchorId="61B1BE5D" wp14:editId="7AE0F3A9">
                <wp:simplePos x="0" y="0"/>
                <wp:positionH relativeFrom="column">
                  <wp:posOffset>4450080</wp:posOffset>
                </wp:positionH>
                <wp:positionV relativeFrom="paragraph">
                  <wp:posOffset>208280</wp:posOffset>
                </wp:positionV>
                <wp:extent cx="1304290" cy="565150"/>
                <wp:effectExtent l="11430" t="8255" r="8255" b="7620"/>
                <wp:wrapNone/>
                <wp:docPr id="66" name="Elips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290" cy="565150"/>
                        </a:xfrm>
                        <a:prstGeom prst="ellipse">
                          <a:avLst/>
                        </a:prstGeom>
                        <a:solidFill>
                          <a:srgbClr val="D6E3BC"/>
                        </a:solidFill>
                        <a:ln w="9525">
                          <a:solidFill>
                            <a:srgbClr val="000000"/>
                          </a:solidFill>
                          <a:round/>
                          <a:headEnd/>
                          <a:tailEnd/>
                        </a:ln>
                      </wps:spPr>
                      <wps:txbx>
                        <w:txbxContent>
                          <w:p w:rsidR="00F72143" w:rsidRPr="0012170B" w:rsidRDefault="00F72143" w:rsidP="00182F00">
                            <w:pPr>
                              <w:jc w:val="center"/>
                              <w:rPr>
                                <w:sz w:val="14"/>
                                <w:szCs w:val="18"/>
                              </w:rPr>
                            </w:pPr>
                            <w:r w:rsidRPr="0012170B">
                              <w:rPr>
                                <w:sz w:val="14"/>
                                <w:szCs w:val="18"/>
                              </w:rPr>
                              <w:t>SABERES/</w:t>
                            </w:r>
                          </w:p>
                          <w:p w:rsidR="00F72143" w:rsidRPr="0012170B" w:rsidRDefault="00F72143" w:rsidP="00182F00">
                            <w:pPr>
                              <w:jc w:val="center"/>
                              <w:rPr>
                                <w:sz w:val="20"/>
                              </w:rPr>
                            </w:pPr>
                            <w:r w:rsidRPr="0012170B">
                              <w:rPr>
                                <w:sz w:val="14"/>
                                <w:szCs w:val="18"/>
                              </w:rPr>
                              <w:t>COMPONENTES CURRICULARES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66" o:spid="_x0000_s1027" style="position:absolute;left:0;text-align:left;margin-left:350.4pt;margin-top:16.4pt;width:102.7pt;height: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" fillcolor="#d6e3bc">
                <v:textbox>
                  <w:txbxContent>
                    <w:p w:rsidR="00F72143" w:rsidRPr="0012170B" w:rsidRDefault="00F72143" w:rsidP="00182F00">
                      <w:pPr>
                        <w:jc w:val="center"/>
                        <w:rPr>
                          <w:sz w:val="14"/>
                          <w:szCs w:val="18"/>
                        </w:rPr>
                      </w:pPr>
                      <w:r w:rsidRPr="0012170B">
                        <w:rPr>
                          <w:sz w:val="14"/>
                          <w:szCs w:val="18"/>
                        </w:rPr>
                        <w:t>SABERES/</w:t>
                      </w:r>
                    </w:p>
                    <w:p w:rsidR="00F72143" w:rsidRPr="0012170B" w:rsidRDefault="00F72143" w:rsidP="00182F00">
                      <w:pPr>
                        <w:jc w:val="center"/>
                        <w:rPr>
                          <w:sz w:val="20"/>
                        </w:rPr>
                      </w:pPr>
                      <w:r w:rsidRPr="0012170B">
                        <w:rPr>
                          <w:sz w:val="14"/>
                          <w:szCs w:val="18"/>
                        </w:rPr>
                        <w:t>COMPONENTES CURRICULARES</w:t>
                      </w:r>
                    </w:p>
                  </w:txbxContent>
                </v:textbox>
              </v:oval>
            </w:pict>
          </mc:Fallback>
        </mc:AlternateContent>
      </w:r>
    </w:p>
    <w:p w:rsidR="00182F00" w:rsidRPr="00182F00" w:rsidRDefault="00182F00" w:rsidP="00182F00">
      <w:pPr>
        <w:spacing w:line="360" w:lineRule="auto"/>
        <w:ind w:firstLine="720"/>
        <w:jc w:val="both"/>
        <w:rPr>
          <w:rFonts w:ascii="Arial" w:eastAsia="Calibri" w:hAnsi="Arial" w:cs="Arial"/>
          <w:color w:val="FF0000"/>
        </w:rPr>
      </w:pPr>
      <w:r w:rsidRPr="00182F00">
        <w:rPr>
          <w:rFonts w:ascii="Arial" w:eastAsia="Calibri" w:hAnsi="Arial" w:cs="Arial"/>
          <w:noProof/>
          <w:color w:val="FF0000"/>
          <w:lang w:eastAsia="pt-BR"/>
        </w:rPr>
        <mc:AlternateContent>
          <mc:Choice Requires="wps">
            <w:drawing>
              <wp:anchor distT="0" distB="0" distL="114300" distR="114300" simplePos="0" relativeHeight="251671552" behindDoc="0" locked="0" layoutInCell="1" allowOverlap="1" wp14:anchorId="22F0A098" wp14:editId="044DA6FD">
                <wp:simplePos x="0" y="0"/>
                <wp:positionH relativeFrom="column">
                  <wp:posOffset>2709545</wp:posOffset>
                </wp:positionH>
                <wp:positionV relativeFrom="paragraph">
                  <wp:posOffset>33655</wp:posOffset>
                </wp:positionV>
                <wp:extent cx="1304290" cy="485140"/>
                <wp:effectExtent l="13970" t="5080" r="5715" b="5080"/>
                <wp:wrapNone/>
                <wp:docPr id="65" name="Elips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290" cy="485140"/>
                        </a:xfrm>
                        <a:prstGeom prst="ellipse">
                          <a:avLst/>
                        </a:prstGeom>
                        <a:solidFill>
                          <a:srgbClr val="D6E3BC"/>
                        </a:solidFill>
                        <a:ln w="9525">
                          <a:solidFill>
                            <a:srgbClr val="000000"/>
                          </a:solidFill>
                          <a:round/>
                          <a:headEnd/>
                          <a:tailEnd/>
                        </a:ln>
                      </wps:spPr>
                      <wps:txbx>
                        <w:txbxContent>
                          <w:p w:rsidR="00F72143" w:rsidRPr="0012170B" w:rsidRDefault="00F72143" w:rsidP="00182F00">
                            <w:pPr>
                              <w:jc w:val="center"/>
                              <w:rPr>
                                <w:sz w:val="20"/>
                              </w:rPr>
                            </w:pPr>
                            <w:r w:rsidRPr="0012170B">
                              <w:rPr>
                                <w:sz w:val="14"/>
                                <w:szCs w:val="18"/>
                              </w:rPr>
                              <w:t>CONCEPÇÃO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65" o:spid="_x0000_s1028" style="position:absolute;left:0;text-align:left;margin-left:213.35pt;margin-top:2.65pt;width:102.7pt;height:3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" fillcolor="#d6e3bc">
                <v:textbox>
                  <w:txbxContent>
                    <w:p w:rsidR="00F72143" w:rsidRPr="0012170B" w:rsidRDefault="00F72143" w:rsidP="00182F00">
                      <w:pPr>
                        <w:jc w:val="center"/>
                        <w:rPr>
                          <w:sz w:val="20"/>
                        </w:rPr>
                      </w:pPr>
                      <w:r w:rsidRPr="0012170B">
                        <w:rPr>
                          <w:sz w:val="14"/>
                          <w:szCs w:val="18"/>
                        </w:rPr>
                        <w:t>CONCEPÇÃO</w:t>
                      </w:r>
                    </w:p>
                  </w:txbxContent>
                </v:textbox>
              </v:oval>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667456" behindDoc="0" locked="0" layoutInCell="1" allowOverlap="1" wp14:anchorId="320BDB21" wp14:editId="0BE242B4">
                <wp:simplePos x="0" y="0"/>
                <wp:positionH relativeFrom="column">
                  <wp:posOffset>1033145</wp:posOffset>
                </wp:positionH>
                <wp:positionV relativeFrom="paragraph">
                  <wp:posOffset>72390</wp:posOffset>
                </wp:positionV>
                <wp:extent cx="1304290" cy="485140"/>
                <wp:effectExtent l="13970" t="5715" r="5715" b="13970"/>
                <wp:wrapNone/>
                <wp:docPr id="64" name="Elips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290" cy="485140"/>
                        </a:xfrm>
                        <a:prstGeom prst="ellipse">
                          <a:avLst/>
                        </a:prstGeom>
                        <a:solidFill>
                          <a:srgbClr val="D6E3BC"/>
                        </a:solidFill>
                        <a:ln w="9525">
                          <a:solidFill>
                            <a:srgbClr val="000000"/>
                          </a:solidFill>
                          <a:round/>
                          <a:headEnd/>
                          <a:tailEnd/>
                        </a:ln>
                      </wps:spPr>
                      <wps:txbx>
                        <w:txbxContent>
                          <w:p w:rsidR="00F72143" w:rsidRPr="0012170B" w:rsidRDefault="00F72143" w:rsidP="00182F00">
                            <w:pPr>
                              <w:jc w:val="center"/>
                              <w:rPr>
                                <w:sz w:val="14"/>
                              </w:rPr>
                            </w:pPr>
                            <w:r w:rsidRPr="0012170B">
                              <w:rPr>
                                <w:sz w:val="14"/>
                              </w:rPr>
                              <w:t>MÓDULOS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64" o:spid="_x0000_s1029" style="position:absolute;left:0;text-align:left;margin-left:81.35pt;margin-top:5.7pt;width:102.7pt;height:3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" fillcolor="#d6e3bc">
                <v:textbox>
                  <w:txbxContent>
                    <w:p w:rsidR="00F72143" w:rsidRPr="0012170B" w:rsidRDefault="00F72143" w:rsidP="00182F00">
                      <w:pPr>
                        <w:jc w:val="center"/>
                        <w:rPr>
                          <w:sz w:val="14"/>
                        </w:rPr>
                      </w:pPr>
                      <w:r w:rsidRPr="0012170B">
                        <w:rPr>
                          <w:sz w:val="14"/>
                        </w:rPr>
                        <w:t>MÓDULOS</w:t>
                      </w:r>
                    </w:p>
                  </w:txbxContent>
                </v:textbox>
              </v:oval>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664384" behindDoc="0" locked="0" layoutInCell="1" allowOverlap="1" wp14:anchorId="0225B256" wp14:editId="7B373088">
                <wp:simplePos x="0" y="0"/>
                <wp:positionH relativeFrom="column">
                  <wp:posOffset>-551815</wp:posOffset>
                </wp:positionH>
                <wp:positionV relativeFrom="paragraph">
                  <wp:posOffset>88900</wp:posOffset>
                </wp:positionV>
                <wp:extent cx="1304290" cy="485140"/>
                <wp:effectExtent l="10160" t="12700" r="9525" b="6985"/>
                <wp:wrapNone/>
                <wp:docPr id="3" name="E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290" cy="485140"/>
                        </a:xfrm>
                        <a:prstGeom prst="ellipse">
                          <a:avLst/>
                        </a:prstGeom>
                        <a:solidFill>
                          <a:srgbClr val="D6E3BC"/>
                        </a:solidFill>
                        <a:ln w="9525">
                          <a:solidFill>
                            <a:srgbClr val="000000"/>
                          </a:solidFill>
                          <a:round/>
                          <a:headEnd/>
                          <a:tailEnd/>
                        </a:ln>
                      </wps:spPr>
                      <wps:txbx>
                        <w:txbxContent>
                          <w:p w:rsidR="00F72143" w:rsidRPr="0012170B" w:rsidRDefault="00F72143" w:rsidP="00182F00">
                            <w:pPr>
                              <w:jc w:val="center"/>
                              <w:rPr>
                                <w:sz w:val="14"/>
                              </w:rPr>
                            </w:pPr>
                            <w:r w:rsidRPr="0012170B">
                              <w:rPr>
                                <w:sz w:val="14"/>
                              </w:rPr>
                              <w:t>EIXOS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3" o:spid="_x0000_s1030" style="position:absolute;left:0;text-align:left;margin-left:-43.45pt;margin-top:7pt;width:102.7pt;height:3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" fillcolor="#d6e3bc">
                <v:textbox>
                  <w:txbxContent>
                    <w:p w:rsidR="00F72143" w:rsidRPr="0012170B" w:rsidRDefault="00F72143" w:rsidP="00182F00">
                      <w:pPr>
                        <w:jc w:val="center"/>
                        <w:rPr>
                          <w:sz w:val="14"/>
                        </w:rPr>
                      </w:pPr>
                      <w:r w:rsidRPr="0012170B">
                        <w:rPr>
                          <w:sz w:val="14"/>
                        </w:rPr>
                        <w:t>EIXOS</w:t>
                      </w:r>
                    </w:p>
                  </w:txbxContent>
                </v:textbox>
              </v:oval>
            </w:pict>
          </mc:Fallback>
        </mc:AlternateContent>
      </w:r>
    </w:p>
    <w:p w:rsidR="00182F00" w:rsidRPr="00182F00" w:rsidRDefault="00182F00" w:rsidP="00182F00">
      <w:pPr>
        <w:spacing w:line="360" w:lineRule="auto"/>
        <w:ind w:firstLine="720"/>
        <w:jc w:val="both"/>
        <w:rPr>
          <w:rFonts w:ascii="Arial" w:eastAsia="Calibri" w:hAnsi="Arial" w:cs="Arial"/>
          <w:color w:val="FF0000"/>
        </w:rPr>
      </w:pPr>
    </w:p>
    <w:p w:rsidR="00182F00" w:rsidRPr="00182F00" w:rsidRDefault="00182F00" w:rsidP="00182F00">
      <w:pPr>
        <w:spacing w:line="360" w:lineRule="auto"/>
        <w:ind w:firstLine="720"/>
        <w:jc w:val="both"/>
        <w:rPr>
          <w:rFonts w:ascii="Arial" w:eastAsia="Calibri" w:hAnsi="Arial" w:cs="Arial"/>
          <w:color w:val="FF0000"/>
        </w:rPr>
      </w:pPr>
      <w:r w:rsidRPr="00182F00">
        <w:rPr>
          <w:rFonts w:ascii="Arial" w:eastAsia="Calibri" w:hAnsi="Arial" w:cs="Arial"/>
          <w:noProof/>
          <w:color w:val="FF0000"/>
          <w:lang w:eastAsia="pt-BR"/>
        </w:rPr>
        <mc:AlternateContent>
          <mc:Choice Requires="wps">
            <w:drawing>
              <wp:anchor distT="0" distB="0" distL="114300" distR="114300" simplePos="0" relativeHeight="251692032" behindDoc="0" locked="0" layoutInCell="1" allowOverlap="1" wp14:anchorId="0F4DC075" wp14:editId="34DCF40A">
                <wp:simplePos x="0" y="0"/>
                <wp:positionH relativeFrom="column">
                  <wp:posOffset>5142865</wp:posOffset>
                </wp:positionH>
                <wp:positionV relativeFrom="paragraph">
                  <wp:posOffset>48260</wp:posOffset>
                </wp:positionV>
                <wp:extent cx="8255" cy="294005"/>
                <wp:effectExtent l="46990" t="10160" r="59055" b="19685"/>
                <wp:wrapNone/>
                <wp:docPr id="62" name="Conector de Seta Reta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de Seta Reta 62" o:spid="_x0000_s1026" type="#_x0000_t32" style="position:absolute;margin-left:404.95pt;margin-top:3.8pt;width:.65pt;height:2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">
                <v:stroke endarrow="block"/>
              </v:shape>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681792" behindDoc="0" locked="0" layoutInCell="1" allowOverlap="1" wp14:anchorId="1B8AEB91" wp14:editId="3B7BDB8A">
                <wp:simplePos x="0" y="0"/>
                <wp:positionH relativeFrom="column">
                  <wp:posOffset>3358515</wp:posOffset>
                </wp:positionH>
                <wp:positionV relativeFrom="paragraph">
                  <wp:posOffset>48260</wp:posOffset>
                </wp:positionV>
                <wp:extent cx="8255" cy="294005"/>
                <wp:effectExtent l="53340" t="10160" r="52705" b="19685"/>
                <wp:wrapNone/>
                <wp:docPr id="61" name="Conector de Seta Reta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61" o:spid="_x0000_s1026" type="#_x0000_t32" style="position:absolute;margin-left:264.45pt;margin-top:3.8pt;width:.65pt;height:2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">
                <v:stroke endarrow="block"/>
              </v:shape>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668480" behindDoc="0" locked="0" layoutInCell="1" allowOverlap="1" wp14:anchorId="19A20A03" wp14:editId="7866D680">
                <wp:simplePos x="0" y="0"/>
                <wp:positionH relativeFrom="column">
                  <wp:posOffset>1664970</wp:posOffset>
                </wp:positionH>
                <wp:positionV relativeFrom="paragraph">
                  <wp:posOffset>110490</wp:posOffset>
                </wp:positionV>
                <wp:extent cx="8255" cy="294005"/>
                <wp:effectExtent l="45720" t="5715" r="60325" b="24130"/>
                <wp:wrapNone/>
                <wp:docPr id="60" name="Conector de Seta Reta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60" o:spid="_x0000_s1026" type="#_x0000_t32" style="position:absolute;margin-left:131.1pt;margin-top:8.7pt;width:.65pt;height:2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">
                <v:stroke endarrow="block"/>
              </v:shape>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665408" behindDoc="0" locked="0" layoutInCell="1" allowOverlap="1" wp14:anchorId="1C3FDC4C" wp14:editId="58F30362">
                <wp:simplePos x="0" y="0"/>
                <wp:positionH relativeFrom="column">
                  <wp:posOffset>81280</wp:posOffset>
                </wp:positionH>
                <wp:positionV relativeFrom="paragraph">
                  <wp:posOffset>143510</wp:posOffset>
                </wp:positionV>
                <wp:extent cx="8255" cy="294005"/>
                <wp:effectExtent l="52705" t="10160" r="53340" b="19685"/>
                <wp:wrapNone/>
                <wp:docPr id="59" name="Conector de Seta Reta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59" o:spid="_x0000_s1026" type="#_x0000_t32" style="position:absolute;margin-left:6.4pt;margin-top:11.3pt;width:.65pt;height:2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">
                <v:stroke endarrow="block"/>
              </v:shape>
            </w:pict>
          </mc:Fallback>
        </mc:AlternateContent>
      </w:r>
    </w:p>
    <w:p w:rsidR="00182F00" w:rsidRPr="00182F00" w:rsidRDefault="00182F00" w:rsidP="00182F00">
      <w:pPr>
        <w:spacing w:line="360" w:lineRule="auto"/>
        <w:ind w:firstLine="720"/>
        <w:jc w:val="both"/>
        <w:rPr>
          <w:rFonts w:ascii="Arial" w:eastAsia="Calibri" w:hAnsi="Arial" w:cs="Arial"/>
          <w:color w:val="FF0000"/>
        </w:rPr>
      </w:pPr>
      <w:r w:rsidRPr="00182F00">
        <w:rPr>
          <w:rFonts w:ascii="Arial" w:eastAsia="Calibri" w:hAnsi="Arial" w:cs="Arial"/>
          <w:noProof/>
          <w:color w:val="FF0000"/>
          <w:lang w:eastAsia="pt-BR"/>
        </w:rPr>
        <mc:AlternateContent>
          <mc:Choice Requires="wps">
            <w:drawing>
              <wp:anchor distT="0" distB="0" distL="114300" distR="114300" simplePos="0" relativeHeight="251682816" behindDoc="0" locked="0" layoutInCell="1" allowOverlap="1" wp14:anchorId="7DD5B425" wp14:editId="0A6CDEB7">
                <wp:simplePos x="0" y="0"/>
                <wp:positionH relativeFrom="column">
                  <wp:posOffset>2501265</wp:posOffset>
                </wp:positionH>
                <wp:positionV relativeFrom="paragraph">
                  <wp:posOffset>104825</wp:posOffset>
                </wp:positionV>
                <wp:extent cx="1725930" cy="995924"/>
                <wp:effectExtent l="0" t="0" r="26670" b="13970"/>
                <wp:wrapNone/>
                <wp:docPr id="58" name="Retângulo Arredondad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930" cy="995924"/>
                        </a:xfrm>
                        <a:prstGeom prst="roundRect">
                          <a:avLst>
                            <a:gd name="adj" fmla="val 16667"/>
                          </a:avLst>
                        </a:prstGeom>
                        <a:solidFill>
                          <a:srgbClr val="DBE5F1"/>
                        </a:solidFill>
                        <a:ln w="9525">
                          <a:solidFill>
                            <a:srgbClr val="000000"/>
                          </a:solidFill>
                          <a:round/>
                          <a:headEnd/>
                          <a:tailEnd/>
                        </a:ln>
                      </wps:spPr>
                      <wps:txbx>
                        <w:txbxContent>
                          <w:p w:rsidR="00F72143" w:rsidRPr="00BE4E71" w:rsidRDefault="00F72143" w:rsidP="00182F00">
                            <w:pPr>
                              <w:jc w:val="both"/>
                              <w:rPr>
                                <w:sz w:val="20"/>
                              </w:rPr>
                            </w:pPr>
                            <w:r w:rsidRPr="00BE4E71">
                              <w:rPr>
                                <w:sz w:val="14"/>
                                <w:szCs w:val="18"/>
                              </w:rPr>
                              <w:t xml:space="preserve">Compreensão da </w:t>
                            </w:r>
                            <w:r>
                              <w:rPr>
                                <w:sz w:val="14"/>
                                <w:szCs w:val="18"/>
                              </w:rPr>
                              <w:t>Radiologia</w:t>
                            </w:r>
                            <w:r w:rsidRPr="00BE4E71">
                              <w:rPr>
                                <w:sz w:val="14"/>
                                <w:szCs w:val="18"/>
                              </w:rPr>
                              <w:t xml:space="preserve"> como prática social, que se define a partir de um processo histórico, em um conjunto de relações diferenciadas, interpessoais, intencionais e comprometidas com o </w:t>
                            </w:r>
                            <w:r>
                              <w:rPr>
                                <w:sz w:val="14"/>
                                <w:szCs w:val="18"/>
                              </w:rPr>
                              <w:t xml:space="preserve">cuidado com o ser </w:t>
                            </w:r>
                            <w:r w:rsidRPr="00BE4E71">
                              <w:rPr>
                                <w:sz w:val="14"/>
                                <w:szCs w:val="18"/>
                              </w:rPr>
                              <w:t>humano e a intervenção na realidade</w:t>
                            </w:r>
                            <w:r>
                              <w:rPr>
                                <w:sz w:val="14"/>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58" o:spid="_x0000_s1031" style="position:absolute;left:0;text-align:left;margin-left:196.95pt;margin-top:8.25pt;width:135.9pt;height:7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" fillcolor="#dbe5f1">
                <v:textbox>
                  <w:txbxContent>
                    <w:p w:rsidR="00F72143" w:rsidRPr="00BE4E71" w:rsidRDefault="00F72143" w:rsidP="00182F00">
                      <w:pPr>
                        <w:jc w:val="both"/>
                        <w:rPr>
                          <w:sz w:val="20"/>
                        </w:rPr>
                      </w:pPr>
                      <w:r w:rsidRPr="00BE4E71">
                        <w:rPr>
                          <w:sz w:val="14"/>
                          <w:szCs w:val="18"/>
                        </w:rPr>
                        <w:t xml:space="preserve">Compreensão da </w:t>
                      </w:r>
                      <w:r>
                        <w:rPr>
                          <w:sz w:val="14"/>
                          <w:szCs w:val="18"/>
                        </w:rPr>
                        <w:t>Radiologia</w:t>
                      </w:r>
                      <w:r w:rsidRPr="00BE4E71">
                        <w:rPr>
                          <w:sz w:val="14"/>
                          <w:szCs w:val="18"/>
                        </w:rPr>
                        <w:t xml:space="preserve"> como prática social, que se define a partir de um processo histórico, em um conjunto de relações diferenciadas, interpessoais, intencionais e comprometidas com o </w:t>
                      </w:r>
                      <w:r>
                        <w:rPr>
                          <w:sz w:val="14"/>
                          <w:szCs w:val="18"/>
                        </w:rPr>
                        <w:t xml:space="preserve">cuidado com o ser </w:t>
                      </w:r>
                      <w:r w:rsidRPr="00BE4E71">
                        <w:rPr>
                          <w:sz w:val="14"/>
                          <w:szCs w:val="18"/>
                        </w:rPr>
                        <w:t>humano e a intervenção na realidade</w:t>
                      </w:r>
                      <w:r>
                        <w:rPr>
                          <w:sz w:val="14"/>
                          <w:szCs w:val="18"/>
                        </w:rPr>
                        <w:t>.</w:t>
                      </w:r>
                    </w:p>
                  </w:txbxContent>
                </v:textbox>
              </v:roundrect>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693056" behindDoc="0" locked="0" layoutInCell="1" allowOverlap="1" wp14:anchorId="0DA8BBEB" wp14:editId="1D3DEB02">
                <wp:simplePos x="0" y="0"/>
                <wp:positionH relativeFrom="column">
                  <wp:posOffset>4504690</wp:posOffset>
                </wp:positionH>
                <wp:positionV relativeFrom="paragraph">
                  <wp:posOffset>106045</wp:posOffset>
                </wp:positionV>
                <wp:extent cx="1788160" cy="795655"/>
                <wp:effectExtent l="8890" t="10795" r="12700" b="12700"/>
                <wp:wrapNone/>
                <wp:docPr id="57" name="Retângulo Arredondad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795655"/>
                        </a:xfrm>
                        <a:prstGeom prst="roundRect">
                          <a:avLst>
                            <a:gd name="adj" fmla="val 16667"/>
                          </a:avLst>
                        </a:prstGeom>
                        <a:solidFill>
                          <a:srgbClr val="D8D8D8"/>
                        </a:solidFill>
                        <a:ln w="9525">
                          <a:solidFill>
                            <a:srgbClr val="000000"/>
                          </a:solidFill>
                          <a:round/>
                          <a:headEnd/>
                          <a:tailEnd/>
                        </a:ln>
                      </wps:spPr>
                      <wps:txbx>
                        <w:txbxContent>
                          <w:p w:rsidR="00F72143" w:rsidRPr="003D6260" w:rsidRDefault="00F72143" w:rsidP="00182F00">
                            <w:pPr>
                              <w:contextualSpacing/>
                              <w:jc w:val="both"/>
                              <w:rPr>
                                <w:sz w:val="14"/>
                                <w:szCs w:val="12"/>
                              </w:rPr>
                            </w:pPr>
                            <w:r>
                              <w:rPr>
                                <w:sz w:val="14"/>
                                <w:szCs w:val="12"/>
                              </w:rPr>
                              <w:t>1.Introdução a radiologia (40h)</w:t>
                            </w:r>
                          </w:p>
                          <w:p w:rsidR="00F72143" w:rsidRPr="003D6260" w:rsidRDefault="00F72143" w:rsidP="00182F00">
                            <w:pPr>
                              <w:contextualSpacing/>
                              <w:jc w:val="both"/>
                              <w:rPr>
                                <w:sz w:val="14"/>
                                <w:szCs w:val="12"/>
                              </w:rPr>
                            </w:pPr>
                            <w:r>
                              <w:rPr>
                                <w:sz w:val="14"/>
                                <w:szCs w:val="12"/>
                              </w:rPr>
                              <w:t>2. B</w:t>
                            </w:r>
                            <w:r w:rsidRPr="003D6260">
                              <w:rPr>
                                <w:sz w:val="14"/>
                                <w:szCs w:val="12"/>
                              </w:rPr>
                              <w:t>ioética (40h);</w:t>
                            </w:r>
                          </w:p>
                          <w:p w:rsidR="00F72143" w:rsidRDefault="00F72143" w:rsidP="00182F00">
                            <w:pPr>
                              <w:contextualSpacing/>
                              <w:jc w:val="both"/>
                              <w:rPr>
                                <w:sz w:val="14"/>
                                <w:szCs w:val="18"/>
                              </w:rPr>
                            </w:pPr>
                            <w:r>
                              <w:rPr>
                                <w:sz w:val="14"/>
                                <w:szCs w:val="12"/>
                              </w:rPr>
                              <w:t xml:space="preserve">3. </w:t>
                            </w:r>
                            <w:r>
                              <w:rPr>
                                <w:sz w:val="14"/>
                                <w:szCs w:val="18"/>
                              </w:rPr>
                              <w:t>Formação cidadã (80h).</w:t>
                            </w:r>
                          </w:p>
                          <w:p w:rsidR="00F72143" w:rsidRDefault="00F72143" w:rsidP="00182F00">
                            <w:pPr>
                              <w:contextualSpacing/>
                              <w:jc w:val="both"/>
                              <w:rPr>
                                <w:sz w:val="14"/>
                                <w:szCs w:val="18"/>
                              </w:rPr>
                            </w:pPr>
                            <w:r>
                              <w:rPr>
                                <w:sz w:val="14"/>
                                <w:szCs w:val="18"/>
                              </w:rPr>
                              <w:t>4. Saúde Coletiva (40h)</w:t>
                            </w:r>
                          </w:p>
                          <w:p w:rsidR="00F72143" w:rsidRDefault="00F72143" w:rsidP="00182F00">
                            <w:pPr>
                              <w:contextualSpacing/>
                              <w:jc w:val="both"/>
                              <w:rPr>
                                <w:sz w:val="14"/>
                                <w:szCs w:val="18"/>
                              </w:rPr>
                            </w:pPr>
                            <w:r>
                              <w:rPr>
                                <w:sz w:val="14"/>
                                <w:szCs w:val="18"/>
                              </w:rPr>
                              <w:t>5. Metodologia Científica (80h)</w:t>
                            </w:r>
                          </w:p>
                          <w:p w:rsidR="00F72143" w:rsidRPr="00FD2BA3" w:rsidRDefault="00F72143" w:rsidP="00182F00">
                            <w:pPr>
                              <w:contextualSpacing/>
                              <w:jc w:val="both"/>
                              <w:rPr>
                                <w:b/>
                                <w:sz w:val="18"/>
                                <w:szCs w:val="18"/>
                              </w:rPr>
                            </w:pPr>
                          </w:p>
                          <w:p w:rsidR="00F72143" w:rsidRPr="006F7609" w:rsidRDefault="00F72143" w:rsidP="00182F00">
                            <w:pPr>
                              <w:jc w:val="both"/>
                              <w:rPr>
                                <w:b/>
                                <w:sz w:val="14"/>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57" o:spid="_x0000_s1032" style="position:absolute;left:0;text-align:left;margin-left:354.7pt;margin-top:8.35pt;width:140.8pt;height:62.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" fillcolor="#d8d8d8">
                <v:textbox>
                  <w:txbxContent>
                    <w:p w:rsidR="00F72143" w:rsidRPr="003D6260" w:rsidRDefault="00F72143" w:rsidP="00182F00">
                      <w:pPr>
                        <w:contextualSpacing/>
                        <w:jc w:val="both"/>
                        <w:rPr>
                          <w:sz w:val="14"/>
                          <w:szCs w:val="12"/>
                        </w:rPr>
                      </w:pPr>
                      <w:r>
                        <w:rPr>
                          <w:sz w:val="14"/>
                          <w:szCs w:val="12"/>
                        </w:rPr>
                        <w:t>1.Introdução a radiologia (40h)</w:t>
                      </w:r>
                    </w:p>
                    <w:p w:rsidR="00F72143" w:rsidRPr="003D6260" w:rsidRDefault="00F72143" w:rsidP="00182F00">
                      <w:pPr>
                        <w:contextualSpacing/>
                        <w:jc w:val="both"/>
                        <w:rPr>
                          <w:sz w:val="14"/>
                          <w:szCs w:val="12"/>
                        </w:rPr>
                      </w:pPr>
                      <w:r>
                        <w:rPr>
                          <w:sz w:val="14"/>
                          <w:szCs w:val="12"/>
                        </w:rPr>
                        <w:t>2. B</w:t>
                      </w:r>
                      <w:r w:rsidRPr="003D6260">
                        <w:rPr>
                          <w:sz w:val="14"/>
                          <w:szCs w:val="12"/>
                        </w:rPr>
                        <w:t>ioética (40h);</w:t>
                      </w:r>
                    </w:p>
                    <w:p w:rsidR="00F72143" w:rsidRDefault="00F72143" w:rsidP="00182F00">
                      <w:pPr>
                        <w:contextualSpacing/>
                        <w:jc w:val="both"/>
                        <w:rPr>
                          <w:sz w:val="14"/>
                          <w:szCs w:val="18"/>
                        </w:rPr>
                      </w:pPr>
                      <w:r>
                        <w:rPr>
                          <w:sz w:val="14"/>
                          <w:szCs w:val="12"/>
                        </w:rPr>
                        <w:t xml:space="preserve">3. </w:t>
                      </w:r>
                      <w:r>
                        <w:rPr>
                          <w:sz w:val="14"/>
                          <w:szCs w:val="18"/>
                        </w:rPr>
                        <w:t>Formação cidadã (80h).</w:t>
                      </w:r>
                    </w:p>
                    <w:p w:rsidR="00F72143" w:rsidRDefault="00F72143" w:rsidP="00182F00">
                      <w:pPr>
                        <w:contextualSpacing/>
                        <w:jc w:val="both"/>
                        <w:rPr>
                          <w:sz w:val="14"/>
                          <w:szCs w:val="18"/>
                        </w:rPr>
                      </w:pPr>
                      <w:r>
                        <w:rPr>
                          <w:sz w:val="14"/>
                          <w:szCs w:val="18"/>
                        </w:rPr>
                        <w:t>4. Saúde Coletiva (40h)</w:t>
                      </w:r>
                    </w:p>
                    <w:p w:rsidR="00F72143" w:rsidRDefault="00F72143" w:rsidP="00182F00">
                      <w:pPr>
                        <w:contextualSpacing/>
                        <w:jc w:val="both"/>
                        <w:rPr>
                          <w:sz w:val="14"/>
                          <w:szCs w:val="18"/>
                        </w:rPr>
                      </w:pPr>
                      <w:r>
                        <w:rPr>
                          <w:sz w:val="14"/>
                          <w:szCs w:val="18"/>
                        </w:rPr>
                        <w:t>5. Metodologia Científica (80h)</w:t>
                      </w:r>
                    </w:p>
                    <w:p w:rsidR="00F72143" w:rsidRPr="00FD2BA3" w:rsidRDefault="00F72143" w:rsidP="00182F00">
                      <w:pPr>
                        <w:contextualSpacing/>
                        <w:jc w:val="both"/>
                        <w:rPr>
                          <w:b/>
                          <w:sz w:val="18"/>
                          <w:szCs w:val="18"/>
                        </w:rPr>
                      </w:pPr>
                    </w:p>
                    <w:p w:rsidR="00F72143" w:rsidRPr="006F7609" w:rsidRDefault="00F72143" w:rsidP="00182F00">
                      <w:pPr>
                        <w:jc w:val="both"/>
                        <w:rPr>
                          <w:b/>
                          <w:sz w:val="14"/>
                          <w:szCs w:val="12"/>
                        </w:rPr>
                      </w:pPr>
                    </w:p>
                  </w:txbxContent>
                </v:textbox>
              </v:roundrect>
            </w:pict>
          </mc:Fallback>
        </mc:AlternateContent>
      </w:r>
    </w:p>
    <w:p w:rsidR="00182F00" w:rsidRPr="00182F00" w:rsidRDefault="00182F00" w:rsidP="00182F00">
      <w:pPr>
        <w:spacing w:line="360" w:lineRule="auto"/>
        <w:ind w:firstLine="720"/>
        <w:jc w:val="both"/>
        <w:rPr>
          <w:rFonts w:ascii="Arial" w:eastAsia="Calibri" w:hAnsi="Arial" w:cs="Arial"/>
          <w:color w:val="FF0000"/>
        </w:rPr>
      </w:pPr>
      <w:r w:rsidRPr="00182F00">
        <w:rPr>
          <w:rFonts w:ascii="Arial" w:eastAsia="Calibri" w:hAnsi="Arial" w:cs="Arial"/>
          <w:noProof/>
          <w:color w:val="FF0000"/>
          <w:lang w:eastAsia="pt-BR"/>
        </w:rPr>
        <mc:AlternateContent>
          <mc:Choice Requires="wps">
            <w:drawing>
              <wp:anchor distT="0" distB="0" distL="114300" distR="114300" simplePos="0" relativeHeight="251669504" behindDoc="0" locked="0" layoutInCell="1" allowOverlap="1" wp14:anchorId="6B6D6DE3" wp14:editId="601D8637">
                <wp:simplePos x="0" y="0"/>
                <wp:positionH relativeFrom="column">
                  <wp:posOffset>899795</wp:posOffset>
                </wp:positionH>
                <wp:positionV relativeFrom="paragraph">
                  <wp:posOffset>142240</wp:posOffset>
                </wp:positionV>
                <wp:extent cx="1296035" cy="532130"/>
                <wp:effectExtent l="13970" t="8890" r="13970" b="11430"/>
                <wp:wrapNone/>
                <wp:docPr id="56" name="Retângulo Arredondad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532130"/>
                        </a:xfrm>
                        <a:prstGeom prst="roundRect">
                          <a:avLst>
                            <a:gd name="adj" fmla="val 16667"/>
                          </a:avLst>
                        </a:prstGeom>
                        <a:solidFill>
                          <a:srgbClr val="FFFFCC"/>
                        </a:solidFill>
                        <a:ln w="9525">
                          <a:solidFill>
                            <a:srgbClr val="000000"/>
                          </a:solidFill>
                          <a:round/>
                          <a:headEnd/>
                          <a:tailEnd/>
                        </a:ln>
                      </wps:spPr>
                      <wps:txbx>
                        <w:txbxContent>
                          <w:p w:rsidR="00F72143" w:rsidRPr="009F40C7" w:rsidRDefault="00F72143" w:rsidP="00182F00">
                            <w:pPr>
                              <w:rPr>
                                <w:sz w:val="20"/>
                              </w:rPr>
                            </w:pPr>
                            <w:r>
                              <w:rPr>
                                <w:sz w:val="14"/>
                                <w:szCs w:val="18"/>
                              </w:rPr>
                              <w:t>RADIOLOGIA</w:t>
                            </w:r>
                            <w:r w:rsidRPr="009F40C7">
                              <w:rPr>
                                <w:sz w:val="14"/>
                                <w:szCs w:val="18"/>
                              </w:rPr>
                              <w:t>: NATUREZA E SENTIDO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56" o:spid="_x0000_s1033" style="position:absolute;left:0;text-align:left;margin-left:70.85pt;margin-top:11.2pt;width:102.05pt;height:4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" fillcolor="#ffc">
                <v:textbox>
                  <w:txbxContent>
                    <w:p w:rsidR="00F72143" w:rsidRPr="009F40C7" w:rsidRDefault="00F72143" w:rsidP="00182F00">
                      <w:pPr>
                        <w:rPr>
                          <w:sz w:val="20"/>
                        </w:rPr>
                      </w:pPr>
                      <w:r>
                        <w:rPr>
                          <w:sz w:val="14"/>
                          <w:szCs w:val="18"/>
                        </w:rPr>
                        <w:t>RADIOLOGIA</w:t>
                      </w:r>
                      <w:r w:rsidRPr="009F40C7">
                        <w:rPr>
                          <w:sz w:val="14"/>
                          <w:szCs w:val="18"/>
                        </w:rPr>
                        <w:t>: NATUREZA E SENTIDO</w:t>
                      </w:r>
                    </w:p>
                  </w:txbxContent>
                </v:textbox>
              </v:roundrect>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666432" behindDoc="0" locked="0" layoutInCell="1" allowOverlap="1" wp14:anchorId="67B2C36B" wp14:editId="4FFFDF19">
                <wp:simplePos x="0" y="0"/>
                <wp:positionH relativeFrom="column">
                  <wp:posOffset>-598805</wp:posOffset>
                </wp:positionH>
                <wp:positionV relativeFrom="paragraph">
                  <wp:posOffset>92710</wp:posOffset>
                </wp:positionV>
                <wp:extent cx="1296035" cy="532130"/>
                <wp:effectExtent l="10795" t="6985" r="7620" b="13335"/>
                <wp:wrapNone/>
                <wp:docPr id="55" name="Retângulo Arredondad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532130"/>
                        </a:xfrm>
                        <a:prstGeom prst="roundRect">
                          <a:avLst>
                            <a:gd name="adj" fmla="val 16667"/>
                          </a:avLst>
                        </a:prstGeom>
                        <a:solidFill>
                          <a:srgbClr val="FABF8F"/>
                        </a:solidFill>
                        <a:ln w="9525">
                          <a:solidFill>
                            <a:srgbClr val="000000"/>
                          </a:solidFill>
                          <a:round/>
                          <a:headEnd/>
                          <a:tailEnd/>
                        </a:ln>
                      </wps:spPr>
                      <wps:txbx>
                        <w:txbxContent>
                          <w:p w:rsidR="00F72143" w:rsidRDefault="00F72143" w:rsidP="00182F00">
                            <w:pPr>
                              <w:jc w:val="center"/>
                            </w:pPr>
                            <w:r>
                              <w:t>CONTEXTUAL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55" o:spid="_x0000_s1034" style="position:absolute;left:0;text-align:left;margin-left:-47.15pt;margin-top:7.3pt;width:102.05pt;height:4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" fillcolor="#fabf8f">
                <v:textbox>
                  <w:txbxContent>
                    <w:p w:rsidR="00F72143" w:rsidRDefault="00F72143" w:rsidP="00182F00">
                      <w:pPr>
                        <w:jc w:val="center"/>
                      </w:pPr>
                      <w:r>
                        <w:t>CONTEXTUAL</w:t>
                      </w:r>
                    </w:p>
                  </w:txbxContent>
                </v:textbox>
              </v:roundrect>
            </w:pict>
          </mc:Fallback>
        </mc:AlternateContent>
      </w:r>
    </w:p>
    <w:p w:rsidR="00182F00" w:rsidRPr="00182F00" w:rsidRDefault="00182F00" w:rsidP="00182F00">
      <w:pPr>
        <w:spacing w:line="360" w:lineRule="auto"/>
        <w:ind w:firstLine="720"/>
        <w:jc w:val="both"/>
        <w:rPr>
          <w:rFonts w:ascii="Arial" w:eastAsia="Calibri" w:hAnsi="Arial" w:cs="Arial"/>
          <w:color w:val="FF0000"/>
        </w:rPr>
      </w:pPr>
      <w:r w:rsidRPr="00182F00">
        <w:rPr>
          <w:rFonts w:ascii="Arial" w:eastAsia="Calibri" w:hAnsi="Arial" w:cs="Arial"/>
          <w:noProof/>
          <w:color w:val="FF0000"/>
          <w:lang w:eastAsia="pt-BR"/>
        </w:rPr>
        <mc:AlternateContent>
          <mc:Choice Requires="wps">
            <w:drawing>
              <wp:anchor distT="0" distB="0" distL="114300" distR="114300" simplePos="0" relativeHeight="251691008" behindDoc="0" locked="0" layoutInCell="1" allowOverlap="1" wp14:anchorId="261EAC42" wp14:editId="01C32238">
                <wp:simplePos x="0" y="0"/>
                <wp:positionH relativeFrom="column">
                  <wp:posOffset>4274820</wp:posOffset>
                </wp:positionH>
                <wp:positionV relativeFrom="paragraph">
                  <wp:posOffset>133985</wp:posOffset>
                </wp:positionV>
                <wp:extent cx="180340" cy="0"/>
                <wp:effectExtent l="17145" t="57785" r="21590" b="56515"/>
                <wp:wrapNone/>
                <wp:docPr id="54" name="Conector de Seta Reta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54" o:spid="_x0000_s1026" type="#_x0000_t32" style="position:absolute;margin-left:336.6pt;margin-top:10.55pt;width:14.2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">
                <v:stroke startarrow="block" endarrow="block"/>
              </v:shape>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670528" behindDoc="0" locked="0" layoutInCell="1" allowOverlap="1" wp14:anchorId="36046156" wp14:editId="6116F36A">
                <wp:simplePos x="0" y="0"/>
                <wp:positionH relativeFrom="column">
                  <wp:posOffset>2223135</wp:posOffset>
                </wp:positionH>
                <wp:positionV relativeFrom="paragraph">
                  <wp:posOffset>133985</wp:posOffset>
                </wp:positionV>
                <wp:extent cx="182880" cy="0"/>
                <wp:effectExtent l="13335" t="57785" r="22860" b="56515"/>
                <wp:wrapNone/>
                <wp:docPr id="53" name="Conector de Seta Reta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53" o:spid="_x0000_s1026" type="#_x0000_t32" style="position:absolute;margin-left:175.05pt;margin-top:10.55pt;width:14.4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">
                <v:stroke endarrow="block"/>
              </v:shape>
            </w:pict>
          </mc:Fallback>
        </mc:AlternateContent>
      </w:r>
    </w:p>
    <w:p w:rsidR="00182F00" w:rsidRPr="00182F00" w:rsidRDefault="00182F00" w:rsidP="00182F00">
      <w:pPr>
        <w:spacing w:line="360" w:lineRule="auto"/>
        <w:ind w:firstLine="720"/>
        <w:jc w:val="both"/>
        <w:rPr>
          <w:rFonts w:ascii="Arial" w:eastAsia="Calibri" w:hAnsi="Arial" w:cs="Arial"/>
          <w:color w:val="FF0000"/>
        </w:rPr>
      </w:pPr>
      <w:r w:rsidRPr="00182F00">
        <w:rPr>
          <w:rFonts w:ascii="Arial" w:eastAsia="Calibri" w:hAnsi="Arial" w:cs="Arial"/>
          <w:noProof/>
          <w:color w:val="FF0000"/>
          <w:lang w:eastAsia="pt-BR"/>
        </w:rPr>
        <mc:AlternateContent>
          <mc:Choice Requires="wps">
            <w:drawing>
              <wp:anchor distT="0" distB="0" distL="114300" distR="114300" simplePos="0" relativeHeight="251696128" behindDoc="0" locked="0" layoutInCell="1" allowOverlap="1" wp14:anchorId="48850BD0" wp14:editId="33231064">
                <wp:simplePos x="0" y="0"/>
                <wp:positionH relativeFrom="column">
                  <wp:posOffset>4514215</wp:posOffset>
                </wp:positionH>
                <wp:positionV relativeFrom="paragraph">
                  <wp:posOffset>182880</wp:posOffset>
                </wp:positionV>
                <wp:extent cx="1788160" cy="933450"/>
                <wp:effectExtent l="0" t="0" r="21590" b="19050"/>
                <wp:wrapNone/>
                <wp:docPr id="51" name="Retângulo Arredondad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933450"/>
                        </a:xfrm>
                        <a:prstGeom prst="roundRect">
                          <a:avLst>
                            <a:gd name="adj" fmla="val 16667"/>
                          </a:avLst>
                        </a:prstGeom>
                        <a:solidFill>
                          <a:srgbClr val="D8D8D8"/>
                        </a:solidFill>
                        <a:ln w="9525">
                          <a:solidFill>
                            <a:srgbClr val="000000"/>
                          </a:solidFill>
                          <a:round/>
                          <a:headEnd/>
                          <a:tailEnd/>
                        </a:ln>
                      </wps:spPr>
                      <wps:txbx>
                        <w:txbxContent>
                          <w:p w:rsidR="00F72143" w:rsidRDefault="00F72143" w:rsidP="00182F00">
                            <w:pPr>
                              <w:contextualSpacing/>
                              <w:jc w:val="both"/>
                              <w:rPr>
                                <w:sz w:val="14"/>
                                <w:szCs w:val="12"/>
                              </w:rPr>
                            </w:pPr>
                            <w:r>
                              <w:rPr>
                                <w:sz w:val="14"/>
                                <w:szCs w:val="12"/>
                              </w:rPr>
                              <w:t>1.Radioecologia (40h)</w:t>
                            </w:r>
                            <w:r w:rsidRPr="007D7BD4">
                              <w:rPr>
                                <w:sz w:val="14"/>
                                <w:szCs w:val="12"/>
                              </w:rPr>
                              <w:t>;</w:t>
                            </w:r>
                          </w:p>
                          <w:p w:rsidR="00F72143" w:rsidRDefault="00F72143" w:rsidP="00182F00">
                            <w:pPr>
                              <w:contextualSpacing/>
                              <w:jc w:val="both"/>
                              <w:rPr>
                                <w:sz w:val="14"/>
                                <w:szCs w:val="12"/>
                              </w:rPr>
                            </w:pPr>
                            <w:r>
                              <w:rPr>
                                <w:sz w:val="14"/>
                                <w:szCs w:val="12"/>
                              </w:rPr>
                              <w:t>2.Fundamen</w:t>
                            </w:r>
                            <w:r w:rsidRPr="007D7BD4">
                              <w:rPr>
                                <w:sz w:val="14"/>
                                <w:szCs w:val="12"/>
                              </w:rPr>
                              <w:t>to</w:t>
                            </w:r>
                            <w:r>
                              <w:rPr>
                                <w:sz w:val="14"/>
                                <w:szCs w:val="12"/>
                              </w:rPr>
                              <w:t>s antropológicos e sociológicos (80h)</w:t>
                            </w:r>
                            <w:r w:rsidRPr="007D7BD4">
                              <w:rPr>
                                <w:sz w:val="14"/>
                                <w:szCs w:val="12"/>
                              </w:rPr>
                              <w:t>;</w:t>
                            </w:r>
                          </w:p>
                          <w:p w:rsidR="00F72143" w:rsidRDefault="00F72143" w:rsidP="00182F00">
                            <w:pPr>
                              <w:contextualSpacing/>
                              <w:jc w:val="both"/>
                              <w:rPr>
                                <w:sz w:val="14"/>
                                <w:szCs w:val="12"/>
                              </w:rPr>
                            </w:pPr>
                            <w:r>
                              <w:rPr>
                                <w:sz w:val="14"/>
                                <w:szCs w:val="12"/>
                              </w:rPr>
                              <w:t>3.Filosofia e cidadania (80h)</w:t>
                            </w:r>
                            <w:r w:rsidRPr="007D7BD4">
                              <w:rPr>
                                <w:sz w:val="14"/>
                                <w:szCs w:val="12"/>
                              </w:rPr>
                              <w:t>;</w:t>
                            </w:r>
                          </w:p>
                          <w:p w:rsidR="00F72143" w:rsidRDefault="00F72143" w:rsidP="00182F00">
                            <w:pPr>
                              <w:contextualSpacing/>
                              <w:jc w:val="both"/>
                              <w:rPr>
                                <w:sz w:val="14"/>
                                <w:szCs w:val="18"/>
                              </w:rPr>
                            </w:pPr>
                            <w:r>
                              <w:rPr>
                                <w:sz w:val="14"/>
                                <w:szCs w:val="18"/>
                              </w:rPr>
                              <w:t>4.optativas (80h).</w:t>
                            </w:r>
                          </w:p>
                          <w:p w:rsidR="00F72143" w:rsidRPr="00FD2BA3" w:rsidRDefault="00F72143" w:rsidP="00182F00">
                            <w:pPr>
                              <w:contextualSpacing/>
                              <w:jc w:val="both"/>
                              <w:rPr>
                                <w:b/>
                                <w:sz w:val="18"/>
                                <w:szCs w:val="18"/>
                              </w:rPr>
                            </w:pPr>
                            <w:r>
                              <w:rPr>
                                <w:sz w:val="14"/>
                                <w:szCs w:val="18"/>
                              </w:rPr>
                              <w:t>5. Semiologia aplicada à Radiologia (40)</w:t>
                            </w:r>
                          </w:p>
                          <w:p w:rsidR="00F72143" w:rsidRPr="006F7609" w:rsidRDefault="00F72143" w:rsidP="00182F00">
                            <w:pPr>
                              <w:jc w:val="both"/>
                              <w:rPr>
                                <w:b/>
                                <w:sz w:val="14"/>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51" o:spid="_x0000_s1035" style="position:absolute;left:0;text-align:left;margin-left:355.45pt;margin-top:14.4pt;width:140.8pt;height:7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" fillcolor="#d8d8d8">
                <v:textbox>
                  <w:txbxContent>
                    <w:p w:rsidR="00F72143" w:rsidRDefault="00F72143" w:rsidP="00182F00">
                      <w:pPr>
                        <w:contextualSpacing/>
                        <w:jc w:val="both"/>
                        <w:rPr>
                          <w:sz w:val="14"/>
                          <w:szCs w:val="12"/>
                        </w:rPr>
                      </w:pPr>
                      <w:r>
                        <w:rPr>
                          <w:sz w:val="14"/>
                          <w:szCs w:val="12"/>
                        </w:rPr>
                        <w:t>1.Radioecologia (40h)</w:t>
                      </w:r>
                      <w:r w:rsidRPr="007D7BD4">
                        <w:rPr>
                          <w:sz w:val="14"/>
                          <w:szCs w:val="12"/>
                        </w:rPr>
                        <w:t>;</w:t>
                      </w:r>
                    </w:p>
                    <w:p w:rsidR="00F72143" w:rsidRDefault="00F72143" w:rsidP="00182F00">
                      <w:pPr>
                        <w:contextualSpacing/>
                        <w:jc w:val="both"/>
                        <w:rPr>
                          <w:sz w:val="14"/>
                          <w:szCs w:val="12"/>
                        </w:rPr>
                      </w:pPr>
                      <w:r>
                        <w:rPr>
                          <w:sz w:val="14"/>
                          <w:szCs w:val="12"/>
                        </w:rPr>
                        <w:t>2.Fundamen</w:t>
                      </w:r>
                      <w:r w:rsidRPr="007D7BD4">
                        <w:rPr>
                          <w:sz w:val="14"/>
                          <w:szCs w:val="12"/>
                        </w:rPr>
                        <w:t>to</w:t>
                      </w:r>
                      <w:r>
                        <w:rPr>
                          <w:sz w:val="14"/>
                          <w:szCs w:val="12"/>
                        </w:rPr>
                        <w:t>s antropológicos e sociológicos (80h)</w:t>
                      </w:r>
                      <w:r w:rsidRPr="007D7BD4">
                        <w:rPr>
                          <w:sz w:val="14"/>
                          <w:szCs w:val="12"/>
                        </w:rPr>
                        <w:t>;</w:t>
                      </w:r>
                    </w:p>
                    <w:p w:rsidR="00F72143" w:rsidRDefault="00F72143" w:rsidP="00182F00">
                      <w:pPr>
                        <w:contextualSpacing/>
                        <w:jc w:val="both"/>
                        <w:rPr>
                          <w:sz w:val="14"/>
                          <w:szCs w:val="12"/>
                        </w:rPr>
                      </w:pPr>
                      <w:r>
                        <w:rPr>
                          <w:sz w:val="14"/>
                          <w:szCs w:val="12"/>
                        </w:rPr>
                        <w:t>3.Filosofia e cidadania (80h)</w:t>
                      </w:r>
                      <w:r w:rsidRPr="007D7BD4">
                        <w:rPr>
                          <w:sz w:val="14"/>
                          <w:szCs w:val="12"/>
                        </w:rPr>
                        <w:t>;</w:t>
                      </w:r>
                    </w:p>
                    <w:p w:rsidR="00F72143" w:rsidRDefault="00F72143" w:rsidP="00182F00">
                      <w:pPr>
                        <w:contextualSpacing/>
                        <w:jc w:val="both"/>
                        <w:rPr>
                          <w:sz w:val="14"/>
                          <w:szCs w:val="18"/>
                        </w:rPr>
                      </w:pPr>
                      <w:r>
                        <w:rPr>
                          <w:sz w:val="14"/>
                          <w:szCs w:val="18"/>
                        </w:rPr>
                        <w:t>4.optativas (80h).</w:t>
                      </w:r>
                    </w:p>
                    <w:p w:rsidR="00F72143" w:rsidRPr="00FD2BA3" w:rsidRDefault="00F72143" w:rsidP="00182F00">
                      <w:pPr>
                        <w:contextualSpacing/>
                        <w:jc w:val="both"/>
                        <w:rPr>
                          <w:b/>
                          <w:sz w:val="18"/>
                          <w:szCs w:val="18"/>
                        </w:rPr>
                      </w:pPr>
                      <w:r>
                        <w:rPr>
                          <w:sz w:val="14"/>
                          <w:szCs w:val="18"/>
                        </w:rPr>
                        <w:t>5. Semiologia aplicada à Radiologia (40)</w:t>
                      </w:r>
                    </w:p>
                    <w:p w:rsidR="00F72143" w:rsidRPr="006F7609" w:rsidRDefault="00F72143" w:rsidP="00182F00">
                      <w:pPr>
                        <w:jc w:val="both"/>
                        <w:rPr>
                          <w:b/>
                          <w:sz w:val="14"/>
                          <w:szCs w:val="12"/>
                        </w:rPr>
                      </w:pPr>
                    </w:p>
                  </w:txbxContent>
                </v:textbox>
              </v:roundrect>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674624" behindDoc="0" locked="0" layoutInCell="1" allowOverlap="1" wp14:anchorId="6338A065" wp14:editId="0E6E3B41">
                <wp:simplePos x="0" y="0"/>
                <wp:positionH relativeFrom="column">
                  <wp:posOffset>-64135</wp:posOffset>
                </wp:positionH>
                <wp:positionV relativeFrom="paragraph">
                  <wp:posOffset>113030</wp:posOffset>
                </wp:positionV>
                <wp:extent cx="15875" cy="506095"/>
                <wp:effectExtent l="12065" t="8255" r="10160" b="9525"/>
                <wp:wrapNone/>
                <wp:docPr id="52" name="Conector de Seta Reta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506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52" o:spid="_x0000_s1026" type="#_x0000_t32" style="position:absolute;margin-left:-5.05pt;margin-top:8.9pt;width:1.25pt;height:39.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"/>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677696" behindDoc="0" locked="0" layoutInCell="1" allowOverlap="1" wp14:anchorId="35E3EA0E" wp14:editId="0396F2D5">
                <wp:simplePos x="0" y="0"/>
                <wp:positionH relativeFrom="column">
                  <wp:posOffset>595630</wp:posOffset>
                </wp:positionH>
                <wp:positionV relativeFrom="paragraph">
                  <wp:posOffset>102235</wp:posOffset>
                </wp:positionV>
                <wp:extent cx="231140" cy="516890"/>
                <wp:effectExtent l="5080" t="35560" r="59055" b="9525"/>
                <wp:wrapNone/>
                <wp:docPr id="50" name="Conector de Seta Reta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140" cy="516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50" o:spid="_x0000_s1026" type="#_x0000_t32" style="position:absolute;margin-left:46.9pt;margin-top:8.05pt;width:18.2pt;height:40.7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">
                <v:stroke endarrow="block"/>
              </v:shape>
            </w:pict>
          </mc:Fallback>
        </mc:AlternateContent>
      </w:r>
    </w:p>
    <w:p w:rsidR="00182F00" w:rsidRPr="00182F00" w:rsidRDefault="00182F00" w:rsidP="00182F00">
      <w:pPr>
        <w:spacing w:line="360" w:lineRule="auto"/>
        <w:ind w:firstLine="720"/>
        <w:jc w:val="both"/>
        <w:rPr>
          <w:rFonts w:ascii="Arial" w:eastAsia="Calibri" w:hAnsi="Arial" w:cs="Arial"/>
          <w:color w:val="FF0000"/>
        </w:rPr>
      </w:pPr>
      <w:r w:rsidRPr="00182F00">
        <w:rPr>
          <w:rFonts w:ascii="Arial" w:eastAsia="Calibri" w:hAnsi="Arial" w:cs="Arial"/>
          <w:noProof/>
          <w:color w:val="FF0000"/>
          <w:lang w:eastAsia="pt-BR"/>
        </w:rPr>
        <mc:AlternateContent>
          <mc:Choice Requires="wps">
            <w:drawing>
              <wp:anchor distT="0" distB="0" distL="114300" distR="114300" simplePos="0" relativeHeight="251686912" behindDoc="0" locked="0" layoutInCell="1" allowOverlap="1" wp14:anchorId="50EE7D64" wp14:editId="684D3F04">
                <wp:simplePos x="0" y="0"/>
                <wp:positionH relativeFrom="column">
                  <wp:posOffset>2509520</wp:posOffset>
                </wp:positionH>
                <wp:positionV relativeFrom="paragraph">
                  <wp:posOffset>100965</wp:posOffset>
                </wp:positionV>
                <wp:extent cx="1725930" cy="942975"/>
                <wp:effectExtent l="13970" t="5715" r="12700" b="13335"/>
                <wp:wrapNone/>
                <wp:docPr id="49" name="Retângulo Arredondad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930" cy="942975"/>
                        </a:xfrm>
                        <a:prstGeom prst="roundRect">
                          <a:avLst>
                            <a:gd name="adj" fmla="val 16667"/>
                          </a:avLst>
                        </a:prstGeom>
                        <a:solidFill>
                          <a:srgbClr val="DBE5F1"/>
                        </a:solidFill>
                        <a:ln w="9525">
                          <a:solidFill>
                            <a:srgbClr val="000000"/>
                          </a:solidFill>
                          <a:round/>
                          <a:headEnd/>
                          <a:tailEnd/>
                        </a:ln>
                      </wps:spPr>
                      <wps:txbx>
                        <w:txbxContent>
                          <w:p w:rsidR="00F72143" w:rsidRPr="0012170B" w:rsidRDefault="00F72143" w:rsidP="00182F00">
                            <w:pPr>
                              <w:jc w:val="both"/>
                              <w:rPr>
                                <w:sz w:val="16"/>
                              </w:rPr>
                            </w:pPr>
                            <w:r w:rsidRPr="0012170B">
                              <w:rPr>
                                <w:sz w:val="14"/>
                                <w:szCs w:val="18"/>
                              </w:rPr>
                              <w:t xml:space="preserve">Reflexão sobre a </w:t>
                            </w:r>
                            <w:r>
                              <w:rPr>
                                <w:sz w:val="14"/>
                                <w:szCs w:val="18"/>
                              </w:rPr>
                              <w:t>Radiologia</w:t>
                            </w:r>
                            <w:r w:rsidRPr="0012170B">
                              <w:rPr>
                                <w:sz w:val="14"/>
                                <w:szCs w:val="18"/>
                              </w:rPr>
                              <w:t xml:space="preserve"> em uma realidade caracterizada por desafios e projetos políticos em confronto, destacando-se, em nosso caso, as políticas públicas de </w:t>
                            </w:r>
                            <w:r>
                              <w:rPr>
                                <w:sz w:val="14"/>
                                <w:szCs w:val="18"/>
                              </w:rPr>
                              <w:t xml:space="preserve">saúde </w:t>
                            </w:r>
                            <w:r w:rsidRPr="0012170B">
                              <w:rPr>
                                <w:sz w:val="14"/>
                                <w:szCs w:val="18"/>
                              </w:rPr>
                              <w:t>e seus efeitos na sociedade, na cultura e no meio ambiente.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49" o:spid="_x0000_s1036" style="position:absolute;left:0;text-align:left;margin-left:197.6pt;margin-top:7.95pt;width:135.9pt;height:7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" fillcolor="#dbe5f1">
                <v:textbox>
                  <w:txbxContent>
                    <w:p w:rsidR="00F72143" w:rsidRPr="0012170B" w:rsidRDefault="00F72143" w:rsidP="00182F00">
                      <w:pPr>
                        <w:jc w:val="both"/>
                        <w:rPr>
                          <w:sz w:val="16"/>
                        </w:rPr>
                      </w:pPr>
                      <w:r w:rsidRPr="0012170B">
                        <w:rPr>
                          <w:sz w:val="14"/>
                          <w:szCs w:val="18"/>
                        </w:rPr>
                        <w:t xml:space="preserve">Reflexão sobre a </w:t>
                      </w:r>
                      <w:r>
                        <w:rPr>
                          <w:sz w:val="14"/>
                          <w:szCs w:val="18"/>
                        </w:rPr>
                        <w:t>Radiologia</w:t>
                      </w:r>
                      <w:r w:rsidRPr="0012170B">
                        <w:rPr>
                          <w:sz w:val="14"/>
                          <w:szCs w:val="18"/>
                        </w:rPr>
                        <w:t xml:space="preserve"> em uma realidade caracterizada por desafios e projetos políticos em confronto, destacando-se, em nosso caso, as políticas públicas de </w:t>
                      </w:r>
                      <w:r>
                        <w:rPr>
                          <w:sz w:val="14"/>
                          <w:szCs w:val="18"/>
                        </w:rPr>
                        <w:t xml:space="preserve">saúde </w:t>
                      </w:r>
                      <w:r w:rsidRPr="0012170B">
                        <w:rPr>
                          <w:sz w:val="14"/>
                          <w:szCs w:val="18"/>
                        </w:rPr>
                        <w:t>e seus efeitos na sociedade, na cultura e no meio ambiente.</w:t>
                      </w:r>
                    </w:p>
                  </w:txbxContent>
                </v:textbox>
              </v:roundrect>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672576" behindDoc="0" locked="0" layoutInCell="1" allowOverlap="1" wp14:anchorId="7677668C" wp14:editId="5DA610DA">
                <wp:simplePos x="0" y="0"/>
                <wp:positionH relativeFrom="column">
                  <wp:posOffset>913130</wp:posOffset>
                </wp:positionH>
                <wp:positionV relativeFrom="paragraph">
                  <wp:posOffset>157480</wp:posOffset>
                </wp:positionV>
                <wp:extent cx="1296035" cy="532130"/>
                <wp:effectExtent l="8255" t="5080" r="10160" b="5715"/>
                <wp:wrapNone/>
                <wp:docPr id="48" name="Retângulo Arredondad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532130"/>
                        </a:xfrm>
                        <a:prstGeom prst="roundRect">
                          <a:avLst>
                            <a:gd name="adj" fmla="val 16667"/>
                          </a:avLst>
                        </a:prstGeom>
                        <a:solidFill>
                          <a:srgbClr val="FFFFCC"/>
                        </a:solidFill>
                        <a:ln w="9525">
                          <a:solidFill>
                            <a:srgbClr val="000000"/>
                          </a:solidFill>
                          <a:round/>
                          <a:headEnd/>
                          <a:tailEnd/>
                        </a:ln>
                      </wps:spPr>
                      <wps:txbx>
                        <w:txbxContent>
                          <w:p w:rsidR="00F72143" w:rsidRPr="009F40C7" w:rsidRDefault="00F72143" w:rsidP="00182F00">
                            <w:pPr>
                              <w:jc w:val="center"/>
                              <w:rPr>
                                <w:sz w:val="20"/>
                              </w:rPr>
                            </w:pPr>
                            <w:r>
                              <w:rPr>
                                <w:sz w:val="14"/>
                                <w:szCs w:val="18"/>
                              </w:rPr>
                              <w:t>RADIOLOGIA</w:t>
                            </w:r>
                            <w:r w:rsidRPr="009F40C7">
                              <w:rPr>
                                <w:sz w:val="14"/>
                                <w:szCs w:val="18"/>
                              </w:rPr>
                              <w:t>, SOCIEDADE, CULTURA E MEIO</w:t>
                            </w:r>
                            <w:r w:rsidRPr="009F40C7">
                              <w:rPr>
                                <w:b/>
                                <w:sz w:val="14"/>
                                <w:szCs w:val="18"/>
                              </w:rPr>
                              <w:t xml:space="preserve"> </w:t>
                            </w:r>
                            <w:r w:rsidRPr="009F40C7">
                              <w:rPr>
                                <w:sz w:val="14"/>
                                <w:szCs w:val="18"/>
                              </w:rPr>
                              <w:t>AMBIENTE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48" o:spid="_x0000_s1037" style="position:absolute;left:0;text-align:left;margin-left:71.9pt;margin-top:12.4pt;width:102.05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" fillcolor="#ffc">
                <v:textbox>
                  <w:txbxContent>
                    <w:p w:rsidR="00F72143" w:rsidRPr="009F40C7" w:rsidRDefault="00F72143" w:rsidP="00182F00">
                      <w:pPr>
                        <w:jc w:val="center"/>
                        <w:rPr>
                          <w:sz w:val="20"/>
                        </w:rPr>
                      </w:pPr>
                      <w:r>
                        <w:rPr>
                          <w:sz w:val="14"/>
                          <w:szCs w:val="18"/>
                        </w:rPr>
                        <w:t>RADIOLOGIA</w:t>
                      </w:r>
                      <w:r w:rsidRPr="009F40C7">
                        <w:rPr>
                          <w:sz w:val="14"/>
                          <w:szCs w:val="18"/>
                        </w:rPr>
                        <w:t>, SOCIEDADE, CULTURA E MEIO</w:t>
                      </w:r>
                      <w:r w:rsidRPr="009F40C7">
                        <w:rPr>
                          <w:b/>
                          <w:sz w:val="14"/>
                          <w:szCs w:val="18"/>
                        </w:rPr>
                        <w:t xml:space="preserve"> </w:t>
                      </w:r>
                      <w:r w:rsidRPr="009F40C7">
                        <w:rPr>
                          <w:sz w:val="14"/>
                          <w:szCs w:val="18"/>
                        </w:rPr>
                        <w:t>AMBIENTE</w:t>
                      </w:r>
                    </w:p>
                  </w:txbxContent>
                </v:textbox>
              </v:roundrect>
            </w:pict>
          </mc:Fallback>
        </mc:AlternateContent>
      </w:r>
      <w:r w:rsidRPr="00182F00">
        <w:rPr>
          <w:rFonts w:ascii="Arial" w:eastAsia="Calibri" w:hAnsi="Arial" w:cs="Arial"/>
          <w:color w:val="FF0000"/>
        </w:rPr>
        <w:t xml:space="preserve">   </w:t>
      </w:r>
    </w:p>
    <w:p w:rsidR="00182F00" w:rsidRPr="00182F00" w:rsidRDefault="00182F00" w:rsidP="00182F00">
      <w:pPr>
        <w:spacing w:line="360" w:lineRule="auto"/>
        <w:ind w:firstLine="720"/>
        <w:jc w:val="both"/>
        <w:rPr>
          <w:rFonts w:ascii="Arial" w:eastAsia="Calibri" w:hAnsi="Arial" w:cs="Arial"/>
          <w:color w:val="FF0000"/>
        </w:rPr>
      </w:pPr>
      <w:r w:rsidRPr="00182F00">
        <w:rPr>
          <w:rFonts w:ascii="Arial" w:eastAsia="Calibri" w:hAnsi="Arial" w:cs="Arial"/>
          <w:noProof/>
          <w:color w:val="FF0000"/>
          <w:lang w:eastAsia="pt-BR"/>
        </w:rPr>
        <mc:AlternateContent>
          <mc:Choice Requires="wps">
            <w:drawing>
              <wp:anchor distT="0" distB="0" distL="114300" distR="114300" simplePos="0" relativeHeight="251680768" behindDoc="0" locked="0" layoutInCell="1" allowOverlap="1" wp14:anchorId="46E16F1C" wp14:editId="51705EEF">
                <wp:simplePos x="0" y="0"/>
                <wp:positionH relativeFrom="column">
                  <wp:posOffset>603885</wp:posOffset>
                </wp:positionH>
                <wp:positionV relativeFrom="paragraph">
                  <wp:posOffset>85090</wp:posOffset>
                </wp:positionV>
                <wp:extent cx="476250" cy="2090420"/>
                <wp:effectExtent l="13335" t="8890" r="53340" b="24765"/>
                <wp:wrapNone/>
                <wp:docPr id="47" name="Conector de Seta Ret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2090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47" o:spid="_x0000_s1026" type="#_x0000_t32" style="position:absolute;margin-left:47.55pt;margin-top:6.7pt;width:37.5pt;height:16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">
                <v:stroke endarrow="block"/>
              </v:shape>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679744" behindDoc="0" locked="0" layoutInCell="1" allowOverlap="1" wp14:anchorId="5EF6E7E4" wp14:editId="412AF357">
                <wp:simplePos x="0" y="0"/>
                <wp:positionH relativeFrom="column">
                  <wp:posOffset>612140</wp:posOffset>
                </wp:positionH>
                <wp:positionV relativeFrom="paragraph">
                  <wp:posOffset>85090</wp:posOffset>
                </wp:positionV>
                <wp:extent cx="383540" cy="895350"/>
                <wp:effectExtent l="12065" t="8890" r="61595" b="38735"/>
                <wp:wrapNone/>
                <wp:docPr id="46" name="Conector de Seta Reta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895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46" o:spid="_x0000_s1026" type="#_x0000_t32" style="position:absolute;margin-left:48.2pt;margin-top:6.7pt;width:30.2pt;height: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">
                <v:stroke endarrow="block"/>
              </v:shape>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694080" behindDoc="0" locked="0" layoutInCell="1" allowOverlap="1" wp14:anchorId="27C61E75" wp14:editId="768B3DC6">
                <wp:simplePos x="0" y="0"/>
                <wp:positionH relativeFrom="column">
                  <wp:posOffset>4260215</wp:posOffset>
                </wp:positionH>
                <wp:positionV relativeFrom="paragraph">
                  <wp:posOffset>156845</wp:posOffset>
                </wp:positionV>
                <wp:extent cx="180340" cy="0"/>
                <wp:effectExtent l="21590" t="61595" r="17145" b="52705"/>
                <wp:wrapNone/>
                <wp:docPr id="45" name="Conector de Seta Reta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45" o:spid="_x0000_s1026" type="#_x0000_t32" style="position:absolute;margin-left:335.45pt;margin-top:12.35pt;width:14.2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">
                <v:stroke startarrow="block" endarrow="block"/>
              </v:shape>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683840" behindDoc="0" locked="0" layoutInCell="1" allowOverlap="1" wp14:anchorId="56CDDBE0" wp14:editId="3278FF76">
                <wp:simplePos x="0" y="0"/>
                <wp:positionH relativeFrom="column">
                  <wp:posOffset>2237740</wp:posOffset>
                </wp:positionH>
                <wp:positionV relativeFrom="paragraph">
                  <wp:posOffset>148590</wp:posOffset>
                </wp:positionV>
                <wp:extent cx="182880" cy="0"/>
                <wp:effectExtent l="8890" t="53340" r="17780" b="60960"/>
                <wp:wrapNone/>
                <wp:docPr id="44" name="Conector de Seta Reta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44" o:spid="_x0000_s1026" type="#_x0000_t32" style="position:absolute;margin-left:176.2pt;margin-top:11.7pt;width:14.4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">
                <v:stroke endarrow="block"/>
              </v:shape>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678720" behindDoc="0" locked="0" layoutInCell="1" allowOverlap="1" wp14:anchorId="66ED1899" wp14:editId="30D59168">
                <wp:simplePos x="0" y="0"/>
                <wp:positionH relativeFrom="column">
                  <wp:posOffset>612140</wp:posOffset>
                </wp:positionH>
                <wp:positionV relativeFrom="paragraph">
                  <wp:posOffset>85090</wp:posOffset>
                </wp:positionV>
                <wp:extent cx="231140" cy="0"/>
                <wp:effectExtent l="12065" t="56515" r="23495" b="57785"/>
                <wp:wrapNone/>
                <wp:docPr id="43" name="Conector de Seta Reta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43" o:spid="_x0000_s1026" type="#_x0000_t32" style="position:absolute;margin-left:48.2pt;margin-top:6.7pt;width:18.2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">
                <v:stroke endarrow="block"/>
              </v:shape>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675648" behindDoc="0" locked="0" layoutInCell="1" allowOverlap="1" wp14:anchorId="0C3804DF" wp14:editId="5C1F9A6E">
                <wp:simplePos x="0" y="0"/>
                <wp:positionH relativeFrom="column">
                  <wp:posOffset>-48260</wp:posOffset>
                </wp:positionH>
                <wp:positionV relativeFrom="paragraph">
                  <wp:posOffset>93345</wp:posOffset>
                </wp:positionV>
                <wp:extent cx="635635" cy="0"/>
                <wp:effectExtent l="8890" t="7620" r="12700" b="11430"/>
                <wp:wrapNone/>
                <wp:docPr id="42" name="Conector de Seta Ret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42" o:spid="_x0000_s1026" type="#_x0000_t32" style="position:absolute;margin-left:-3.8pt;margin-top:7.35pt;width:50.0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"/>
            </w:pict>
          </mc:Fallback>
        </mc:AlternateContent>
      </w:r>
    </w:p>
    <w:p w:rsidR="00182F00" w:rsidRPr="00182F00" w:rsidRDefault="00182F00" w:rsidP="00182F00">
      <w:pPr>
        <w:spacing w:line="360" w:lineRule="auto"/>
        <w:ind w:firstLine="720"/>
        <w:jc w:val="both"/>
        <w:rPr>
          <w:rFonts w:ascii="Arial" w:eastAsia="Calibri" w:hAnsi="Arial" w:cs="Arial"/>
          <w:color w:val="FF0000"/>
        </w:rPr>
      </w:pPr>
    </w:p>
    <w:p w:rsidR="00182F00" w:rsidRPr="00182F00" w:rsidRDefault="00182F00" w:rsidP="00182F00">
      <w:pPr>
        <w:spacing w:line="360" w:lineRule="auto"/>
        <w:ind w:firstLine="720"/>
        <w:jc w:val="both"/>
        <w:rPr>
          <w:rFonts w:ascii="Arial" w:eastAsia="Calibri" w:hAnsi="Arial" w:cs="Arial"/>
          <w:color w:val="FF0000"/>
        </w:rPr>
      </w:pPr>
      <w:r w:rsidRPr="00182F00">
        <w:rPr>
          <w:rFonts w:ascii="Arial" w:eastAsia="Calibri" w:hAnsi="Arial" w:cs="Arial"/>
          <w:noProof/>
          <w:color w:val="FF0000"/>
          <w:lang w:eastAsia="pt-BR"/>
        </w:rPr>
        <mc:AlternateContent>
          <mc:Choice Requires="wps">
            <w:drawing>
              <wp:anchor distT="0" distB="0" distL="114300" distR="114300" simplePos="0" relativeHeight="251697152" behindDoc="0" locked="0" layoutInCell="1" allowOverlap="1" wp14:anchorId="43744960" wp14:editId="5F2FB26D">
                <wp:simplePos x="0" y="0"/>
                <wp:positionH relativeFrom="column">
                  <wp:posOffset>4552803</wp:posOffset>
                </wp:positionH>
                <wp:positionV relativeFrom="paragraph">
                  <wp:posOffset>253658</wp:posOffset>
                </wp:positionV>
                <wp:extent cx="1788160" cy="1225062"/>
                <wp:effectExtent l="0" t="0" r="21590" b="13335"/>
                <wp:wrapNone/>
                <wp:docPr id="41" name="Retângulo Arredondad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1225062"/>
                        </a:xfrm>
                        <a:prstGeom prst="roundRect">
                          <a:avLst>
                            <a:gd name="adj" fmla="val 16667"/>
                          </a:avLst>
                        </a:prstGeom>
                        <a:solidFill>
                          <a:srgbClr val="D8D8D8"/>
                        </a:solidFill>
                        <a:ln w="9525">
                          <a:solidFill>
                            <a:srgbClr val="000000"/>
                          </a:solidFill>
                          <a:round/>
                          <a:headEnd/>
                          <a:tailEnd/>
                        </a:ln>
                      </wps:spPr>
                      <wps:txbx>
                        <w:txbxContent>
                          <w:p w:rsidR="00F72143" w:rsidRPr="00252315" w:rsidRDefault="00F72143" w:rsidP="00182F00">
                            <w:pPr>
                              <w:jc w:val="both"/>
                              <w:rPr>
                                <w:sz w:val="14"/>
                                <w:szCs w:val="12"/>
                              </w:rPr>
                            </w:pPr>
                            <w:r>
                              <w:rPr>
                                <w:sz w:val="14"/>
                                <w:szCs w:val="12"/>
                              </w:rPr>
                              <w:t>1.Anatomofisiologia Geral (120h)</w:t>
                            </w:r>
                            <w:r w:rsidRPr="00252315">
                              <w:rPr>
                                <w:sz w:val="14"/>
                                <w:szCs w:val="12"/>
                              </w:rPr>
                              <w:t>;</w:t>
                            </w:r>
                          </w:p>
                          <w:p w:rsidR="00F72143" w:rsidRPr="00252315" w:rsidRDefault="00F72143" w:rsidP="00182F00">
                            <w:pPr>
                              <w:jc w:val="both"/>
                              <w:rPr>
                                <w:sz w:val="14"/>
                                <w:szCs w:val="12"/>
                              </w:rPr>
                            </w:pPr>
                            <w:r>
                              <w:rPr>
                                <w:sz w:val="14"/>
                                <w:szCs w:val="12"/>
                              </w:rPr>
                              <w:t>2.Biossegurança (40h)</w:t>
                            </w:r>
                            <w:r w:rsidRPr="00252315">
                              <w:rPr>
                                <w:sz w:val="14"/>
                                <w:szCs w:val="12"/>
                              </w:rPr>
                              <w:t>;</w:t>
                            </w:r>
                          </w:p>
                          <w:p w:rsidR="00F72143" w:rsidRPr="00252315" w:rsidRDefault="00F72143" w:rsidP="00182F00">
                            <w:pPr>
                              <w:jc w:val="both"/>
                              <w:rPr>
                                <w:sz w:val="14"/>
                                <w:szCs w:val="12"/>
                              </w:rPr>
                            </w:pPr>
                            <w:r>
                              <w:rPr>
                                <w:sz w:val="14"/>
                                <w:szCs w:val="12"/>
                              </w:rPr>
                              <w:t>3.Biofísica (40h)</w:t>
                            </w:r>
                            <w:r w:rsidRPr="00252315">
                              <w:rPr>
                                <w:sz w:val="14"/>
                                <w:szCs w:val="12"/>
                              </w:rPr>
                              <w:t>;</w:t>
                            </w:r>
                          </w:p>
                          <w:p w:rsidR="00F72143" w:rsidRPr="00252315" w:rsidRDefault="00F72143" w:rsidP="00182F00">
                            <w:pPr>
                              <w:jc w:val="both"/>
                              <w:rPr>
                                <w:sz w:val="14"/>
                                <w:szCs w:val="12"/>
                              </w:rPr>
                            </w:pPr>
                            <w:r>
                              <w:rPr>
                                <w:sz w:val="14"/>
                                <w:szCs w:val="12"/>
                              </w:rPr>
                              <w:t>4.Química geral e orgânica (40h)</w:t>
                            </w:r>
                            <w:r w:rsidRPr="00252315">
                              <w:rPr>
                                <w:sz w:val="14"/>
                                <w:szCs w:val="12"/>
                              </w:rPr>
                              <w:t>;</w:t>
                            </w:r>
                          </w:p>
                          <w:p w:rsidR="00F72143" w:rsidRDefault="00F72143" w:rsidP="00182F00">
                            <w:pPr>
                              <w:jc w:val="both"/>
                              <w:rPr>
                                <w:sz w:val="14"/>
                                <w:szCs w:val="12"/>
                              </w:rPr>
                            </w:pPr>
                            <w:r>
                              <w:rPr>
                                <w:sz w:val="14"/>
                                <w:szCs w:val="12"/>
                              </w:rPr>
                              <w:t>5.Matemática aplicada (80h).</w:t>
                            </w:r>
                          </w:p>
                          <w:p w:rsidR="00F72143" w:rsidRDefault="00F72143" w:rsidP="00182F00">
                            <w:pPr>
                              <w:jc w:val="both"/>
                              <w:rPr>
                                <w:sz w:val="14"/>
                                <w:szCs w:val="12"/>
                              </w:rPr>
                            </w:pPr>
                            <w:r>
                              <w:rPr>
                                <w:sz w:val="14"/>
                                <w:szCs w:val="12"/>
                              </w:rPr>
                              <w:t>6. Física Radiológica (80h)</w:t>
                            </w:r>
                          </w:p>
                          <w:p w:rsidR="00F72143" w:rsidRDefault="00F72143" w:rsidP="00182F00">
                            <w:pPr>
                              <w:jc w:val="both"/>
                              <w:rPr>
                                <w:sz w:val="14"/>
                                <w:szCs w:val="12"/>
                              </w:rPr>
                            </w:pPr>
                            <w:r>
                              <w:rPr>
                                <w:sz w:val="14"/>
                                <w:szCs w:val="12"/>
                              </w:rPr>
                              <w:t>7. Informática médica (40h)</w:t>
                            </w:r>
                          </w:p>
                          <w:p w:rsidR="00F72143" w:rsidRDefault="00F72143" w:rsidP="00182F00">
                            <w:pPr>
                              <w:jc w:val="both"/>
                              <w:rPr>
                                <w:sz w:val="14"/>
                                <w:szCs w:val="12"/>
                              </w:rPr>
                            </w:pPr>
                            <w:r>
                              <w:rPr>
                                <w:sz w:val="14"/>
                                <w:szCs w:val="12"/>
                              </w:rPr>
                              <w:t>8. Processo de Formação de Imagem (80h)</w:t>
                            </w:r>
                          </w:p>
                          <w:p w:rsidR="00F72143" w:rsidRPr="00252315" w:rsidRDefault="00F72143" w:rsidP="00182F00">
                            <w:pPr>
                              <w:jc w:val="both"/>
                              <w:rPr>
                                <w:sz w:val="14"/>
                                <w:szCs w:val="12"/>
                              </w:rPr>
                            </w:pPr>
                          </w:p>
                          <w:p w:rsidR="00F72143" w:rsidRPr="006F7609" w:rsidRDefault="00F72143" w:rsidP="00182F00">
                            <w:pPr>
                              <w:jc w:val="both"/>
                              <w:rPr>
                                <w:b/>
                                <w:sz w:val="14"/>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41" o:spid="_x0000_s1038" style="position:absolute;left:0;text-align:left;margin-left:358.5pt;margin-top:19.95pt;width:140.8pt;height:96.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" fillcolor="#d8d8d8">
                <v:textbox>
                  <w:txbxContent>
                    <w:p w:rsidR="00F72143" w:rsidRPr="00252315" w:rsidRDefault="00F72143" w:rsidP="00182F00">
                      <w:pPr>
                        <w:jc w:val="both"/>
                        <w:rPr>
                          <w:sz w:val="14"/>
                          <w:szCs w:val="12"/>
                        </w:rPr>
                      </w:pPr>
                      <w:r>
                        <w:rPr>
                          <w:sz w:val="14"/>
                          <w:szCs w:val="12"/>
                        </w:rPr>
                        <w:t>1.Anatomofisiologia Geral (120h)</w:t>
                      </w:r>
                      <w:r w:rsidRPr="00252315">
                        <w:rPr>
                          <w:sz w:val="14"/>
                          <w:szCs w:val="12"/>
                        </w:rPr>
                        <w:t>;</w:t>
                      </w:r>
                    </w:p>
                    <w:p w:rsidR="00F72143" w:rsidRPr="00252315" w:rsidRDefault="00F72143" w:rsidP="00182F00">
                      <w:pPr>
                        <w:jc w:val="both"/>
                        <w:rPr>
                          <w:sz w:val="14"/>
                          <w:szCs w:val="12"/>
                        </w:rPr>
                      </w:pPr>
                      <w:r>
                        <w:rPr>
                          <w:sz w:val="14"/>
                          <w:szCs w:val="12"/>
                        </w:rPr>
                        <w:t>2.Biossegurança (40h)</w:t>
                      </w:r>
                      <w:r w:rsidRPr="00252315">
                        <w:rPr>
                          <w:sz w:val="14"/>
                          <w:szCs w:val="12"/>
                        </w:rPr>
                        <w:t>;</w:t>
                      </w:r>
                    </w:p>
                    <w:p w:rsidR="00F72143" w:rsidRPr="00252315" w:rsidRDefault="00F72143" w:rsidP="00182F00">
                      <w:pPr>
                        <w:jc w:val="both"/>
                        <w:rPr>
                          <w:sz w:val="14"/>
                          <w:szCs w:val="12"/>
                        </w:rPr>
                      </w:pPr>
                      <w:r>
                        <w:rPr>
                          <w:sz w:val="14"/>
                          <w:szCs w:val="12"/>
                        </w:rPr>
                        <w:t>3.Biofísica (40h)</w:t>
                      </w:r>
                      <w:r w:rsidRPr="00252315">
                        <w:rPr>
                          <w:sz w:val="14"/>
                          <w:szCs w:val="12"/>
                        </w:rPr>
                        <w:t>;</w:t>
                      </w:r>
                    </w:p>
                    <w:p w:rsidR="00F72143" w:rsidRPr="00252315" w:rsidRDefault="00F72143" w:rsidP="00182F00">
                      <w:pPr>
                        <w:jc w:val="both"/>
                        <w:rPr>
                          <w:sz w:val="14"/>
                          <w:szCs w:val="12"/>
                        </w:rPr>
                      </w:pPr>
                      <w:r>
                        <w:rPr>
                          <w:sz w:val="14"/>
                          <w:szCs w:val="12"/>
                        </w:rPr>
                        <w:t>4.Química geral e orgânica (40h)</w:t>
                      </w:r>
                      <w:r w:rsidRPr="00252315">
                        <w:rPr>
                          <w:sz w:val="14"/>
                          <w:szCs w:val="12"/>
                        </w:rPr>
                        <w:t>;</w:t>
                      </w:r>
                    </w:p>
                    <w:p w:rsidR="00F72143" w:rsidRDefault="00F72143" w:rsidP="00182F00">
                      <w:pPr>
                        <w:jc w:val="both"/>
                        <w:rPr>
                          <w:sz w:val="14"/>
                          <w:szCs w:val="12"/>
                        </w:rPr>
                      </w:pPr>
                      <w:r>
                        <w:rPr>
                          <w:sz w:val="14"/>
                          <w:szCs w:val="12"/>
                        </w:rPr>
                        <w:t>5.Matemática aplicada (80h).</w:t>
                      </w:r>
                    </w:p>
                    <w:p w:rsidR="00F72143" w:rsidRDefault="00F72143" w:rsidP="00182F00">
                      <w:pPr>
                        <w:jc w:val="both"/>
                        <w:rPr>
                          <w:sz w:val="14"/>
                          <w:szCs w:val="12"/>
                        </w:rPr>
                      </w:pPr>
                      <w:r>
                        <w:rPr>
                          <w:sz w:val="14"/>
                          <w:szCs w:val="12"/>
                        </w:rPr>
                        <w:t>6. Física Radiológica (80h)</w:t>
                      </w:r>
                    </w:p>
                    <w:p w:rsidR="00F72143" w:rsidRDefault="00F72143" w:rsidP="00182F00">
                      <w:pPr>
                        <w:jc w:val="both"/>
                        <w:rPr>
                          <w:sz w:val="14"/>
                          <w:szCs w:val="12"/>
                        </w:rPr>
                      </w:pPr>
                      <w:r>
                        <w:rPr>
                          <w:sz w:val="14"/>
                          <w:szCs w:val="12"/>
                        </w:rPr>
                        <w:t>7. Informática médica (40h)</w:t>
                      </w:r>
                    </w:p>
                    <w:p w:rsidR="00F72143" w:rsidRDefault="00F72143" w:rsidP="00182F00">
                      <w:pPr>
                        <w:jc w:val="both"/>
                        <w:rPr>
                          <w:sz w:val="14"/>
                          <w:szCs w:val="12"/>
                        </w:rPr>
                      </w:pPr>
                      <w:r>
                        <w:rPr>
                          <w:sz w:val="14"/>
                          <w:szCs w:val="12"/>
                        </w:rPr>
                        <w:t>8. Processo de Formação de Imagem (80h)</w:t>
                      </w:r>
                    </w:p>
                    <w:p w:rsidR="00F72143" w:rsidRPr="00252315" w:rsidRDefault="00F72143" w:rsidP="00182F00">
                      <w:pPr>
                        <w:jc w:val="both"/>
                        <w:rPr>
                          <w:sz w:val="14"/>
                          <w:szCs w:val="12"/>
                        </w:rPr>
                      </w:pPr>
                    </w:p>
                    <w:p w:rsidR="00F72143" w:rsidRPr="006F7609" w:rsidRDefault="00F72143" w:rsidP="00182F00">
                      <w:pPr>
                        <w:jc w:val="both"/>
                        <w:rPr>
                          <w:b/>
                          <w:sz w:val="14"/>
                          <w:szCs w:val="12"/>
                        </w:rPr>
                      </w:pPr>
                    </w:p>
                  </w:txbxContent>
                </v:textbox>
              </v:roundrect>
            </w:pict>
          </mc:Fallback>
        </mc:AlternateContent>
      </w:r>
    </w:p>
    <w:p w:rsidR="00182F00" w:rsidRPr="00182F00" w:rsidRDefault="00182F00" w:rsidP="00182F00">
      <w:pPr>
        <w:spacing w:line="360" w:lineRule="auto"/>
        <w:ind w:firstLine="720"/>
        <w:jc w:val="both"/>
        <w:rPr>
          <w:rFonts w:ascii="Arial" w:eastAsia="Calibri" w:hAnsi="Arial" w:cs="Arial"/>
          <w:color w:val="FF0000"/>
        </w:rPr>
      </w:pPr>
      <w:r w:rsidRPr="00182F00">
        <w:rPr>
          <w:rFonts w:ascii="Arial" w:eastAsia="Calibri" w:hAnsi="Arial" w:cs="Arial"/>
          <w:noProof/>
          <w:color w:val="FF0000"/>
          <w:lang w:eastAsia="pt-BR"/>
        </w:rPr>
        <mc:AlternateContent>
          <mc:Choice Requires="wps">
            <w:drawing>
              <wp:anchor distT="0" distB="0" distL="114300" distR="114300" simplePos="0" relativeHeight="251687936" behindDoc="0" locked="0" layoutInCell="1" allowOverlap="1" wp14:anchorId="43DCF589" wp14:editId="0EC45EDE">
                <wp:simplePos x="0" y="0"/>
                <wp:positionH relativeFrom="column">
                  <wp:posOffset>2512988</wp:posOffset>
                </wp:positionH>
                <wp:positionV relativeFrom="paragraph">
                  <wp:posOffset>78691</wp:posOffset>
                </wp:positionV>
                <wp:extent cx="1788160" cy="1049216"/>
                <wp:effectExtent l="0" t="0" r="21590" b="17780"/>
                <wp:wrapNone/>
                <wp:docPr id="40" name="Retângulo Arredondad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1049216"/>
                        </a:xfrm>
                        <a:prstGeom prst="roundRect">
                          <a:avLst>
                            <a:gd name="adj" fmla="val 16667"/>
                          </a:avLst>
                        </a:prstGeom>
                        <a:solidFill>
                          <a:srgbClr val="DBE5F1"/>
                        </a:solidFill>
                        <a:ln w="9525">
                          <a:solidFill>
                            <a:srgbClr val="000000"/>
                          </a:solidFill>
                          <a:round/>
                          <a:headEnd/>
                          <a:tailEnd/>
                        </a:ln>
                      </wps:spPr>
                      <wps:txbx>
                        <w:txbxContent>
                          <w:p w:rsidR="00F72143" w:rsidRPr="0012170B" w:rsidRDefault="00F72143" w:rsidP="00182F00">
                            <w:pPr>
                              <w:jc w:val="both"/>
                              <w:rPr>
                                <w:sz w:val="14"/>
                                <w:szCs w:val="12"/>
                              </w:rPr>
                            </w:pPr>
                            <w:r>
                              <w:rPr>
                                <w:sz w:val="14"/>
                                <w:szCs w:val="12"/>
                              </w:rPr>
                              <w:t xml:space="preserve">Análise da relação da </w:t>
                            </w:r>
                            <w:r>
                              <w:rPr>
                                <w:sz w:val="14"/>
                                <w:szCs w:val="18"/>
                              </w:rPr>
                              <w:t>Radiologia</w:t>
                            </w:r>
                            <w:r w:rsidRPr="0012170B">
                              <w:rPr>
                                <w:sz w:val="14"/>
                                <w:szCs w:val="12"/>
                              </w:rPr>
                              <w:t xml:space="preserve"> com o conhecimento, com base na forma de produzir e apropriar-se do saber, refletindo sobre as dimensões </w:t>
                            </w:r>
                            <w:r>
                              <w:rPr>
                                <w:sz w:val="14"/>
                                <w:szCs w:val="12"/>
                              </w:rPr>
                              <w:t>do comprometimento</w:t>
                            </w:r>
                            <w:r w:rsidRPr="0012170B">
                              <w:rPr>
                                <w:sz w:val="14"/>
                                <w:szCs w:val="12"/>
                              </w:rPr>
                              <w:t>, apropriando-se de novas tecnologias da</w:t>
                            </w:r>
                            <w:r>
                              <w:rPr>
                                <w:sz w:val="14"/>
                                <w:szCs w:val="12"/>
                              </w:rPr>
                              <w:t xml:space="preserve"> ciência,</w:t>
                            </w:r>
                            <w:r w:rsidRPr="0012170B">
                              <w:rPr>
                                <w:sz w:val="14"/>
                                <w:szCs w:val="12"/>
                              </w:rPr>
                              <w:t xml:space="preserve"> comunicação e </w:t>
                            </w:r>
                            <w:r>
                              <w:rPr>
                                <w:sz w:val="14"/>
                                <w:szCs w:val="12"/>
                              </w:rPr>
                              <w:t xml:space="preserve">informação disponíveis no campo da </w:t>
                            </w:r>
                            <w:r>
                              <w:rPr>
                                <w:sz w:val="14"/>
                                <w:szCs w:val="18"/>
                              </w:rPr>
                              <w:t>Radiologia</w:t>
                            </w:r>
                            <w:r w:rsidRPr="0012170B">
                              <w:rPr>
                                <w:sz w:val="14"/>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40" o:spid="_x0000_s1039" style="position:absolute;left:0;text-align:left;margin-left:197.85pt;margin-top:6.2pt;width:140.8pt;height:8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" fillcolor="#dbe5f1">
                <v:textbox>
                  <w:txbxContent>
                    <w:p w:rsidR="00F72143" w:rsidRPr="0012170B" w:rsidRDefault="00F72143" w:rsidP="00182F00">
                      <w:pPr>
                        <w:jc w:val="both"/>
                        <w:rPr>
                          <w:sz w:val="14"/>
                          <w:szCs w:val="12"/>
                        </w:rPr>
                      </w:pPr>
                      <w:r>
                        <w:rPr>
                          <w:sz w:val="14"/>
                          <w:szCs w:val="12"/>
                        </w:rPr>
                        <w:t xml:space="preserve">Análise da relação da </w:t>
                      </w:r>
                      <w:r>
                        <w:rPr>
                          <w:sz w:val="14"/>
                          <w:szCs w:val="18"/>
                        </w:rPr>
                        <w:t>Radiologia</w:t>
                      </w:r>
                      <w:r w:rsidRPr="0012170B">
                        <w:rPr>
                          <w:sz w:val="14"/>
                          <w:szCs w:val="12"/>
                        </w:rPr>
                        <w:t xml:space="preserve"> com o conhecimento, com base na forma de produzir e apropriar-se do saber, refletindo sobre as dimensões </w:t>
                      </w:r>
                      <w:r>
                        <w:rPr>
                          <w:sz w:val="14"/>
                          <w:szCs w:val="12"/>
                        </w:rPr>
                        <w:t>do comprometimento</w:t>
                      </w:r>
                      <w:r w:rsidRPr="0012170B">
                        <w:rPr>
                          <w:sz w:val="14"/>
                          <w:szCs w:val="12"/>
                        </w:rPr>
                        <w:t>, apropriando-se de novas tecnologias da</w:t>
                      </w:r>
                      <w:r>
                        <w:rPr>
                          <w:sz w:val="14"/>
                          <w:szCs w:val="12"/>
                        </w:rPr>
                        <w:t xml:space="preserve"> ciência,</w:t>
                      </w:r>
                      <w:r w:rsidRPr="0012170B">
                        <w:rPr>
                          <w:sz w:val="14"/>
                          <w:szCs w:val="12"/>
                        </w:rPr>
                        <w:t xml:space="preserve"> comunicação e </w:t>
                      </w:r>
                      <w:r>
                        <w:rPr>
                          <w:sz w:val="14"/>
                          <w:szCs w:val="12"/>
                        </w:rPr>
                        <w:t xml:space="preserve">informação disponíveis no campo da </w:t>
                      </w:r>
                      <w:r>
                        <w:rPr>
                          <w:sz w:val="14"/>
                          <w:szCs w:val="18"/>
                        </w:rPr>
                        <w:t>Radiologia</w:t>
                      </w:r>
                      <w:r w:rsidRPr="0012170B">
                        <w:rPr>
                          <w:sz w:val="14"/>
                          <w:szCs w:val="12"/>
                        </w:rPr>
                        <w:t>.</w:t>
                      </w:r>
                    </w:p>
                  </w:txbxContent>
                </v:textbox>
              </v:roundrect>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673600" behindDoc="0" locked="0" layoutInCell="1" allowOverlap="1" wp14:anchorId="1E7812D0" wp14:editId="7F7676D2">
                <wp:simplePos x="0" y="0"/>
                <wp:positionH relativeFrom="column">
                  <wp:posOffset>995680</wp:posOffset>
                </wp:positionH>
                <wp:positionV relativeFrom="paragraph">
                  <wp:posOffset>192405</wp:posOffset>
                </wp:positionV>
                <wp:extent cx="1296035" cy="532130"/>
                <wp:effectExtent l="5080" t="11430" r="13335" b="8890"/>
                <wp:wrapNone/>
                <wp:docPr id="39" name="Retângulo Arredondad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532130"/>
                        </a:xfrm>
                        <a:prstGeom prst="roundRect">
                          <a:avLst>
                            <a:gd name="adj" fmla="val 16667"/>
                          </a:avLst>
                        </a:prstGeom>
                        <a:solidFill>
                          <a:srgbClr val="FFFFCC"/>
                        </a:solidFill>
                        <a:ln w="9525">
                          <a:solidFill>
                            <a:srgbClr val="000000"/>
                          </a:solidFill>
                          <a:round/>
                          <a:headEnd/>
                          <a:tailEnd/>
                        </a:ln>
                      </wps:spPr>
                      <wps:txbx>
                        <w:txbxContent>
                          <w:p w:rsidR="00F72143" w:rsidRPr="009F40C7" w:rsidRDefault="00F72143" w:rsidP="00182F00">
                            <w:pPr>
                              <w:jc w:val="center"/>
                              <w:rPr>
                                <w:sz w:val="20"/>
                              </w:rPr>
                            </w:pPr>
                            <w:r>
                              <w:rPr>
                                <w:sz w:val="14"/>
                                <w:szCs w:val="18"/>
                              </w:rPr>
                              <w:t>RADIOLOGIA</w:t>
                            </w:r>
                            <w:r w:rsidRPr="009F40C7">
                              <w:rPr>
                                <w:sz w:val="14"/>
                                <w:szCs w:val="18"/>
                              </w:rPr>
                              <w:t>, CONHECIMENTO E INFORMAÇÃO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39" o:spid="_x0000_s1040" style="position:absolute;left:0;text-align:left;margin-left:78.4pt;margin-top:15.15pt;width:102.05pt;height:4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" fillcolor="#ffc">
                <v:textbox>
                  <w:txbxContent>
                    <w:p w:rsidR="00F72143" w:rsidRPr="009F40C7" w:rsidRDefault="00F72143" w:rsidP="00182F00">
                      <w:pPr>
                        <w:jc w:val="center"/>
                        <w:rPr>
                          <w:sz w:val="20"/>
                        </w:rPr>
                      </w:pPr>
                      <w:r>
                        <w:rPr>
                          <w:sz w:val="14"/>
                          <w:szCs w:val="18"/>
                        </w:rPr>
                        <w:t>RADIOLOGIA</w:t>
                      </w:r>
                      <w:r w:rsidRPr="009F40C7">
                        <w:rPr>
                          <w:sz w:val="14"/>
                          <w:szCs w:val="18"/>
                        </w:rPr>
                        <w:t>, CONHECIMENTO E INFORMAÇÃO</w:t>
                      </w:r>
                    </w:p>
                  </w:txbxContent>
                </v:textbox>
              </v:roundrect>
            </w:pict>
          </mc:Fallback>
        </mc:AlternateContent>
      </w:r>
    </w:p>
    <w:p w:rsidR="00182F00" w:rsidRPr="00182F00" w:rsidRDefault="00182F00" w:rsidP="00182F00">
      <w:pPr>
        <w:spacing w:line="360" w:lineRule="auto"/>
        <w:ind w:firstLine="720"/>
        <w:jc w:val="both"/>
        <w:rPr>
          <w:rFonts w:ascii="Arial" w:eastAsia="Calibri" w:hAnsi="Arial" w:cs="Arial"/>
          <w:sz w:val="32"/>
        </w:rPr>
      </w:pPr>
      <w:r w:rsidRPr="00182F00">
        <w:rPr>
          <w:rFonts w:ascii="Arial" w:eastAsia="Calibri" w:hAnsi="Arial" w:cs="Arial"/>
          <w:noProof/>
          <w:color w:val="FF0000"/>
          <w:lang w:eastAsia="pt-BR"/>
        </w:rPr>
        <mc:AlternateContent>
          <mc:Choice Requires="wps">
            <w:drawing>
              <wp:anchor distT="0" distB="0" distL="114300" distR="114300" simplePos="0" relativeHeight="251695104" behindDoc="0" locked="0" layoutInCell="1" allowOverlap="1" wp14:anchorId="7EB95E81" wp14:editId="286B83C2">
                <wp:simplePos x="0" y="0"/>
                <wp:positionH relativeFrom="column">
                  <wp:posOffset>4338320</wp:posOffset>
                </wp:positionH>
                <wp:positionV relativeFrom="paragraph">
                  <wp:posOffset>163830</wp:posOffset>
                </wp:positionV>
                <wp:extent cx="180340" cy="0"/>
                <wp:effectExtent l="23495" t="59055" r="15240" b="55245"/>
                <wp:wrapNone/>
                <wp:docPr id="38" name="Conector de Seta Ret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38" o:spid="_x0000_s1026" type="#_x0000_t32" style="position:absolute;margin-left:341.6pt;margin-top:12.9pt;width:14.2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">
                <v:stroke startarrow="block" endarrow="block"/>
              </v:shape>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684864" behindDoc="0" locked="0" layoutInCell="1" allowOverlap="1" wp14:anchorId="3FAA7DEC" wp14:editId="0AAD956A">
                <wp:simplePos x="0" y="0"/>
                <wp:positionH relativeFrom="column">
                  <wp:posOffset>2308225</wp:posOffset>
                </wp:positionH>
                <wp:positionV relativeFrom="paragraph">
                  <wp:posOffset>180340</wp:posOffset>
                </wp:positionV>
                <wp:extent cx="182880" cy="0"/>
                <wp:effectExtent l="12700" t="56515" r="23495" b="57785"/>
                <wp:wrapNone/>
                <wp:docPr id="37" name="Conector de Seta Ret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37" o:spid="_x0000_s1026" type="#_x0000_t32" style="position:absolute;margin-left:181.75pt;margin-top:14.2pt;width:14.4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">
                <v:stroke endarrow="block"/>
              </v:shape>
            </w:pict>
          </mc:Fallback>
        </mc:AlternateContent>
      </w:r>
      <w:r w:rsidRPr="00182F00">
        <w:rPr>
          <w:rFonts w:ascii="Arial" w:eastAsia="Calibri" w:hAnsi="Arial" w:cs="Arial"/>
          <w:sz w:val="32"/>
        </w:rPr>
        <w:t xml:space="preserve"> </w:t>
      </w:r>
    </w:p>
    <w:p w:rsidR="00182F00" w:rsidRPr="00182F00" w:rsidRDefault="00182F00" w:rsidP="00182F00">
      <w:pPr>
        <w:spacing w:line="360" w:lineRule="auto"/>
        <w:ind w:firstLine="720"/>
        <w:jc w:val="both"/>
        <w:rPr>
          <w:rFonts w:ascii="Arial" w:eastAsia="Calibri" w:hAnsi="Arial" w:cs="Arial"/>
          <w:sz w:val="32"/>
        </w:rPr>
      </w:pPr>
    </w:p>
    <w:p w:rsidR="00182F00" w:rsidRPr="00182F00" w:rsidRDefault="00182F00" w:rsidP="00182F00">
      <w:pPr>
        <w:spacing w:line="360" w:lineRule="auto"/>
        <w:ind w:firstLine="720"/>
        <w:jc w:val="both"/>
        <w:rPr>
          <w:rFonts w:ascii="Arial" w:eastAsia="Calibri" w:hAnsi="Arial" w:cs="Arial"/>
          <w:sz w:val="32"/>
        </w:rPr>
      </w:pPr>
    </w:p>
    <w:p w:rsidR="00182F00" w:rsidRPr="00182F00" w:rsidRDefault="00182F00" w:rsidP="00182F00">
      <w:pPr>
        <w:spacing w:line="360" w:lineRule="auto"/>
        <w:ind w:firstLine="720"/>
        <w:jc w:val="both"/>
        <w:rPr>
          <w:rFonts w:ascii="Arial" w:eastAsia="Calibri" w:hAnsi="Arial" w:cs="Arial"/>
          <w:sz w:val="32"/>
        </w:rPr>
      </w:pPr>
      <w:r w:rsidRPr="00182F00">
        <w:rPr>
          <w:rFonts w:ascii="Arial" w:eastAsia="Calibri" w:hAnsi="Arial" w:cs="Arial"/>
          <w:noProof/>
          <w:sz w:val="32"/>
          <w:lang w:eastAsia="pt-BR"/>
        </w:rPr>
        <mc:AlternateContent>
          <mc:Choice Requires="wps">
            <w:drawing>
              <wp:anchor distT="0" distB="0" distL="114300" distR="114300" simplePos="0" relativeHeight="251698176" behindDoc="0" locked="0" layoutInCell="1" allowOverlap="1" wp14:anchorId="4049AC58" wp14:editId="65658595">
                <wp:simplePos x="0" y="0"/>
                <wp:positionH relativeFrom="column">
                  <wp:posOffset>4541080</wp:posOffset>
                </wp:positionH>
                <wp:positionV relativeFrom="paragraph">
                  <wp:posOffset>83087</wp:posOffset>
                </wp:positionV>
                <wp:extent cx="1788160" cy="1143000"/>
                <wp:effectExtent l="0" t="0" r="21590" b="19050"/>
                <wp:wrapNone/>
                <wp:docPr id="35" name="Retângulo Arredondad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1143000"/>
                        </a:xfrm>
                        <a:prstGeom prst="roundRect">
                          <a:avLst>
                            <a:gd name="adj" fmla="val 16667"/>
                          </a:avLst>
                        </a:prstGeom>
                        <a:solidFill>
                          <a:srgbClr val="D8D8D8"/>
                        </a:solidFill>
                        <a:ln w="9525">
                          <a:solidFill>
                            <a:srgbClr val="000000"/>
                          </a:solidFill>
                          <a:round/>
                          <a:headEnd/>
                          <a:tailEnd/>
                        </a:ln>
                      </wps:spPr>
                      <wps:txbx>
                        <w:txbxContent>
                          <w:p w:rsidR="00F72143" w:rsidRDefault="00F72143" w:rsidP="00182F00">
                            <w:pPr>
                              <w:pStyle w:val="PargrafodaLista"/>
                              <w:ind w:left="0"/>
                              <w:rPr>
                                <w:sz w:val="14"/>
                                <w:szCs w:val="12"/>
                              </w:rPr>
                            </w:pPr>
                            <w:r>
                              <w:rPr>
                                <w:sz w:val="14"/>
                                <w:szCs w:val="12"/>
                              </w:rPr>
                              <w:t>1.Técnicas Radiológicas Convencionais I (80h)</w:t>
                            </w:r>
                          </w:p>
                          <w:p w:rsidR="00F72143" w:rsidRDefault="00F72143" w:rsidP="00182F00">
                            <w:pPr>
                              <w:pStyle w:val="PargrafodaLista"/>
                              <w:ind w:left="0"/>
                              <w:rPr>
                                <w:sz w:val="14"/>
                                <w:szCs w:val="12"/>
                              </w:rPr>
                            </w:pPr>
                            <w:r>
                              <w:rPr>
                                <w:sz w:val="14"/>
                                <w:szCs w:val="12"/>
                              </w:rPr>
                              <w:t>2. Técnicas Radiológicas Convencionais II (80h)</w:t>
                            </w:r>
                          </w:p>
                          <w:p w:rsidR="00F72143" w:rsidRDefault="00F72143" w:rsidP="00182F00">
                            <w:pPr>
                              <w:pStyle w:val="PargrafodaLista"/>
                              <w:ind w:left="0"/>
                              <w:rPr>
                                <w:sz w:val="14"/>
                                <w:szCs w:val="12"/>
                              </w:rPr>
                            </w:pPr>
                            <w:r>
                              <w:rPr>
                                <w:sz w:val="14"/>
                                <w:szCs w:val="12"/>
                              </w:rPr>
                              <w:t>3. Tec. Da Mamografia (80h)</w:t>
                            </w:r>
                          </w:p>
                          <w:p w:rsidR="00F72143" w:rsidRDefault="00F72143" w:rsidP="00182F00">
                            <w:pPr>
                              <w:pStyle w:val="PargrafodaLista"/>
                              <w:ind w:left="0"/>
                              <w:rPr>
                                <w:sz w:val="14"/>
                                <w:szCs w:val="12"/>
                              </w:rPr>
                            </w:pPr>
                            <w:r>
                              <w:rPr>
                                <w:sz w:val="14"/>
                                <w:szCs w:val="12"/>
                              </w:rPr>
                              <w:t>4. Radiologia Em Pediatria (40h)</w:t>
                            </w:r>
                          </w:p>
                          <w:p w:rsidR="00F72143" w:rsidRDefault="00F72143" w:rsidP="00182F00">
                            <w:pPr>
                              <w:pStyle w:val="PargrafodaLista"/>
                              <w:ind w:left="0"/>
                              <w:rPr>
                                <w:sz w:val="14"/>
                                <w:szCs w:val="12"/>
                              </w:rPr>
                            </w:pPr>
                            <w:r>
                              <w:rPr>
                                <w:sz w:val="14"/>
                                <w:szCs w:val="12"/>
                              </w:rPr>
                              <w:t>5. Proteção Radiológica (80h)</w:t>
                            </w:r>
                          </w:p>
                          <w:p w:rsidR="00F72143" w:rsidRPr="004447B0" w:rsidRDefault="00F72143" w:rsidP="00182F00">
                            <w:pPr>
                              <w:pStyle w:val="PargrafodaLista"/>
                              <w:ind w:left="0"/>
                              <w:rPr>
                                <w:sz w:val="14"/>
                                <w:szCs w:val="12"/>
                              </w:rPr>
                            </w:pPr>
                            <w:r>
                              <w:rPr>
                                <w:sz w:val="14"/>
                                <w:szCs w:val="12"/>
                              </w:rPr>
                              <w:t>6. Anatomia radiológica (80h)</w:t>
                            </w:r>
                          </w:p>
                          <w:p w:rsidR="00F72143" w:rsidRPr="006F7609" w:rsidRDefault="00F72143" w:rsidP="00182F00">
                            <w:pPr>
                              <w:jc w:val="both"/>
                              <w:rPr>
                                <w:b/>
                                <w:sz w:val="14"/>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35" o:spid="_x0000_s1041" style="position:absolute;left:0;text-align:left;margin-left:357.55pt;margin-top:6.55pt;width:140.8pt;height:9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" fillcolor="#d8d8d8">
                <v:textbox>
                  <w:txbxContent>
                    <w:p w:rsidR="00F72143" w:rsidRDefault="00F72143" w:rsidP="00182F00">
                      <w:pPr>
                        <w:pStyle w:val="PargrafodaLista"/>
                        <w:ind w:left="0"/>
                        <w:rPr>
                          <w:sz w:val="14"/>
                          <w:szCs w:val="12"/>
                        </w:rPr>
                      </w:pPr>
                      <w:r>
                        <w:rPr>
                          <w:sz w:val="14"/>
                          <w:szCs w:val="12"/>
                        </w:rPr>
                        <w:t>1.Técnicas Radiológicas Convencionais I (80h)</w:t>
                      </w:r>
                    </w:p>
                    <w:p w:rsidR="00F72143" w:rsidRDefault="00F72143" w:rsidP="00182F00">
                      <w:pPr>
                        <w:pStyle w:val="PargrafodaLista"/>
                        <w:ind w:left="0"/>
                        <w:rPr>
                          <w:sz w:val="14"/>
                          <w:szCs w:val="12"/>
                        </w:rPr>
                      </w:pPr>
                      <w:r>
                        <w:rPr>
                          <w:sz w:val="14"/>
                          <w:szCs w:val="12"/>
                        </w:rPr>
                        <w:t>2. Técnicas Radiológicas Convencionais II (80h)</w:t>
                      </w:r>
                    </w:p>
                    <w:p w:rsidR="00F72143" w:rsidRDefault="00F72143" w:rsidP="00182F00">
                      <w:pPr>
                        <w:pStyle w:val="PargrafodaLista"/>
                        <w:ind w:left="0"/>
                        <w:rPr>
                          <w:sz w:val="14"/>
                          <w:szCs w:val="12"/>
                        </w:rPr>
                      </w:pPr>
                      <w:r>
                        <w:rPr>
                          <w:sz w:val="14"/>
                          <w:szCs w:val="12"/>
                        </w:rPr>
                        <w:t>3. Tec. Da Mamografia (80h)</w:t>
                      </w:r>
                    </w:p>
                    <w:p w:rsidR="00F72143" w:rsidRDefault="00F72143" w:rsidP="00182F00">
                      <w:pPr>
                        <w:pStyle w:val="PargrafodaLista"/>
                        <w:ind w:left="0"/>
                        <w:rPr>
                          <w:sz w:val="14"/>
                          <w:szCs w:val="12"/>
                        </w:rPr>
                      </w:pPr>
                      <w:r>
                        <w:rPr>
                          <w:sz w:val="14"/>
                          <w:szCs w:val="12"/>
                        </w:rPr>
                        <w:t>4. Radiologia Em Pediatria (40h)</w:t>
                      </w:r>
                    </w:p>
                    <w:p w:rsidR="00F72143" w:rsidRDefault="00F72143" w:rsidP="00182F00">
                      <w:pPr>
                        <w:pStyle w:val="PargrafodaLista"/>
                        <w:ind w:left="0"/>
                        <w:rPr>
                          <w:sz w:val="14"/>
                          <w:szCs w:val="12"/>
                        </w:rPr>
                      </w:pPr>
                      <w:r>
                        <w:rPr>
                          <w:sz w:val="14"/>
                          <w:szCs w:val="12"/>
                        </w:rPr>
                        <w:t>5. Proteção Radiológica (80h)</w:t>
                      </w:r>
                    </w:p>
                    <w:p w:rsidR="00F72143" w:rsidRPr="004447B0" w:rsidRDefault="00F72143" w:rsidP="00182F00">
                      <w:pPr>
                        <w:pStyle w:val="PargrafodaLista"/>
                        <w:ind w:left="0"/>
                        <w:rPr>
                          <w:sz w:val="14"/>
                          <w:szCs w:val="12"/>
                        </w:rPr>
                      </w:pPr>
                      <w:r>
                        <w:rPr>
                          <w:sz w:val="14"/>
                          <w:szCs w:val="12"/>
                        </w:rPr>
                        <w:t>6. Anatomia radiológica (80h)</w:t>
                      </w:r>
                    </w:p>
                    <w:p w:rsidR="00F72143" w:rsidRPr="006F7609" w:rsidRDefault="00F72143" w:rsidP="00182F00">
                      <w:pPr>
                        <w:jc w:val="both"/>
                        <w:rPr>
                          <w:b/>
                          <w:sz w:val="14"/>
                          <w:szCs w:val="12"/>
                        </w:rPr>
                      </w:pPr>
                    </w:p>
                  </w:txbxContent>
                </v:textbox>
              </v:roundrect>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688960" behindDoc="0" locked="0" layoutInCell="1" allowOverlap="1" wp14:anchorId="02C28843" wp14:editId="7BF231BA">
                <wp:simplePos x="0" y="0"/>
                <wp:positionH relativeFrom="column">
                  <wp:posOffset>2616835</wp:posOffset>
                </wp:positionH>
                <wp:positionV relativeFrom="paragraph">
                  <wp:posOffset>180975</wp:posOffset>
                </wp:positionV>
                <wp:extent cx="1725930" cy="866775"/>
                <wp:effectExtent l="6985" t="9525" r="10160" b="9525"/>
                <wp:wrapNone/>
                <wp:docPr id="36" name="Retângulo Arredondad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930" cy="866775"/>
                        </a:xfrm>
                        <a:prstGeom prst="roundRect">
                          <a:avLst>
                            <a:gd name="adj" fmla="val 16667"/>
                          </a:avLst>
                        </a:prstGeom>
                        <a:solidFill>
                          <a:srgbClr val="DBE5F1"/>
                        </a:solidFill>
                        <a:ln w="9525">
                          <a:solidFill>
                            <a:srgbClr val="000000"/>
                          </a:solidFill>
                          <a:round/>
                          <a:headEnd/>
                          <a:tailEnd/>
                        </a:ln>
                      </wps:spPr>
                      <wps:txbx>
                        <w:txbxContent>
                          <w:p w:rsidR="00F72143" w:rsidRPr="0012170B" w:rsidRDefault="00F72143" w:rsidP="00182F00">
                            <w:pPr>
                              <w:jc w:val="both"/>
                              <w:rPr>
                                <w:sz w:val="16"/>
                              </w:rPr>
                            </w:pPr>
                            <w:r w:rsidRPr="0012170B">
                              <w:rPr>
                                <w:sz w:val="14"/>
                                <w:szCs w:val="18"/>
                              </w:rPr>
                              <w:t xml:space="preserve">Abordagem do trabalho e da </w:t>
                            </w:r>
                            <w:r>
                              <w:rPr>
                                <w:sz w:val="14"/>
                                <w:szCs w:val="18"/>
                              </w:rPr>
                              <w:t>Radiologia</w:t>
                            </w:r>
                            <w:r w:rsidRPr="0012170B">
                              <w:rPr>
                                <w:sz w:val="14"/>
                                <w:szCs w:val="18"/>
                              </w:rPr>
                              <w:t xml:space="preserve"> como atividades humanas essenciais, que se constituem princípio e b</w:t>
                            </w:r>
                            <w:r>
                              <w:rPr>
                                <w:sz w:val="14"/>
                                <w:szCs w:val="18"/>
                              </w:rPr>
                              <w:t>ase de construção da práxis da Radiologia e do ser profissional da Radiologia</w:t>
                            </w:r>
                            <w:r w:rsidRPr="0012170B">
                              <w:rPr>
                                <w:sz w:val="14"/>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36" o:spid="_x0000_s1042" style="position:absolute;left:0;text-align:left;margin-left:206.05pt;margin-top:14.25pt;width:135.9pt;height:6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" fillcolor="#dbe5f1">
                <v:textbox>
                  <w:txbxContent>
                    <w:p w:rsidR="00F72143" w:rsidRPr="0012170B" w:rsidRDefault="00F72143" w:rsidP="00182F00">
                      <w:pPr>
                        <w:jc w:val="both"/>
                        <w:rPr>
                          <w:sz w:val="16"/>
                        </w:rPr>
                      </w:pPr>
                      <w:r w:rsidRPr="0012170B">
                        <w:rPr>
                          <w:sz w:val="14"/>
                          <w:szCs w:val="18"/>
                        </w:rPr>
                        <w:t xml:space="preserve">Abordagem do trabalho e da </w:t>
                      </w:r>
                      <w:r>
                        <w:rPr>
                          <w:sz w:val="14"/>
                          <w:szCs w:val="18"/>
                        </w:rPr>
                        <w:t>Radiologia</w:t>
                      </w:r>
                      <w:r w:rsidRPr="0012170B">
                        <w:rPr>
                          <w:sz w:val="14"/>
                          <w:szCs w:val="18"/>
                        </w:rPr>
                        <w:t xml:space="preserve"> como atividades humanas essenciais, que se constituem princípio e b</w:t>
                      </w:r>
                      <w:r>
                        <w:rPr>
                          <w:sz w:val="14"/>
                          <w:szCs w:val="18"/>
                        </w:rPr>
                        <w:t>ase de construção da práxis da Radiologia e do ser profissional da Radiologia</w:t>
                      </w:r>
                      <w:r w:rsidRPr="0012170B">
                        <w:rPr>
                          <w:sz w:val="14"/>
                          <w:szCs w:val="18"/>
                        </w:rPr>
                        <w:t>.</w:t>
                      </w:r>
                    </w:p>
                  </w:txbxContent>
                </v:textbox>
              </v:roundrect>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676672" behindDoc="0" locked="0" layoutInCell="1" allowOverlap="1" wp14:anchorId="156AA00A" wp14:editId="368A6697">
                <wp:simplePos x="0" y="0"/>
                <wp:positionH relativeFrom="column">
                  <wp:posOffset>1080135</wp:posOffset>
                </wp:positionH>
                <wp:positionV relativeFrom="paragraph">
                  <wp:posOffset>172085</wp:posOffset>
                </wp:positionV>
                <wp:extent cx="1296035" cy="532130"/>
                <wp:effectExtent l="13335" t="10160" r="5080" b="10160"/>
                <wp:wrapNone/>
                <wp:docPr id="34" name="Retângulo Arredondad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532130"/>
                        </a:xfrm>
                        <a:prstGeom prst="roundRect">
                          <a:avLst>
                            <a:gd name="adj" fmla="val 16667"/>
                          </a:avLst>
                        </a:prstGeom>
                        <a:solidFill>
                          <a:srgbClr val="FFFFCC"/>
                        </a:solidFill>
                        <a:ln w="9525">
                          <a:solidFill>
                            <a:srgbClr val="000000"/>
                          </a:solidFill>
                          <a:round/>
                          <a:headEnd/>
                          <a:tailEnd/>
                        </a:ln>
                      </wps:spPr>
                      <wps:txbx>
                        <w:txbxContent>
                          <w:p w:rsidR="00F72143" w:rsidRPr="009F40C7" w:rsidRDefault="00F72143" w:rsidP="00182F00">
                            <w:pPr>
                              <w:jc w:val="center"/>
                              <w:rPr>
                                <w:sz w:val="20"/>
                              </w:rPr>
                            </w:pPr>
                            <w:r>
                              <w:rPr>
                                <w:sz w:val="14"/>
                                <w:szCs w:val="18"/>
                              </w:rPr>
                              <w:t>TRABALHO, RADIOLOGIA</w:t>
                            </w:r>
                            <w:r w:rsidRPr="009F40C7">
                              <w:rPr>
                                <w:sz w:val="14"/>
                                <w:szCs w:val="18"/>
                              </w:rPr>
                              <w:t xml:space="preserve"> E PROFISSÃO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34" o:spid="_x0000_s1043" style="position:absolute;left:0;text-align:left;margin-left:85.05pt;margin-top:13.55pt;width:102.05pt;height:4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" fillcolor="#ffc">
                <v:textbox>
                  <w:txbxContent>
                    <w:p w:rsidR="00F72143" w:rsidRPr="009F40C7" w:rsidRDefault="00F72143" w:rsidP="00182F00">
                      <w:pPr>
                        <w:jc w:val="center"/>
                        <w:rPr>
                          <w:sz w:val="20"/>
                        </w:rPr>
                      </w:pPr>
                      <w:r>
                        <w:rPr>
                          <w:sz w:val="14"/>
                          <w:szCs w:val="18"/>
                        </w:rPr>
                        <w:t>TRABALHO, RADIOLOGIA</w:t>
                      </w:r>
                      <w:r w:rsidRPr="009F40C7">
                        <w:rPr>
                          <w:sz w:val="14"/>
                          <w:szCs w:val="18"/>
                        </w:rPr>
                        <w:t xml:space="preserve"> E PROFISSÃO</w:t>
                      </w:r>
                    </w:p>
                  </w:txbxContent>
                </v:textbox>
              </v:roundrect>
            </w:pict>
          </mc:Fallback>
        </mc:AlternateContent>
      </w:r>
    </w:p>
    <w:p w:rsidR="00182F00" w:rsidRPr="00182F00" w:rsidRDefault="00182F00" w:rsidP="00182F00">
      <w:pPr>
        <w:spacing w:line="360" w:lineRule="auto"/>
        <w:ind w:firstLine="720"/>
        <w:jc w:val="both"/>
        <w:rPr>
          <w:rFonts w:ascii="Arial" w:eastAsia="Calibri" w:hAnsi="Arial" w:cs="Arial"/>
          <w:sz w:val="32"/>
        </w:rPr>
      </w:pPr>
      <w:r w:rsidRPr="00182F00">
        <w:rPr>
          <w:rFonts w:ascii="Arial" w:eastAsia="Calibri" w:hAnsi="Arial" w:cs="Arial"/>
          <w:noProof/>
          <w:color w:val="FF0000"/>
          <w:lang w:eastAsia="pt-BR"/>
        </w:rPr>
        <mc:AlternateContent>
          <mc:Choice Requires="wps">
            <w:drawing>
              <wp:anchor distT="0" distB="0" distL="114300" distR="114300" simplePos="0" relativeHeight="251699200" behindDoc="0" locked="0" layoutInCell="1" allowOverlap="1" wp14:anchorId="768E8937" wp14:editId="5533056E">
                <wp:simplePos x="0" y="0"/>
                <wp:positionH relativeFrom="column">
                  <wp:posOffset>4354830</wp:posOffset>
                </wp:positionH>
                <wp:positionV relativeFrom="paragraph">
                  <wp:posOffset>311150</wp:posOffset>
                </wp:positionV>
                <wp:extent cx="180340" cy="0"/>
                <wp:effectExtent l="20955" t="53975" r="17780" b="60325"/>
                <wp:wrapNone/>
                <wp:docPr id="33" name="Conector de Seta Reta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33" o:spid="_x0000_s1026" type="#_x0000_t32" style="position:absolute;margin-left:342.9pt;margin-top:24.5pt;width:14.2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">
                <v:stroke startarrow="block" endarrow="block"/>
              </v:shape>
            </w:pict>
          </mc:Fallback>
        </mc:AlternateContent>
      </w:r>
      <w:r w:rsidRPr="00182F00">
        <w:rPr>
          <w:rFonts w:ascii="Arial" w:eastAsia="Calibri" w:hAnsi="Arial" w:cs="Arial"/>
          <w:noProof/>
          <w:sz w:val="32"/>
          <w:lang w:eastAsia="pt-BR"/>
        </w:rPr>
        <mc:AlternateContent>
          <mc:Choice Requires="wps">
            <w:drawing>
              <wp:anchor distT="0" distB="0" distL="114300" distR="114300" simplePos="0" relativeHeight="251685888" behindDoc="0" locked="0" layoutInCell="1" allowOverlap="1" wp14:anchorId="21642FF2" wp14:editId="1B90085F">
                <wp:simplePos x="0" y="0"/>
                <wp:positionH relativeFrom="column">
                  <wp:posOffset>2402840</wp:posOffset>
                </wp:positionH>
                <wp:positionV relativeFrom="paragraph">
                  <wp:posOffset>126365</wp:posOffset>
                </wp:positionV>
                <wp:extent cx="182880" cy="0"/>
                <wp:effectExtent l="12065" t="59690" r="14605" b="54610"/>
                <wp:wrapNone/>
                <wp:docPr id="32" name="Conector de Seta Ret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32" o:spid="_x0000_s1026" type="#_x0000_t32" style="position:absolute;margin-left:189.2pt;margin-top:9.95pt;width:14.4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">
                <v:stroke endarrow="block"/>
              </v:shape>
            </w:pict>
          </mc:Fallback>
        </mc:AlternateContent>
      </w:r>
    </w:p>
    <w:p w:rsidR="00182F00" w:rsidRPr="00182F00" w:rsidRDefault="00182F00" w:rsidP="00182F00">
      <w:pPr>
        <w:spacing w:line="360" w:lineRule="auto"/>
        <w:ind w:firstLine="720"/>
        <w:jc w:val="both"/>
        <w:rPr>
          <w:rFonts w:ascii="Arial" w:eastAsia="Calibri" w:hAnsi="Arial" w:cs="Arial"/>
        </w:rPr>
      </w:pPr>
    </w:p>
    <w:p w:rsidR="00182F00" w:rsidRPr="00182F00" w:rsidRDefault="00182F00" w:rsidP="00182F00">
      <w:pPr>
        <w:spacing w:line="360" w:lineRule="auto"/>
        <w:ind w:firstLine="720"/>
        <w:jc w:val="both"/>
        <w:rPr>
          <w:rFonts w:ascii="Arial" w:eastAsia="Calibri" w:hAnsi="Arial" w:cs="Arial"/>
        </w:rPr>
      </w:pPr>
    </w:p>
    <w:p w:rsidR="00182F00" w:rsidRPr="00182F00" w:rsidRDefault="00182F00" w:rsidP="00182F00">
      <w:pPr>
        <w:spacing w:line="360" w:lineRule="auto"/>
        <w:ind w:firstLine="720"/>
        <w:jc w:val="both"/>
        <w:rPr>
          <w:rFonts w:ascii="Arial" w:eastAsia="Calibri" w:hAnsi="Arial" w:cs="Arial"/>
        </w:rPr>
      </w:pPr>
    </w:p>
    <w:p w:rsidR="00182F00" w:rsidRPr="00182F00" w:rsidRDefault="00182F00" w:rsidP="00182F00">
      <w:pPr>
        <w:spacing w:line="360" w:lineRule="auto"/>
        <w:ind w:firstLine="720"/>
        <w:jc w:val="both"/>
        <w:rPr>
          <w:rFonts w:ascii="Arial" w:eastAsia="Calibri" w:hAnsi="Arial" w:cs="Arial"/>
          <w:color w:val="FF0000"/>
        </w:rPr>
      </w:pPr>
      <w:r w:rsidRPr="00182F00">
        <w:rPr>
          <w:rFonts w:ascii="Arial" w:eastAsia="Calibri" w:hAnsi="Arial" w:cs="Arial"/>
          <w:noProof/>
          <w:color w:val="FF0000"/>
          <w:lang w:eastAsia="pt-BR"/>
        </w:rPr>
        <mc:AlternateContent>
          <mc:Choice Requires="wps">
            <w:drawing>
              <wp:anchor distT="0" distB="0" distL="114300" distR="114300" simplePos="0" relativeHeight="251707392" behindDoc="0" locked="0" layoutInCell="1" allowOverlap="1" wp14:anchorId="7F9DD37D" wp14:editId="64C75E57">
                <wp:simplePos x="0" y="0"/>
                <wp:positionH relativeFrom="column">
                  <wp:posOffset>2501265</wp:posOffset>
                </wp:positionH>
                <wp:positionV relativeFrom="paragraph">
                  <wp:posOffset>229381</wp:posOffset>
                </wp:positionV>
                <wp:extent cx="1725930" cy="1125415"/>
                <wp:effectExtent l="0" t="0" r="26670" b="17780"/>
                <wp:wrapNone/>
                <wp:docPr id="30" name="Retângulo Arredondad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930" cy="1125415"/>
                        </a:xfrm>
                        <a:prstGeom prst="roundRect">
                          <a:avLst>
                            <a:gd name="adj" fmla="val 16667"/>
                          </a:avLst>
                        </a:prstGeom>
                        <a:solidFill>
                          <a:srgbClr val="DBE5F1"/>
                        </a:solidFill>
                        <a:ln w="9525">
                          <a:solidFill>
                            <a:srgbClr val="000000"/>
                          </a:solidFill>
                          <a:round/>
                          <a:headEnd/>
                          <a:tailEnd/>
                        </a:ln>
                      </wps:spPr>
                      <wps:txbx>
                        <w:txbxContent>
                          <w:p w:rsidR="00F72143" w:rsidRPr="00BE4E71" w:rsidRDefault="00F72143" w:rsidP="00182F00">
                            <w:pPr>
                              <w:jc w:val="both"/>
                              <w:rPr>
                                <w:sz w:val="20"/>
                              </w:rPr>
                            </w:pPr>
                            <w:r w:rsidRPr="007C2081">
                              <w:rPr>
                                <w:sz w:val="14"/>
                                <w:szCs w:val="18"/>
                              </w:rPr>
                              <w:t>Análise crítica, no tempo e no espa</w:t>
                            </w:r>
                            <w:r>
                              <w:rPr>
                                <w:sz w:val="14"/>
                                <w:szCs w:val="18"/>
                              </w:rPr>
                              <w:t>ço, das políticas e da gestão em</w:t>
                            </w:r>
                            <w:r w:rsidRPr="007C2081">
                              <w:rPr>
                                <w:sz w:val="14"/>
                                <w:szCs w:val="18"/>
                              </w:rPr>
                              <w:t xml:space="preserve"> </w:t>
                            </w:r>
                            <w:r>
                              <w:rPr>
                                <w:sz w:val="14"/>
                                <w:szCs w:val="18"/>
                              </w:rPr>
                              <w:t>Radiologia</w:t>
                            </w:r>
                            <w:r w:rsidRPr="007C2081">
                              <w:rPr>
                                <w:sz w:val="14"/>
                                <w:szCs w:val="18"/>
                              </w:rPr>
                              <w:t xml:space="preserve"> institucionalizada, de suas bases legais, de seus fundamentos paradigmáticos, de s</w:t>
                            </w:r>
                            <w:r>
                              <w:rPr>
                                <w:sz w:val="14"/>
                                <w:szCs w:val="18"/>
                              </w:rPr>
                              <w:t xml:space="preserve">eus impasses e desafios para o compromisso </w:t>
                            </w:r>
                            <w:r w:rsidRPr="007C2081">
                              <w:rPr>
                                <w:sz w:val="14"/>
                                <w:szCs w:val="18"/>
                              </w:rPr>
                              <w:t xml:space="preserve">bem como estudo dos saberes indispensáveis ao exercício da </w:t>
                            </w:r>
                            <w:r>
                              <w:rPr>
                                <w:sz w:val="14"/>
                                <w:szCs w:val="18"/>
                              </w:rPr>
                              <w:t>Radiologia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30" o:spid="_x0000_s1044" style="position:absolute;left:0;text-align:left;margin-left:196.95pt;margin-top:18.05pt;width:135.9pt;height:88.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" fillcolor="#dbe5f1">
                <v:textbox>
                  <w:txbxContent>
                    <w:p w:rsidR="00F72143" w:rsidRPr="00BE4E71" w:rsidRDefault="00F72143" w:rsidP="00182F00">
                      <w:pPr>
                        <w:jc w:val="both"/>
                        <w:rPr>
                          <w:sz w:val="20"/>
                        </w:rPr>
                      </w:pPr>
                      <w:r w:rsidRPr="007C2081">
                        <w:rPr>
                          <w:sz w:val="14"/>
                          <w:szCs w:val="18"/>
                        </w:rPr>
                        <w:t>Análise crítica, no tempo e no espa</w:t>
                      </w:r>
                      <w:r>
                        <w:rPr>
                          <w:sz w:val="14"/>
                          <w:szCs w:val="18"/>
                        </w:rPr>
                        <w:t>ço, das políticas e da gestão em</w:t>
                      </w:r>
                      <w:r w:rsidRPr="007C2081">
                        <w:rPr>
                          <w:sz w:val="14"/>
                          <w:szCs w:val="18"/>
                        </w:rPr>
                        <w:t xml:space="preserve"> </w:t>
                      </w:r>
                      <w:r>
                        <w:rPr>
                          <w:sz w:val="14"/>
                          <w:szCs w:val="18"/>
                        </w:rPr>
                        <w:t>Radiologia</w:t>
                      </w:r>
                      <w:r w:rsidRPr="007C2081">
                        <w:rPr>
                          <w:sz w:val="14"/>
                          <w:szCs w:val="18"/>
                        </w:rPr>
                        <w:t xml:space="preserve"> institucionalizada, de suas bases legais, de seus fundamentos paradigmáticos, de s</w:t>
                      </w:r>
                      <w:r>
                        <w:rPr>
                          <w:sz w:val="14"/>
                          <w:szCs w:val="18"/>
                        </w:rPr>
                        <w:t xml:space="preserve">eus impasses e desafios para o compromisso </w:t>
                      </w:r>
                      <w:r w:rsidRPr="007C2081">
                        <w:rPr>
                          <w:sz w:val="14"/>
                          <w:szCs w:val="18"/>
                        </w:rPr>
                        <w:t xml:space="preserve">bem como estudo dos saberes indispensáveis ao exercício da </w:t>
                      </w:r>
                      <w:r>
                        <w:rPr>
                          <w:sz w:val="14"/>
                          <w:szCs w:val="18"/>
                        </w:rPr>
                        <w:t>Radiologia</w:t>
                      </w:r>
                    </w:p>
                  </w:txbxContent>
                </v:textbox>
              </v:roundrect>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711488" behindDoc="0" locked="0" layoutInCell="1" allowOverlap="1" wp14:anchorId="4F7B1A3A" wp14:editId="40AA0F1E">
                <wp:simplePos x="0" y="0"/>
                <wp:positionH relativeFrom="column">
                  <wp:posOffset>4501515</wp:posOffset>
                </wp:positionH>
                <wp:positionV relativeFrom="paragraph">
                  <wp:posOffset>-175895</wp:posOffset>
                </wp:positionV>
                <wp:extent cx="1788160" cy="1485900"/>
                <wp:effectExtent l="0" t="0" r="21590" b="19050"/>
                <wp:wrapNone/>
                <wp:docPr id="31" name="Retângulo Arredondad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1485900"/>
                        </a:xfrm>
                        <a:prstGeom prst="roundRect">
                          <a:avLst>
                            <a:gd name="adj" fmla="val 16667"/>
                          </a:avLst>
                        </a:prstGeom>
                        <a:solidFill>
                          <a:srgbClr val="D8D8D8"/>
                        </a:solidFill>
                        <a:ln w="9525">
                          <a:solidFill>
                            <a:srgbClr val="000000"/>
                          </a:solidFill>
                          <a:round/>
                          <a:headEnd/>
                          <a:tailEnd/>
                        </a:ln>
                      </wps:spPr>
                      <wps:txbx>
                        <w:txbxContent>
                          <w:p w:rsidR="00F72143" w:rsidRPr="00800DDA" w:rsidRDefault="00F72143" w:rsidP="00182F00">
                            <w:pPr>
                              <w:jc w:val="both"/>
                              <w:rPr>
                                <w:sz w:val="14"/>
                                <w:szCs w:val="12"/>
                              </w:rPr>
                            </w:pPr>
                            <w:r w:rsidRPr="00800DDA">
                              <w:rPr>
                                <w:b/>
                                <w:sz w:val="14"/>
                                <w:szCs w:val="12"/>
                              </w:rPr>
                              <w:t xml:space="preserve">1. </w:t>
                            </w:r>
                            <w:r w:rsidRPr="00800DDA">
                              <w:rPr>
                                <w:sz w:val="14"/>
                                <w:szCs w:val="12"/>
                              </w:rPr>
                              <w:t>Ressonância Magnética Nuclear (80h)</w:t>
                            </w:r>
                          </w:p>
                          <w:p w:rsidR="00F72143" w:rsidRDefault="00F72143" w:rsidP="00182F00">
                            <w:pPr>
                              <w:jc w:val="both"/>
                              <w:rPr>
                                <w:sz w:val="14"/>
                                <w:szCs w:val="12"/>
                              </w:rPr>
                            </w:pPr>
                            <w:r w:rsidRPr="00800DDA">
                              <w:rPr>
                                <w:sz w:val="14"/>
                                <w:szCs w:val="12"/>
                              </w:rPr>
                              <w:t xml:space="preserve">2. </w:t>
                            </w:r>
                            <w:r>
                              <w:rPr>
                                <w:sz w:val="14"/>
                                <w:szCs w:val="12"/>
                              </w:rPr>
                              <w:t>Tomografia Computadorizada (80h).</w:t>
                            </w:r>
                          </w:p>
                          <w:p w:rsidR="00F72143" w:rsidRDefault="00F72143" w:rsidP="00182F00">
                            <w:pPr>
                              <w:jc w:val="both"/>
                              <w:rPr>
                                <w:sz w:val="14"/>
                                <w:szCs w:val="12"/>
                              </w:rPr>
                            </w:pPr>
                            <w:r>
                              <w:rPr>
                                <w:sz w:val="14"/>
                                <w:szCs w:val="12"/>
                              </w:rPr>
                              <w:t>3. Gestão Aplicada à Radiologia (40h)</w:t>
                            </w:r>
                          </w:p>
                          <w:p w:rsidR="00F72143" w:rsidRDefault="00F72143" w:rsidP="00182F00">
                            <w:pPr>
                              <w:jc w:val="both"/>
                              <w:rPr>
                                <w:sz w:val="14"/>
                                <w:szCs w:val="12"/>
                              </w:rPr>
                            </w:pPr>
                            <w:r>
                              <w:rPr>
                                <w:sz w:val="14"/>
                                <w:szCs w:val="12"/>
                              </w:rPr>
                              <w:t>4.Ultrassonografia e Dens. óssea (40h)</w:t>
                            </w:r>
                          </w:p>
                          <w:p w:rsidR="00F72143" w:rsidRDefault="00F72143" w:rsidP="00182F00">
                            <w:pPr>
                              <w:jc w:val="both"/>
                              <w:rPr>
                                <w:sz w:val="14"/>
                                <w:szCs w:val="12"/>
                              </w:rPr>
                            </w:pPr>
                            <w:r>
                              <w:rPr>
                                <w:sz w:val="14"/>
                                <w:szCs w:val="12"/>
                              </w:rPr>
                              <w:t>7. Medicina Nuclear (80h)</w:t>
                            </w:r>
                          </w:p>
                          <w:p w:rsidR="00F72143" w:rsidRPr="00800DDA" w:rsidRDefault="00F72143" w:rsidP="00182F00">
                            <w:pPr>
                              <w:jc w:val="both"/>
                              <w:rPr>
                                <w:sz w:val="14"/>
                                <w:szCs w:val="12"/>
                              </w:rPr>
                            </w:pPr>
                            <w:r>
                              <w:rPr>
                                <w:sz w:val="14"/>
                                <w:szCs w:val="12"/>
                              </w:rPr>
                              <w:t>8. Radiologia Veterinária (40h)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31" o:spid="_x0000_s1045" style="position:absolute;left:0;text-align:left;margin-left:354.45pt;margin-top:-13.85pt;width:140.8pt;height:11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" fillcolor="#d8d8d8">
                <v:textbox>
                  <w:txbxContent>
                    <w:p w:rsidR="00F72143" w:rsidRPr="00800DDA" w:rsidRDefault="00F72143" w:rsidP="00182F00">
                      <w:pPr>
                        <w:jc w:val="both"/>
                        <w:rPr>
                          <w:sz w:val="14"/>
                          <w:szCs w:val="12"/>
                        </w:rPr>
                      </w:pPr>
                      <w:r w:rsidRPr="00800DDA">
                        <w:rPr>
                          <w:b/>
                          <w:sz w:val="14"/>
                          <w:szCs w:val="12"/>
                        </w:rPr>
                        <w:t xml:space="preserve">1. </w:t>
                      </w:r>
                      <w:r w:rsidRPr="00800DDA">
                        <w:rPr>
                          <w:sz w:val="14"/>
                          <w:szCs w:val="12"/>
                        </w:rPr>
                        <w:t>Ressonância Magnética Nuclear (80h)</w:t>
                      </w:r>
                    </w:p>
                    <w:p w:rsidR="00F72143" w:rsidRDefault="00F72143" w:rsidP="00182F00">
                      <w:pPr>
                        <w:jc w:val="both"/>
                        <w:rPr>
                          <w:sz w:val="14"/>
                          <w:szCs w:val="12"/>
                        </w:rPr>
                      </w:pPr>
                      <w:r w:rsidRPr="00800DDA">
                        <w:rPr>
                          <w:sz w:val="14"/>
                          <w:szCs w:val="12"/>
                        </w:rPr>
                        <w:t xml:space="preserve">2. </w:t>
                      </w:r>
                      <w:r>
                        <w:rPr>
                          <w:sz w:val="14"/>
                          <w:szCs w:val="12"/>
                        </w:rPr>
                        <w:t>Tomografia Computadorizada (80h).</w:t>
                      </w:r>
                    </w:p>
                    <w:p w:rsidR="00F72143" w:rsidRDefault="00F72143" w:rsidP="00182F00">
                      <w:pPr>
                        <w:jc w:val="both"/>
                        <w:rPr>
                          <w:sz w:val="14"/>
                          <w:szCs w:val="12"/>
                        </w:rPr>
                      </w:pPr>
                      <w:r>
                        <w:rPr>
                          <w:sz w:val="14"/>
                          <w:szCs w:val="12"/>
                        </w:rPr>
                        <w:t>3. Gestão Aplicada à Radiologia (40h)</w:t>
                      </w:r>
                    </w:p>
                    <w:p w:rsidR="00F72143" w:rsidRDefault="00F72143" w:rsidP="00182F00">
                      <w:pPr>
                        <w:jc w:val="both"/>
                        <w:rPr>
                          <w:sz w:val="14"/>
                          <w:szCs w:val="12"/>
                        </w:rPr>
                      </w:pPr>
                      <w:r>
                        <w:rPr>
                          <w:sz w:val="14"/>
                          <w:szCs w:val="12"/>
                        </w:rPr>
                        <w:t>4.Ultrassonografia e Dens. óssea (40h)</w:t>
                      </w:r>
                    </w:p>
                    <w:p w:rsidR="00F72143" w:rsidRDefault="00F72143" w:rsidP="00182F00">
                      <w:pPr>
                        <w:jc w:val="both"/>
                        <w:rPr>
                          <w:sz w:val="14"/>
                          <w:szCs w:val="12"/>
                        </w:rPr>
                      </w:pPr>
                      <w:r>
                        <w:rPr>
                          <w:sz w:val="14"/>
                          <w:szCs w:val="12"/>
                        </w:rPr>
                        <w:t>7. Medicina Nuclear (80h)</w:t>
                      </w:r>
                    </w:p>
                    <w:p w:rsidR="00F72143" w:rsidRPr="00800DDA" w:rsidRDefault="00F72143" w:rsidP="00182F00">
                      <w:pPr>
                        <w:jc w:val="both"/>
                        <w:rPr>
                          <w:sz w:val="14"/>
                          <w:szCs w:val="12"/>
                        </w:rPr>
                      </w:pPr>
                      <w:r>
                        <w:rPr>
                          <w:sz w:val="14"/>
                          <w:szCs w:val="12"/>
                        </w:rPr>
                        <w:t>8. Radiologia Veterinária (40h)</w:t>
                      </w:r>
                    </w:p>
                  </w:txbxContent>
                </v:textbox>
              </v:roundrect>
            </w:pict>
          </mc:Fallback>
        </mc:AlternateContent>
      </w:r>
    </w:p>
    <w:p w:rsidR="00182F00" w:rsidRPr="00182F00" w:rsidRDefault="00182F00" w:rsidP="00182F00">
      <w:pPr>
        <w:spacing w:line="360" w:lineRule="auto"/>
        <w:ind w:firstLine="720"/>
        <w:jc w:val="both"/>
        <w:rPr>
          <w:rFonts w:ascii="Arial" w:eastAsia="Calibri" w:hAnsi="Arial" w:cs="Arial"/>
          <w:color w:val="FF0000"/>
        </w:rPr>
      </w:pPr>
      <w:r w:rsidRPr="00182F00">
        <w:rPr>
          <w:rFonts w:ascii="Arial" w:eastAsia="Calibri" w:hAnsi="Arial" w:cs="Arial"/>
          <w:noProof/>
          <w:color w:val="FF0000"/>
          <w:lang w:eastAsia="pt-BR"/>
        </w:rPr>
        <mc:AlternateContent>
          <mc:Choice Requires="wps">
            <w:drawing>
              <wp:anchor distT="0" distB="0" distL="114300" distR="114300" simplePos="0" relativeHeight="251701248" behindDoc="0" locked="0" layoutInCell="1" allowOverlap="1" wp14:anchorId="5712C8E4" wp14:editId="06B1A840">
                <wp:simplePos x="0" y="0"/>
                <wp:positionH relativeFrom="column">
                  <wp:posOffset>901065</wp:posOffset>
                </wp:positionH>
                <wp:positionV relativeFrom="paragraph">
                  <wp:posOffset>136475</wp:posOffset>
                </wp:positionV>
                <wp:extent cx="1296035" cy="574431"/>
                <wp:effectExtent l="0" t="0" r="18415" b="16510"/>
                <wp:wrapNone/>
                <wp:docPr id="29" name="Retângulo Arredondad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574431"/>
                        </a:xfrm>
                        <a:prstGeom prst="roundRect">
                          <a:avLst>
                            <a:gd name="adj" fmla="val 16667"/>
                          </a:avLst>
                        </a:prstGeom>
                        <a:solidFill>
                          <a:srgbClr val="FFFFCC"/>
                        </a:solidFill>
                        <a:ln w="9525">
                          <a:solidFill>
                            <a:srgbClr val="000000"/>
                          </a:solidFill>
                          <a:round/>
                          <a:headEnd/>
                          <a:tailEnd/>
                        </a:ln>
                      </wps:spPr>
                      <wps:txbx>
                        <w:txbxContent>
                          <w:p w:rsidR="00F72143" w:rsidRPr="007C2081" w:rsidRDefault="00F72143" w:rsidP="00182F00">
                            <w:pPr>
                              <w:jc w:val="center"/>
                              <w:rPr>
                                <w:sz w:val="20"/>
                              </w:rPr>
                            </w:pPr>
                            <w:r>
                              <w:rPr>
                                <w:sz w:val="14"/>
                                <w:szCs w:val="18"/>
                              </w:rPr>
                              <w:t>PROPOSTA DE FORMAÇÃO</w:t>
                            </w:r>
                            <w:r w:rsidRPr="007C2081">
                              <w:rPr>
                                <w:sz w:val="14"/>
                                <w:szCs w:val="18"/>
                              </w:rPr>
                              <w:t>: O CAMPO E</w:t>
                            </w:r>
                            <w:r>
                              <w:rPr>
                                <w:sz w:val="14"/>
                                <w:szCs w:val="18"/>
                              </w:rPr>
                              <w:t xml:space="preserve"> AS BASES DA AÇÃO EM RADIOLOGIA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29" o:spid="_x0000_s1046" style="position:absolute;left:0;text-align:left;margin-left:70.95pt;margin-top:10.75pt;width:102.05pt;height:4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" fillcolor="#ffc">
                <v:textbox>
                  <w:txbxContent>
                    <w:p w:rsidR="00F72143" w:rsidRPr="007C2081" w:rsidRDefault="00F72143" w:rsidP="00182F00">
                      <w:pPr>
                        <w:jc w:val="center"/>
                        <w:rPr>
                          <w:sz w:val="20"/>
                        </w:rPr>
                      </w:pPr>
                      <w:r>
                        <w:rPr>
                          <w:sz w:val="14"/>
                          <w:szCs w:val="18"/>
                        </w:rPr>
                        <w:t>PROPOSTA DE FORMAÇÃO</w:t>
                      </w:r>
                      <w:r w:rsidRPr="007C2081">
                        <w:rPr>
                          <w:sz w:val="14"/>
                          <w:szCs w:val="18"/>
                        </w:rPr>
                        <w:t>: O CAMPO E</w:t>
                      </w:r>
                      <w:r>
                        <w:rPr>
                          <w:sz w:val="14"/>
                          <w:szCs w:val="18"/>
                        </w:rPr>
                        <w:t xml:space="preserve"> AS BASES DA AÇÃO EM RADIOLOGIA</w:t>
                      </w:r>
                    </w:p>
                  </w:txbxContent>
                </v:textbox>
              </v:roundrect>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700224" behindDoc="0" locked="0" layoutInCell="1" allowOverlap="1" wp14:anchorId="6890556C" wp14:editId="0429F697">
                <wp:simplePos x="0" y="0"/>
                <wp:positionH relativeFrom="column">
                  <wp:posOffset>-598805</wp:posOffset>
                </wp:positionH>
                <wp:positionV relativeFrom="paragraph">
                  <wp:posOffset>92710</wp:posOffset>
                </wp:positionV>
                <wp:extent cx="1296035" cy="532130"/>
                <wp:effectExtent l="10795" t="6985" r="7620" b="13335"/>
                <wp:wrapNone/>
                <wp:docPr id="28" name="Retângulo Arredondad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532130"/>
                        </a:xfrm>
                        <a:prstGeom prst="roundRect">
                          <a:avLst>
                            <a:gd name="adj" fmla="val 16667"/>
                          </a:avLst>
                        </a:prstGeom>
                        <a:solidFill>
                          <a:srgbClr val="FABF8F"/>
                        </a:solidFill>
                        <a:ln w="9525">
                          <a:solidFill>
                            <a:srgbClr val="000000"/>
                          </a:solidFill>
                          <a:round/>
                          <a:headEnd/>
                          <a:tailEnd/>
                        </a:ln>
                      </wps:spPr>
                      <wps:txbx>
                        <w:txbxContent>
                          <w:p w:rsidR="00F72143" w:rsidRDefault="00F72143" w:rsidP="00182F00">
                            <w:pPr>
                              <w:jc w:val="center"/>
                            </w:pPr>
                            <w:r>
                              <w:t>ESTRUTURAL</w:t>
                            </w:r>
                          </w:p>
                          <w:p w:rsidR="00F72143" w:rsidRDefault="00F72143" w:rsidP="00182F0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28" o:spid="_x0000_s1047" style="position:absolute;left:0;text-align:left;margin-left:-47.15pt;margin-top:7.3pt;width:102.05pt;height:41.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" fillcolor="#fabf8f">
                <v:textbox>
                  <w:txbxContent>
                    <w:p w:rsidR="00F72143" w:rsidRDefault="00F72143" w:rsidP="00182F00">
                      <w:pPr>
                        <w:jc w:val="center"/>
                      </w:pPr>
                      <w:r>
                        <w:t>ESTRUTURAL</w:t>
                      </w:r>
                    </w:p>
                    <w:p w:rsidR="00F72143" w:rsidRDefault="00F72143" w:rsidP="00182F00">
                      <w:pPr>
                        <w:jc w:val="center"/>
                      </w:pPr>
                    </w:p>
                  </w:txbxContent>
                </v:textbox>
              </v:roundrect>
            </w:pict>
          </mc:Fallback>
        </mc:AlternateContent>
      </w:r>
    </w:p>
    <w:p w:rsidR="00182F00" w:rsidRPr="00182F00" w:rsidRDefault="00182F00" w:rsidP="00182F00">
      <w:pPr>
        <w:spacing w:line="360" w:lineRule="auto"/>
        <w:ind w:firstLine="720"/>
        <w:jc w:val="both"/>
        <w:rPr>
          <w:rFonts w:ascii="Arial" w:eastAsia="Calibri" w:hAnsi="Arial" w:cs="Arial"/>
          <w:color w:val="FF0000"/>
        </w:rPr>
      </w:pPr>
      <w:r w:rsidRPr="00182F00">
        <w:rPr>
          <w:rFonts w:ascii="Arial" w:eastAsia="Calibri" w:hAnsi="Arial" w:cs="Arial"/>
          <w:noProof/>
          <w:color w:val="FF0000"/>
          <w:lang w:eastAsia="pt-BR"/>
        </w:rPr>
        <mc:AlternateContent>
          <mc:Choice Requires="wps">
            <w:drawing>
              <wp:anchor distT="0" distB="0" distL="114300" distR="114300" simplePos="0" relativeHeight="251710464" behindDoc="0" locked="0" layoutInCell="1" allowOverlap="1" wp14:anchorId="58E5B6FA" wp14:editId="7FA97087">
                <wp:simplePos x="0" y="0"/>
                <wp:positionH relativeFrom="column">
                  <wp:posOffset>4274820</wp:posOffset>
                </wp:positionH>
                <wp:positionV relativeFrom="paragraph">
                  <wp:posOffset>133985</wp:posOffset>
                </wp:positionV>
                <wp:extent cx="180340" cy="0"/>
                <wp:effectExtent l="17145" t="57785" r="21590" b="56515"/>
                <wp:wrapNone/>
                <wp:docPr id="27" name="Conector de Seta Ret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27" o:spid="_x0000_s1026" type="#_x0000_t32" style="position:absolute;margin-left:336.6pt;margin-top:10.55pt;width:14.2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">
                <v:stroke startarrow="block" endarrow="block"/>
              </v:shape>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702272" behindDoc="0" locked="0" layoutInCell="1" allowOverlap="1" wp14:anchorId="224EF7D6" wp14:editId="4A868BE8">
                <wp:simplePos x="0" y="0"/>
                <wp:positionH relativeFrom="column">
                  <wp:posOffset>2223135</wp:posOffset>
                </wp:positionH>
                <wp:positionV relativeFrom="paragraph">
                  <wp:posOffset>133985</wp:posOffset>
                </wp:positionV>
                <wp:extent cx="182880" cy="0"/>
                <wp:effectExtent l="13335" t="57785" r="22860" b="56515"/>
                <wp:wrapNone/>
                <wp:docPr id="26" name="Conector de Seta Ret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26" o:spid="_x0000_s1026" type="#_x0000_t32" style="position:absolute;margin-left:175.05pt;margin-top:10.55pt;width:14.4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">
                <v:stroke endarrow="block"/>
              </v:shape>
            </w:pict>
          </mc:Fallback>
        </mc:AlternateContent>
      </w:r>
    </w:p>
    <w:p w:rsidR="00182F00" w:rsidRPr="00182F00" w:rsidRDefault="00182F00" w:rsidP="00182F00">
      <w:pPr>
        <w:spacing w:line="360" w:lineRule="auto"/>
        <w:ind w:firstLine="720"/>
        <w:jc w:val="both"/>
        <w:rPr>
          <w:rFonts w:ascii="Arial" w:eastAsia="Calibri" w:hAnsi="Arial" w:cs="Arial"/>
          <w:color w:val="FF0000"/>
        </w:rPr>
      </w:pPr>
      <w:r w:rsidRPr="00182F00">
        <w:rPr>
          <w:rFonts w:ascii="Arial" w:eastAsia="Calibri" w:hAnsi="Arial" w:cs="Arial"/>
          <w:noProof/>
          <w:color w:val="FF0000"/>
          <w:lang w:eastAsia="pt-BR"/>
        </w:rPr>
        <mc:AlternateContent>
          <mc:Choice Requires="wps">
            <w:drawing>
              <wp:anchor distT="0" distB="0" distL="114300" distR="114300" simplePos="0" relativeHeight="251703296" behindDoc="0" locked="0" layoutInCell="1" allowOverlap="1" wp14:anchorId="26B221D8" wp14:editId="1AC917CA">
                <wp:simplePos x="0" y="0"/>
                <wp:positionH relativeFrom="column">
                  <wp:posOffset>-64135</wp:posOffset>
                </wp:positionH>
                <wp:positionV relativeFrom="paragraph">
                  <wp:posOffset>113030</wp:posOffset>
                </wp:positionV>
                <wp:extent cx="15875" cy="506095"/>
                <wp:effectExtent l="12065" t="8255" r="10160" b="9525"/>
                <wp:wrapNone/>
                <wp:docPr id="25" name="Conector de Seta Ret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506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25" o:spid="_x0000_s1026" type="#_x0000_t32" style="position:absolute;margin-left:-5.05pt;margin-top:8.9pt;width:1.25pt;height:39.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"/>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705344" behindDoc="0" locked="0" layoutInCell="1" allowOverlap="1" wp14:anchorId="2FA25C54" wp14:editId="02BCC1FC">
                <wp:simplePos x="0" y="0"/>
                <wp:positionH relativeFrom="column">
                  <wp:posOffset>595630</wp:posOffset>
                </wp:positionH>
                <wp:positionV relativeFrom="paragraph">
                  <wp:posOffset>102235</wp:posOffset>
                </wp:positionV>
                <wp:extent cx="231140" cy="516890"/>
                <wp:effectExtent l="5080" t="35560" r="59055" b="9525"/>
                <wp:wrapNone/>
                <wp:docPr id="24" name="Conector de Seta Ret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140" cy="516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24" o:spid="_x0000_s1026" type="#_x0000_t32" style="position:absolute;margin-left:46.9pt;margin-top:8.05pt;width:18.2pt;height:40.7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">
                <v:stroke endarrow="block"/>
              </v:shape>
            </w:pict>
          </mc:Fallback>
        </mc:AlternateContent>
      </w:r>
    </w:p>
    <w:p w:rsidR="00182F00" w:rsidRPr="00182F00" w:rsidRDefault="00182F00" w:rsidP="00182F00">
      <w:pPr>
        <w:spacing w:line="360" w:lineRule="auto"/>
        <w:ind w:firstLine="720"/>
        <w:jc w:val="both"/>
        <w:rPr>
          <w:rFonts w:ascii="Arial" w:eastAsia="Calibri" w:hAnsi="Arial" w:cs="Arial"/>
          <w:color w:val="FF0000"/>
        </w:rPr>
      </w:pPr>
      <w:r w:rsidRPr="00182F00">
        <w:rPr>
          <w:rFonts w:ascii="Arial" w:eastAsia="Calibri" w:hAnsi="Arial" w:cs="Arial"/>
          <w:color w:val="FF0000"/>
        </w:rPr>
        <w:t xml:space="preserve">   </w:t>
      </w:r>
    </w:p>
    <w:p w:rsidR="00182F00" w:rsidRPr="00182F00" w:rsidRDefault="00182F00" w:rsidP="00182F00">
      <w:pPr>
        <w:spacing w:line="360" w:lineRule="auto"/>
        <w:ind w:firstLine="720"/>
        <w:jc w:val="both"/>
        <w:rPr>
          <w:rFonts w:ascii="Arial" w:eastAsia="Calibri" w:hAnsi="Arial" w:cs="Arial"/>
          <w:color w:val="FF0000"/>
        </w:rPr>
      </w:pPr>
      <w:r w:rsidRPr="00182F00">
        <w:rPr>
          <w:rFonts w:ascii="Arial" w:eastAsia="Calibri" w:hAnsi="Arial" w:cs="Arial"/>
          <w:noProof/>
          <w:color w:val="FF0000"/>
          <w:lang w:eastAsia="pt-BR"/>
        </w:rPr>
        <mc:AlternateContent>
          <mc:Choice Requires="wps">
            <w:drawing>
              <wp:anchor distT="0" distB="0" distL="114300" distR="114300" simplePos="0" relativeHeight="251706368" behindDoc="0" locked="0" layoutInCell="1" allowOverlap="1" wp14:anchorId="1E6A8E41" wp14:editId="78E025CF">
                <wp:simplePos x="0" y="0"/>
                <wp:positionH relativeFrom="column">
                  <wp:posOffset>587375</wp:posOffset>
                </wp:positionH>
                <wp:positionV relativeFrom="paragraph">
                  <wp:posOffset>93345</wp:posOffset>
                </wp:positionV>
                <wp:extent cx="421640" cy="1330960"/>
                <wp:effectExtent l="6350" t="7620" r="57785" b="33020"/>
                <wp:wrapNone/>
                <wp:docPr id="63" name="Conector de Seta Ret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 cy="1330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23" o:spid="_x0000_s1026" type="#_x0000_t32" style="position:absolute;margin-left:46.25pt;margin-top:7.35pt;width:33.2pt;height:104.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">
                <v:stroke endarrow="block"/>
              </v:shape>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704320" behindDoc="0" locked="0" layoutInCell="1" allowOverlap="1" wp14:anchorId="4A177102" wp14:editId="0057287B">
                <wp:simplePos x="0" y="0"/>
                <wp:positionH relativeFrom="column">
                  <wp:posOffset>-48260</wp:posOffset>
                </wp:positionH>
                <wp:positionV relativeFrom="paragraph">
                  <wp:posOffset>93345</wp:posOffset>
                </wp:positionV>
                <wp:extent cx="635635" cy="0"/>
                <wp:effectExtent l="8890" t="7620" r="12700" b="11430"/>
                <wp:wrapNone/>
                <wp:docPr id="68" name="Conector de Seta Ret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22" o:spid="_x0000_s1026" type="#_x0000_t32" style="position:absolute;margin-left:-3.8pt;margin-top:7.35pt;width:50.0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"/>
            </w:pict>
          </mc:Fallback>
        </mc:AlternateContent>
      </w:r>
    </w:p>
    <w:p w:rsidR="00182F00" w:rsidRPr="00182F00" w:rsidRDefault="00182F00" w:rsidP="00182F00">
      <w:pPr>
        <w:spacing w:line="360" w:lineRule="auto"/>
        <w:ind w:firstLine="720"/>
        <w:jc w:val="both"/>
        <w:rPr>
          <w:rFonts w:ascii="Arial" w:eastAsia="Calibri" w:hAnsi="Arial" w:cs="Arial"/>
          <w:color w:val="FF0000"/>
        </w:rPr>
      </w:pPr>
    </w:p>
    <w:p w:rsidR="00182F00" w:rsidRPr="00182F00" w:rsidRDefault="00182F00" w:rsidP="00182F00">
      <w:pPr>
        <w:spacing w:line="360" w:lineRule="auto"/>
        <w:ind w:firstLine="720"/>
        <w:jc w:val="both"/>
        <w:rPr>
          <w:rFonts w:ascii="Arial" w:eastAsia="Calibri" w:hAnsi="Arial" w:cs="Arial"/>
          <w:color w:val="FF0000"/>
        </w:rPr>
      </w:pPr>
    </w:p>
    <w:p w:rsidR="00182F00" w:rsidRPr="00182F00" w:rsidRDefault="00182F00" w:rsidP="00182F00">
      <w:pPr>
        <w:spacing w:line="360" w:lineRule="auto"/>
        <w:ind w:firstLine="720"/>
        <w:jc w:val="both"/>
        <w:rPr>
          <w:rFonts w:ascii="Arial" w:eastAsia="Calibri" w:hAnsi="Arial" w:cs="Arial"/>
          <w:color w:val="FF0000"/>
        </w:rPr>
      </w:pPr>
    </w:p>
    <w:p w:rsidR="00182F00" w:rsidRPr="00182F00" w:rsidRDefault="00182F00" w:rsidP="00182F00">
      <w:pPr>
        <w:spacing w:line="360" w:lineRule="auto"/>
        <w:ind w:firstLine="720"/>
        <w:jc w:val="both"/>
        <w:rPr>
          <w:rFonts w:ascii="Arial" w:eastAsia="Calibri" w:hAnsi="Arial" w:cs="Arial"/>
          <w:sz w:val="32"/>
        </w:rPr>
      </w:pPr>
      <w:r w:rsidRPr="00182F00">
        <w:rPr>
          <w:rFonts w:ascii="Arial" w:eastAsia="Calibri" w:hAnsi="Arial" w:cs="Arial"/>
          <w:noProof/>
          <w:color w:val="FF0000"/>
          <w:lang w:eastAsia="pt-BR"/>
        </w:rPr>
        <mc:AlternateContent>
          <mc:Choice Requires="wps">
            <w:drawing>
              <wp:anchor distT="0" distB="0" distL="114300" distR="114300" simplePos="0" relativeHeight="251713536" behindDoc="0" locked="0" layoutInCell="1" allowOverlap="1" wp14:anchorId="2AB8A67D" wp14:editId="08D7DEE9">
                <wp:simplePos x="0" y="0"/>
                <wp:positionH relativeFrom="column">
                  <wp:posOffset>4511773</wp:posOffset>
                </wp:positionH>
                <wp:positionV relativeFrom="paragraph">
                  <wp:posOffset>231433</wp:posOffset>
                </wp:positionV>
                <wp:extent cx="1788160" cy="1201615"/>
                <wp:effectExtent l="0" t="0" r="21590" b="17780"/>
                <wp:wrapNone/>
                <wp:docPr id="69" name="Retângulo Arredondad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1201615"/>
                        </a:xfrm>
                        <a:prstGeom prst="roundRect">
                          <a:avLst>
                            <a:gd name="adj" fmla="val 16667"/>
                          </a:avLst>
                        </a:prstGeom>
                        <a:solidFill>
                          <a:srgbClr val="D8D8D8"/>
                        </a:solidFill>
                        <a:ln w="9525">
                          <a:solidFill>
                            <a:srgbClr val="000000"/>
                          </a:solidFill>
                          <a:round/>
                          <a:headEnd/>
                          <a:tailEnd/>
                        </a:ln>
                      </wps:spPr>
                      <wps:txbx>
                        <w:txbxContent>
                          <w:p w:rsidR="00F72143" w:rsidRPr="008F1484" w:rsidRDefault="00F72143" w:rsidP="00182F00">
                            <w:pPr>
                              <w:jc w:val="both"/>
                              <w:rPr>
                                <w:sz w:val="14"/>
                                <w:szCs w:val="12"/>
                              </w:rPr>
                            </w:pPr>
                            <w:r>
                              <w:rPr>
                                <w:sz w:val="14"/>
                                <w:szCs w:val="12"/>
                              </w:rPr>
                              <w:t>1.</w:t>
                            </w:r>
                            <w:r w:rsidRPr="008F1484">
                              <w:rPr>
                                <w:sz w:val="14"/>
                                <w:szCs w:val="12"/>
                              </w:rPr>
                              <w:t>PRÁTICAS</w:t>
                            </w:r>
                            <w:r>
                              <w:rPr>
                                <w:sz w:val="14"/>
                                <w:szCs w:val="12"/>
                              </w:rPr>
                              <w:t xml:space="preserve"> DE EXTENSAO NA ÁREA DE SAÚDE (</w:t>
                            </w:r>
                            <w:r w:rsidRPr="008F1484">
                              <w:rPr>
                                <w:sz w:val="14"/>
                                <w:szCs w:val="12"/>
                              </w:rPr>
                              <w:t>40</w:t>
                            </w:r>
                            <w:r>
                              <w:rPr>
                                <w:sz w:val="14"/>
                                <w:szCs w:val="12"/>
                              </w:rPr>
                              <w:t>h)</w:t>
                            </w:r>
                            <w:r w:rsidRPr="008F1484">
                              <w:rPr>
                                <w:sz w:val="14"/>
                                <w:szCs w:val="12"/>
                              </w:rPr>
                              <w:t>;</w:t>
                            </w:r>
                          </w:p>
                          <w:p w:rsidR="00F72143" w:rsidRDefault="00F72143" w:rsidP="00182F00">
                            <w:pPr>
                              <w:jc w:val="both"/>
                              <w:rPr>
                                <w:sz w:val="14"/>
                                <w:szCs w:val="12"/>
                              </w:rPr>
                            </w:pPr>
                            <w:r>
                              <w:rPr>
                                <w:sz w:val="14"/>
                                <w:szCs w:val="12"/>
                              </w:rPr>
                              <w:t>2.</w:t>
                            </w:r>
                            <w:r w:rsidRPr="00EE6474">
                              <w:rPr>
                                <w:sz w:val="14"/>
                                <w:szCs w:val="12"/>
                              </w:rPr>
                              <w:t xml:space="preserve"> </w:t>
                            </w:r>
                            <w:r>
                              <w:rPr>
                                <w:sz w:val="14"/>
                                <w:szCs w:val="12"/>
                              </w:rPr>
                              <w:t>Radioterapia (80h)</w:t>
                            </w:r>
                          </w:p>
                          <w:p w:rsidR="00F72143" w:rsidRDefault="00F72143" w:rsidP="00182F00">
                            <w:pPr>
                              <w:jc w:val="both"/>
                              <w:rPr>
                                <w:sz w:val="14"/>
                                <w:szCs w:val="12"/>
                              </w:rPr>
                            </w:pPr>
                            <w:r>
                              <w:rPr>
                                <w:sz w:val="14"/>
                                <w:szCs w:val="12"/>
                              </w:rPr>
                              <w:t>3. Radiologia Intervencionista (40h)</w:t>
                            </w:r>
                          </w:p>
                          <w:p w:rsidR="00F72143" w:rsidRDefault="00F72143" w:rsidP="00182F00">
                            <w:pPr>
                              <w:jc w:val="both"/>
                              <w:rPr>
                                <w:sz w:val="14"/>
                                <w:szCs w:val="12"/>
                              </w:rPr>
                            </w:pPr>
                            <w:r>
                              <w:rPr>
                                <w:sz w:val="14"/>
                                <w:szCs w:val="12"/>
                              </w:rPr>
                              <w:t>4. PCG Quaidade (80h)</w:t>
                            </w:r>
                          </w:p>
                          <w:p w:rsidR="00F72143" w:rsidRDefault="00F72143" w:rsidP="00182F00">
                            <w:pPr>
                              <w:jc w:val="both"/>
                              <w:rPr>
                                <w:sz w:val="14"/>
                                <w:szCs w:val="12"/>
                              </w:rPr>
                            </w:pPr>
                            <w:r>
                              <w:rPr>
                                <w:sz w:val="14"/>
                                <w:szCs w:val="12"/>
                              </w:rPr>
                              <w:t>5. Radiologia Industrial (80h)</w:t>
                            </w:r>
                          </w:p>
                          <w:p w:rsidR="00F72143" w:rsidRDefault="00F72143" w:rsidP="00182F00">
                            <w:pPr>
                              <w:jc w:val="both"/>
                              <w:rPr>
                                <w:sz w:val="14"/>
                                <w:szCs w:val="12"/>
                              </w:rPr>
                            </w:pPr>
                            <w:r>
                              <w:rPr>
                                <w:sz w:val="14"/>
                                <w:szCs w:val="12"/>
                              </w:rPr>
                              <w:t>6. Radiologia em Odontologia (40h).</w:t>
                            </w:r>
                          </w:p>
                          <w:p w:rsidR="00F72143" w:rsidRPr="00EE6474" w:rsidRDefault="00F72143" w:rsidP="00182F00">
                            <w:pPr>
                              <w:jc w:val="both"/>
                              <w:rPr>
                                <w:sz w:val="14"/>
                                <w:szCs w:val="12"/>
                              </w:rPr>
                            </w:pPr>
                            <w:r>
                              <w:rPr>
                                <w:sz w:val="14"/>
                                <w:szCs w:val="12"/>
                              </w:rPr>
                              <w:t>7.Contrastados e Exames Dinâmicos (80h)</w:t>
                            </w:r>
                          </w:p>
                          <w:p w:rsidR="00F72143" w:rsidRPr="006F7609" w:rsidRDefault="00F72143" w:rsidP="00182F00">
                            <w:pPr>
                              <w:jc w:val="both"/>
                              <w:rPr>
                                <w:b/>
                                <w:sz w:val="14"/>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21" o:spid="_x0000_s1048" style="position:absolute;left:0;text-align:left;margin-left:355.25pt;margin-top:18.2pt;width:140.8pt;height:94.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" fillcolor="#d8d8d8">
                <v:textbox>
                  <w:txbxContent>
                    <w:p w:rsidR="00F72143" w:rsidRPr="008F1484" w:rsidRDefault="00F72143" w:rsidP="00182F00">
                      <w:pPr>
                        <w:jc w:val="both"/>
                        <w:rPr>
                          <w:sz w:val="14"/>
                          <w:szCs w:val="12"/>
                        </w:rPr>
                      </w:pPr>
                      <w:r>
                        <w:rPr>
                          <w:sz w:val="14"/>
                          <w:szCs w:val="12"/>
                        </w:rPr>
                        <w:t>1.</w:t>
                      </w:r>
                      <w:r w:rsidRPr="008F1484">
                        <w:rPr>
                          <w:sz w:val="14"/>
                          <w:szCs w:val="12"/>
                        </w:rPr>
                        <w:t>PRÁTICAS</w:t>
                      </w:r>
                      <w:r>
                        <w:rPr>
                          <w:sz w:val="14"/>
                          <w:szCs w:val="12"/>
                        </w:rPr>
                        <w:t xml:space="preserve"> DE EXTENSAO NA ÁREA DE SAÚDE (</w:t>
                      </w:r>
                      <w:r w:rsidRPr="008F1484">
                        <w:rPr>
                          <w:sz w:val="14"/>
                          <w:szCs w:val="12"/>
                        </w:rPr>
                        <w:t>40</w:t>
                      </w:r>
                      <w:r>
                        <w:rPr>
                          <w:sz w:val="14"/>
                          <w:szCs w:val="12"/>
                        </w:rPr>
                        <w:t>h)</w:t>
                      </w:r>
                      <w:r w:rsidRPr="008F1484">
                        <w:rPr>
                          <w:sz w:val="14"/>
                          <w:szCs w:val="12"/>
                        </w:rPr>
                        <w:t>;</w:t>
                      </w:r>
                    </w:p>
                    <w:p w:rsidR="00F72143" w:rsidRDefault="00F72143" w:rsidP="00182F00">
                      <w:pPr>
                        <w:jc w:val="both"/>
                        <w:rPr>
                          <w:sz w:val="14"/>
                          <w:szCs w:val="12"/>
                        </w:rPr>
                      </w:pPr>
                      <w:r>
                        <w:rPr>
                          <w:sz w:val="14"/>
                          <w:szCs w:val="12"/>
                        </w:rPr>
                        <w:t>2.</w:t>
                      </w:r>
                      <w:r w:rsidRPr="00EE6474">
                        <w:rPr>
                          <w:sz w:val="14"/>
                          <w:szCs w:val="12"/>
                        </w:rPr>
                        <w:t xml:space="preserve"> </w:t>
                      </w:r>
                      <w:r>
                        <w:rPr>
                          <w:sz w:val="14"/>
                          <w:szCs w:val="12"/>
                        </w:rPr>
                        <w:t>Radioterapia (80h)</w:t>
                      </w:r>
                    </w:p>
                    <w:p w:rsidR="00F72143" w:rsidRDefault="00F72143" w:rsidP="00182F00">
                      <w:pPr>
                        <w:jc w:val="both"/>
                        <w:rPr>
                          <w:sz w:val="14"/>
                          <w:szCs w:val="12"/>
                        </w:rPr>
                      </w:pPr>
                      <w:r>
                        <w:rPr>
                          <w:sz w:val="14"/>
                          <w:szCs w:val="12"/>
                        </w:rPr>
                        <w:t>3. Radiologia Intervencionista (40h)</w:t>
                      </w:r>
                    </w:p>
                    <w:p w:rsidR="00F72143" w:rsidRDefault="00F72143" w:rsidP="00182F00">
                      <w:pPr>
                        <w:jc w:val="both"/>
                        <w:rPr>
                          <w:sz w:val="14"/>
                          <w:szCs w:val="12"/>
                        </w:rPr>
                      </w:pPr>
                      <w:r>
                        <w:rPr>
                          <w:sz w:val="14"/>
                          <w:szCs w:val="12"/>
                        </w:rPr>
                        <w:t>4. PCG Quaidade (80h)</w:t>
                      </w:r>
                    </w:p>
                    <w:p w:rsidR="00F72143" w:rsidRDefault="00F72143" w:rsidP="00182F00">
                      <w:pPr>
                        <w:jc w:val="both"/>
                        <w:rPr>
                          <w:sz w:val="14"/>
                          <w:szCs w:val="12"/>
                        </w:rPr>
                      </w:pPr>
                      <w:r>
                        <w:rPr>
                          <w:sz w:val="14"/>
                          <w:szCs w:val="12"/>
                        </w:rPr>
                        <w:t>5. Radiologia Industrial (80h)</w:t>
                      </w:r>
                    </w:p>
                    <w:p w:rsidR="00F72143" w:rsidRDefault="00F72143" w:rsidP="00182F00">
                      <w:pPr>
                        <w:jc w:val="both"/>
                        <w:rPr>
                          <w:sz w:val="14"/>
                          <w:szCs w:val="12"/>
                        </w:rPr>
                      </w:pPr>
                      <w:r>
                        <w:rPr>
                          <w:sz w:val="14"/>
                          <w:szCs w:val="12"/>
                        </w:rPr>
                        <w:t>6. Radiologia em Odontologia (40h).</w:t>
                      </w:r>
                    </w:p>
                    <w:p w:rsidR="00F72143" w:rsidRPr="00EE6474" w:rsidRDefault="00F72143" w:rsidP="00182F00">
                      <w:pPr>
                        <w:jc w:val="both"/>
                        <w:rPr>
                          <w:sz w:val="14"/>
                          <w:szCs w:val="12"/>
                        </w:rPr>
                      </w:pPr>
                      <w:r>
                        <w:rPr>
                          <w:sz w:val="14"/>
                          <w:szCs w:val="12"/>
                        </w:rPr>
                        <w:t>7.Contrastados e Exames Dinâmicos (80h)</w:t>
                      </w:r>
                    </w:p>
                    <w:p w:rsidR="00F72143" w:rsidRPr="006F7609" w:rsidRDefault="00F72143" w:rsidP="00182F00">
                      <w:pPr>
                        <w:jc w:val="both"/>
                        <w:rPr>
                          <w:b/>
                          <w:sz w:val="14"/>
                          <w:szCs w:val="12"/>
                        </w:rPr>
                      </w:pPr>
                    </w:p>
                  </w:txbxContent>
                </v:textbox>
              </v:roundrect>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709440" behindDoc="0" locked="0" layoutInCell="1" allowOverlap="1" wp14:anchorId="5C8F35CF" wp14:editId="7D1023A2">
                <wp:simplePos x="0" y="0"/>
                <wp:positionH relativeFrom="column">
                  <wp:posOffset>2507127</wp:posOffset>
                </wp:positionH>
                <wp:positionV relativeFrom="paragraph">
                  <wp:posOffset>319355</wp:posOffset>
                </wp:positionV>
                <wp:extent cx="1725930" cy="1031631"/>
                <wp:effectExtent l="0" t="0" r="26670" b="16510"/>
                <wp:wrapNone/>
                <wp:docPr id="70" name="Retângulo Arredondad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930" cy="1031631"/>
                        </a:xfrm>
                        <a:prstGeom prst="roundRect">
                          <a:avLst>
                            <a:gd name="adj" fmla="val 16667"/>
                          </a:avLst>
                        </a:prstGeom>
                        <a:solidFill>
                          <a:srgbClr val="DBE5F1"/>
                        </a:solidFill>
                        <a:ln w="9525">
                          <a:solidFill>
                            <a:srgbClr val="000000"/>
                          </a:solidFill>
                          <a:round/>
                          <a:headEnd/>
                          <a:tailEnd/>
                        </a:ln>
                      </wps:spPr>
                      <wps:txbx>
                        <w:txbxContent>
                          <w:p w:rsidR="00F72143" w:rsidRPr="0012170B" w:rsidRDefault="00F72143" w:rsidP="00182F00">
                            <w:pPr>
                              <w:jc w:val="both"/>
                              <w:rPr>
                                <w:sz w:val="16"/>
                              </w:rPr>
                            </w:pPr>
                            <w:r w:rsidRPr="003057E8">
                              <w:rPr>
                                <w:sz w:val="14"/>
                                <w:szCs w:val="18"/>
                              </w:rPr>
                              <w:t xml:space="preserve">Planejamento do trabalho </w:t>
                            </w:r>
                            <w:r>
                              <w:rPr>
                                <w:sz w:val="14"/>
                                <w:szCs w:val="18"/>
                              </w:rPr>
                              <w:t>em Radiologia</w:t>
                            </w:r>
                            <w:r w:rsidRPr="003057E8">
                              <w:rPr>
                                <w:sz w:val="14"/>
                                <w:szCs w:val="18"/>
                              </w:rPr>
                              <w:t>,</w:t>
                            </w:r>
                            <w:r>
                              <w:rPr>
                                <w:sz w:val="14"/>
                                <w:szCs w:val="18"/>
                              </w:rPr>
                              <w:t xml:space="preserve"> </w:t>
                            </w:r>
                            <w:r w:rsidRPr="003057E8">
                              <w:rPr>
                                <w:sz w:val="14"/>
                                <w:szCs w:val="18"/>
                              </w:rPr>
                              <w:t>considerando estratégias relativas à</w:t>
                            </w:r>
                            <w:r>
                              <w:rPr>
                                <w:sz w:val="14"/>
                                <w:szCs w:val="18"/>
                              </w:rPr>
                              <w:t xml:space="preserve"> organização políticas</w:t>
                            </w:r>
                            <w:r w:rsidRPr="003057E8">
                              <w:rPr>
                                <w:sz w:val="14"/>
                                <w:szCs w:val="18"/>
                              </w:rPr>
                              <w:t xml:space="preserve"> da </w:t>
                            </w:r>
                            <w:r>
                              <w:rPr>
                                <w:sz w:val="14"/>
                                <w:szCs w:val="18"/>
                              </w:rPr>
                              <w:t>saúde</w:t>
                            </w:r>
                            <w:r w:rsidRPr="003057E8">
                              <w:rPr>
                                <w:sz w:val="14"/>
                                <w:szCs w:val="18"/>
                              </w:rPr>
                              <w:t>, a seleção e organização dos saberes a serem ensinados e aprendidos e a práticas de avaliação,</w:t>
                            </w:r>
                            <w:r>
                              <w:rPr>
                                <w:sz w:val="14"/>
                                <w:szCs w:val="18"/>
                              </w:rPr>
                              <w:t xml:space="preserve"> promotoras do sucesso na Radiologia.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20" o:spid="_x0000_s1049" style="position:absolute;left:0;text-align:left;margin-left:197.4pt;margin-top:25.15pt;width:135.9pt;height:8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" fillcolor="#dbe5f1">
                <v:textbox>
                  <w:txbxContent>
                    <w:p w:rsidR="00F72143" w:rsidRPr="0012170B" w:rsidRDefault="00F72143" w:rsidP="00182F00">
                      <w:pPr>
                        <w:jc w:val="both"/>
                        <w:rPr>
                          <w:sz w:val="16"/>
                        </w:rPr>
                      </w:pPr>
                      <w:r w:rsidRPr="003057E8">
                        <w:rPr>
                          <w:sz w:val="14"/>
                          <w:szCs w:val="18"/>
                        </w:rPr>
                        <w:t xml:space="preserve">Planejamento do trabalho </w:t>
                      </w:r>
                      <w:r>
                        <w:rPr>
                          <w:sz w:val="14"/>
                          <w:szCs w:val="18"/>
                        </w:rPr>
                        <w:t>em Radiologia</w:t>
                      </w:r>
                      <w:r w:rsidRPr="003057E8">
                        <w:rPr>
                          <w:sz w:val="14"/>
                          <w:szCs w:val="18"/>
                        </w:rPr>
                        <w:t>,</w:t>
                      </w:r>
                      <w:r>
                        <w:rPr>
                          <w:sz w:val="14"/>
                          <w:szCs w:val="18"/>
                        </w:rPr>
                        <w:t xml:space="preserve"> </w:t>
                      </w:r>
                      <w:r w:rsidRPr="003057E8">
                        <w:rPr>
                          <w:sz w:val="14"/>
                          <w:szCs w:val="18"/>
                        </w:rPr>
                        <w:t>considerando estratégias relativas à</w:t>
                      </w:r>
                      <w:r>
                        <w:rPr>
                          <w:sz w:val="14"/>
                          <w:szCs w:val="18"/>
                        </w:rPr>
                        <w:t xml:space="preserve"> organização políticas</w:t>
                      </w:r>
                      <w:r w:rsidRPr="003057E8">
                        <w:rPr>
                          <w:sz w:val="14"/>
                          <w:szCs w:val="18"/>
                        </w:rPr>
                        <w:t xml:space="preserve"> da </w:t>
                      </w:r>
                      <w:r>
                        <w:rPr>
                          <w:sz w:val="14"/>
                          <w:szCs w:val="18"/>
                        </w:rPr>
                        <w:t>saúde</w:t>
                      </w:r>
                      <w:r w:rsidRPr="003057E8">
                        <w:rPr>
                          <w:sz w:val="14"/>
                          <w:szCs w:val="18"/>
                        </w:rPr>
                        <w:t>, a seleção e organização dos saberes a serem ensinados e aprendidos e a práticas de avaliação,</w:t>
                      </w:r>
                      <w:r>
                        <w:rPr>
                          <w:sz w:val="14"/>
                          <w:szCs w:val="18"/>
                        </w:rPr>
                        <w:t xml:space="preserve"> promotoras do sucesso na Radiologia.</w:t>
                      </w:r>
                    </w:p>
                  </w:txbxContent>
                </v:textbox>
              </v:roundrect>
            </w:pict>
          </mc:Fallback>
        </mc:AlternateContent>
      </w:r>
      <w:r w:rsidRPr="00182F00">
        <w:rPr>
          <w:rFonts w:ascii="Arial" w:eastAsia="Calibri" w:hAnsi="Arial" w:cs="Arial"/>
          <w:sz w:val="32"/>
        </w:rPr>
        <w:t xml:space="preserve"> </w:t>
      </w:r>
    </w:p>
    <w:p w:rsidR="00182F00" w:rsidRPr="00182F00" w:rsidRDefault="00182F00" w:rsidP="00182F00">
      <w:pPr>
        <w:spacing w:line="360" w:lineRule="auto"/>
        <w:ind w:firstLine="720"/>
        <w:jc w:val="both"/>
        <w:rPr>
          <w:rFonts w:ascii="Arial" w:eastAsia="Calibri" w:hAnsi="Arial" w:cs="Arial"/>
          <w:sz w:val="32"/>
        </w:rPr>
      </w:pPr>
      <w:r w:rsidRPr="00182F00">
        <w:rPr>
          <w:rFonts w:ascii="Arial" w:eastAsia="Calibri" w:hAnsi="Arial" w:cs="Arial"/>
          <w:noProof/>
          <w:color w:val="FF0000"/>
          <w:lang w:eastAsia="pt-BR"/>
        </w:rPr>
        <mc:AlternateContent>
          <mc:Choice Requires="wps">
            <w:drawing>
              <wp:anchor distT="0" distB="0" distL="114300" distR="114300" simplePos="0" relativeHeight="251714560" behindDoc="0" locked="0" layoutInCell="1" allowOverlap="1" wp14:anchorId="6F33EB18" wp14:editId="35CEF1A1">
                <wp:simplePos x="0" y="0"/>
                <wp:positionH relativeFrom="column">
                  <wp:posOffset>871757</wp:posOffset>
                </wp:positionH>
                <wp:positionV relativeFrom="paragraph">
                  <wp:posOffset>144682</wp:posOffset>
                </wp:positionV>
                <wp:extent cx="1296035" cy="568570"/>
                <wp:effectExtent l="0" t="0" r="18415" b="22225"/>
                <wp:wrapNone/>
                <wp:docPr id="71" name="Retângulo Arredondad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568570"/>
                        </a:xfrm>
                        <a:prstGeom prst="roundRect">
                          <a:avLst>
                            <a:gd name="adj" fmla="val 16667"/>
                          </a:avLst>
                        </a:prstGeom>
                        <a:solidFill>
                          <a:srgbClr val="FFFFCC"/>
                        </a:solidFill>
                        <a:ln w="9525">
                          <a:solidFill>
                            <a:srgbClr val="000000"/>
                          </a:solidFill>
                          <a:round/>
                          <a:headEnd/>
                          <a:tailEnd/>
                        </a:ln>
                      </wps:spPr>
                      <wps:txbx>
                        <w:txbxContent>
                          <w:p w:rsidR="00F72143" w:rsidRPr="007C2081" w:rsidRDefault="00F72143" w:rsidP="00182F00">
                            <w:pPr>
                              <w:jc w:val="center"/>
                              <w:rPr>
                                <w:sz w:val="20"/>
                              </w:rPr>
                            </w:pPr>
                            <w:r>
                              <w:rPr>
                                <w:sz w:val="14"/>
                                <w:szCs w:val="18"/>
                              </w:rPr>
                              <w:t>PROPOSTA FORMAÇÃO</w:t>
                            </w:r>
                            <w:r w:rsidRPr="007C2081">
                              <w:rPr>
                                <w:sz w:val="14"/>
                                <w:szCs w:val="18"/>
                              </w:rPr>
                              <w:t>: O PLANO E A PROPOSTA DA AÇÃ</w:t>
                            </w:r>
                            <w:r>
                              <w:rPr>
                                <w:sz w:val="14"/>
                                <w:szCs w:val="18"/>
                              </w:rPr>
                              <w:t>O EM RADIOLOGIA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18" o:spid="_x0000_s1050" style="position:absolute;left:0;text-align:left;margin-left:68.65pt;margin-top:11.4pt;width:102.05pt;height:4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" fillcolor="#ffc">
                <v:textbox>
                  <w:txbxContent>
                    <w:p w:rsidR="00F72143" w:rsidRPr="007C2081" w:rsidRDefault="00F72143" w:rsidP="00182F00">
                      <w:pPr>
                        <w:jc w:val="center"/>
                        <w:rPr>
                          <w:sz w:val="20"/>
                        </w:rPr>
                      </w:pPr>
                      <w:r>
                        <w:rPr>
                          <w:sz w:val="14"/>
                          <w:szCs w:val="18"/>
                        </w:rPr>
                        <w:t>PROPOSTA FORMAÇÃO</w:t>
                      </w:r>
                      <w:r w:rsidRPr="007C2081">
                        <w:rPr>
                          <w:sz w:val="14"/>
                          <w:szCs w:val="18"/>
                        </w:rPr>
                        <w:t>: O PLANO E A PROPOSTA DA AÇÃ</w:t>
                      </w:r>
                      <w:r>
                        <w:rPr>
                          <w:sz w:val="14"/>
                          <w:szCs w:val="18"/>
                        </w:rPr>
                        <w:t>O EM RADIOLOGIA</w:t>
                      </w:r>
                    </w:p>
                  </w:txbxContent>
                </v:textbox>
              </v:roundrect>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712512" behindDoc="0" locked="0" layoutInCell="1" allowOverlap="1" wp14:anchorId="5F187558" wp14:editId="485A923A">
                <wp:simplePos x="0" y="0"/>
                <wp:positionH relativeFrom="column">
                  <wp:posOffset>4251960</wp:posOffset>
                </wp:positionH>
                <wp:positionV relativeFrom="paragraph">
                  <wp:posOffset>331470</wp:posOffset>
                </wp:positionV>
                <wp:extent cx="180340" cy="0"/>
                <wp:effectExtent l="22860" t="55245" r="15875" b="59055"/>
                <wp:wrapNone/>
                <wp:docPr id="72" name="Conector de Seta Ret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19" o:spid="_x0000_s1026" type="#_x0000_t32" style="position:absolute;margin-left:334.8pt;margin-top:26.1pt;width:14.2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">
                <v:stroke startarrow="block" endarrow="block"/>
              </v:shape>
            </w:pict>
          </mc:Fallback>
        </mc:AlternateContent>
      </w:r>
    </w:p>
    <w:p w:rsidR="00182F00" w:rsidRPr="00182F00" w:rsidRDefault="00182F00" w:rsidP="00182F00">
      <w:pPr>
        <w:spacing w:line="360" w:lineRule="auto"/>
        <w:ind w:firstLine="720"/>
        <w:jc w:val="both"/>
        <w:rPr>
          <w:rFonts w:ascii="Arial" w:eastAsia="Calibri" w:hAnsi="Arial" w:cs="Arial"/>
          <w:sz w:val="32"/>
        </w:rPr>
      </w:pPr>
      <w:r w:rsidRPr="00182F00">
        <w:rPr>
          <w:rFonts w:ascii="Arial" w:eastAsia="Calibri" w:hAnsi="Arial" w:cs="Arial"/>
          <w:noProof/>
          <w:color w:val="FF0000"/>
          <w:lang w:eastAsia="pt-BR"/>
        </w:rPr>
        <mc:AlternateContent>
          <mc:Choice Requires="wps">
            <w:drawing>
              <wp:anchor distT="0" distB="0" distL="114300" distR="114300" simplePos="0" relativeHeight="251708416" behindDoc="0" locked="0" layoutInCell="1" allowOverlap="1" wp14:anchorId="55A88C11" wp14:editId="3E124F94">
                <wp:simplePos x="0" y="0"/>
                <wp:positionH relativeFrom="column">
                  <wp:posOffset>2196465</wp:posOffset>
                </wp:positionH>
                <wp:positionV relativeFrom="paragraph">
                  <wp:posOffset>63500</wp:posOffset>
                </wp:positionV>
                <wp:extent cx="182880" cy="0"/>
                <wp:effectExtent l="5715" t="53975" r="20955" b="60325"/>
                <wp:wrapNone/>
                <wp:docPr id="73" name="Conector de Seta Re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17" o:spid="_x0000_s1026" type="#_x0000_t32" style="position:absolute;margin-left:172.95pt;margin-top:5pt;width:14.4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">
                <v:stroke endarrow="block"/>
              </v:shape>
            </w:pict>
          </mc:Fallback>
        </mc:AlternateContent>
      </w:r>
    </w:p>
    <w:p w:rsidR="00182F00" w:rsidRPr="00182F00" w:rsidRDefault="00182F00" w:rsidP="00182F00">
      <w:pPr>
        <w:spacing w:line="360" w:lineRule="auto"/>
        <w:ind w:firstLine="720"/>
        <w:jc w:val="both"/>
        <w:rPr>
          <w:rFonts w:ascii="Arial" w:eastAsia="Calibri" w:hAnsi="Arial" w:cs="Arial"/>
          <w:sz w:val="32"/>
        </w:rPr>
      </w:pPr>
    </w:p>
    <w:p w:rsidR="00182F00" w:rsidRPr="00182F00" w:rsidRDefault="00182F00" w:rsidP="00182F00">
      <w:pPr>
        <w:spacing w:line="360" w:lineRule="auto"/>
        <w:ind w:firstLine="720"/>
        <w:jc w:val="both"/>
        <w:rPr>
          <w:rFonts w:ascii="Arial" w:eastAsia="Calibri" w:hAnsi="Arial" w:cs="Arial"/>
          <w:sz w:val="32"/>
        </w:rPr>
      </w:pPr>
    </w:p>
    <w:p w:rsidR="00182F00" w:rsidRPr="00182F00" w:rsidRDefault="00182F00" w:rsidP="00182F00">
      <w:pPr>
        <w:spacing w:line="360" w:lineRule="auto"/>
        <w:ind w:firstLine="720"/>
        <w:jc w:val="both"/>
        <w:rPr>
          <w:rFonts w:ascii="Arial" w:eastAsia="Calibri" w:hAnsi="Arial" w:cs="Arial"/>
        </w:rPr>
      </w:pPr>
    </w:p>
    <w:p w:rsidR="00182F00" w:rsidRPr="00182F00" w:rsidRDefault="00182F00" w:rsidP="00182F00">
      <w:pPr>
        <w:spacing w:line="360" w:lineRule="auto"/>
        <w:ind w:firstLine="720"/>
        <w:jc w:val="both"/>
        <w:rPr>
          <w:rFonts w:ascii="Arial" w:eastAsia="Calibri" w:hAnsi="Arial" w:cs="Arial"/>
        </w:rPr>
      </w:pPr>
      <w:r w:rsidRPr="00182F00">
        <w:rPr>
          <w:rFonts w:ascii="Arial" w:eastAsia="Calibri" w:hAnsi="Arial" w:cs="Arial"/>
          <w:noProof/>
          <w:color w:val="FF0000"/>
          <w:lang w:eastAsia="pt-BR"/>
        </w:rPr>
        <mc:AlternateContent>
          <mc:Choice Requires="wps">
            <w:drawing>
              <wp:anchor distT="0" distB="0" distL="114300" distR="114300" simplePos="0" relativeHeight="251726848" behindDoc="0" locked="0" layoutInCell="1" allowOverlap="1" wp14:anchorId="5F83ADB7" wp14:editId="59AC3439">
                <wp:simplePos x="0" y="0"/>
                <wp:positionH relativeFrom="column">
                  <wp:posOffset>4504690</wp:posOffset>
                </wp:positionH>
                <wp:positionV relativeFrom="paragraph">
                  <wp:posOffset>83185</wp:posOffset>
                </wp:positionV>
                <wp:extent cx="1788160" cy="1324610"/>
                <wp:effectExtent l="8890" t="6985" r="12700" b="11430"/>
                <wp:wrapNone/>
                <wp:docPr id="16" name="Retângulo Arredondad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1324610"/>
                        </a:xfrm>
                        <a:prstGeom prst="roundRect">
                          <a:avLst>
                            <a:gd name="adj" fmla="val 16667"/>
                          </a:avLst>
                        </a:prstGeom>
                        <a:solidFill>
                          <a:srgbClr val="D8D8D8"/>
                        </a:solidFill>
                        <a:ln w="9525">
                          <a:solidFill>
                            <a:srgbClr val="000000"/>
                          </a:solidFill>
                          <a:round/>
                          <a:headEnd/>
                          <a:tailEnd/>
                        </a:ln>
                      </wps:spPr>
                      <wps:txbx>
                        <w:txbxContent>
                          <w:p w:rsidR="00F72143" w:rsidRDefault="00F72143" w:rsidP="00182F00">
                            <w:pPr>
                              <w:jc w:val="both"/>
                              <w:rPr>
                                <w:sz w:val="14"/>
                                <w:szCs w:val="12"/>
                              </w:rPr>
                            </w:pPr>
                            <w:r w:rsidRPr="00EE6474">
                              <w:rPr>
                                <w:b/>
                                <w:sz w:val="14"/>
                                <w:szCs w:val="12"/>
                              </w:rPr>
                              <w:t xml:space="preserve">1. </w:t>
                            </w:r>
                            <w:r w:rsidRPr="00EE6474">
                              <w:rPr>
                                <w:sz w:val="14"/>
                                <w:szCs w:val="12"/>
                              </w:rPr>
                              <w:t xml:space="preserve">Prática de Pesquisa na </w:t>
                            </w:r>
                            <w:r>
                              <w:rPr>
                                <w:sz w:val="14"/>
                                <w:szCs w:val="12"/>
                              </w:rPr>
                              <w:t>á</w:t>
                            </w:r>
                            <w:r w:rsidRPr="00EE6474">
                              <w:rPr>
                                <w:sz w:val="14"/>
                                <w:szCs w:val="12"/>
                              </w:rPr>
                              <w:t>rea de Sa</w:t>
                            </w:r>
                            <w:r>
                              <w:rPr>
                                <w:sz w:val="14"/>
                                <w:szCs w:val="12"/>
                              </w:rPr>
                              <w:t>úde (40h)</w:t>
                            </w:r>
                          </w:p>
                          <w:p w:rsidR="00F72143" w:rsidRDefault="00F72143" w:rsidP="00182F00">
                            <w:pPr>
                              <w:jc w:val="both"/>
                              <w:rPr>
                                <w:sz w:val="14"/>
                                <w:szCs w:val="12"/>
                              </w:rPr>
                            </w:pPr>
                            <w:r>
                              <w:rPr>
                                <w:sz w:val="14"/>
                                <w:szCs w:val="12"/>
                              </w:rPr>
                              <w:t>2. Prática de Radiologia I (40h)</w:t>
                            </w:r>
                          </w:p>
                          <w:p w:rsidR="00F72143" w:rsidRPr="00EE6474" w:rsidRDefault="00F72143" w:rsidP="00182F00">
                            <w:pPr>
                              <w:jc w:val="both"/>
                              <w:rPr>
                                <w:sz w:val="14"/>
                                <w:szCs w:val="12"/>
                              </w:rPr>
                            </w:pPr>
                            <w:r>
                              <w:rPr>
                                <w:sz w:val="14"/>
                                <w:szCs w:val="12"/>
                              </w:rPr>
                              <w:t>3. Prática de Radiologia II (40h)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16" o:spid="_x0000_s1051" style="position:absolute;left:0;text-align:left;margin-left:354.7pt;margin-top:6.55pt;width:140.8pt;height:104.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" fillcolor="#d8d8d8">
                <v:textbox>
                  <w:txbxContent>
                    <w:p w:rsidR="00F72143" w:rsidRDefault="00F72143" w:rsidP="00182F00">
                      <w:pPr>
                        <w:jc w:val="both"/>
                        <w:rPr>
                          <w:sz w:val="14"/>
                          <w:szCs w:val="12"/>
                        </w:rPr>
                      </w:pPr>
                      <w:r w:rsidRPr="00EE6474">
                        <w:rPr>
                          <w:b/>
                          <w:sz w:val="14"/>
                          <w:szCs w:val="12"/>
                        </w:rPr>
                        <w:t xml:space="preserve">1. </w:t>
                      </w:r>
                      <w:r w:rsidRPr="00EE6474">
                        <w:rPr>
                          <w:sz w:val="14"/>
                          <w:szCs w:val="12"/>
                        </w:rPr>
                        <w:t xml:space="preserve">Prática de Pesquisa na </w:t>
                      </w:r>
                      <w:r>
                        <w:rPr>
                          <w:sz w:val="14"/>
                          <w:szCs w:val="12"/>
                        </w:rPr>
                        <w:t>á</w:t>
                      </w:r>
                      <w:r w:rsidRPr="00EE6474">
                        <w:rPr>
                          <w:sz w:val="14"/>
                          <w:szCs w:val="12"/>
                        </w:rPr>
                        <w:t>rea de Sa</w:t>
                      </w:r>
                      <w:r>
                        <w:rPr>
                          <w:sz w:val="14"/>
                          <w:szCs w:val="12"/>
                        </w:rPr>
                        <w:t>úde (40h)</w:t>
                      </w:r>
                    </w:p>
                    <w:p w:rsidR="00F72143" w:rsidRDefault="00F72143" w:rsidP="00182F00">
                      <w:pPr>
                        <w:jc w:val="both"/>
                        <w:rPr>
                          <w:sz w:val="14"/>
                          <w:szCs w:val="12"/>
                        </w:rPr>
                      </w:pPr>
                      <w:r>
                        <w:rPr>
                          <w:sz w:val="14"/>
                          <w:szCs w:val="12"/>
                        </w:rPr>
                        <w:t>2. Prática de Radiologia I (40h)</w:t>
                      </w:r>
                    </w:p>
                    <w:p w:rsidR="00F72143" w:rsidRPr="00EE6474" w:rsidRDefault="00F72143" w:rsidP="00182F00">
                      <w:pPr>
                        <w:jc w:val="both"/>
                        <w:rPr>
                          <w:sz w:val="14"/>
                          <w:szCs w:val="12"/>
                        </w:rPr>
                      </w:pPr>
                      <w:r>
                        <w:rPr>
                          <w:sz w:val="14"/>
                          <w:szCs w:val="12"/>
                        </w:rPr>
                        <w:t>3. Prática de Radiologia II (40h)</w:t>
                      </w:r>
                    </w:p>
                  </w:txbxContent>
                </v:textbox>
              </v:roundrect>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722752" behindDoc="0" locked="0" layoutInCell="1" allowOverlap="1" wp14:anchorId="3E5C5A61" wp14:editId="780415C0">
                <wp:simplePos x="0" y="0"/>
                <wp:positionH relativeFrom="column">
                  <wp:posOffset>2501265</wp:posOffset>
                </wp:positionH>
                <wp:positionV relativeFrom="paragraph">
                  <wp:posOffset>228600</wp:posOffset>
                </wp:positionV>
                <wp:extent cx="1725930" cy="1029970"/>
                <wp:effectExtent l="5715" t="9525" r="11430" b="8255"/>
                <wp:wrapNone/>
                <wp:docPr id="15" name="Retângulo Arredondad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930" cy="1029970"/>
                        </a:xfrm>
                        <a:prstGeom prst="roundRect">
                          <a:avLst>
                            <a:gd name="adj" fmla="val 16667"/>
                          </a:avLst>
                        </a:prstGeom>
                        <a:solidFill>
                          <a:srgbClr val="DBE5F1"/>
                        </a:solidFill>
                        <a:ln w="9525">
                          <a:solidFill>
                            <a:srgbClr val="000000"/>
                          </a:solidFill>
                          <a:round/>
                          <a:headEnd/>
                          <a:tailEnd/>
                        </a:ln>
                      </wps:spPr>
                      <wps:txbx>
                        <w:txbxContent>
                          <w:p w:rsidR="00F72143" w:rsidRPr="00BE4E71" w:rsidRDefault="00F72143" w:rsidP="00182F00">
                            <w:pPr>
                              <w:jc w:val="both"/>
                              <w:rPr>
                                <w:sz w:val="20"/>
                              </w:rPr>
                            </w:pPr>
                            <w:r w:rsidRPr="009F40C7">
                              <w:rPr>
                                <w:sz w:val="14"/>
                                <w:szCs w:val="18"/>
                              </w:rPr>
                              <w:t xml:space="preserve">Reflexão sobre os elementos da prática </w:t>
                            </w:r>
                            <w:r>
                              <w:rPr>
                                <w:sz w:val="14"/>
                                <w:szCs w:val="18"/>
                              </w:rPr>
                              <w:t xml:space="preserve">da Radiologia </w:t>
                            </w:r>
                            <w:r w:rsidRPr="009F40C7">
                              <w:rPr>
                                <w:sz w:val="14"/>
                                <w:szCs w:val="18"/>
                              </w:rPr>
                              <w:t xml:space="preserve">no contexto da divisão social e técnica do trabalho </w:t>
                            </w:r>
                            <w:r>
                              <w:rPr>
                                <w:sz w:val="14"/>
                                <w:szCs w:val="18"/>
                              </w:rPr>
                              <w:t>em Radiologia</w:t>
                            </w:r>
                            <w:r w:rsidRPr="009F40C7">
                              <w:rPr>
                                <w:sz w:val="14"/>
                                <w:szCs w:val="18"/>
                              </w:rPr>
                              <w:t>, com base nos s</w:t>
                            </w:r>
                            <w:r>
                              <w:rPr>
                                <w:sz w:val="14"/>
                                <w:szCs w:val="18"/>
                              </w:rPr>
                              <w:t>aberes envolvidos na formação da radiologia</w:t>
                            </w:r>
                            <w:r w:rsidRPr="009F40C7">
                              <w:rPr>
                                <w:sz w:val="14"/>
                                <w:szCs w:val="18"/>
                              </w:rPr>
                              <w:t xml:space="preserve">, por meio da observação/investigação da realidade </w:t>
                            </w:r>
                            <w:r>
                              <w:rPr>
                                <w:sz w:val="14"/>
                                <w:szCs w:val="18"/>
                              </w:rPr>
                              <w:t>na Radiologia.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15" o:spid="_x0000_s1052" style="position:absolute;left:0;text-align:left;margin-left:196.95pt;margin-top:18pt;width:135.9pt;height:81.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" fillcolor="#dbe5f1">
                <v:textbox>
                  <w:txbxContent>
                    <w:p w:rsidR="00F72143" w:rsidRPr="00BE4E71" w:rsidRDefault="00F72143" w:rsidP="00182F00">
                      <w:pPr>
                        <w:jc w:val="both"/>
                        <w:rPr>
                          <w:sz w:val="20"/>
                        </w:rPr>
                      </w:pPr>
                      <w:r w:rsidRPr="009F40C7">
                        <w:rPr>
                          <w:sz w:val="14"/>
                          <w:szCs w:val="18"/>
                        </w:rPr>
                        <w:t xml:space="preserve">Reflexão sobre os elementos da prática </w:t>
                      </w:r>
                      <w:r>
                        <w:rPr>
                          <w:sz w:val="14"/>
                          <w:szCs w:val="18"/>
                        </w:rPr>
                        <w:t xml:space="preserve">da Radiologia </w:t>
                      </w:r>
                      <w:r w:rsidRPr="009F40C7">
                        <w:rPr>
                          <w:sz w:val="14"/>
                          <w:szCs w:val="18"/>
                        </w:rPr>
                        <w:t xml:space="preserve">no contexto da divisão social e técnica do trabalho </w:t>
                      </w:r>
                      <w:r>
                        <w:rPr>
                          <w:sz w:val="14"/>
                          <w:szCs w:val="18"/>
                        </w:rPr>
                        <w:t>em Radiologia</w:t>
                      </w:r>
                      <w:r w:rsidRPr="009F40C7">
                        <w:rPr>
                          <w:sz w:val="14"/>
                          <w:szCs w:val="18"/>
                        </w:rPr>
                        <w:t>, com base nos s</w:t>
                      </w:r>
                      <w:r>
                        <w:rPr>
                          <w:sz w:val="14"/>
                          <w:szCs w:val="18"/>
                        </w:rPr>
                        <w:t>aberes envolvidos na formação da radiologia</w:t>
                      </w:r>
                      <w:r w:rsidRPr="009F40C7">
                        <w:rPr>
                          <w:sz w:val="14"/>
                          <w:szCs w:val="18"/>
                        </w:rPr>
                        <w:t xml:space="preserve">, por meio da observação/investigação da realidade </w:t>
                      </w:r>
                      <w:r>
                        <w:rPr>
                          <w:sz w:val="14"/>
                          <w:szCs w:val="18"/>
                        </w:rPr>
                        <w:t>na Radiologia.</w:t>
                      </w:r>
                    </w:p>
                  </w:txbxContent>
                </v:textbox>
              </v:roundrect>
            </w:pict>
          </mc:Fallback>
        </mc:AlternateContent>
      </w:r>
    </w:p>
    <w:p w:rsidR="00182F00" w:rsidRPr="00182F00" w:rsidRDefault="00182F00" w:rsidP="00182F00">
      <w:pPr>
        <w:spacing w:line="360" w:lineRule="auto"/>
        <w:ind w:firstLine="720"/>
        <w:jc w:val="both"/>
        <w:rPr>
          <w:rFonts w:ascii="Arial" w:eastAsia="Calibri" w:hAnsi="Arial" w:cs="Arial"/>
          <w:color w:val="FF0000"/>
        </w:rPr>
      </w:pPr>
      <w:r w:rsidRPr="00182F00">
        <w:rPr>
          <w:rFonts w:ascii="Arial" w:eastAsia="Calibri" w:hAnsi="Arial" w:cs="Arial"/>
          <w:noProof/>
          <w:color w:val="FF0000"/>
          <w:lang w:eastAsia="pt-BR"/>
        </w:rPr>
        <mc:AlternateContent>
          <mc:Choice Requires="wps">
            <w:drawing>
              <wp:anchor distT="0" distB="0" distL="114300" distR="114300" simplePos="0" relativeHeight="251716608" behindDoc="0" locked="0" layoutInCell="1" allowOverlap="1" wp14:anchorId="4FC350C6" wp14:editId="12FE96AC">
                <wp:simplePos x="0" y="0"/>
                <wp:positionH relativeFrom="column">
                  <wp:posOffset>901065</wp:posOffset>
                </wp:positionH>
                <wp:positionV relativeFrom="paragraph">
                  <wp:posOffset>140970</wp:posOffset>
                </wp:positionV>
                <wp:extent cx="1296035" cy="393700"/>
                <wp:effectExtent l="0" t="0" r="18415" b="25400"/>
                <wp:wrapNone/>
                <wp:docPr id="14" name="Retângulo Arredondad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393700"/>
                        </a:xfrm>
                        <a:prstGeom prst="roundRect">
                          <a:avLst>
                            <a:gd name="adj" fmla="val 16667"/>
                          </a:avLst>
                        </a:prstGeom>
                        <a:solidFill>
                          <a:srgbClr val="FFFFCC"/>
                        </a:solidFill>
                        <a:ln w="9525">
                          <a:solidFill>
                            <a:srgbClr val="000000"/>
                          </a:solidFill>
                          <a:round/>
                          <a:headEnd/>
                          <a:tailEnd/>
                        </a:ln>
                      </wps:spPr>
                      <wps:txbx>
                        <w:txbxContent>
                          <w:p w:rsidR="00F72143" w:rsidRPr="007C2081" w:rsidRDefault="00F72143" w:rsidP="00182F00">
                            <w:pPr>
                              <w:jc w:val="center"/>
                              <w:rPr>
                                <w:sz w:val="20"/>
                              </w:rPr>
                            </w:pPr>
                            <w:r w:rsidRPr="009F40C7">
                              <w:rPr>
                                <w:sz w:val="14"/>
                                <w:szCs w:val="18"/>
                              </w:rPr>
                              <w:t>MERG</w:t>
                            </w:r>
                            <w:r>
                              <w:rPr>
                                <w:sz w:val="14"/>
                                <w:szCs w:val="18"/>
                              </w:rPr>
                              <w:t xml:space="preserve">ULHANDO NA PRÁTICA DA Radiologia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14" o:spid="_x0000_s1053" style="position:absolute;left:0;text-align:left;margin-left:70.95pt;margin-top:11.1pt;width:102.05pt;height:3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" fillcolor="#ffc">
                <v:textbox>
                  <w:txbxContent>
                    <w:p w:rsidR="00F72143" w:rsidRPr="007C2081" w:rsidRDefault="00F72143" w:rsidP="00182F00">
                      <w:pPr>
                        <w:jc w:val="center"/>
                        <w:rPr>
                          <w:sz w:val="20"/>
                        </w:rPr>
                      </w:pPr>
                      <w:r w:rsidRPr="009F40C7">
                        <w:rPr>
                          <w:sz w:val="14"/>
                          <w:szCs w:val="18"/>
                        </w:rPr>
                        <w:t>MERG</w:t>
                      </w:r>
                      <w:r>
                        <w:rPr>
                          <w:sz w:val="14"/>
                          <w:szCs w:val="18"/>
                        </w:rPr>
                        <w:t xml:space="preserve">ULHANDO NA PRÁTICA DA Radiologia </w:t>
                      </w:r>
                    </w:p>
                  </w:txbxContent>
                </v:textbox>
              </v:roundrect>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715584" behindDoc="0" locked="0" layoutInCell="1" allowOverlap="1" wp14:anchorId="4BE6F6B0" wp14:editId="76928C3C">
                <wp:simplePos x="0" y="0"/>
                <wp:positionH relativeFrom="column">
                  <wp:posOffset>-598805</wp:posOffset>
                </wp:positionH>
                <wp:positionV relativeFrom="paragraph">
                  <wp:posOffset>92710</wp:posOffset>
                </wp:positionV>
                <wp:extent cx="1296035" cy="532130"/>
                <wp:effectExtent l="10795" t="6985" r="7620" b="13335"/>
                <wp:wrapNone/>
                <wp:docPr id="74" name="Retângulo Arredondad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532130"/>
                        </a:xfrm>
                        <a:prstGeom prst="roundRect">
                          <a:avLst>
                            <a:gd name="adj" fmla="val 16667"/>
                          </a:avLst>
                        </a:prstGeom>
                        <a:solidFill>
                          <a:srgbClr val="FABF8F"/>
                        </a:solidFill>
                        <a:ln w="9525">
                          <a:solidFill>
                            <a:srgbClr val="000000"/>
                          </a:solidFill>
                          <a:round/>
                          <a:headEnd/>
                          <a:tailEnd/>
                        </a:ln>
                      </wps:spPr>
                      <wps:txbx>
                        <w:txbxContent>
                          <w:p w:rsidR="00F72143" w:rsidRDefault="00F72143" w:rsidP="00182F00">
                            <w:pPr>
                              <w:jc w:val="center"/>
                            </w:pPr>
                            <w:r>
                              <w:t>INTEGRADOR</w:t>
                            </w:r>
                          </w:p>
                          <w:p w:rsidR="00F72143" w:rsidRDefault="00F72143" w:rsidP="00182F0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13" o:spid="_x0000_s1054" style="position:absolute;left:0;text-align:left;margin-left:-47.15pt;margin-top:7.3pt;width:102.05pt;height:41.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" fillcolor="#fabf8f">
                <v:textbox>
                  <w:txbxContent>
                    <w:p w:rsidR="00F72143" w:rsidRDefault="00F72143" w:rsidP="00182F00">
                      <w:pPr>
                        <w:jc w:val="center"/>
                      </w:pPr>
                      <w:r>
                        <w:t>INTEGRADOR</w:t>
                      </w:r>
                    </w:p>
                    <w:p w:rsidR="00F72143" w:rsidRDefault="00F72143" w:rsidP="00182F00">
                      <w:pPr>
                        <w:jc w:val="center"/>
                      </w:pPr>
                    </w:p>
                  </w:txbxContent>
                </v:textbox>
              </v:roundrect>
            </w:pict>
          </mc:Fallback>
        </mc:AlternateContent>
      </w:r>
    </w:p>
    <w:p w:rsidR="00182F00" w:rsidRPr="00182F00" w:rsidRDefault="00182F00" w:rsidP="00182F00">
      <w:pPr>
        <w:spacing w:line="360" w:lineRule="auto"/>
        <w:ind w:firstLine="720"/>
        <w:jc w:val="both"/>
        <w:rPr>
          <w:rFonts w:ascii="Arial" w:eastAsia="Calibri" w:hAnsi="Arial" w:cs="Arial"/>
          <w:color w:val="FF0000"/>
        </w:rPr>
      </w:pPr>
      <w:r w:rsidRPr="00182F00">
        <w:rPr>
          <w:rFonts w:ascii="Arial" w:eastAsia="Calibri" w:hAnsi="Arial" w:cs="Arial"/>
          <w:noProof/>
          <w:color w:val="FF0000"/>
          <w:lang w:eastAsia="pt-BR"/>
        </w:rPr>
        <mc:AlternateContent>
          <mc:Choice Requires="wps">
            <w:drawing>
              <wp:anchor distT="0" distB="0" distL="114300" distR="114300" simplePos="0" relativeHeight="251725824" behindDoc="0" locked="0" layoutInCell="1" allowOverlap="1" wp14:anchorId="6F1AD2E1" wp14:editId="7318EFF4">
                <wp:simplePos x="0" y="0"/>
                <wp:positionH relativeFrom="column">
                  <wp:posOffset>4274820</wp:posOffset>
                </wp:positionH>
                <wp:positionV relativeFrom="paragraph">
                  <wp:posOffset>133985</wp:posOffset>
                </wp:positionV>
                <wp:extent cx="180340" cy="0"/>
                <wp:effectExtent l="17145" t="57785" r="21590" b="56515"/>
                <wp:wrapNone/>
                <wp:docPr id="75" name="Conector de Seta Ret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12" o:spid="_x0000_s1026" type="#_x0000_t32" style="position:absolute;margin-left:336.6pt;margin-top:10.55pt;width:14.2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">
                <v:stroke startarrow="block" endarrow="block"/>
              </v:shape>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717632" behindDoc="0" locked="0" layoutInCell="1" allowOverlap="1" wp14:anchorId="1EBA6B57" wp14:editId="70B49A48">
                <wp:simplePos x="0" y="0"/>
                <wp:positionH relativeFrom="column">
                  <wp:posOffset>2223135</wp:posOffset>
                </wp:positionH>
                <wp:positionV relativeFrom="paragraph">
                  <wp:posOffset>133985</wp:posOffset>
                </wp:positionV>
                <wp:extent cx="182880" cy="0"/>
                <wp:effectExtent l="13335" t="57785" r="22860" b="56515"/>
                <wp:wrapNone/>
                <wp:docPr id="76" name="Conector de Seta Ret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11" o:spid="_x0000_s1026" type="#_x0000_t32" style="position:absolute;margin-left:175.05pt;margin-top:10.55pt;width:14.4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">
                <v:stroke endarrow="block"/>
              </v:shape>
            </w:pict>
          </mc:Fallback>
        </mc:AlternateContent>
      </w:r>
    </w:p>
    <w:p w:rsidR="00182F00" w:rsidRPr="00182F00" w:rsidRDefault="00182F00" w:rsidP="00182F00">
      <w:pPr>
        <w:spacing w:line="360" w:lineRule="auto"/>
        <w:ind w:firstLine="720"/>
        <w:jc w:val="both"/>
        <w:rPr>
          <w:rFonts w:ascii="Arial" w:eastAsia="Calibri" w:hAnsi="Arial" w:cs="Arial"/>
          <w:color w:val="FF0000"/>
        </w:rPr>
      </w:pPr>
      <w:r w:rsidRPr="00182F00">
        <w:rPr>
          <w:rFonts w:ascii="Arial" w:eastAsia="Calibri" w:hAnsi="Arial" w:cs="Arial"/>
          <w:noProof/>
          <w:color w:val="FF0000"/>
          <w:lang w:eastAsia="pt-BR"/>
        </w:rPr>
        <mc:AlternateContent>
          <mc:Choice Requires="wps">
            <w:drawing>
              <wp:anchor distT="0" distB="0" distL="114300" distR="114300" simplePos="0" relativeHeight="251718656" behindDoc="0" locked="0" layoutInCell="1" allowOverlap="1" wp14:anchorId="5B8FA667" wp14:editId="30EFAD23">
                <wp:simplePos x="0" y="0"/>
                <wp:positionH relativeFrom="column">
                  <wp:posOffset>-64135</wp:posOffset>
                </wp:positionH>
                <wp:positionV relativeFrom="paragraph">
                  <wp:posOffset>113030</wp:posOffset>
                </wp:positionV>
                <wp:extent cx="15875" cy="506095"/>
                <wp:effectExtent l="12065" t="8255" r="10160" b="9525"/>
                <wp:wrapNone/>
                <wp:docPr id="77" name="Conector de Seta Ret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506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10" o:spid="_x0000_s1026" type="#_x0000_t32" style="position:absolute;margin-left:-5.05pt;margin-top:8.9pt;width:1.25pt;height:39.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"/>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720704" behindDoc="0" locked="0" layoutInCell="1" allowOverlap="1" wp14:anchorId="75D1EAE2" wp14:editId="112CD1C5">
                <wp:simplePos x="0" y="0"/>
                <wp:positionH relativeFrom="column">
                  <wp:posOffset>595630</wp:posOffset>
                </wp:positionH>
                <wp:positionV relativeFrom="paragraph">
                  <wp:posOffset>102235</wp:posOffset>
                </wp:positionV>
                <wp:extent cx="231140" cy="516890"/>
                <wp:effectExtent l="5080" t="35560" r="59055" b="9525"/>
                <wp:wrapNone/>
                <wp:docPr id="4" name="Conector de Seta Ret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140" cy="516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9" o:spid="_x0000_s1026" type="#_x0000_t32" style="position:absolute;margin-left:46.9pt;margin-top:8.05pt;width:18.2pt;height:40.7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">
                <v:stroke endarrow="block"/>
              </v:shape>
            </w:pict>
          </mc:Fallback>
        </mc:AlternateContent>
      </w:r>
    </w:p>
    <w:p w:rsidR="00182F00" w:rsidRPr="00182F00" w:rsidRDefault="00182F00" w:rsidP="00182F00">
      <w:pPr>
        <w:spacing w:line="360" w:lineRule="auto"/>
        <w:ind w:firstLine="720"/>
        <w:jc w:val="both"/>
        <w:rPr>
          <w:rFonts w:ascii="Arial" w:eastAsia="Calibri" w:hAnsi="Arial" w:cs="Arial"/>
          <w:color w:val="FF0000"/>
        </w:rPr>
      </w:pPr>
      <w:r w:rsidRPr="00182F00">
        <w:rPr>
          <w:rFonts w:ascii="Arial" w:eastAsia="Calibri" w:hAnsi="Arial" w:cs="Arial"/>
          <w:color w:val="FF0000"/>
        </w:rPr>
        <w:t xml:space="preserve">   </w:t>
      </w:r>
    </w:p>
    <w:p w:rsidR="00182F00" w:rsidRPr="00182F00" w:rsidRDefault="00182F00" w:rsidP="00182F00">
      <w:pPr>
        <w:spacing w:line="360" w:lineRule="auto"/>
        <w:ind w:firstLine="720"/>
        <w:jc w:val="both"/>
        <w:rPr>
          <w:rFonts w:ascii="Arial" w:eastAsia="Calibri" w:hAnsi="Arial" w:cs="Arial"/>
          <w:color w:val="FF0000"/>
        </w:rPr>
      </w:pPr>
      <w:r w:rsidRPr="00182F00">
        <w:rPr>
          <w:rFonts w:ascii="Arial" w:eastAsia="Calibri" w:hAnsi="Arial" w:cs="Arial"/>
          <w:noProof/>
          <w:color w:val="FF0000"/>
          <w:lang w:eastAsia="pt-BR"/>
        </w:rPr>
        <mc:AlternateContent>
          <mc:Choice Requires="wps">
            <w:drawing>
              <wp:anchor distT="0" distB="0" distL="114300" distR="114300" simplePos="0" relativeHeight="251721728" behindDoc="0" locked="0" layoutInCell="1" allowOverlap="1" wp14:anchorId="7F783B2B" wp14:editId="4282E133">
                <wp:simplePos x="0" y="0"/>
                <wp:positionH relativeFrom="column">
                  <wp:posOffset>587375</wp:posOffset>
                </wp:positionH>
                <wp:positionV relativeFrom="paragraph">
                  <wp:posOffset>93345</wp:posOffset>
                </wp:positionV>
                <wp:extent cx="279400" cy="854075"/>
                <wp:effectExtent l="6350" t="7620" r="57150" b="33655"/>
                <wp:wrapNone/>
                <wp:docPr id="5" name="Conector de Seta Ret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854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8" o:spid="_x0000_s1026" type="#_x0000_t32" style="position:absolute;margin-left:46.25pt;margin-top:7.35pt;width:22pt;height:6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">
                <v:stroke endarrow="block"/>
              </v:shape>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719680" behindDoc="0" locked="0" layoutInCell="1" allowOverlap="1" wp14:anchorId="32062FAE" wp14:editId="325FEAFF">
                <wp:simplePos x="0" y="0"/>
                <wp:positionH relativeFrom="column">
                  <wp:posOffset>-48260</wp:posOffset>
                </wp:positionH>
                <wp:positionV relativeFrom="paragraph">
                  <wp:posOffset>93345</wp:posOffset>
                </wp:positionV>
                <wp:extent cx="635635" cy="0"/>
                <wp:effectExtent l="8890" t="7620" r="12700" b="11430"/>
                <wp:wrapNone/>
                <wp:docPr id="7" name="Conector de Seta Ret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7" o:spid="_x0000_s1026" type="#_x0000_t32" style="position:absolute;margin-left:-3.8pt;margin-top:7.35pt;width:50.0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"/>
            </w:pict>
          </mc:Fallback>
        </mc:AlternateContent>
      </w:r>
    </w:p>
    <w:p w:rsidR="00182F00" w:rsidRPr="00182F00" w:rsidRDefault="00182F00" w:rsidP="00182F00">
      <w:pPr>
        <w:spacing w:line="360" w:lineRule="auto"/>
        <w:ind w:firstLine="720"/>
        <w:jc w:val="both"/>
        <w:rPr>
          <w:rFonts w:ascii="Arial" w:eastAsia="Calibri" w:hAnsi="Arial" w:cs="Arial"/>
          <w:color w:val="FF0000"/>
        </w:rPr>
      </w:pPr>
      <w:r w:rsidRPr="00182F00">
        <w:rPr>
          <w:rFonts w:ascii="Arial" w:eastAsia="Calibri" w:hAnsi="Arial" w:cs="Arial"/>
          <w:noProof/>
          <w:color w:val="FF0000"/>
          <w:lang w:eastAsia="pt-BR"/>
        </w:rPr>
        <mc:AlternateContent>
          <mc:Choice Requires="wps">
            <w:drawing>
              <wp:anchor distT="0" distB="0" distL="114300" distR="114300" simplePos="0" relativeHeight="251724800" behindDoc="0" locked="0" layoutInCell="1" allowOverlap="1" wp14:anchorId="24C708BD" wp14:editId="02A6F4CF">
                <wp:simplePos x="0" y="0"/>
                <wp:positionH relativeFrom="column">
                  <wp:posOffset>2501265</wp:posOffset>
                </wp:positionH>
                <wp:positionV relativeFrom="paragraph">
                  <wp:posOffset>215265</wp:posOffset>
                </wp:positionV>
                <wp:extent cx="1725930" cy="1365738"/>
                <wp:effectExtent l="0" t="0" r="26670" b="25400"/>
                <wp:wrapNone/>
                <wp:docPr id="6" name="Retângulo Arredondad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930" cy="1365738"/>
                        </a:xfrm>
                        <a:prstGeom prst="roundRect">
                          <a:avLst>
                            <a:gd name="adj" fmla="val 16667"/>
                          </a:avLst>
                        </a:prstGeom>
                        <a:solidFill>
                          <a:srgbClr val="DBE5F1"/>
                        </a:solidFill>
                        <a:ln w="9525">
                          <a:solidFill>
                            <a:srgbClr val="000000"/>
                          </a:solidFill>
                          <a:round/>
                          <a:headEnd/>
                          <a:tailEnd/>
                        </a:ln>
                      </wps:spPr>
                      <wps:txbx>
                        <w:txbxContent>
                          <w:p w:rsidR="00F72143" w:rsidRPr="0012170B" w:rsidRDefault="00F72143" w:rsidP="00182F00">
                            <w:pPr>
                              <w:jc w:val="both"/>
                              <w:rPr>
                                <w:sz w:val="16"/>
                              </w:rPr>
                            </w:pPr>
                            <w:r w:rsidRPr="009F40C7">
                              <w:rPr>
                                <w:sz w:val="14"/>
                                <w:szCs w:val="18"/>
                              </w:rPr>
                              <w:t xml:space="preserve">Construção/reconstrução e desenvolvimento de ações </w:t>
                            </w:r>
                            <w:r>
                              <w:rPr>
                                <w:sz w:val="14"/>
                                <w:szCs w:val="18"/>
                              </w:rPr>
                              <w:t>em Radiologia</w:t>
                            </w:r>
                            <w:r w:rsidRPr="009F40C7">
                              <w:rPr>
                                <w:sz w:val="14"/>
                                <w:szCs w:val="18"/>
                              </w:rPr>
                              <w:t xml:space="preserve"> refletidas, autônomas, sequenciadas e significativas, permeadas pelos saberes e práticas vivenciados ao longo do curs</w:t>
                            </w:r>
                            <w:r>
                              <w:rPr>
                                <w:sz w:val="14"/>
                                <w:szCs w:val="18"/>
                              </w:rPr>
                              <w:t xml:space="preserve">o, que expressem o exercício da Radiologia </w:t>
                            </w:r>
                            <w:r w:rsidRPr="009F40C7">
                              <w:rPr>
                                <w:sz w:val="14"/>
                                <w:szCs w:val="18"/>
                              </w:rPr>
                              <w:t xml:space="preserve">na gestão de sistemas, redes e </w:t>
                            </w:r>
                            <w:r>
                              <w:rPr>
                                <w:sz w:val="14"/>
                                <w:szCs w:val="18"/>
                              </w:rPr>
                              <w:t>instituições da estética</w:t>
                            </w:r>
                            <w:r w:rsidRPr="009F40C7">
                              <w:rPr>
                                <w:sz w:val="14"/>
                                <w:szCs w:val="18"/>
                              </w:rPr>
                              <w:t xml:space="preserve"> e na regência das </w:t>
                            </w:r>
                            <w:r>
                              <w:rPr>
                                <w:sz w:val="14"/>
                                <w:szCs w:val="18"/>
                              </w:rPr>
                              <w:t xml:space="preserve">práticas da Radiologia.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6" o:spid="_x0000_s1055" style="position:absolute;left:0;text-align:left;margin-left:196.95pt;margin-top:16.95pt;width:135.9pt;height:107.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" fillcolor="#dbe5f1">
                <v:textbox>
                  <w:txbxContent>
                    <w:p w:rsidR="00F72143" w:rsidRPr="0012170B" w:rsidRDefault="00F72143" w:rsidP="00182F00">
                      <w:pPr>
                        <w:jc w:val="both"/>
                        <w:rPr>
                          <w:sz w:val="16"/>
                        </w:rPr>
                      </w:pPr>
                      <w:r w:rsidRPr="009F40C7">
                        <w:rPr>
                          <w:sz w:val="14"/>
                          <w:szCs w:val="18"/>
                        </w:rPr>
                        <w:t xml:space="preserve">Construção/reconstrução e desenvolvimento de ações </w:t>
                      </w:r>
                      <w:r>
                        <w:rPr>
                          <w:sz w:val="14"/>
                          <w:szCs w:val="18"/>
                        </w:rPr>
                        <w:t>em Radiologia</w:t>
                      </w:r>
                      <w:r w:rsidRPr="009F40C7">
                        <w:rPr>
                          <w:sz w:val="14"/>
                          <w:szCs w:val="18"/>
                        </w:rPr>
                        <w:t xml:space="preserve"> refletidas, autônomas, sequenciadas e significativas, permeadas pelos saberes e práticas vivenciados ao longo do curs</w:t>
                      </w:r>
                      <w:r>
                        <w:rPr>
                          <w:sz w:val="14"/>
                          <w:szCs w:val="18"/>
                        </w:rPr>
                        <w:t xml:space="preserve">o, que expressem o exercício da Radiologia </w:t>
                      </w:r>
                      <w:r w:rsidRPr="009F40C7">
                        <w:rPr>
                          <w:sz w:val="14"/>
                          <w:szCs w:val="18"/>
                        </w:rPr>
                        <w:t xml:space="preserve">na gestão de sistemas, redes e </w:t>
                      </w:r>
                      <w:r>
                        <w:rPr>
                          <w:sz w:val="14"/>
                          <w:szCs w:val="18"/>
                        </w:rPr>
                        <w:t>instituições da estética</w:t>
                      </w:r>
                      <w:r w:rsidRPr="009F40C7">
                        <w:rPr>
                          <w:sz w:val="14"/>
                          <w:szCs w:val="18"/>
                        </w:rPr>
                        <w:t xml:space="preserve"> e na regência das </w:t>
                      </w:r>
                      <w:r>
                        <w:rPr>
                          <w:sz w:val="14"/>
                          <w:szCs w:val="18"/>
                        </w:rPr>
                        <w:t xml:space="preserve">práticas da Radiologia. </w:t>
                      </w:r>
                    </w:p>
                  </w:txbxContent>
                </v:textbox>
              </v:roundrect>
            </w:pict>
          </mc:Fallback>
        </mc:AlternateContent>
      </w:r>
    </w:p>
    <w:p w:rsidR="00182F00" w:rsidRPr="00182F00" w:rsidRDefault="00182F00" w:rsidP="00182F00">
      <w:pPr>
        <w:spacing w:line="360" w:lineRule="auto"/>
        <w:ind w:firstLine="720"/>
        <w:jc w:val="both"/>
        <w:rPr>
          <w:rFonts w:ascii="Arial" w:eastAsia="Calibri" w:hAnsi="Arial" w:cs="Arial"/>
          <w:color w:val="FF0000"/>
        </w:rPr>
      </w:pPr>
      <w:r w:rsidRPr="00182F00">
        <w:rPr>
          <w:rFonts w:ascii="Arial" w:eastAsia="Calibri" w:hAnsi="Arial" w:cs="Arial"/>
          <w:noProof/>
          <w:color w:val="FF0000"/>
          <w:lang w:eastAsia="pt-BR"/>
        </w:rPr>
        <mc:AlternateContent>
          <mc:Choice Requires="wps">
            <w:drawing>
              <wp:anchor distT="0" distB="0" distL="114300" distR="114300" simplePos="0" relativeHeight="251728896" behindDoc="0" locked="0" layoutInCell="1" allowOverlap="1" wp14:anchorId="5A0A5AE0" wp14:editId="5A4D2DA0">
                <wp:simplePos x="0" y="0"/>
                <wp:positionH relativeFrom="column">
                  <wp:posOffset>4500050</wp:posOffset>
                </wp:positionH>
                <wp:positionV relativeFrom="paragraph">
                  <wp:posOffset>233728</wp:posOffset>
                </wp:positionV>
                <wp:extent cx="1788160" cy="545123"/>
                <wp:effectExtent l="0" t="0" r="21590" b="26670"/>
                <wp:wrapNone/>
                <wp:docPr id="78" name="Retângulo Arredond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545123"/>
                        </a:xfrm>
                        <a:prstGeom prst="roundRect">
                          <a:avLst>
                            <a:gd name="adj" fmla="val 16667"/>
                          </a:avLst>
                        </a:prstGeom>
                        <a:solidFill>
                          <a:srgbClr val="D8D8D8"/>
                        </a:solidFill>
                        <a:ln w="9525">
                          <a:solidFill>
                            <a:srgbClr val="000000"/>
                          </a:solidFill>
                          <a:round/>
                          <a:headEnd/>
                          <a:tailEnd/>
                        </a:ln>
                      </wps:spPr>
                      <wps:txbx>
                        <w:txbxContent>
                          <w:p w:rsidR="00F72143" w:rsidRDefault="00F72143" w:rsidP="00182F00">
                            <w:pPr>
                              <w:jc w:val="both"/>
                              <w:rPr>
                                <w:sz w:val="14"/>
                                <w:szCs w:val="12"/>
                              </w:rPr>
                            </w:pPr>
                            <w:r>
                              <w:rPr>
                                <w:sz w:val="14"/>
                                <w:szCs w:val="12"/>
                              </w:rPr>
                              <w:t>1.Estágio Supervisionado I (240h)</w:t>
                            </w:r>
                          </w:p>
                          <w:p w:rsidR="00F72143" w:rsidRDefault="00F72143" w:rsidP="00182F00">
                            <w:pPr>
                              <w:jc w:val="both"/>
                              <w:rPr>
                                <w:sz w:val="14"/>
                                <w:szCs w:val="12"/>
                              </w:rPr>
                            </w:pPr>
                            <w:r>
                              <w:rPr>
                                <w:sz w:val="14"/>
                                <w:szCs w:val="12"/>
                              </w:rPr>
                              <w:t>2.</w:t>
                            </w:r>
                            <w:r w:rsidRPr="00EE6474">
                              <w:rPr>
                                <w:sz w:val="14"/>
                                <w:szCs w:val="12"/>
                              </w:rPr>
                              <w:t xml:space="preserve"> </w:t>
                            </w:r>
                            <w:r>
                              <w:rPr>
                                <w:sz w:val="14"/>
                                <w:szCs w:val="12"/>
                              </w:rPr>
                              <w:t>Estágio Supervisionado II (240h)</w:t>
                            </w:r>
                          </w:p>
                          <w:p w:rsidR="00F72143" w:rsidRDefault="00F72143" w:rsidP="00182F00">
                            <w:pPr>
                              <w:jc w:val="both"/>
                              <w:rPr>
                                <w:sz w:val="14"/>
                                <w:szCs w:val="12"/>
                              </w:rPr>
                            </w:pPr>
                            <w:r>
                              <w:rPr>
                                <w:sz w:val="14"/>
                                <w:szCs w:val="12"/>
                              </w:rPr>
                              <w:t>3. Atividades Complementares (100h)</w:t>
                            </w:r>
                          </w:p>
                          <w:p w:rsidR="00F72143" w:rsidRPr="006F7609" w:rsidRDefault="00F72143" w:rsidP="00182F00">
                            <w:pPr>
                              <w:jc w:val="both"/>
                              <w:rPr>
                                <w:b/>
                                <w:sz w:val="14"/>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5" o:spid="_x0000_s1056" style="position:absolute;left:0;text-align:left;margin-left:354.35pt;margin-top:18.4pt;width:140.8pt;height:42.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" fillcolor="#d8d8d8">
                <v:textbox>
                  <w:txbxContent>
                    <w:p w:rsidR="00F72143" w:rsidRDefault="00F72143" w:rsidP="00182F00">
                      <w:pPr>
                        <w:jc w:val="both"/>
                        <w:rPr>
                          <w:sz w:val="14"/>
                          <w:szCs w:val="12"/>
                        </w:rPr>
                      </w:pPr>
                      <w:r>
                        <w:rPr>
                          <w:sz w:val="14"/>
                          <w:szCs w:val="12"/>
                        </w:rPr>
                        <w:t>1.Estágio Supervisionado I (240h)</w:t>
                      </w:r>
                    </w:p>
                    <w:p w:rsidR="00F72143" w:rsidRDefault="00F72143" w:rsidP="00182F00">
                      <w:pPr>
                        <w:jc w:val="both"/>
                        <w:rPr>
                          <w:sz w:val="14"/>
                          <w:szCs w:val="12"/>
                        </w:rPr>
                      </w:pPr>
                      <w:r>
                        <w:rPr>
                          <w:sz w:val="14"/>
                          <w:szCs w:val="12"/>
                        </w:rPr>
                        <w:t>2.</w:t>
                      </w:r>
                      <w:r w:rsidRPr="00EE6474">
                        <w:rPr>
                          <w:sz w:val="14"/>
                          <w:szCs w:val="12"/>
                        </w:rPr>
                        <w:t xml:space="preserve"> </w:t>
                      </w:r>
                      <w:r>
                        <w:rPr>
                          <w:sz w:val="14"/>
                          <w:szCs w:val="12"/>
                        </w:rPr>
                        <w:t>Estágio Supervisionado II (240h)</w:t>
                      </w:r>
                    </w:p>
                    <w:p w:rsidR="00F72143" w:rsidRDefault="00F72143" w:rsidP="00182F00">
                      <w:pPr>
                        <w:jc w:val="both"/>
                        <w:rPr>
                          <w:sz w:val="14"/>
                          <w:szCs w:val="12"/>
                        </w:rPr>
                      </w:pPr>
                      <w:r>
                        <w:rPr>
                          <w:sz w:val="14"/>
                          <w:szCs w:val="12"/>
                        </w:rPr>
                        <w:t>3. Atividades Complementares (100h)</w:t>
                      </w:r>
                    </w:p>
                    <w:p w:rsidR="00F72143" w:rsidRPr="006F7609" w:rsidRDefault="00F72143" w:rsidP="00182F00">
                      <w:pPr>
                        <w:jc w:val="both"/>
                        <w:rPr>
                          <w:b/>
                          <w:sz w:val="14"/>
                          <w:szCs w:val="12"/>
                        </w:rPr>
                      </w:pPr>
                    </w:p>
                  </w:txbxContent>
                </v:textbox>
              </v:roundrect>
            </w:pict>
          </mc:Fallback>
        </mc:AlternateContent>
      </w:r>
    </w:p>
    <w:p w:rsidR="00182F00" w:rsidRPr="00182F00" w:rsidRDefault="00182F00" w:rsidP="00182F00">
      <w:pPr>
        <w:spacing w:line="360" w:lineRule="auto"/>
        <w:ind w:firstLine="720"/>
        <w:jc w:val="both"/>
        <w:rPr>
          <w:rFonts w:ascii="Arial" w:eastAsia="Calibri" w:hAnsi="Arial" w:cs="Arial"/>
          <w:color w:val="FF0000"/>
        </w:rPr>
      </w:pPr>
      <w:r w:rsidRPr="00182F00">
        <w:rPr>
          <w:rFonts w:ascii="Arial" w:eastAsia="Calibri" w:hAnsi="Arial" w:cs="Arial"/>
          <w:noProof/>
          <w:color w:val="FF0000"/>
          <w:lang w:eastAsia="pt-BR"/>
        </w:rPr>
        <mc:AlternateContent>
          <mc:Choice Requires="wps">
            <w:drawing>
              <wp:anchor distT="0" distB="0" distL="114300" distR="114300" simplePos="0" relativeHeight="251729920" behindDoc="0" locked="0" layoutInCell="1" allowOverlap="1" wp14:anchorId="5DDC3355" wp14:editId="63AA2668">
                <wp:simplePos x="0" y="0"/>
                <wp:positionH relativeFrom="column">
                  <wp:posOffset>924511</wp:posOffset>
                </wp:positionH>
                <wp:positionV relativeFrom="paragraph">
                  <wp:posOffset>6008</wp:posOffset>
                </wp:positionV>
                <wp:extent cx="1296035" cy="609600"/>
                <wp:effectExtent l="0" t="0" r="18415" b="19050"/>
                <wp:wrapNone/>
                <wp:docPr id="79" name="Retângulo Arredond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609600"/>
                        </a:xfrm>
                        <a:prstGeom prst="roundRect">
                          <a:avLst>
                            <a:gd name="adj" fmla="val 16667"/>
                          </a:avLst>
                        </a:prstGeom>
                        <a:solidFill>
                          <a:srgbClr val="FFFFCC"/>
                        </a:solidFill>
                        <a:ln w="9525">
                          <a:solidFill>
                            <a:srgbClr val="000000"/>
                          </a:solidFill>
                          <a:round/>
                          <a:headEnd/>
                          <a:tailEnd/>
                        </a:ln>
                      </wps:spPr>
                      <wps:txbx>
                        <w:txbxContent>
                          <w:p w:rsidR="00F72143" w:rsidRPr="007C2081" w:rsidRDefault="00F72143" w:rsidP="00182F00">
                            <w:pPr>
                              <w:jc w:val="center"/>
                              <w:rPr>
                                <w:sz w:val="20"/>
                              </w:rPr>
                            </w:pPr>
                            <w:r w:rsidRPr="009F40C7">
                              <w:rPr>
                                <w:sz w:val="14"/>
                                <w:szCs w:val="18"/>
                              </w:rPr>
                              <w:t>PLANEJANDO E INTERVINDO NA PRÁTICA D</w:t>
                            </w:r>
                            <w:r>
                              <w:rPr>
                                <w:sz w:val="14"/>
                                <w:szCs w:val="18"/>
                              </w:rPr>
                              <w:t>A RADIOLOGIA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Arredondado 3" o:spid="_x0000_s1057" style="position:absolute;left:0;text-align:left;margin-left:72.8pt;margin-top:.45pt;width:102.05pt;height:4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" fillcolor="#ffc">
                <v:textbox>
                  <w:txbxContent>
                    <w:p w:rsidR="00F72143" w:rsidRPr="007C2081" w:rsidRDefault="00F72143" w:rsidP="00182F00">
                      <w:pPr>
                        <w:jc w:val="center"/>
                        <w:rPr>
                          <w:sz w:val="20"/>
                        </w:rPr>
                      </w:pPr>
                      <w:r w:rsidRPr="009F40C7">
                        <w:rPr>
                          <w:sz w:val="14"/>
                          <w:szCs w:val="18"/>
                        </w:rPr>
                        <w:t>PLANEJANDO E INTERVINDO NA PRÁTICA D</w:t>
                      </w:r>
                      <w:r>
                        <w:rPr>
                          <w:sz w:val="14"/>
                          <w:szCs w:val="18"/>
                        </w:rPr>
                        <w:t>A RADIOLOGIA</w:t>
                      </w:r>
                    </w:p>
                  </w:txbxContent>
                </v:textbox>
              </v:roundrect>
            </w:pict>
          </mc:Fallback>
        </mc:AlternateContent>
      </w:r>
      <w:r w:rsidRPr="00182F00">
        <w:rPr>
          <w:rFonts w:ascii="Arial" w:eastAsia="Calibri" w:hAnsi="Arial" w:cs="Arial"/>
          <w:noProof/>
          <w:color w:val="FF0000"/>
          <w:lang w:eastAsia="pt-BR"/>
        </w:rPr>
        <mc:AlternateContent>
          <mc:Choice Requires="wps">
            <w:drawing>
              <wp:anchor distT="0" distB="0" distL="114300" distR="114300" simplePos="0" relativeHeight="251723776" behindDoc="0" locked="0" layoutInCell="1" allowOverlap="1" wp14:anchorId="11905E84" wp14:editId="6A86B5A8">
                <wp:simplePos x="0" y="0"/>
                <wp:positionH relativeFrom="column">
                  <wp:posOffset>2272030</wp:posOffset>
                </wp:positionH>
                <wp:positionV relativeFrom="paragraph">
                  <wp:posOffset>246380</wp:posOffset>
                </wp:positionV>
                <wp:extent cx="182880" cy="0"/>
                <wp:effectExtent l="5080" t="55880" r="21590" b="58420"/>
                <wp:wrapNone/>
                <wp:docPr id="80" name="Conector de Seta Ret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4" o:spid="_x0000_s1026" type="#_x0000_t32" style="position:absolute;margin-left:178.9pt;margin-top:19.4pt;width:14.4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">
                <v:stroke endarrow="block"/>
              </v:shape>
            </w:pict>
          </mc:Fallback>
        </mc:AlternateContent>
      </w:r>
    </w:p>
    <w:p w:rsidR="00182F00" w:rsidRPr="00182F00" w:rsidRDefault="00182F00" w:rsidP="00182F00">
      <w:pPr>
        <w:spacing w:line="360" w:lineRule="auto"/>
        <w:ind w:firstLine="720"/>
        <w:jc w:val="both"/>
        <w:rPr>
          <w:rFonts w:ascii="Arial" w:eastAsia="Calibri" w:hAnsi="Arial" w:cs="Arial"/>
          <w:sz w:val="32"/>
        </w:rPr>
      </w:pPr>
      <w:r w:rsidRPr="00182F00">
        <w:rPr>
          <w:rFonts w:ascii="Arial" w:eastAsia="Calibri" w:hAnsi="Arial" w:cs="Arial"/>
          <w:noProof/>
          <w:color w:val="FF0000"/>
          <w:lang w:eastAsia="pt-BR"/>
        </w:rPr>
        <mc:AlternateContent>
          <mc:Choice Requires="wps">
            <w:drawing>
              <wp:anchor distT="0" distB="0" distL="114300" distR="114300" simplePos="0" relativeHeight="251727872" behindDoc="0" locked="0" layoutInCell="1" allowOverlap="1" wp14:anchorId="4CF3E7B7" wp14:editId="440D30B8">
                <wp:simplePos x="0" y="0"/>
                <wp:positionH relativeFrom="column">
                  <wp:posOffset>4251960</wp:posOffset>
                </wp:positionH>
                <wp:positionV relativeFrom="paragraph">
                  <wp:posOffset>46990</wp:posOffset>
                </wp:positionV>
                <wp:extent cx="180340" cy="0"/>
                <wp:effectExtent l="22860" t="56515" r="15875" b="57785"/>
                <wp:wrapNone/>
                <wp:docPr id="81" name="Conector de Seta Ret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2" o:spid="_x0000_s1026" type="#_x0000_t32" style="position:absolute;margin-left:334.8pt;margin-top:3.7pt;width:14.2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">
                <v:stroke startarrow="block" endarrow="block"/>
              </v:shape>
            </w:pict>
          </mc:Fallback>
        </mc:AlternateContent>
      </w:r>
      <w:r w:rsidRPr="00182F00">
        <w:rPr>
          <w:rFonts w:ascii="Arial" w:eastAsia="Calibri" w:hAnsi="Arial" w:cs="Arial"/>
          <w:sz w:val="32"/>
        </w:rPr>
        <w:t xml:space="preserve"> </w:t>
      </w:r>
    </w:p>
    <w:p w:rsidR="00182F00" w:rsidRDefault="00182F00" w:rsidP="00182F00">
      <w:pPr>
        <w:pStyle w:val="Ttulo1"/>
        <w:numPr>
          <w:ilvl w:val="0"/>
          <w:numId w:val="0"/>
        </w:numPr>
        <w:rPr>
          <w:rFonts w:ascii="Arial" w:hAnsi="Arial" w:cs="Arial"/>
          <w:color w:val="000000" w:themeColor="text1"/>
          <w:sz w:val="24"/>
          <w:szCs w:val="24"/>
        </w:rPr>
      </w:pPr>
    </w:p>
    <w:p w:rsidR="00182F00" w:rsidRDefault="00182F00" w:rsidP="00182F00">
      <w:pPr>
        <w:pStyle w:val="Ttulo1"/>
        <w:numPr>
          <w:ilvl w:val="0"/>
          <w:numId w:val="0"/>
        </w:numPr>
        <w:rPr>
          <w:rFonts w:ascii="Arial" w:hAnsi="Arial" w:cs="Arial"/>
          <w:color w:val="000000" w:themeColor="text1"/>
          <w:sz w:val="24"/>
          <w:szCs w:val="24"/>
        </w:rPr>
      </w:pPr>
      <w:bookmarkStart w:id="83" w:name="_Toc528834733"/>
      <w:r w:rsidRPr="00091714">
        <w:rPr>
          <w:rFonts w:ascii="Arial" w:hAnsi="Arial" w:cs="Arial"/>
          <w:color w:val="000000" w:themeColor="text1"/>
          <w:sz w:val="24"/>
          <w:szCs w:val="24"/>
        </w:rPr>
        <w:t>4.1.5 Relação Teoria e Prática</w:t>
      </w:r>
      <w:bookmarkEnd w:id="83"/>
    </w:p>
    <w:p w:rsidR="00182F00" w:rsidRDefault="00182F00" w:rsidP="00182F00"/>
    <w:p w:rsidR="00182F00" w:rsidRPr="00182F00" w:rsidRDefault="00182F00" w:rsidP="00182F00"/>
    <w:p w:rsidR="00182F00" w:rsidRPr="00182F00" w:rsidRDefault="00182F00" w:rsidP="00182F00">
      <w:pPr>
        <w:spacing w:line="360" w:lineRule="auto"/>
        <w:ind w:firstLine="708"/>
        <w:jc w:val="both"/>
        <w:rPr>
          <w:rFonts w:ascii="Arial" w:eastAsia="Calibri" w:hAnsi="Arial" w:cs="Arial"/>
        </w:rPr>
      </w:pPr>
      <w:r w:rsidRPr="00182F00">
        <w:rPr>
          <w:rFonts w:ascii="Arial" w:eastAsia="Calibri" w:hAnsi="Arial" w:cs="Arial"/>
        </w:rPr>
        <w:t>Em consonância com o Projeto Pedagógico Institucional (PPI), o curso de Radiologia institui a articulação entre teoria e prática em componentes curriculares previstos no currículo, com o objetivo de colocar o aluno em contato com a realidade profissional em que irá atuar, como forma de promover a ação-reflexão-ação, a exemplo do eixo integrador e do eixo de práticas profissionais.</w:t>
      </w:r>
    </w:p>
    <w:p w:rsidR="00182F00" w:rsidRPr="00182F00" w:rsidRDefault="00182F00" w:rsidP="00182F00">
      <w:pPr>
        <w:spacing w:line="360" w:lineRule="auto"/>
        <w:ind w:firstLine="708"/>
        <w:jc w:val="both"/>
        <w:rPr>
          <w:rFonts w:ascii="Arial" w:eastAsia="Calibri" w:hAnsi="Arial" w:cs="Arial"/>
        </w:rPr>
      </w:pPr>
      <w:r w:rsidRPr="00182F00">
        <w:rPr>
          <w:rFonts w:ascii="Arial" w:eastAsia="Calibri" w:hAnsi="Arial" w:cs="Arial"/>
        </w:rPr>
        <w:t>No Curso de Radiologia, a relação Teoria/Prática é um estímulo à implementação de práticas didáticas e pedagógicas orientadas para a análise da realidade por meio da utilização de estudos de casos, simulações, projetos, visitas técnicas, debates em sala sobre questões do cotidiano, etc. Estas atividades privilegiam a articulação entre teoria e prática, a reflexão crítica, o interesse pela pesquisa e o processo de autoaprendizagem.</w:t>
      </w:r>
    </w:p>
    <w:p w:rsidR="00182F00" w:rsidRDefault="00182F00" w:rsidP="00182F00">
      <w:pPr>
        <w:pStyle w:val="Ttulo1"/>
        <w:numPr>
          <w:ilvl w:val="0"/>
          <w:numId w:val="0"/>
        </w:numPr>
        <w:rPr>
          <w:rFonts w:ascii="Arial" w:hAnsi="Arial" w:cs="Arial"/>
          <w:color w:val="000000" w:themeColor="text1"/>
          <w:sz w:val="24"/>
          <w:szCs w:val="24"/>
        </w:rPr>
      </w:pPr>
      <w:bookmarkStart w:id="84" w:name="_Toc528834734"/>
      <w:r w:rsidRPr="00091714">
        <w:rPr>
          <w:rFonts w:ascii="Arial" w:hAnsi="Arial" w:cs="Arial"/>
          <w:color w:val="000000" w:themeColor="text1"/>
          <w:sz w:val="24"/>
          <w:szCs w:val="24"/>
        </w:rPr>
        <w:t>4.1.6 Prática como Componente Curricular</w:t>
      </w:r>
      <w:bookmarkEnd w:id="84"/>
    </w:p>
    <w:p w:rsidR="00182F00" w:rsidRDefault="00182F00" w:rsidP="00182F00"/>
    <w:p w:rsidR="00182F00" w:rsidRPr="00182F00" w:rsidRDefault="00182F00" w:rsidP="00182F00">
      <w:pPr>
        <w:spacing w:line="360" w:lineRule="auto"/>
        <w:ind w:firstLine="708"/>
        <w:jc w:val="both"/>
        <w:rPr>
          <w:rFonts w:ascii="Arial" w:eastAsia="Calibri" w:hAnsi="Arial" w:cs="Arial"/>
        </w:rPr>
      </w:pPr>
      <w:r w:rsidRPr="00182F00">
        <w:rPr>
          <w:rFonts w:ascii="Arial" w:eastAsia="Calibri" w:hAnsi="Arial" w:cs="Arial"/>
        </w:rPr>
        <w:t>Discussões e propostas formativas apontam a importância da prática ao longo de todo o processo de formação do estudante de Radiologia. A transformação dos conteúdos teóricos em práticas ou em objetos de ensino, contemplando-se, assim, a noção de transposição didática vincula-se a compreensão de que o desenvolvimento profissional do aluno em formação requer que ele se veja, desde o início do curso, a prática sendo vislumbrada como aplicação da teoria ou ainda a prática sendo compreendida como vivência de determinado conteúdo teórico.</w:t>
      </w:r>
    </w:p>
    <w:p w:rsidR="00182F00" w:rsidRPr="00182F00" w:rsidRDefault="00182F00" w:rsidP="00182F00"/>
    <w:p w:rsidR="00182F00" w:rsidRDefault="00182F00" w:rsidP="00182F00">
      <w:pPr>
        <w:pStyle w:val="Ttulo1"/>
        <w:numPr>
          <w:ilvl w:val="0"/>
          <w:numId w:val="0"/>
        </w:numPr>
        <w:rPr>
          <w:rFonts w:ascii="Arial" w:hAnsi="Arial" w:cs="Arial"/>
          <w:color w:val="000000" w:themeColor="text1"/>
          <w:sz w:val="24"/>
          <w:szCs w:val="24"/>
        </w:rPr>
      </w:pPr>
      <w:bookmarkStart w:id="85" w:name="_Toc528834735"/>
      <w:r w:rsidRPr="00091714">
        <w:rPr>
          <w:rFonts w:ascii="Arial" w:hAnsi="Arial" w:cs="Arial"/>
          <w:color w:val="000000" w:themeColor="text1"/>
          <w:sz w:val="24"/>
          <w:szCs w:val="24"/>
        </w:rPr>
        <w:t>4.2 Conteúdos Curriculares</w:t>
      </w:r>
      <w:bookmarkEnd w:id="85"/>
    </w:p>
    <w:p w:rsidR="00182F00" w:rsidRDefault="00182F00" w:rsidP="00182F00"/>
    <w:p w:rsidR="00182F00" w:rsidRPr="00182F00" w:rsidRDefault="00182F00" w:rsidP="00182F00">
      <w:pPr>
        <w:autoSpaceDE w:val="0"/>
        <w:autoSpaceDN w:val="0"/>
        <w:adjustRightInd w:val="0"/>
        <w:spacing w:line="360" w:lineRule="auto"/>
        <w:ind w:firstLine="567"/>
        <w:jc w:val="both"/>
        <w:rPr>
          <w:rFonts w:ascii="Arial" w:eastAsia="Calibri" w:hAnsi="Arial" w:cs="Arial"/>
        </w:rPr>
      </w:pPr>
      <w:r w:rsidRPr="00182F00">
        <w:rPr>
          <w:rFonts w:ascii="Arial" w:eastAsia="Calibri" w:hAnsi="Arial" w:cs="Arial"/>
        </w:rPr>
        <w:t>O Currículo do curso está organizado de acordo com os Eixos Estruturantes presentes no Projeto Pedagógico Institucional (PPI) da UNIT-PE, contemplando os eixos: Básico; Radiologia Diangóstica; Radiologia Terapêutica; Radiologia Indusltrial e Gestão em Radiologia, integrando todos os períodos do curso de forma a articular conteúdos, voltados para a origem do campo do saber. O currículo é concebido como uma instância dinâmica e flexível, alimentada pela avaliação constante do processo de aprendizagem e do curso. Busca-se assim, superar a ação formativa escolarizada limitada ao que se encontra preso em uma ideia de “grade curricular", concebendo o currículo como um conjunto de ações que cooperam para a formação humana.</w:t>
      </w:r>
    </w:p>
    <w:p w:rsidR="00182F00" w:rsidRPr="00182F00" w:rsidRDefault="00182F00" w:rsidP="00182F00">
      <w:pPr>
        <w:autoSpaceDE w:val="0"/>
        <w:autoSpaceDN w:val="0"/>
        <w:adjustRightInd w:val="0"/>
        <w:spacing w:line="360" w:lineRule="auto"/>
        <w:ind w:firstLine="567"/>
        <w:jc w:val="both"/>
        <w:rPr>
          <w:rFonts w:ascii="Arial" w:eastAsia="Calibri" w:hAnsi="Arial" w:cs="Arial"/>
        </w:rPr>
      </w:pPr>
      <w:r w:rsidRPr="00182F00">
        <w:rPr>
          <w:rFonts w:ascii="Arial" w:eastAsia="Calibri" w:hAnsi="Arial" w:cs="Arial"/>
        </w:rPr>
        <w:t xml:space="preserve">Nessa direção, o dimensionamento da carga horária das disciplinas levou em consideração os conhecimentos necessários ao desenvolvimento das habilidades e competências imprescindíveis ao profissional. O curso contempla atividades teóricas e práticas, por meio de disciplinas e ações pedagógicas integradoras e complementares, capazes de dinamizar o trabalho acadêmico e responder as demandas postas à profissão. As disciplinas congregam conteúdos que abordam aspectos sociais, econômicos, organizacionais, políticos e culturais da realidade da formação profissional e questões pertinentes à inserção e desenvolvimento na área de atuação profissional de forma interdisciplinar. Com base nos princípios preconizados pelas DCN (Diretrizes Curriculares Nacionais), os conteúdos encontram-se organizados em núcleos de formação básica, profissional e prática, estágios e atividades complementares. A carga horária do curso é integralizada em 3060 horas, cujas ementas e programas e cargas horárias dos componentes curriculares, possibilitam o desenvolvimento do perfil profissional do egresso. </w:t>
      </w:r>
    </w:p>
    <w:p w:rsidR="00182F00" w:rsidRPr="00182F00" w:rsidRDefault="00182F00" w:rsidP="00182F00">
      <w:pPr>
        <w:spacing w:line="360" w:lineRule="auto"/>
        <w:ind w:firstLine="567"/>
        <w:jc w:val="both"/>
      </w:pPr>
      <w:r w:rsidRPr="00182F00">
        <w:rPr>
          <w:rFonts w:ascii="Arial" w:eastAsia="Calibri" w:hAnsi="Arial" w:cs="Arial"/>
        </w:rPr>
        <w:t>O curso de Radiologia adota o Currículo por Competências e as ações didático-pedagógicas privilegiam o desenvolvimento e o aprimoramento de competências essenciais ao exercício profissional. Visando preparar a transição, com sucesso, para o mundo do trabalho, considerando os diferentes graus de maturidade do aluno em sua trajetória acadêmica, são designadas competências a serem desenvolvidas pelos alunos em cada período, numa perspectiva interdisciplinar</w:t>
      </w:r>
      <w:r>
        <w:rPr>
          <w:rFonts w:ascii="Arial" w:eastAsia="Calibri" w:hAnsi="Arial" w:cs="Arial"/>
        </w:rPr>
        <w:t xml:space="preserve">. </w:t>
      </w:r>
    </w:p>
    <w:p w:rsidR="00182F00" w:rsidRDefault="00182F00" w:rsidP="00182F00">
      <w:pPr>
        <w:pStyle w:val="Ttulo1"/>
        <w:numPr>
          <w:ilvl w:val="0"/>
          <w:numId w:val="0"/>
        </w:numPr>
        <w:rPr>
          <w:rFonts w:ascii="Arial" w:hAnsi="Arial" w:cs="Arial"/>
          <w:color w:val="000000" w:themeColor="text1"/>
          <w:sz w:val="24"/>
          <w:szCs w:val="24"/>
        </w:rPr>
      </w:pPr>
      <w:bookmarkStart w:id="86" w:name="_Toc528834736"/>
      <w:r w:rsidRPr="00091714">
        <w:rPr>
          <w:rFonts w:ascii="Arial" w:hAnsi="Arial" w:cs="Arial"/>
          <w:color w:val="000000" w:themeColor="text1"/>
          <w:sz w:val="24"/>
          <w:szCs w:val="24"/>
        </w:rPr>
        <w:t>4.2.1 Temas Transversais</w:t>
      </w:r>
      <w:bookmarkEnd w:id="86"/>
    </w:p>
    <w:p w:rsidR="00182F00" w:rsidRDefault="00182F00" w:rsidP="00182F00"/>
    <w:p w:rsidR="00182F00" w:rsidRPr="00182F00" w:rsidRDefault="00182F00" w:rsidP="00182F00"/>
    <w:p w:rsidR="00182F00" w:rsidRPr="00182F00" w:rsidRDefault="00182F00" w:rsidP="00182F00">
      <w:pPr>
        <w:autoSpaceDE w:val="0"/>
        <w:autoSpaceDN w:val="0"/>
        <w:adjustRightInd w:val="0"/>
        <w:spacing w:line="360" w:lineRule="auto"/>
        <w:ind w:firstLine="567"/>
        <w:jc w:val="both"/>
        <w:rPr>
          <w:rFonts w:ascii="Arial" w:eastAsia="Calibri" w:hAnsi="Arial" w:cs="Arial"/>
        </w:rPr>
      </w:pPr>
      <w:r w:rsidRPr="00182F00">
        <w:rPr>
          <w:rFonts w:ascii="Arial" w:eastAsia="Calibri" w:hAnsi="Arial" w:cs="Arial"/>
        </w:rPr>
        <w:t>Ultrapassando a abrangência dos conteúdos programáticos formalmente constituídos, os temas transversais são desenvolvidos nas disciplinas e atividades curriculares propostas abordando de ordem ética, política e pedagógica que transpassam as ações universitárias. Desse modo, é por meio da transversalidade que são abordadas as questões de interesse comum da coletividade, mediante integração da educação ambiental às disciplinas do curso, o ensino de Libras e a temática da História e Cultura Afro-Brasileira e Indígena está inclusa nas disciplinas e atividades curriculares do curso (Lei n° 11.645 de 10/03/2008; Resolução CNE/CP N° 01 de 17 de junho de 2004). Além disso, institucionalmente serão promovidas ações que envolvem a discussões acerca de ações afirmativas como a Semana da Consciência Negra, Educação em Direitos Humanos, Meio Ambiente e Sociedade, Inclusão Social, Educação e Diversidade nas quais serão envolvidos todos os estudantes da instituição, contemplando palestras, Seminários, Fóruns, Campanhas e atividades de extensão. Também serão integrados às disciplinas do curso de modo transversal, conteúdos que envolvem questões referentes às políticas de educação ambiental e Direitos Humanos, bem como a instituição mantém programa permanente que envolve essa temática, a exemplo do “Programa Conduta Consciente” que tem como objetivo incorporar a dimensão socioambiental nas ações da instituição e ajustar a conduta de todos os colaboradores em prol do desenvolvimento sustentável.</w:t>
      </w:r>
    </w:p>
    <w:p w:rsidR="00182F00" w:rsidRDefault="00182F00" w:rsidP="00182F00">
      <w:pPr>
        <w:pStyle w:val="Ttulo1"/>
        <w:numPr>
          <w:ilvl w:val="0"/>
          <w:numId w:val="0"/>
        </w:numPr>
        <w:rPr>
          <w:rFonts w:ascii="Arial" w:hAnsi="Arial" w:cs="Arial"/>
          <w:color w:val="000000" w:themeColor="text1"/>
          <w:sz w:val="24"/>
          <w:szCs w:val="24"/>
        </w:rPr>
      </w:pPr>
      <w:bookmarkStart w:id="87" w:name="_Toc528834737"/>
      <w:r w:rsidRPr="00091714">
        <w:rPr>
          <w:rFonts w:ascii="Arial" w:hAnsi="Arial" w:cs="Arial"/>
          <w:color w:val="000000" w:themeColor="text1"/>
          <w:sz w:val="24"/>
          <w:szCs w:val="24"/>
        </w:rPr>
        <w:t>4.2.2 Disciplinas Optativas</w:t>
      </w:r>
      <w:bookmarkEnd w:id="87"/>
    </w:p>
    <w:p w:rsidR="00182F00" w:rsidRDefault="00182F00" w:rsidP="00182F00"/>
    <w:p w:rsidR="00182F00" w:rsidRPr="00182F00" w:rsidRDefault="00182F00" w:rsidP="00182F00">
      <w:pPr>
        <w:spacing w:line="360" w:lineRule="auto"/>
        <w:ind w:firstLine="708"/>
        <w:jc w:val="both"/>
        <w:rPr>
          <w:rFonts w:ascii="Arial" w:eastAsia="Calibri" w:hAnsi="Arial" w:cs="Arial"/>
        </w:rPr>
      </w:pPr>
      <w:r w:rsidRPr="00182F00">
        <w:rPr>
          <w:rFonts w:ascii="Arial" w:eastAsia="Calibri" w:hAnsi="Arial" w:cs="Arial"/>
        </w:rPr>
        <w:t xml:space="preserve">A flexibilização curricular está fundamentada no PDI por mecanismos presentes no currículo do curso que se consolidam por meio de disciplinas optativas à formação acadêmica. Desta forma, as disciplinas optativas objetivam: </w:t>
      </w:r>
    </w:p>
    <w:p w:rsidR="00182F00" w:rsidRPr="00182F00" w:rsidRDefault="00182F00" w:rsidP="00B359B1">
      <w:pPr>
        <w:numPr>
          <w:ilvl w:val="1"/>
          <w:numId w:val="216"/>
        </w:numPr>
        <w:spacing w:after="200" w:line="360" w:lineRule="auto"/>
        <w:ind w:left="851" w:hanging="425"/>
        <w:contextualSpacing/>
        <w:jc w:val="both"/>
        <w:rPr>
          <w:rFonts w:ascii="Arial" w:eastAsia="Calibri" w:hAnsi="Arial" w:cs="Arial"/>
        </w:rPr>
      </w:pPr>
      <w:r w:rsidRPr="00182F00">
        <w:rPr>
          <w:rFonts w:ascii="Arial" w:eastAsia="Calibri" w:hAnsi="Arial" w:cs="Arial"/>
        </w:rPr>
        <w:t xml:space="preserve">proporcionar a construção do percurso acadêmico, enriquecendo e ampliando o currículo; </w:t>
      </w:r>
    </w:p>
    <w:p w:rsidR="00182F00" w:rsidRPr="00182F00" w:rsidRDefault="00182F00" w:rsidP="00B359B1">
      <w:pPr>
        <w:numPr>
          <w:ilvl w:val="1"/>
          <w:numId w:val="216"/>
        </w:numPr>
        <w:spacing w:after="200" w:line="360" w:lineRule="auto"/>
        <w:ind w:left="851" w:hanging="425"/>
        <w:contextualSpacing/>
        <w:jc w:val="both"/>
        <w:rPr>
          <w:rFonts w:ascii="Arial" w:eastAsia="Calibri" w:hAnsi="Arial" w:cs="Arial"/>
        </w:rPr>
      </w:pPr>
      <w:r w:rsidRPr="00182F00">
        <w:rPr>
          <w:rFonts w:ascii="Arial" w:eastAsia="Calibri" w:hAnsi="Arial" w:cs="Arial"/>
        </w:rPr>
        <w:t xml:space="preserve">oportunizar a vivência teórico-prática de disciplinas específicas em cursos que pertencem à mesma área ou área afim; </w:t>
      </w:r>
    </w:p>
    <w:p w:rsidR="00182F00" w:rsidRPr="00182F00" w:rsidRDefault="00182F00" w:rsidP="00B359B1">
      <w:pPr>
        <w:numPr>
          <w:ilvl w:val="1"/>
          <w:numId w:val="216"/>
        </w:numPr>
        <w:spacing w:after="200" w:line="360" w:lineRule="auto"/>
        <w:ind w:left="851" w:hanging="425"/>
        <w:contextualSpacing/>
        <w:jc w:val="both"/>
        <w:rPr>
          <w:rFonts w:ascii="Arial" w:eastAsia="Calibri" w:hAnsi="Arial" w:cs="Arial"/>
        </w:rPr>
      </w:pPr>
      <w:r w:rsidRPr="00182F00">
        <w:rPr>
          <w:rFonts w:ascii="Arial" w:eastAsia="Calibri" w:hAnsi="Arial" w:cs="Arial"/>
        </w:rPr>
        <w:t xml:space="preserve">possibilitar a ampliação de conhecimentos teórico-práticos que aprimorem a qualificação acadêmico-profissional. </w:t>
      </w:r>
    </w:p>
    <w:p w:rsidR="00182F00" w:rsidRPr="00182F00" w:rsidRDefault="00182F00" w:rsidP="00B359B1">
      <w:pPr>
        <w:numPr>
          <w:ilvl w:val="1"/>
          <w:numId w:val="216"/>
        </w:numPr>
        <w:spacing w:after="200" w:line="360" w:lineRule="auto"/>
        <w:ind w:left="851" w:hanging="425"/>
        <w:contextualSpacing/>
        <w:jc w:val="both"/>
        <w:rPr>
          <w:rFonts w:ascii="Arial" w:eastAsia="Calibri" w:hAnsi="Arial" w:cs="Arial"/>
        </w:rPr>
      </w:pPr>
      <w:r w:rsidRPr="00182F00">
        <w:rPr>
          <w:rFonts w:ascii="Arial" w:eastAsia="Calibri" w:hAnsi="Arial" w:cs="Arial"/>
        </w:rPr>
        <w:t>oportunizar a vivência de situações de aprendizagem que extrapolam as exposições verbais em sala de aula. Assim posto, tais componentes flexibilizam o currículo, propiciando a organização de trajetórias individuais de formação.</w:t>
      </w:r>
    </w:p>
    <w:p w:rsidR="00182F00" w:rsidRPr="00182F00" w:rsidRDefault="00182F00" w:rsidP="00182F00">
      <w:pPr>
        <w:autoSpaceDE w:val="0"/>
        <w:autoSpaceDN w:val="0"/>
        <w:adjustRightInd w:val="0"/>
        <w:spacing w:line="360" w:lineRule="auto"/>
        <w:ind w:firstLine="567"/>
        <w:jc w:val="both"/>
        <w:rPr>
          <w:rFonts w:ascii="Arial" w:eastAsia="Calibri" w:hAnsi="Arial" w:cs="Arial"/>
        </w:rPr>
      </w:pPr>
      <w:r w:rsidRPr="00182F00">
        <w:rPr>
          <w:rFonts w:ascii="Arial" w:eastAsia="Calibri" w:hAnsi="Arial" w:cs="Arial"/>
        </w:rPr>
        <w:t>As disciplinas optativas não integram o currículo mínimo e não são obrigatórias. Constituem um vasto elenco de possibilidades de enriquecimento curricular oferecido aos estudantes, que poderão cursá-las sem limite mínimo ou máximo, em diversos cursos oferecidos na IES, sendo o resultado incluído no histórico escolar do aluno. Com isso, dá-se maior flexibilização curricular, permitindo ao aluno incorporar conhecimentos de seu interesse específico que agregam valor à sua formação universitária.</w:t>
      </w:r>
    </w:p>
    <w:p w:rsidR="00182F00" w:rsidRDefault="00182F00" w:rsidP="00182F00">
      <w:pPr>
        <w:pStyle w:val="Ttulo1"/>
        <w:numPr>
          <w:ilvl w:val="0"/>
          <w:numId w:val="0"/>
        </w:numPr>
        <w:rPr>
          <w:rFonts w:ascii="Arial" w:hAnsi="Arial" w:cs="Arial"/>
          <w:color w:val="000000" w:themeColor="text1"/>
          <w:sz w:val="24"/>
          <w:szCs w:val="24"/>
        </w:rPr>
      </w:pPr>
      <w:bookmarkStart w:id="88" w:name="_Toc528834738"/>
      <w:r w:rsidRPr="00091714">
        <w:rPr>
          <w:rFonts w:ascii="Arial" w:hAnsi="Arial" w:cs="Arial"/>
          <w:color w:val="000000" w:themeColor="text1"/>
          <w:sz w:val="24"/>
          <w:szCs w:val="24"/>
        </w:rPr>
        <w:t>4.2.3 Disciplinas Eletivas</w:t>
      </w:r>
      <w:bookmarkEnd w:id="88"/>
    </w:p>
    <w:p w:rsidR="00182F00" w:rsidRDefault="00182F00" w:rsidP="00182F00">
      <w:pPr>
        <w:autoSpaceDE w:val="0"/>
        <w:autoSpaceDN w:val="0"/>
        <w:adjustRightInd w:val="0"/>
        <w:spacing w:line="360" w:lineRule="auto"/>
        <w:ind w:firstLine="567"/>
        <w:jc w:val="both"/>
        <w:rPr>
          <w:rFonts w:ascii="Arial" w:eastAsia="Calibri" w:hAnsi="Arial" w:cs="Arial"/>
        </w:rPr>
      </w:pPr>
    </w:p>
    <w:p w:rsidR="00182F00" w:rsidRPr="00182F00" w:rsidRDefault="00182F00" w:rsidP="00182F00">
      <w:pPr>
        <w:autoSpaceDE w:val="0"/>
        <w:autoSpaceDN w:val="0"/>
        <w:adjustRightInd w:val="0"/>
        <w:spacing w:line="360" w:lineRule="auto"/>
        <w:ind w:firstLine="567"/>
        <w:jc w:val="both"/>
        <w:rPr>
          <w:rFonts w:ascii="Arial" w:eastAsia="Calibri" w:hAnsi="Arial" w:cs="Arial"/>
        </w:rPr>
      </w:pPr>
      <w:r w:rsidRPr="00182F00">
        <w:rPr>
          <w:rFonts w:ascii="Arial" w:eastAsia="Calibri" w:hAnsi="Arial" w:cs="Arial"/>
        </w:rPr>
        <w:t xml:space="preserve">As Disciplinas Eletivas são disciplinas ofertadas em uma relação na qual o estudante pode escolher as que deseja cursar para cumprir a carga horária mínima, que será computada para a integralização do curso. A matriz curricular indica o número mínimo de disciplinas eletivas que devem ser cursadas em cada curso. Desta forma, as disciplinas Eletivas também objetivam: </w:t>
      </w:r>
    </w:p>
    <w:p w:rsidR="00182F00" w:rsidRPr="00182F00" w:rsidRDefault="00182F00" w:rsidP="00182F00">
      <w:pPr>
        <w:autoSpaceDE w:val="0"/>
        <w:autoSpaceDN w:val="0"/>
        <w:adjustRightInd w:val="0"/>
        <w:spacing w:line="360" w:lineRule="auto"/>
        <w:ind w:firstLine="567"/>
        <w:jc w:val="both"/>
        <w:rPr>
          <w:rFonts w:ascii="Arial" w:eastAsia="Calibri" w:hAnsi="Arial" w:cs="Arial"/>
        </w:rPr>
      </w:pPr>
      <w:r w:rsidRPr="00182F00">
        <w:rPr>
          <w:rFonts w:ascii="Arial" w:eastAsia="Calibri" w:hAnsi="Arial" w:cs="Arial"/>
        </w:rPr>
        <w:t>a.</w:t>
      </w:r>
      <w:r w:rsidRPr="00182F00">
        <w:rPr>
          <w:rFonts w:ascii="Arial" w:eastAsia="Calibri" w:hAnsi="Arial" w:cs="Arial"/>
        </w:rPr>
        <w:tab/>
        <w:t xml:space="preserve">proporcionar a construção do percurso acadêmico, enriquecendo e ampliando o currículo; </w:t>
      </w:r>
    </w:p>
    <w:p w:rsidR="00182F00" w:rsidRPr="00182F00" w:rsidRDefault="00182F00" w:rsidP="00182F00">
      <w:pPr>
        <w:autoSpaceDE w:val="0"/>
        <w:autoSpaceDN w:val="0"/>
        <w:adjustRightInd w:val="0"/>
        <w:spacing w:line="360" w:lineRule="auto"/>
        <w:ind w:firstLine="567"/>
        <w:jc w:val="both"/>
        <w:rPr>
          <w:rFonts w:ascii="Arial" w:eastAsia="Calibri" w:hAnsi="Arial" w:cs="Arial"/>
        </w:rPr>
      </w:pPr>
      <w:r w:rsidRPr="00182F00">
        <w:rPr>
          <w:rFonts w:ascii="Arial" w:eastAsia="Calibri" w:hAnsi="Arial" w:cs="Arial"/>
        </w:rPr>
        <w:t>b.</w:t>
      </w:r>
      <w:r w:rsidRPr="00182F00">
        <w:rPr>
          <w:rFonts w:ascii="Arial" w:eastAsia="Calibri" w:hAnsi="Arial" w:cs="Arial"/>
        </w:rPr>
        <w:tab/>
        <w:t xml:space="preserve">oportunizar a vivência teórico-prática de disciplinas específicas em cursos que pertencem à mesma área ou área afim; </w:t>
      </w:r>
    </w:p>
    <w:p w:rsidR="00FC2D8D" w:rsidRDefault="00182F00" w:rsidP="00FC2D8D">
      <w:pPr>
        <w:autoSpaceDE w:val="0"/>
        <w:autoSpaceDN w:val="0"/>
        <w:adjustRightInd w:val="0"/>
        <w:spacing w:line="360" w:lineRule="auto"/>
        <w:ind w:firstLine="567"/>
        <w:jc w:val="both"/>
        <w:rPr>
          <w:rFonts w:ascii="Arial" w:eastAsia="Calibri" w:hAnsi="Arial" w:cs="Arial"/>
        </w:rPr>
      </w:pPr>
      <w:r w:rsidRPr="00182F00">
        <w:rPr>
          <w:rFonts w:ascii="Arial" w:eastAsia="Calibri" w:hAnsi="Arial" w:cs="Arial"/>
        </w:rPr>
        <w:t>c.</w:t>
      </w:r>
      <w:r w:rsidRPr="00182F00">
        <w:rPr>
          <w:rFonts w:ascii="Arial" w:eastAsia="Calibri" w:hAnsi="Arial" w:cs="Arial"/>
        </w:rPr>
        <w:tab/>
        <w:t xml:space="preserve">possibilitar a ampliação de conhecimentos teórico-práticos que aprimorem a qualificação acadêmico-profissional. </w:t>
      </w:r>
    </w:p>
    <w:p w:rsidR="00182F00" w:rsidRDefault="00182F00" w:rsidP="00FC2D8D">
      <w:pPr>
        <w:autoSpaceDE w:val="0"/>
        <w:autoSpaceDN w:val="0"/>
        <w:adjustRightInd w:val="0"/>
        <w:spacing w:line="360" w:lineRule="auto"/>
        <w:ind w:firstLine="567"/>
        <w:jc w:val="both"/>
      </w:pPr>
      <w:r w:rsidRPr="00182F00">
        <w:rPr>
          <w:rFonts w:ascii="Arial" w:eastAsia="Calibri" w:hAnsi="Arial" w:cs="Arial"/>
        </w:rPr>
        <w:t>d.</w:t>
      </w:r>
      <w:r w:rsidRPr="00182F00">
        <w:rPr>
          <w:rFonts w:ascii="Arial" w:eastAsia="Calibri" w:hAnsi="Arial" w:cs="Arial"/>
        </w:rPr>
        <w:tab/>
        <w:t>oportunizar a vivência de situações de aprendizagem que extrapolam as exposições verbais em sala de aula. Assim posto, tais componentes flexibilizam o currículo, propiciando a organização de trajetórias individuais de formação</w:t>
      </w:r>
      <w:r w:rsidR="00FC2D8D">
        <w:rPr>
          <w:rFonts w:ascii="Arial" w:eastAsia="Calibri" w:hAnsi="Arial" w:cs="Arial"/>
        </w:rPr>
        <w:t>.</w:t>
      </w:r>
    </w:p>
    <w:p w:rsidR="00182F00" w:rsidRPr="00182F00" w:rsidRDefault="00182F00" w:rsidP="00182F00"/>
    <w:p w:rsidR="00FC2D8D" w:rsidRDefault="00FC2D8D" w:rsidP="00FC2D8D">
      <w:pPr>
        <w:pStyle w:val="Ttulo1"/>
        <w:numPr>
          <w:ilvl w:val="0"/>
          <w:numId w:val="0"/>
        </w:numPr>
        <w:rPr>
          <w:rFonts w:ascii="Arial" w:hAnsi="Arial" w:cs="Arial"/>
          <w:color w:val="000000" w:themeColor="text1"/>
          <w:sz w:val="24"/>
          <w:szCs w:val="24"/>
        </w:rPr>
      </w:pPr>
      <w:bookmarkStart w:id="89" w:name="_Toc528834739"/>
      <w:r>
        <w:rPr>
          <w:rFonts w:ascii="Arial" w:hAnsi="Arial" w:cs="Arial"/>
          <w:color w:val="000000" w:themeColor="text1"/>
          <w:sz w:val="24"/>
          <w:szCs w:val="24"/>
        </w:rPr>
        <w:t>4.2.4</w:t>
      </w:r>
      <w:r w:rsidRPr="00091714">
        <w:rPr>
          <w:rFonts w:ascii="Arial" w:hAnsi="Arial" w:cs="Arial"/>
          <w:color w:val="000000" w:themeColor="text1"/>
          <w:sz w:val="24"/>
          <w:szCs w:val="24"/>
        </w:rPr>
        <w:t xml:space="preserve"> Disciplinas Online</w:t>
      </w:r>
      <w:bookmarkEnd w:id="89"/>
    </w:p>
    <w:p w:rsidR="00FC2D8D" w:rsidRDefault="00FC2D8D" w:rsidP="00FC2D8D"/>
    <w:p w:rsidR="00FC2D8D" w:rsidRPr="00FC2D8D" w:rsidRDefault="00FC2D8D" w:rsidP="00FC2D8D">
      <w:pPr>
        <w:autoSpaceDE w:val="0"/>
        <w:autoSpaceDN w:val="0"/>
        <w:adjustRightInd w:val="0"/>
        <w:spacing w:line="360" w:lineRule="auto"/>
        <w:ind w:firstLine="567"/>
        <w:jc w:val="both"/>
        <w:rPr>
          <w:rFonts w:ascii="Arial" w:eastAsia="Calibri" w:hAnsi="Arial" w:cs="Arial"/>
        </w:rPr>
      </w:pPr>
      <w:r w:rsidRPr="00FC2D8D">
        <w:rPr>
          <w:rFonts w:ascii="Arial" w:eastAsia="Calibri" w:hAnsi="Arial" w:cs="Arial"/>
        </w:rPr>
        <w:t xml:space="preserve">A UNIT-PE, desde o ano de 2013, oferece disciplinas semipresenciais na modalidade on-line em um limite não superior aos 20% da carga horária do curso, de forma gradativa, tendo iniciado a oferta de disciplinas online inicialmente com a disciplina Metodologia Científica. Posteriormente ampliou a oferta de disciplinas online, acrescentando as disciplinas Fundamentos Antropológicos e Sociológicos, Filosofia e Cidadania e Libras, possibilitando assim, aos estudantes da graduação presencial, experiências de poder estudar de forma flexível, utilizando recursos tecnológicos 24 horas, construindo o conhecimento de forma interativa com autonomia. </w:t>
      </w:r>
    </w:p>
    <w:p w:rsidR="00FC2D8D" w:rsidRPr="00FC2D8D" w:rsidRDefault="00FC2D8D" w:rsidP="00FC2D8D">
      <w:pPr>
        <w:autoSpaceDE w:val="0"/>
        <w:autoSpaceDN w:val="0"/>
        <w:adjustRightInd w:val="0"/>
        <w:spacing w:line="360" w:lineRule="auto"/>
        <w:ind w:firstLine="567"/>
        <w:jc w:val="both"/>
        <w:rPr>
          <w:rFonts w:ascii="Arial" w:eastAsia="Calibri" w:hAnsi="Arial" w:cs="Arial"/>
        </w:rPr>
      </w:pPr>
      <w:r w:rsidRPr="00FC2D8D">
        <w:rPr>
          <w:rFonts w:ascii="Arial" w:eastAsia="Calibri" w:hAnsi="Arial" w:cs="Arial"/>
        </w:rPr>
        <w:t>No ano de 2016 a UNIT-PE em busca de atingir um dos objetivos específicos do seu Plano de Desenvolvimento Institucional - PDI, flexibiliza ainda mais o processo de ensino e aprendizagem, por meio da oferta de disciplinas a distância nos cursos de graduação, ao ampliar a oferta das disciplinas on-line nos cursos de graduação presencial, acrescentando mais 4 (quatro) disciplinas às quatro já existentes. Passou a ofertar para os cursos de graduação presencial, as disciplinas online: Saúde Coletiva, Empreendedorismo, Direito Ambiental e Criatividade e Inovação, com o seguinte Sistema de Avaliação:</w:t>
      </w:r>
    </w:p>
    <w:p w:rsidR="00FC2D8D" w:rsidRPr="00FC2D8D" w:rsidRDefault="00FC2D8D" w:rsidP="00FC2D8D">
      <w:pPr>
        <w:autoSpaceDE w:val="0"/>
        <w:autoSpaceDN w:val="0"/>
        <w:adjustRightInd w:val="0"/>
        <w:spacing w:line="360" w:lineRule="auto"/>
        <w:ind w:firstLine="567"/>
        <w:jc w:val="both"/>
        <w:rPr>
          <w:rFonts w:ascii="Arial" w:eastAsia="Calibri" w:hAnsi="Arial" w:cs="Arial"/>
        </w:rPr>
      </w:pPr>
    </w:p>
    <w:p w:rsidR="00FC2D8D" w:rsidRPr="00FC2D8D" w:rsidRDefault="00FC2D8D" w:rsidP="00FC2D8D">
      <w:pPr>
        <w:autoSpaceDE w:val="0"/>
        <w:autoSpaceDN w:val="0"/>
        <w:adjustRightInd w:val="0"/>
        <w:spacing w:line="360" w:lineRule="auto"/>
        <w:ind w:firstLine="567"/>
        <w:jc w:val="both"/>
        <w:rPr>
          <w:rFonts w:ascii="Arial" w:eastAsia="Calibri" w:hAnsi="Arial" w:cs="Arial"/>
        </w:rPr>
      </w:pPr>
      <w:r w:rsidRPr="00FC2D8D">
        <w:rPr>
          <w:rFonts w:ascii="Arial" w:eastAsia="Calibri" w:hAnsi="Arial" w:cs="Arial"/>
        </w:rPr>
        <w:t>Unidade Programática I:</w:t>
      </w:r>
    </w:p>
    <w:p w:rsidR="00FC2D8D" w:rsidRPr="00FC2D8D" w:rsidRDefault="00FC2D8D" w:rsidP="00FC2D8D">
      <w:pPr>
        <w:autoSpaceDE w:val="0"/>
        <w:autoSpaceDN w:val="0"/>
        <w:adjustRightInd w:val="0"/>
        <w:spacing w:line="360" w:lineRule="auto"/>
        <w:ind w:firstLine="567"/>
        <w:jc w:val="both"/>
        <w:rPr>
          <w:rFonts w:ascii="Arial" w:eastAsia="Calibri" w:hAnsi="Arial" w:cs="Arial"/>
        </w:rPr>
      </w:pPr>
      <w:r w:rsidRPr="00FC2D8D">
        <w:rPr>
          <w:rFonts w:ascii="Arial" w:eastAsia="Calibri" w:hAnsi="Arial" w:cs="Arial"/>
        </w:rPr>
        <w:t>Produção de Aprendizagem Significativa (PAS): Trabalho elaborado na Unidade de aprendizagem I, a partir dos conteúdos e habilidades desenvolvidos nas Ações de estudo da PAS e entregue/postado individualmente com valor de 8,0 (oito) pontos e entregue/postado individualmente no “Entrega da PAS” no AVA, para fins de correção pelo docente, no prazo determinado, considerando os critérios de correção divulgados na proposta da PAS.</w:t>
      </w:r>
    </w:p>
    <w:p w:rsidR="00FC2D8D" w:rsidRPr="00FC2D8D" w:rsidRDefault="00FC2D8D" w:rsidP="00FC2D8D">
      <w:pPr>
        <w:autoSpaceDE w:val="0"/>
        <w:autoSpaceDN w:val="0"/>
        <w:adjustRightInd w:val="0"/>
        <w:spacing w:line="360" w:lineRule="auto"/>
        <w:ind w:firstLine="567"/>
        <w:jc w:val="both"/>
        <w:rPr>
          <w:rFonts w:ascii="Arial" w:eastAsia="Calibri" w:hAnsi="Arial" w:cs="Arial"/>
        </w:rPr>
      </w:pPr>
    </w:p>
    <w:p w:rsidR="00FC2D8D" w:rsidRPr="00FC2D8D" w:rsidRDefault="00FC2D8D" w:rsidP="00FC2D8D">
      <w:pPr>
        <w:autoSpaceDE w:val="0"/>
        <w:autoSpaceDN w:val="0"/>
        <w:adjustRightInd w:val="0"/>
        <w:spacing w:line="360" w:lineRule="auto"/>
        <w:ind w:firstLine="567"/>
        <w:jc w:val="both"/>
        <w:rPr>
          <w:rFonts w:ascii="Arial" w:eastAsia="Calibri" w:hAnsi="Arial" w:cs="Arial"/>
        </w:rPr>
      </w:pPr>
      <w:r w:rsidRPr="00FC2D8D">
        <w:rPr>
          <w:rFonts w:ascii="Arial" w:eastAsia="Calibri" w:hAnsi="Arial" w:cs="Arial"/>
        </w:rPr>
        <w:t>Medida de Eficiência (ME): Questionário disponível no AVA, composto por 5 (cinco) questões objetivas referentes aos temas 1 e 2 estudados, selecionadas randomicamente pelo sistema. A correção será realizada de forma automática pelo AVA, a partir de critérios cadastrados pelo docente e a nota gerada por este instrumento de avaliação será composta pela soma dos pontos obtidos nos temas da disciplina.</w:t>
      </w:r>
    </w:p>
    <w:p w:rsidR="00FC2D8D" w:rsidRPr="00FC2D8D" w:rsidRDefault="00FC2D8D" w:rsidP="00FC2D8D">
      <w:pPr>
        <w:autoSpaceDE w:val="0"/>
        <w:autoSpaceDN w:val="0"/>
        <w:adjustRightInd w:val="0"/>
        <w:spacing w:line="360" w:lineRule="auto"/>
        <w:ind w:firstLine="567"/>
        <w:jc w:val="both"/>
        <w:rPr>
          <w:rFonts w:ascii="Arial" w:eastAsia="Calibri" w:hAnsi="Arial" w:cs="Arial"/>
        </w:rPr>
      </w:pPr>
    </w:p>
    <w:p w:rsidR="00FC2D8D" w:rsidRPr="00FC2D8D" w:rsidRDefault="00FC2D8D" w:rsidP="00FC2D8D">
      <w:pPr>
        <w:autoSpaceDE w:val="0"/>
        <w:autoSpaceDN w:val="0"/>
        <w:adjustRightInd w:val="0"/>
        <w:spacing w:line="360" w:lineRule="auto"/>
        <w:ind w:firstLine="567"/>
        <w:jc w:val="both"/>
        <w:rPr>
          <w:rFonts w:ascii="Arial" w:eastAsia="Calibri" w:hAnsi="Arial" w:cs="Arial"/>
        </w:rPr>
      </w:pPr>
      <w:r w:rsidRPr="00FC2D8D">
        <w:rPr>
          <w:rFonts w:ascii="Arial" w:eastAsia="Calibri" w:hAnsi="Arial" w:cs="Arial"/>
        </w:rPr>
        <w:t>Unidade Programática II:</w:t>
      </w:r>
    </w:p>
    <w:p w:rsidR="00FC2D8D" w:rsidRPr="00FC2D8D" w:rsidRDefault="00FC2D8D" w:rsidP="00FC2D8D">
      <w:pPr>
        <w:autoSpaceDE w:val="0"/>
        <w:autoSpaceDN w:val="0"/>
        <w:adjustRightInd w:val="0"/>
        <w:spacing w:line="360" w:lineRule="auto"/>
        <w:ind w:firstLine="567"/>
        <w:jc w:val="both"/>
        <w:rPr>
          <w:rFonts w:ascii="Arial" w:eastAsia="Calibri" w:hAnsi="Arial" w:cs="Arial"/>
        </w:rPr>
      </w:pPr>
      <w:r w:rsidRPr="00FC2D8D">
        <w:rPr>
          <w:rFonts w:ascii="Arial" w:eastAsia="Calibri" w:hAnsi="Arial" w:cs="Arial"/>
        </w:rPr>
        <w:t>Prova Presencial (PP): realizada por agendamento no dia e horário escolhido pelo aluno, dentre aqueles disponibilizado no sistema. Composta por 05 (cinco) questões objetivas e 02 (duas) dissertativas relacionadas aos conteúdos e competências trabalhados na unidade, totalizando 8,0 (oito) pontos.</w:t>
      </w:r>
    </w:p>
    <w:p w:rsidR="00FC2D8D" w:rsidRPr="00FC2D8D" w:rsidRDefault="00FC2D8D" w:rsidP="00FC2D8D">
      <w:pPr>
        <w:autoSpaceDE w:val="0"/>
        <w:autoSpaceDN w:val="0"/>
        <w:adjustRightInd w:val="0"/>
        <w:spacing w:line="360" w:lineRule="auto"/>
        <w:ind w:firstLine="567"/>
        <w:jc w:val="both"/>
        <w:rPr>
          <w:rFonts w:ascii="Arial" w:eastAsia="Calibri" w:hAnsi="Arial" w:cs="Arial"/>
        </w:rPr>
      </w:pPr>
    </w:p>
    <w:p w:rsidR="00FC2D8D" w:rsidRPr="00FC2D8D" w:rsidRDefault="00FC2D8D" w:rsidP="00FC2D8D">
      <w:pPr>
        <w:autoSpaceDE w:val="0"/>
        <w:autoSpaceDN w:val="0"/>
        <w:adjustRightInd w:val="0"/>
        <w:spacing w:line="360" w:lineRule="auto"/>
        <w:ind w:firstLine="567"/>
        <w:jc w:val="both"/>
        <w:rPr>
          <w:rFonts w:ascii="Arial" w:eastAsia="Calibri" w:hAnsi="Arial" w:cs="Arial"/>
        </w:rPr>
      </w:pPr>
      <w:r w:rsidRPr="00FC2D8D">
        <w:rPr>
          <w:rFonts w:ascii="Arial" w:eastAsia="Calibri" w:hAnsi="Arial" w:cs="Arial"/>
        </w:rPr>
        <w:t>Medida de Eficiência (ME): Questionário disponível no AVA, composto por 5 (cinco) questões objetivas referentes aos temas 3 e 4 estudados, selecionadas randomicamente pelo sistema. A correção será realizada de forma automática pelo AVA, a partir de critérios cadastrados pelo docente e a nota gerada por este instrumento de avaliação será composta pela soma dos pontos obtidos nos temas da disciplina.</w:t>
      </w:r>
    </w:p>
    <w:p w:rsidR="00FC2D8D" w:rsidRPr="00FC2D8D" w:rsidRDefault="00FC2D8D" w:rsidP="00FC2D8D">
      <w:pPr>
        <w:autoSpaceDE w:val="0"/>
        <w:autoSpaceDN w:val="0"/>
        <w:adjustRightInd w:val="0"/>
        <w:spacing w:line="360" w:lineRule="auto"/>
        <w:ind w:firstLine="567"/>
        <w:jc w:val="both"/>
        <w:rPr>
          <w:rFonts w:ascii="Arial" w:eastAsia="Calibri" w:hAnsi="Arial" w:cs="Arial"/>
        </w:rPr>
      </w:pPr>
    </w:p>
    <w:p w:rsidR="00FC2D8D" w:rsidRPr="00FC2D8D" w:rsidRDefault="00FC2D8D" w:rsidP="00FC2D8D">
      <w:pPr>
        <w:autoSpaceDE w:val="0"/>
        <w:autoSpaceDN w:val="0"/>
        <w:adjustRightInd w:val="0"/>
        <w:spacing w:line="360" w:lineRule="auto"/>
        <w:ind w:firstLine="567"/>
        <w:jc w:val="both"/>
        <w:rPr>
          <w:rFonts w:ascii="Arial" w:eastAsia="Calibri" w:hAnsi="Arial" w:cs="Arial"/>
        </w:rPr>
      </w:pPr>
      <w:r w:rsidRPr="00FC2D8D">
        <w:rPr>
          <w:rFonts w:ascii="Arial" w:eastAsia="Calibri" w:hAnsi="Arial" w:cs="Arial"/>
        </w:rPr>
        <w:t>Prova Final (PF)</w:t>
      </w:r>
    </w:p>
    <w:p w:rsidR="00FC2D8D" w:rsidRPr="00FC2D8D" w:rsidRDefault="00FC2D8D" w:rsidP="00FC2D8D">
      <w:pPr>
        <w:autoSpaceDE w:val="0"/>
        <w:autoSpaceDN w:val="0"/>
        <w:adjustRightInd w:val="0"/>
        <w:spacing w:line="360" w:lineRule="auto"/>
        <w:ind w:firstLine="567"/>
        <w:jc w:val="both"/>
        <w:rPr>
          <w:rFonts w:ascii="Arial" w:eastAsia="Calibri" w:hAnsi="Arial" w:cs="Arial"/>
        </w:rPr>
      </w:pPr>
      <w:r w:rsidRPr="00FC2D8D">
        <w:rPr>
          <w:rFonts w:ascii="Arial" w:eastAsia="Calibri" w:hAnsi="Arial" w:cs="Arial"/>
        </w:rPr>
        <w:t>Média Final (MF): Para efeito de Média Final (MF), a nota da I Unidade Programática (UP1) tem peso 4 (quatro), e a da II Unidade Programática (UP2) tem peso 6 (seis).</w:t>
      </w:r>
    </w:p>
    <w:p w:rsidR="00FC2D8D" w:rsidRPr="00FC2D8D" w:rsidRDefault="00FC2D8D" w:rsidP="00FC2D8D">
      <w:pPr>
        <w:autoSpaceDE w:val="0"/>
        <w:autoSpaceDN w:val="0"/>
        <w:adjustRightInd w:val="0"/>
        <w:spacing w:line="360" w:lineRule="auto"/>
        <w:ind w:firstLine="567"/>
        <w:jc w:val="both"/>
        <w:rPr>
          <w:rFonts w:ascii="Arial" w:eastAsia="Calibri" w:hAnsi="Arial" w:cs="Arial"/>
        </w:rPr>
      </w:pPr>
      <w:r w:rsidRPr="00FC2D8D">
        <w:rPr>
          <w:rFonts w:ascii="Arial" w:eastAsia="Calibri" w:hAnsi="Arial" w:cs="Arial"/>
        </w:rPr>
        <w:t>Não haverá Segunda Chamada de PAS e ME, somente de Prova Presencial da Unidade Programática II.</w:t>
      </w:r>
    </w:p>
    <w:p w:rsidR="00FC2D8D" w:rsidRPr="00FC2D8D" w:rsidRDefault="00FC2D8D" w:rsidP="00FC2D8D">
      <w:pPr>
        <w:autoSpaceDE w:val="0"/>
        <w:autoSpaceDN w:val="0"/>
        <w:adjustRightInd w:val="0"/>
        <w:spacing w:line="360" w:lineRule="auto"/>
        <w:ind w:firstLine="567"/>
        <w:jc w:val="both"/>
        <w:rPr>
          <w:rFonts w:ascii="Arial" w:eastAsia="Calibri" w:hAnsi="Arial" w:cs="Arial"/>
        </w:rPr>
      </w:pPr>
      <w:r w:rsidRPr="00FC2D8D">
        <w:rPr>
          <w:rFonts w:ascii="Arial" w:eastAsia="Calibri" w:hAnsi="Arial" w:cs="Arial"/>
        </w:rPr>
        <w:t>Para realizar a Prova Final (PF) o aluno que obtiver média resultante da UP1 e UP2 igual ou superior a 4,0 (quatro) pontos, e inferior a (6,0) pontos.</w:t>
      </w:r>
    </w:p>
    <w:p w:rsidR="00FC2D8D" w:rsidRPr="00FC2D8D" w:rsidRDefault="00FC2D8D" w:rsidP="00FC2D8D">
      <w:pPr>
        <w:autoSpaceDE w:val="0"/>
        <w:autoSpaceDN w:val="0"/>
        <w:adjustRightInd w:val="0"/>
        <w:spacing w:line="360" w:lineRule="auto"/>
        <w:ind w:firstLine="567"/>
        <w:jc w:val="both"/>
        <w:rPr>
          <w:rFonts w:ascii="Arial" w:eastAsia="Calibri" w:hAnsi="Arial" w:cs="Arial"/>
        </w:rPr>
      </w:pPr>
      <w:r w:rsidRPr="00FC2D8D">
        <w:rPr>
          <w:rFonts w:ascii="Arial" w:eastAsia="Calibri" w:hAnsi="Arial" w:cs="Arial"/>
        </w:rPr>
        <w:t>A PF valerá de 0,0 (zero) a 10,0 (dez) pontos e abrangerá todo o conteúdo da disciplina abordado no semestre. A média para aprovação na PF é de, no mínimo, 6,0 (seis) pontos, resultante da soma da média aritmética das 2 (duas) Unidades com a nota obtida na PF:</w:t>
      </w:r>
    </w:p>
    <w:p w:rsidR="00FC2D8D" w:rsidRPr="00FC2D8D" w:rsidRDefault="00FC2D8D" w:rsidP="00FC2D8D">
      <w:pPr>
        <w:autoSpaceDE w:val="0"/>
        <w:autoSpaceDN w:val="0"/>
        <w:adjustRightInd w:val="0"/>
        <w:spacing w:line="360" w:lineRule="auto"/>
        <w:ind w:firstLine="567"/>
        <w:jc w:val="both"/>
        <w:rPr>
          <w:rFonts w:ascii="Arial" w:eastAsia="Calibri" w:hAnsi="Arial" w:cs="Arial"/>
        </w:rPr>
      </w:pPr>
      <w:r w:rsidRPr="00FC2D8D">
        <w:rPr>
          <w:rFonts w:ascii="Arial" w:eastAsia="Calibri" w:hAnsi="Arial" w:cs="Arial"/>
        </w:rPr>
        <w:t>Fórmula: {(médias das unidades + nota da prova final) / 2} = ou &gt; 6,0.</w:t>
      </w:r>
    </w:p>
    <w:p w:rsidR="00FC2D8D" w:rsidRPr="00FC2D8D" w:rsidRDefault="00FC2D8D" w:rsidP="00FC2D8D">
      <w:pPr>
        <w:autoSpaceDE w:val="0"/>
        <w:autoSpaceDN w:val="0"/>
        <w:adjustRightInd w:val="0"/>
        <w:spacing w:line="360" w:lineRule="auto"/>
        <w:ind w:firstLine="567"/>
        <w:jc w:val="both"/>
        <w:rPr>
          <w:rFonts w:ascii="Arial" w:eastAsia="Calibri" w:hAnsi="Arial" w:cs="Arial"/>
        </w:rPr>
      </w:pPr>
      <w:r w:rsidRPr="00FC2D8D">
        <w:rPr>
          <w:rFonts w:ascii="Arial" w:eastAsia="Calibri" w:hAnsi="Arial" w:cs="Arial"/>
        </w:rPr>
        <w:t>Exemplo: (5,0 + 8,0) / 2 = 6,5</w:t>
      </w:r>
    </w:p>
    <w:p w:rsidR="00FC2D8D" w:rsidRPr="00FC2D8D" w:rsidRDefault="00FC2D8D" w:rsidP="00FC2D8D">
      <w:pPr>
        <w:spacing w:line="360" w:lineRule="auto"/>
        <w:ind w:firstLine="708"/>
        <w:jc w:val="both"/>
        <w:rPr>
          <w:rFonts w:ascii="Arial" w:eastAsia="Calibri" w:hAnsi="Arial" w:cs="Arial"/>
        </w:rPr>
      </w:pPr>
      <w:r w:rsidRPr="00FC2D8D">
        <w:rPr>
          <w:rFonts w:ascii="Arial" w:eastAsia="Calibri" w:hAnsi="Arial" w:cs="Arial"/>
        </w:rPr>
        <w:t>Para aprovação o aluno deve obter Média Final na disciplina igual ou superior a 6,0(seis) pontos.</w:t>
      </w:r>
    </w:p>
    <w:p w:rsidR="00FC2D8D" w:rsidRPr="00FC2D8D" w:rsidRDefault="00FC2D8D" w:rsidP="00FC2D8D">
      <w:pPr>
        <w:spacing w:line="360" w:lineRule="auto"/>
        <w:ind w:firstLine="708"/>
        <w:jc w:val="both"/>
        <w:rPr>
          <w:rFonts w:ascii="Arial" w:eastAsia="Calibri" w:hAnsi="Arial" w:cs="Arial"/>
        </w:rPr>
      </w:pPr>
      <w:r w:rsidRPr="00FC2D8D">
        <w:rPr>
          <w:rFonts w:ascii="Arial" w:eastAsia="Calibri" w:hAnsi="Arial" w:cs="Arial"/>
        </w:rPr>
        <w:t>Até o momento, as disciplinas on-line conquistaram um espaço considerável na oferta do ensino na UNIT-PE e o seu crescimento possibilitará um processo de ensino aprendizado cada vez mais personalizado, dinâmico e amplo para os nossos professores e estudantes.</w:t>
      </w:r>
    </w:p>
    <w:p w:rsidR="00FC2D8D" w:rsidRPr="00FC2D8D" w:rsidRDefault="00FC2D8D" w:rsidP="00FC2D8D"/>
    <w:p w:rsidR="00FC2D8D" w:rsidRDefault="00FC2D8D" w:rsidP="00FC2D8D">
      <w:pPr>
        <w:pStyle w:val="Ttulo1"/>
        <w:numPr>
          <w:ilvl w:val="0"/>
          <w:numId w:val="0"/>
        </w:numPr>
        <w:rPr>
          <w:rFonts w:ascii="Arial" w:hAnsi="Arial" w:cs="Arial"/>
          <w:color w:val="000000" w:themeColor="text1"/>
          <w:sz w:val="24"/>
          <w:szCs w:val="24"/>
        </w:rPr>
      </w:pPr>
      <w:bookmarkStart w:id="90" w:name="_Toc528834740"/>
      <w:r w:rsidRPr="00091714">
        <w:rPr>
          <w:rFonts w:ascii="Arial" w:hAnsi="Arial" w:cs="Arial"/>
          <w:color w:val="000000" w:themeColor="text1"/>
          <w:sz w:val="24"/>
          <w:szCs w:val="24"/>
        </w:rPr>
        <w:t>4.3 Atendimento a Resolução CNE/CP Nº 1 DE 2004</w:t>
      </w:r>
      <w:bookmarkEnd w:id="90"/>
    </w:p>
    <w:p w:rsidR="00FC2D8D" w:rsidRDefault="00FC2D8D" w:rsidP="00FC2D8D"/>
    <w:p w:rsidR="00FC2D8D" w:rsidRPr="00FC2D8D" w:rsidRDefault="00FC2D8D" w:rsidP="00FC2D8D">
      <w:pPr>
        <w:spacing w:line="360" w:lineRule="auto"/>
        <w:ind w:firstLine="709"/>
        <w:jc w:val="both"/>
        <w:rPr>
          <w:rFonts w:ascii="Arial" w:eastAsia="Calibri" w:hAnsi="Arial" w:cs="Arial"/>
        </w:rPr>
      </w:pPr>
      <w:r w:rsidRPr="00FC2D8D">
        <w:rPr>
          <w:rFonts w:ascii="Arial" w:eastAsia="Calibri" w:hAnsi="Arial" w:cs="Arial"/>
        </w:rPr>
        <w:t xml:space="preserve">Em atendimento às Diretrizes Curriculares Nacionais para a Educação das Relações Étnico-Raciais e para o Ensino de História e Cultura Afro-Brasileira e Africana estabelecidas pela Resolução CNE/CP Nº 1 de 2004 o curso de </w:t>
      </w:r>
      <w:r w:rsidR="00D762E6">
        <w:rPr>
          <w:rFonts w:ascii="Arial" w:eastAsia="Calibri" w:hAnsi="Arial" w:cs="Arial"/>
        </w:rPr>
        <w:t>Tecnologia em Radiologia</w:t>
      </w:r>
      <w:r w:rsidRPr="00FC2D8D">
        <w:rPr>
          <w:rFonts w:ascii="Arial" w:eastAsia="Calibri" w:hAnsi="Arial" w:cs="Arial"/>
        </w:rPr>
        <w:t xml:space="preserve"> da UNIT-PE contempla conteúdos que abordam as temáticas, de forma interdisciplinar ou por meio de desenvolvimento dos temas correlatos. A oferta educacional concebida pelo UNIT- PE à comunidade local e regional está definida no</w:t>
      </w:r>
      <w:r w:rsidR="00D762E6">
        <w:rPr>
          <w:rFonts w:ascii="Arial" w:eastAsia="Calibri" w:hAnsi="Arial" w:cs="Arial"/>
        </w:rPr>
        <w:t xml:space="preserve"> Projeto Pedagógico do Curso </w:t>
      </w:r>
      <w:r w:rsidR="00D762E6" w:rsidRPr="00FC2D8D">
        <w:rPr>
          <w:rFonts w:ascii="Arial" w:eastAsia="Calibri" w:hAnsi="Arial" w:cs="Arial"/>
        </w:rPr>
        <w:t xml:space="preserve">de </w:t>
      </w:r>
      <w:r w:rsidR="00D762E6">
        <w:rPr>
          <w:rFonts w:ascii="Arial" w:eastAsia="Calibri" w:hAnsi="Arial" w:cs="Arial"/>
        </w:rPr>
        <w:t>Tecnologia em Radiologia</w:t>
      </w:r>
      <w:r w:rsidR="00D762E6" w:rsidRPr="00FC2D8D">
        <w:rPr>
          <w:rFonts w:ascii="Arial" w:eastAsia="Calibri" w:hAnsi="Arial" w:cs="Arial"/>
        </w:rPr>
        <w:t xml:space="preserve"> d</w:t>
      </w:r>
      <w:r w:rsidRPr="00FC2D8D">
        <w:rPr>
          <w:rFonts w:ascii="Arial" w:eastAsia="Calibri" w:hAnsi="Arial" w:cs="Arial"/>
        </w:rPr>
        <w:t xml:space="preserve">em oferta, bem como nas ações desenvolvidas pela IES por meio da extensão. </w:t>
      </w:r>
    </w:p>
    <w:p w:rsidR="00FC2D8D" w:rsidRPr="00FC2D8D" w:rsidRDefault="00FC2D8D" w:rsidP="00FC2D8D">
      <w:pPr>
        <w:spacing w:line="360" w:lineRule="auto"/>
        <w:ind w:firstLine="708"/>
        <w:jc w:val="both"/>
        <w:rPr>
          <w:rFonts w:ascii="Arial" w:eastAsia="Calibri" w:hAnsi="Arial" w:cs="Arial"/>
        </w:rPr>
      </w:pPr>
      <w:r w:rsidRPr="00FC2D8D">
        <w:rPr>
          <w:rFonts w:ascii="Arial" w:eastAsia="Calibri" w:hAnsi="Arial" w:cs="Arial"/>
        </w:rPr>
        <w:t>Ao priorizar uma formação cidadã, crítica, reflexiva e humanista, as questões acerca da política e formação consciente do papel que o egresso deve desenvolver na sociedade, encontram-se contemplado no currículo, principalmente nos saberes que dão sustentação à formação específica, por meio de disciplinas de formação geral.</w:t>
      </w:r>
    </w:p>
    <w:p w:rsidR="00FC2D8D" w:rsidRDefault="00FC2D8D" w:rsidP="00FC2D8D">
      <w:pPr>
        <w:pStyle w:val="Ttulo1"/>
        <w:numPr>
          <w:ilvl w:val="0"/>
          <w:numId w:val="0"/>
        </w:numPr>
        <w:rPr>
          <w:rFonts w:ascii="Arial" w:hAnsi="Arial" w:cs="Arial"/>
          <w:color w:val="000000" w:themeColor="text1"/>
          <w:sz w:val="24"/>
          <w:szCs w:val="24"/>
        </w:rPr>
      </w:pPr>
      <w:bookmarkStart w:id="91" w:name="_Toc528834741"/>
      <w:r w:rsidRPr="00091714">
        <w:rPr>
          <w:rFonts w:ascii="Arial" w:hAnsi="Arial" w:cs="Arial"/>
          <w:color w:val="000000" w:themeColor="text1"/>
          <w:sz w:val="24"/>
          <w:szCs w:val="24"/>
        </w:rPr>
        <w:t>4.4 Atendimento a Lei Nº 9.795 DE 1999 e ao Decreto Nº 4.281 de 2002</w:t>
      </w:r>
      <w:bookmarkEnd w:id="91"/>
    </w:p>
    <w:p w:rsidR="00FC2D8D" w:rsidRPr="00FC2D8D" w:rsidRDefault="00FC2D8D" w:rsidP="00FC2D8D">
      <w:pPr>
        <w:spacing w:line="360" w:lineRule="auto"/>
        <w:ind w:firstLine="567"/>
        <w:jc w:val="both"/>
        <w:rPr>
          <w:rFonts w:ascii="Arial" w:eastAsia="Calibri" w:hAnsi="Arial" w:cs="Arial"/>
        </w:rPr>
      </w:pPr>
      <w:r w:rsidRPr="00FC2D8D">
        <w:rPr>
          <w:rFonts w:ascii="Arial" w:eastAsia="Calibri" w:hAnsi="Arial" w:cs="Arial"/>
        </w:rPr>
        <w:t>A oferta de Radiologia da UNIT-PE atende a Lei Nº 9.795 de 1999 que dispõe sobre a educação ambiental e ao Decreto Nº 4.281 de 2002 que institui a Política Nacional de Educação Ambiental, ao que se constitui como uma dimensão representada por processos nos quais cada indivíduo e coletividade</w:t>
      </w:r>
      <w:r w:rsidRPr="00FC2D8D">
        <w:rPr>
          <w:rFonts w:ascii="Arial" w:eastAsia="Calibri" w:hAnsi="Arial" w:cs="Arial"/>
          <w:color w:val="000000"/>
        </w:rPr>
        <w:t xml:space="preserve"> edificam valores sociais, conhecimentos, habilidades, atitudes e valores voltados para a construção de uma consciência ambiental, pautada na </w:t>
      </w:r>
      <w:r w:rsidRPr="00FC2D8D">
        <w:rPr>
          <w:rFonts w:ascii="Arial" w:eastAsia="Calibri" w:hAnsi="Arial" w:cs="Arial"/>
        </w:rPr>
        <w:t xml:space="preserve">ética e sustentabilidade. Desta forma, o curso de Radiologia concebe a Educação Ambiental como uma prática integradora, desenvolvida de modo transversal nos diversos componentes curriculares, a exemplo das atividades complementares, como temática a ser desenvolvida nas práticas de extensão e pesquisa, a exemplo das Semanas Acadêmicas e outras ações institucionais no escopo do programa “Conduta Consciente”. O curso de Radiologia contribui com projeto “Conduta Consciente” através da coleta de radiografias inutilizadas que a população, o corpo docente, discente e administrativo armazena em domicílio e necessitam descartar adequadamente. </w:t>
      </w:r>
    </w:p>
    <w:p w:rsidR="00FC2D8D" w:rsidRPr="00FC2D8D" w:rsidRDefault="00FC2D8D" w:rsidP="00FC2D8D">
      <w:pPr>
        <w:spacing w:line="360" w:lineRule="auto"/>
        <w:ind w:firstLine="567"/>
        <w:jc w:val="both"/>
        <w:rPr>
          <w:rFonts w:ascii="Arial" w:eastAsia="Calibri" w:hAnsi="Arial" w:cs="Arial"/>
        </w:rPr>
      </w:pPr>
      <w:r w:rsidRPr="00FC2D8D">
        <w:rPr>
          <w:rFonts w:ascii="Arial" w:eastAsia="Calibri" w:hAnsi="Arial" w:cs="Arial"/>
        </w:rPr>
        <w:t>Foram implantados, em todas as unidades da UNIT-PE, coletores de radiografias envelhecidas as quais são levadas para a reciclagem do material.</w:t>
      </w:r>
    </w:p>
    <w:p w:rsidR="00182F00" w:rsidRPr="00182F00" w:rsidRDefault="00182F00" w:rsidP="00182F00">
      <w:pPr>
        <w:spacing w:line="360" w:lineRule="auto"/>
        <w:ind w:firstLine="567"/>
        <w:jc w:val="both"/>
        <w:rPr>
          <w:rFonts w:ascii="Arial" w:eastAsia="Calibri" w:hAnsi="Arial" w:cs="Arial"/>
        </w:rPr>
      </w:pPr>
    </w:p>
    <w:p w:rsidR="00FC2D8D" w:rsidRPr="00091714" w:rsidRDefault="00FC2D8D" w:rsidP="00FC2D8D">
      <w:pPr>
        <w:pStyle w:val="Ttulo1"/>
        <w:numPr>
          <w:ilvl w:val="0"/>
          <w:numId w:val="0"/>
        </w:numPr>
        <w:rPr>
          <w:rFonts w:ascii="Arial" w:hAnsi="Arial" w:cs="Arial"/>
          <w:color w:val="000000" w:themeColor="text1"/>
          <w:sz w:val="24"/>
          <w:szCs w:val="24"/>
        </w:rPr>
      </w:pPr>
      <w:bookmarkStart w:id="92" w:name="_Toc528834742"/>
      <w:r w:rsidRPr="00091714">
        <w:rPr>
          <w:rFonts w:ascii="Arial" w:hAnsi="Arial" w:cs="Arial"/>
          <w:color w:val="000000" w:themeColor="text1"/>
          <w:sz w:val="24"/>
          <w:szCs w:val="24"/>
        </w:rPr>
        <w:t>4.5 Atendimento a Resolução CNE/CP Nº 01 de 30 de maio de 2012</w:t>
      </w:r>
      <w:bookmarkEnd w:id="92"/>
    </w:p>
    <w:p w:rsidR="00182F00" w:rsidRPr="00182F00" w:rsidRDefault="00182F00" w:rsidP="00182F00"/>
    <w:p w:rsidR="00FC2D8D" w:rsidRPr="00FC2D8D" w:rsidRDefault="00FC2D8D" w:rsidP="00FC2D8D">
      <w:pPr>
        <w:autoSpaceDE w:val="0"/>
        <w:autoSpaceDN w:val="0"/>
        <w:adjustRightInd w:val="0"/>
        <w:spacing w:line="360" w:lineRule="auto"/>
        <w:ind w:firstLine="708"/>
        <w:jc w:val="both"/>
        <w:rPr>
          <w:rFonts w:ascii="Arial" w:eastAsia="Calibri" w:hAnsi="Arial" w:cs="Arial"/>
        </w:rPr>
      </w:pPr>
      <w:r w:rsidRPr="00FC2D8D">
        <w:rPr>
          <w:rFonts w:ascii="Arial" w:eastAsia="Calibri" w:hAnsi="Arial" w:cs="Arial"/>
        </w:rPr>
        <w:t>No tocante ao que estabelece a Resolução nº 1, de 30 de maio de 2012, que estabelece Diretrizes Nacionais para a Educação em Direitos Humanos, a Educação em Direitos Humanos no curso de Radiologia da UNIT- PE é considerada na concepção da formação do assistente social, manifestada em diversas atividades didático-pedagógicas do Ensino, da Extensão e da Pesquisa/Práticas Investigativas. A inserção dos conhecimentos concernentes aos Direitos Humanos estão contemplados em conteúdos pertinentes, na transversalidade, por meio de temas relacionados aos Direitos Humanos, perpassados pelo currículo.</w:t>
      </w:r>
    </w:p>
    <w:p w:rsidR="00FC2D8D" w:rsidRPr="00091714" w:rsidRDefault="00FC2D8D" w:rsidP="00FC2D8D">
      <w:pPr>
        <w:pStyle w:val="Ttulo1"/>
        <w:numPr>
          <w:ilvl w:val="0"/>
          <w:numId w:val="0"/>
        </w:numPr>
        <w:rPr>
          <w:rFonts w:ascii="Arial" w:hAnsi="Arial" w:cs="Arial"/>
          <w:color w:val="000000" w:themeColor="text1"/>
          <w:sz w:val="24"/>
          <w:szCs w:val="24"/>
        </w:rPr>
      </w:pPr>
      <w:bookmarkStart w:id="93" w:name="_Toc528834743"/>
      <w:r w:rsidRPr="00091714">
        <w:rPr>
          <w:rFonts w:ascii="Arial" w:hAnsi="Arial" w:cs="Arial"/>
          <w:color w:val="000000" w:themeColor="text1"/>
          <w:sz w:val="24"/>
          <w:szCs w:val="24"/>
        </w:rPr>
        <w:t>4.6 Atividades Complementares</w:t>
      </w:r>
      <w:bookmarkEnd w:id="93"/>
    </w:p>
    <w:p w:rsidR="00FC2D8D" w:rsidRDefault="00FC2D8D" w:rsidP="00FC2D8D">
      <w:pPr>
        <w:spacing w:line="360" w:lineRule="auto"/>
        <w:ind w:firstLine="567"/>
        <w:jc w:val="both"/>
        <w:rPr>
          <w:rFonts w:ascii="Arial" w:eastAsia="Calibri" w:hAnsi="Arial" w:cs="Arial"/>
        </w:rPr>
      </w:pPr>
    </w:p>
    <w:p w:rsidR="00FC2D8D" w:rsidRPr="00FC2D8D" w:rsidRDefault="00FC2D8D" w:rsidP="00FC2D8D">
      <w:pPr>
        <w:spacing w:line="360" w:lineRule="auto"/>
        <w:ind w:firstLine="567"/>
        <w:jc w:val="both"/>
        <w:rPr>
          <w:rFonts w:ascii="Arial" w:eastAsia="Calibri" w:hAnsi="Arial" w:cs="Arial"/>
        </w:rPr>
      </w:pPr>
      <w:r w:rsidRPr="00FC2D8D">
        <w:rPr>
          <w:rFonts w:ascii="Arial" w:eastAsia="Calibri" w:hAnsi="Arial" w:cs="Arial"/>
        </w:rPr>
        <w:t xml:space="preserve">As Atividades Complementares são componentes curriculares enriquecedores e implementadores do perfil do formando, possibilitam a articulação entre teoria, prática e pesquisa básica e aplicada, favorecendo ainda a flexibilização e formação complementar. </w:t>
      </w:r>
    </w:p>
    <w:p w:rsidR="00FC2D8D" w:rsidRPr="00FC2D8D" w:rsidRDefault="00FC2D8D" w:rsidP="00FC2D8D">
      <w:pPr>
        <w:spacing w:line="360" w:lineRule="auto"/>
        <w:ind w:firstLine="567"/>
        <w:jc w:val="both"/>
        <w:rPr>
          <w:rFonts w:ascii="Arial" w:eastAsia="Calibri" w:hAnsi="Arial" w:cs="Arial"/>
        </w:rPr>
      </w:pPr>
      <w:r w:rsidRPr="00FC2D8D">
        <w:rPr>
          <w:rFonts w:ascii="Arial" w:eastAsia="Calibri" w:hAnsi="Arial" w:cs="Arial"/>
        </w:rPr>
        <w:t xml:space="preserve">Constituem-se atividades de extensão que promovem interação e integração com a comunidade, além de permitir trocas importantes, tanto no âmbito acadêmico quanto no aspecto profissional.  Os alunos do curso de Radiologia são constantemente estimulados a participar das atividades e sua efetivação ocorrerá através de seminários, participação em eventos, monitoria, atividades acadêmicas à distância, iniciação a pesquisa, vivência profissional complementar; workshops, congressos, trabalhos orientados de campo, dentre outras. </w:t>
      </w:r>
    </w:p>
    <w:p w:rsidR="00FC2D8D" w:rsidRPr="00FC2D8D" w:rsidRDefault="00FC2D8D" w:rsidP="00FC2D8D">
      <w:pPr>
        <w:spacing w:line="360" w:lineRule="auto"/>
        <w:ind w:firstLine="567"/>
        <w:jc w:val="both"/>
        <w:rPr>
          <w:rFonts w:ascii="Arial" w:eastAsia="Calibri" w:hAnsi="Arial" w:cs="Arial"/>
        </w:rPr>
      </w:pPr>
      <w:r w:rsidRPr="00FC2D8D">
        <w:rPr>
          <w:rFonts w:ascii="Arial" w:eastAsia="Calibri" w:hAnsi="Arial" w:cs="Arial"/>
        </w:rPr>
        <w:t xml:space="preserve">Além das atividades propiciadas pela coordenação do curso e pela instituição, os alunos são também incentivados a participar fora do ambiente acadêmico, incluindo a prática de estudos, atividades independentes e transversais de interesse da formação do profissional. </w:t>
      </w:r>
    </w:p>
    <w:p w:rsidR="00FC2D8D" w:rsidRPr="00FC2D8D" w:rsidRDefault="00FC2D8D" w:rsidP="00FC2D8D">
      <w:pPr>
        <w:spacing w:line="360" w:lineRule="auto"/>
        <w:ind w:firstLine="567"/>
        <w:jc w:val="both"/>
        <w:rPr>
          <w:rFonts w:ascii="Arial" w:eastAsia="Calibri" w:hAnsi="Arial" w:cs="Arial"/>
        </w:rPr>
      </w:pPr>
      <w:r w:rsidRPr="00FC2D8D">
        <w:rPr>
          <w:rFonts w:ascii="Arial" w:eastAsia="Calibri" w:hAnsi="Arial" w:cs="Arial"/>
        </w:rPr>
        <w:t xml:space="preserve">A carga horária das Atividades Complementares para o Curso de Radiologia em será de 100 (duzentas) horas, acrescidas à carga horária mínima, registradas através da integralização, obedecendo aos critérios estabelecidos no Regulamento da Instituição. </w:t>
      </w:r>
    </w:p>
    <w:p w:rsidR="00FC2D8D" w:rsidRPr="00FC2D8D" w:rsidRDefault="00FC2D8D" w:rsidP="00FC2D8D">
      <w:pPr>
        <w:spacing w:line="360" w:lineRule="auto"/>
        <w:ind w:firstLine="567"/>
        <w:jc w:val="both"/>
        <w:rPr>
          <w:rFonts w:ascii="Arial" w:eastAsia="Calibri" w:hAnsi="Arial" w:cs="Arial"/>
        </w:rPr>
      </w:pPr>
      <w:r w:rsidRPr="00FC2D8D">
        <w:rPr>
          <w:rFonts w:ascii="Arial" w:eastAsia="Calibri" w:hAnsi="Arial" w:cs="Arial"/>
        </w:rPr>
        <w:t>Para reconhecimento e validação das atividades o aluno deve comprovar por meio de certificados de valor reconhecido a sua atividade complementar junto ao grupo de responsabilidade técnica indicado pela coordenação do curso conforme quadro apresentado no regulamento</w:t>
      </w:r>
    </w:p>
    <w:p w:rsidR="00FC2D8D" w:rsidRPr="00091714" w:rsidRDefault="00FC2D8D" w:rsidP="00FC2D8D">
      <w:pPr>
        <w:pStyle w:val="Ttulo1"/>
        <w:numPr>
          <w:ilvl w:val="0"/>
          <w:numId w:val="0"/>
        </w:numPr>
        <w:rPr>
          <w:rFonts w:ascii="Arial" w:hAnsi="Arial" w:cs="Arial"/>
          <w:color w:val="000000" w:themeColor="text1"/>
          <w:sz w:val="24"/>
          <w:szCs w:val="24"/>
        </w:rPr>
      </w:pPr>
      <w:bookmarkStart w:id="94" w:name="_Toc528834744"/>
      <w:r>
        <w:rPr>
          <w:rFonts w:ascii="Arial" w:hAnsi="Arial" w:cs="Arial"/>
          <w:color w:val="000000" w:themeColor="text1"/>
          <w:sz w:val="24"/>
          <w:szCs w:val="24"/>
        </w:rPr>
        <w:t>4.7</w:t>
      </w:r>
      <w:r w:rsidRPr="00091714">
        <w:rPr>
          <w:rFonts w:ascii="Arial" w:hAnsi="Arial" w:cs="Arial"/>
          <w:color w:val="000000" w:themeColor="text1"/>
          <w:sz w:val="24"/>
          <w:szCs w:val="24"/>
        </w:rPr>
        <w:t xml:space="preserve"> Metodologia do Curso</w:t>
      </w:r>
      <w:bookmarkEnd w:id="94"/>
    </w:p>
    <w:p w:rsidR="00FC2D8D" w:rsidRDefault="00FC2D8D" w:rsidP="00FC2D8D">
      <w:pPr>
        <w:pStyle w:val="Ttulo1"/>
        <w:numPr>
          <w:ilvl w:val="0"/>
          <w:numId w:val="0"/>
        </w:numPr>
        <w:rPr>
          <w:rFonts w:ascii="Arial" w:hAnsi="Arial" w:cs="Arial"/>
          <w:color w:val="000000" w:themeColor="text1"/>
          <w:sz w:val="24"/>
          <w:szCs w:val="24"/>
        </w:rPr>
      </w:pPr>
      <w:bookmarkStart w:id="95" w:name="_Toc528834745"/>
      <w:r w:rsidRPr="00091714">
        <w:rPr>
          <w:rFonts w:ascii="Arial" w:hAnsi="Arial" w:cs="Arial"/>
          <w:color w:val="000000" w:themeColor="text1"/>
          <w:sz w:val="24"/>
          <w:szCs w:val="24"/>
        </w:rPr>
        <w:t>4.</w:t>
      </w:r>
      <w:r>
        <w:rPr>
          <w:rFonts w:ascii="Arial" w:hAnsi="Arial" w:cs="Arial"/>
          <w:color w:val="000000" w:themeColor="text1"/>
          <w:sz w:val="24"/>
          <w:szCs w:val="24"/>
        </w:rPr>
        <w:t>7.</w:t>
      </w:r>
      <w:r w:rsidRPr="00091714">
        <w:rPr>
          <w:rFonts w:ascii="Arial" w:hAnsi="Arial" w:cs="Arial"/>
          <w:color w:val="000000" w:themeColor="text1"/>
          <w:sz w:val="24"/>
          <w:szCs w:val="24"/>
        </w:rPr>
        <w:t>1 Referências Didático-Pedagógicas</w:t>
      </w:r>
      <w:bookmarkEnd w:id="95"/>
    </w:p>
    <w:p w:rsidR="00FC2D8D" w:rsidRDefault="00FC2D8D" w:rsidP="00FC2D8D"/>
    <w:p w:rsidR="00FC2D8D" w:rsidRPr="00FC2D8D" w:rsidRDefault="00FC2D8D" w:rsidP="00FC2D8D">
      <w:pPr>
        <w:spacing w:line="360" w:lineRule="auto"/>
        <w:ind w:firstLine="567"/>
        <w:jc w:val="both"/>
        <w:rPr>
          <w:rFonts w:ascii="Arial" w:eastAsia="Calibri" w:hAnsi="Arial" w:cs="Arial"/>
        </w:rPr>
      </w:pPr>
      <w:r w:rsidRPr="00FC2D8D">
        <w:rPr>
          <w:rFonts w:ascii="Arial" w:eastAsia="Calibri" w:hAnsi="Arial" w:cs="Arial"/>
        </w:rPr>
        <w:t>As ações de ensino, de investigação e de extensão do curso de Radiologia estão direcionadas ao atendimento de concepções definidas na missão institucional e princípios gerais do Projeto Pedagógico Institucional, sendo que as referências didático-pedagógicas contribuem para a operacionalização de tais elementos, na medida em que indicam a forma de execução e desenvolvimento dos mesmos. Constituem-se referências didático - pedagógicos para o curso:</w:t>
      </w:r>
    </w:p>
    <w:p w:rsidR="00FC2D8D" w:rsidRPr="00FC2D8D" w:rsidRDefault="00FC2D8D" w:rsidP="00B359B1">
      <w:pPr>
        <w:numPr>
          <w:ilvl w:val="0"/>
          <w:numId w:val="15"/>
        </w:numPr>
        <w:spacing w:line="360" w:lineRule="auto"/>
        <w:ind w:left="1418" w:hanging="284"/>
        <w:jc w:val="both"/>
        <w:rPr>
          <w:rFonts w:ascii="Arial" w:eastAsia="Calibri" w:hAnsi="Arial" w:cs="Arial"/>
        </w:rPr>
      </w:pPr>
      <w:r w:rsidRPr="00FC2D8D">
        <w:rPr>
          <w:rFonts w:ascii="Arial" w:eastAsia="Calibri" w:hAnsi="Arial" w:cs="Arial"/>
          <w:b/>
        </w:rPr>
        <w:t>Ênfase no desenvolvimento de competências</w:t>
      </w:r>
      <w:r w:rsidRPr="00FC2D8D">
        <w:rPr>
          <w:rFonts w:ascii="Arial" w:eastAsia="Calibri" w:hAnsi="Arial" w:cs="Arial"/>
        </w:rPr>
        <w:t>: caracterizada pelo exercício de ações que possibilitam e estimulam a aplicação dos saberes, conteúdos, conhecimentos e técnicas para intervenção na realidade profissional e social, na resolução de problemas e nos encaminhamentos criativos demandados por fatores específicos. Assim, as práticas didáticas e a avaliação discente devem privilegiar o desenvolvimento e o aprimoramento de competências claramente identificadas, estando entre elas, independentemente daquelas específicas de cada área ou curso:</w:t>
      </w:r>
    </w:p>
    <w:p w:rsidR="00FC2D8D" w:rsidRPr="00FC2D8D" w:rsidRDefault="00FC2D8D" w:rsidP="00FC2D8D">
      <w:pPr>
        <w:spacing w:line="360" w:lineRule="auto"/>
        <w:ind w:left="1418" w:hanging="284"/>
        <w:jc w:val="both"/>
        <w:rPr>
          <w:rFonts w:ascii="Arial" w:eastAsia="Calibri" w:hAnsi="Arial" w:cs="Arial"/>
        </w:rPr>
      </w:pPr>
      <w:r w:rsidRPr="00FC2D8D">
        <w:rPr>
          <w:rFonts w:ascii="Arial" w:eastAsia="Calibri" w:hAnsi="Arial" w:cs="Arial"/>
        </w:rPr>
        <w:t>-   Capacidade de abstração, análise e síntese.</w:t>
      </w:r>
    </w:p>
    <w:p w:rsidR="00FC2D8D" w:rsidRPr="00FC2D8D" w:rsidRDefault="00FC2D8D" w:rsidP="00FC2D8D">
      <w:pPr>
        <w:spacing w:line="360" w:lineRule="auto"/>
        <w:ind w:left="1418" w:hanging="284"/>
        <w:jc w:val="both"/>
        <w:rPr>
          <w:rFonts w:ascii="Arial" w:eastAsia="Calibri" w:hAnsi="Arial" w:cs="Arial"/>
        </w:rPr>
      </w:pPr>
      <w:r w:rsidRPr="00FC2D8D">
        <w:rPr>
          <w:rFonts w:ascii="Arial" w:eastAsia="Calibri" w:hAnsi="Arial" w:cs="Arial"/>
        </w:rPr>
        <w:t>-   Capacidade de aplicar os conhecimentos na prática.</w:t>
      </w:r>
    </w:p>
    <w:p w:rsidR="00FC2D8D" w:rsidRPr="00FC2D8D" w:rsidRDefault="00FC2D8D" w:rsidP="00FC2D8D">
      <w:pPr>
        <w:spacing w:line="360" w:lineRule="auto"/>
        <w:ind w:left="1418" w:hanging="284"/>
        <w:jc w:val="both"/>
        <w:rPr>
          <w:rFonts w:ascii="Arial" w:eastAsia="Calibri" w:hAnsi="Arial" w:cs="Arial"/>
        </w:rPr>
      </w:pPr>
      <w:r w:rsidRPr="00FC2D8D">
        <w:rPr>
          <w:rFonts w:ascii="Arial" w:eastAsia="Calibri" w:hAnsi="Arial" w:cs="Arial"/>
        </w:rPr>
        <w:t>-   Capacidade de investigação.</w:t>
      </w:r>
    </w:p>
    <w:p w:rsidR="00FC2D8D" w:rsidRPr="00FC2D8D" w:rsidRDefault="00FC2D8D" w:rsidP="00FC2D8D">
      <w:pPr>
        <w:spacing w:line="360" w:lineRule="auto"/>
        <w:ind w:left="1418" w:hanging="284"/>
        <w:jc w:val="both"/>
        <w:rPr>
          <w:rFonts w:ascii="Arial" w:eastAsia="Calibri" w:hAnsi="Arial" w:cs="Arial"/>
        </w:rPr>
      </w:pPr>
      <w:r w:rsidRPr="00FC2D8D">
        <w:rPr>
          <w:rFonts w:ascii="Arial" w:eastAsia="Calibri" w:hAnsi="Arial" w:cs="Arial"/>
        </w:rPr>
        <w:t>-   Capacidade de enfrentamento e de resolução de problemas.</w:t>
      </w:r>
    </w:p>
    <w:p w:rsidR="00FC2D8D" w:rsidRPr="00FC2D8D" w:rsidRDefault="00FC2D8D" w:rsidP="00FC2D8D">
      <w:pPr>
        <w:spacing w:line="360" w:lineRule="auto"/>
        <w:ind w:left="1418" w:hanging="284"/>
        <w:jc w:val="both"/>
        <w:rPr>
          <w:rFonts w:ascii="Arial" w:eastAsia="Calibri" w:hAnsi="Arial" w:cs="Arial"/>
        </w:rPr>
      </w:pPr>
      <w:r w:rsidRPr="00FC2D8D">
        <w:rPr>
          <w:rFonts w:ascii="Arial" w:eastAsia="Calibri" w:hAnsi="Arial" w:cs="Arial"/>
        </w:rPr>
        <w:t>-   Capacidade de tomada de decisão.</w:t>
      </w:r>
    </w:p>
    <w:p w:rsidR="00FC2D8D" w:rsidRPr="00FC2D8D" w:rsidRDefault="00FC2D8D" w:rsidP="00FC2D8D">
      <w:pPr>
        <w:spacing w:line="360" w:lineRule="auto"/>
        <w:ind w:left="1418" w:hanging="284"/>
        <w:jc w:val="both"/>
        <w:rPr>
          <w:rFonts w:ascii="Arial" w:eastAsia="Calibri" w:hAnsi="Arial" w:cs="Arial"/>
        </w:rPr>
      </w:pPr>
      <w:r w:rsidRPr="00FC2D8D">
        <w:rPr>
          <w:rFonts w:ascii="Arial" w:eastAsia="Calibri" w:hAnsi="Arial" w:cs="Arial"/>
        </w:rPr>
        <w:t>-   Capacidade crítica e autocrítica.</w:t>
      </w:r>
    </w:p>
    <w:p w:rsidR="00FC2D8D" w:rsidRPr="00FC2D8D" w:rsidRDefault="00FC2D8D" w:rsidP="00FC2D8D">
      <w:pPr>
        <w:spacing w:line="360" w:lineRule="auto"/>
        <w:ind w:left="1418" w:hanging="284"/>
        <w:jc w:val="both"/>
        <w:rPr>
          <w:rFonts w:ascii="Arial" w:eastAsia="Calibri" w:hAnsi="Arial" w:cs="Arial"/>
        </w:rPr>
      </w:pPr>
      <w:r w:rsidRPr="00FC2D8D">
        <w:rPr>
          <w:rFonts w:ascii="Arial" w:eastAsia="Calibri" w:hAnsi="Arial" w:cs="Arial"/>
        </w:rPr>
        <w:t>-   Capacidade para atuar em novas situações.</w:t>
      </w:r>
    </w:p>
    <w:p w:rsidR="00FC2D8D" w:rsidRPr="00FC2D8D" w:rsidRDefault="00FC2D8D" w:rsidP="00FC2D8D">
      <w:pPr>
        <w:spacing w:line="360" w:lineRule="auto"/>
        <w:ind w:left="1418" w:hanging="284"/>
        <w:jc w:val="both"/>
        <w:rPr>
          <w:rFonts w:ascii="Arial" w:eastAsia="Calibri" w:hAnsi="Arial" w:cs="Arial"/>
        </w:rPr>
      </w:pPr>
      <w:r w:rsidRPr="00FC2D8D">
        <w:rPr>
          <w:rFonts w:ascii="Arial" w:eastAsia="Calibri" w:hAnsi="Arial" w:cs="Arial"/>
        </w:rPr>
        <w:t>-   Capacidade criativa.</w:t>
      </w:r>
    </w:p>
    <w:p w:rsidR="00FC2D8D" w:rsidRPr="00FC2D8D" w:rsidRDefault="00FC2D8D" w:rsidP="00FC2D8D">
      <w:pPr>
        <w:spacing w:line="360" w:lineRule="auto"/>
        <w:ind w:left="1418" w:hanging="284"/>
        <w:jc w:val="both"/>
        <w:rPr>
          <w:rFonts w:ascii="Arial" w:eastAsia="Calibri" w:hAnsi="Arial" w:cs="Arial"/>
        </w:rPr>
      </w:pPr>
      <w:r w:rsidRPr="00FC2D8D">
        <w:rPr>
          <w:rFonts w:ascii="Arial" w:eastAsia="Calibri" w:hAnsi="Arial" w:cs="Arial"/>
        </w:rPr>
        <w:t>-   Domínio de diferentes linguagens.</w:t>
      </w:r>
    </w:p>
    <w:p w:rsidR="00FC2D8D" w:rsidRPr="00FC2D8D" w:rsidRDefault="00FC2D8D" w:rsidP="00FC2D8D">
      <w:pPr>
        <w:spacing w:line="360" w:lineRule="auto"/>
        <w:ind w:left="1418" w:hanging="284"/>
        <w:jc w:val="both"/>
        <w:rPr>
          <w:rFonts w:ascii="Arial" w:eastAsia="Calibri" w:hAnsi="Arial" w:cs="Arial"/>
        </w:rPr>
      </w:pPr>
      <w:r w:rsidRPr="00FC2D8D">
        <w:rPr>
          <w:rFonts w:ascii="Arial" w:eastAsia="Calibri" w:hAnsi="Arial" w:cs="Arial"/>
        </w:rPr>
        <w:t>-   Capacidade de construção de argumentações técnicas.</w:t>
      </w:r>
    </w:p>
    <w:p w:rsidR="00FC2D8D" w:rsidRPr="00FC2D8D" w:rsidRDefault="00FC2D8D" w:rsidP="00FC2D8D">
      <w:pPr>
        <w:spacing w:line="360" w:lineRule="auto"/>
        <w:ind w:left="1418" w:hanging="284"/>
        <w:jc w:val="both"/>
        <w:rPr>
          <w:rFonts w:ascii="Arial" w:eastAsia="Calibri" w:hAnsi="Arial" w:cs="Arial"/>
        </w:rPr>
      </w:pPr>
      <w:r w:rsidRPr="00FC2D8D">
        <w:rPr>
          <w:rFonts w:ascii="Arial" w:eastAsia="Calibri" w:hAnsi="Arial" w:cs="Arial"/>
        </w:rPr>
        <w:t>-   Habilidades no uso das tecnologias da informação e da comunicação.</w:t>
      </w:r>
    </w:p>
    <w:p w:rsidR="00FC2D8D" w:rsidRPr="00FC2D8D" w:rsidRDefault="00FC2D8D" w:rsidP="00FC2D8D">
      <w:pPr>
        <w:spacing w:line="360" w:lineRule="auto"/>
        <w:ind w:left="1418" w:hanging="284"/>
        <w:jc w:val="both"/>
        <w:rPr>
          <w:rFonts w:ascii="Arial" w:eastAsia="Calibri" w:hAnsi="Arial" w:cs="Arial"/>
        </w:rPr>
      </w:pPr>
      <w:r w:rsidRPr="00FC2D8D">
        <w:rPr>
          <w:rFonts w:ascii="Arial" w:eastAsia="Calibri" w:hAnsi="Arial" w:cs="Arial"/>
        </w:rPr>
        <w:t>-   Habilidades interpessoais.</w:t>
      </w:r>
    </w:p>
    <w:p w:rsidR="00FC2D8D" w:rsidRPr="00FC2D8D" w:rsidRDefault="00FC2D8D" w:rsidP="00FC2D8D">
      <w:pPr>
        <w:spacing w:line="360" w:lineRule="auto"/>
        <w:ind w:left="1418" w:hanging="284"/>
        <w:jc w:val="both"/>
        <w:rPr>
          <w:rFonts w:ascii="Arial" w:eastAsia="Calibri" w:hAnsi="Arial" w:cs="Arial"/>
        </w:rPr>
      </w:pPr>
      <w:r w:rsidRPr="00FC2D8D">
        <w:rPr>
          <w:rFonts w:ascii="Arial" w:eastAsia="Calibri" w:hAnsi="Arial" w:cs="Arial"/>
        </w:rPr>
        <w:t>-   Compromisso com a preservação do meio ambiente.</w:t>
      </w:r>
    </w:p>
    <w:p w:rsidR="00FC2D8D" w:rsidRPr="00FC2D8D" w:rsidRDefault="00FC2D8D" w:rsidP="00FC2D8D">
      <w:pPr>
        <w:spacing w:line="360" w:lineRule="auto"/>
        <w:ind w:left="1418" w:hanging="284"/>
        <w:jc w:val="both"/>
        <w:rPr>
          <w:rFonts w:ascii="Arial" w:eastAsia="Calibri" w:hAnsi="Arial" w:cs="Arial"/>
        </w:rPr>
      </w:pPr>
      <w:r w:rsidRPr="00FC2D8D">
        <w:rPr>
          <w:rFonts w:ascii="Arial" w:eastAsia="Calibri" w:hAnsi="Arial" w:cs="Arial"/>
        </w:rPr>
        <w:t>-   Compromisso ético e cidadão.</w:t>
      </w:r>
    </w:p>
    <w:p w:rsidR="00FC2D8D" w:rsidRPr="00FC2D8D" w:rsidRDefault="00FC2D8D" w:rsidP="00FC2D8D">
      <w:pPr>
        <w:spacing w:line="360" w:lineRule="auto"/>
        <w:ind w:left="1418" w:hanging="284"/>
        <w:jc w:val="both"/>
        <w:rPr>
          <w:rFonts w:ascii="Arial" w:eastAsia="Calibri" w:hAnsi="Arial" w:cs="Arial"/>
        </w:rPr>
      </w:pPr>
      <w:r w:rsidRPr="00FC2D8D">
        <w:rPr>
          <w:rFonts w:ascii="Arial" w:eastAsia="Calibri" w:hAnsi="Arial" w:cs="Arial"/>
        </w:rPr>
        <w:t>-   Habilidade para trabalhar de forma autônoma.</w:t>
      </w:r>
    </w:p>
    <w:p w:rsidR="00FC2D8D" w:rsidRPr="00FC2D8D" w:rsidRDefault="00FC2D8D" w:rsidP="00FC2D8D">
      <w:pPr>
        <w:spacing w:line="360" w:lineRule="auto"/>
        <w:ind w:left="1418" w:hanging="284"/>
        <w:jc w:val="both"/>
        <w:rPr>
          <w:rFonts w:ascii="Arial" w:eastAsia="Calibri" w:hAnsi="Arial" w:cs="Arial"/>
        </w:rPr>
      </w:pPr>
      <w:r w:rsidRPr="00FC2D8D">
        <w:rPr>
          <w:rFonts w:ascii="Arial" w:eastAsia="Calibri" w:hAnsi="Arial" w:cs="Arial"/>
        </w:rPr>
        <w:t>-   Capacidade de trabalho em equipe.</w:t>
      </w:r>
    </w:p>
    <w:p w:rsidR="00FC2D8D" w:rsidRPr="00FC2D8D" w:rsidRDefault="00FC2D8D" w:rsidP="00FC2D8D">
      <w:pPr>
        <w:spacing w:line="360" w:lineRule="auto"/>
        <w:ind w:left="1418" w:hanging="284"/>
        <w:jc w:val="both"/>
        <w:rPr>
          <w:rFonts w:ascii="Arial" w:eastAsia="Calibri" w:hAnsi="Arial" w:cs="Arial"/>
        </w:rPr>
      </w:pPr>
      <w:r w:rsidRPr="00FC2D8D">
        <w:rPr>
          <w:rFonts w:ascii="Arial" w:eastAsia="Calibri" w:hAnsi="Arial" w:cs="Arial"/>
        </w:rPr>
        <w:t>-   Capacidade de valorar e respeitar a diversidade e a multiculturalidade.</w:t>
      </w:r>
    </w:p>
    <w:p w:rsidR="00FC2D8D" w:rsidRPr="00FC2D8D" w:rsidRDefault="00FC2D8D" w:rsidP="00B359B1">
      <w:pPr>
        <w:numPr>
          <w:ilvl w:val="0"/>
          <w:numId w:val="15"/>
        </w:numPr>
        <w:spacing w:line="360" w:lineRule="auto"/>
        <w:ind w:left="1418" w:hanging="284"/>
        <w:jc w:val="both"/>
        <w:rPr>
          <w:rFonts w:ascii="Arial" w:eastAsia="Calibri" w:hAnsi="Arial" w:cs="Arial"/>
        </w:rPr>
      </w:pPr>
      <w:r w:rsidRPr="00FC2D8D">
        <w:rPr>
          <w:rFonts w:ascii="Arial" w:eastAsia="Calibri" w:hAnsi="Arial" w:cs="Arial"/>
          <w:b/>
        </w:rPr>
        <w:t>Relação Competências/Conteúdos</w:t>
      </w:r>
      <w:r w:rsidRPr="00FC2D8D">
        <w:rPr>
          <w:rFonts w:ascii="Arial" w:eastAsia="Calibri" w:hAnsi="Arial" w:cs="Arial"/>
        </w:rPr>
        <w:t>: compreensão de que, mesmo se estimulando e priorizando a aquisição e o desenvolvimento de habilidades e competências (pautadas na experimentação prática dos saberes) há de se resguardar o conhecimento historicamente construído e fundamentado na prática científica, convertido em conteúdos. Assim, possibilitam-se a aquisição de habilidades e competências fundamentadas em conteúdos consagrados e essenciais para o entendimento conceitual de determinada área de conhecimento ou atuação.</w:t>
      </w:r>
    </w:p>
    <w:p w:rsidR="00FC2D8D" w:rsidRPr="00FC2D8D" w:rsidRDefault="00FC2D8D" w:rsidP="00B359B1">
      <w:pPr>
        <w:numPr>
          <w:ilvl w:val="0"/>
          <w:numId w:val="15"/>
        </w:numPr>
        <w:spacing w:line="360" w:lineRule="auto"/>
        <w:ind w:left="1418" w:hanging="284"/>
        <w:jc w:val="both"/>
        <w:rPr>
          <w:rFonts w:ascii="Arial" w:eastAsia="Calibri" w:hAnsi="Arial" w:cs="Arial"/>
        </w:rPr>
      </w:pPr>
      <w:r w:rsidRPr="00FC2D8D">
        <w:rPr>
          <w:rFonts w:ascii="Arial" w:eastAsia="Calibri" w:hAnsi="Arial" w:cs="Arial"/>
          <w:b/>
        </w:rPr>
        <w:t xml:space="preserve">Interdisciplinaridade: </w:t>
      </w:r>
      <w:r w:rsidRPr="00FC2D8D">
        <w:rPr>
          <w:rFonts w:ascii="Arial" w:eastAsia="Calibri" w:hAnsi="Arial" w:cs="Arial"/>
        </w:rPr>
        <w:t>operacionalizada por meio da complementaridade de conceitos e intervenções entre as unidades programáticas de um mesmo campo do saber e entre diferentes campos, dialeticamente provocada por meio de conteúdos e práticas que possibilitem a diminuição da fragmentação do conhecimento e saberes, em prol de um conhecimento relacional e aplicado à realidade profissional e social.</w:t>
      </w:r>
    </w:p>
    <w:p w:rsidR="00FC2D8D" w:rsidRPr="00FC2D8D" w:rsidRDefault="00FC2D8D" w:rsidP="00B359B1">
      <w:pPr>
        <w:numPr>
          <w:ilvl w:val="0"/>
          <w:numId w:val="16"/>
        </w:numPr>
        <w:spacing w:line="360" w:lineRule="auto"/>
        <w:ind w:left="1418" w:hanging="284"/>
        <w:jc w:val="both"/>
        <w:rPr>
          <w:rFonts w:ascii="Arial" w:eastAsia="Calibri" w:hAnsi="Arial" w:cs="Arial"/>
        </w:rPr>
      </w:pPr>
      <w:r w:rsidRPr="00FC2D8D">
        <w:rPr>
          <w:rFonts w:ascii="Arial" w:eastAsia="Calibri" w:hAnsi="Arial" w:cs="Arial"/>
          <w:b/>
        </w:rPr>
        <w:t xml:space="preserve">Transversalidade: </w:t>
      </w:r>
      <w:r w:rsidRPr="00FC2D8D">
        <w:rPr>
          <w:rFonts w:ascii="Arial" w:eastAsia="Calibri" w:hAnsi="Arial" w:cs="Arial"/>
        </w:rPr>
        <w:t xml:space="preserve">referente aos temas ou assuntos que ultrapassam a abrangência dos conteúdos programáticos formalmente constituídos, abordando questões de ordem ética, política, econômica, social, ambiental e pedagógica que transpassam as ações acadêmicas. Por meio da transversalidade serão abordadas as questões de interesse comum da coletividade, independente da área de conhecimento. Deverão ser abordados e trabalhados temas como ecologia, formação humanista e cidadã, desenvolvimento sustentável, preservação e diversidade culturais, inclusão social, empreendedorismo, educação ambiental, técnicas de gestão e princípios de economia, entre outros temas, todos comprometidos com a missão institucional, com a educação como um todo e com o presente Projeto Pedagógico Institucional. </w:t>
      </w:r>
    </w:p>
    <w:p w:rsidR="00FC2D8D" w:rsidRPr="00FC2D8D" w:rsidRDefault="00FC2D8D" w:rsidP="00B359B1">
      <w:pPr>
        <w:numPr>
          <w:ilvl w:val="0"/>
          <w:numId w:val="17"/>
        </w:numPr>
        <w:spacing w:line="360" w:lineRule="auto"/>
        <w:ind w:left="1418" w:hanging="284"/>
        <w:jc w:val="both"/>
        <w:rPr>
          <w:rFonts w:ascii="Arial" w:eastAsia="Calibri" w:hAnsi="Arial" w:cs="Arial"/>
        </w:rPr>
      </w:pPr>
      <w:r w:rsidRPr="00FC2D8D">
        <w:rPr>
          <w:rFonts w:ascii="Arial" w:eastAsia="Calibri" w:hAnsi="Arial" w:cs="Arial"/>
          <w:b/>
        </w:rPr>
        <w:t>Abordagem Dialética em Disciplinas e Ações</w:t>
      </w:r>
      <w:r w:rsidRPr="00FC2D8D">
        <w:rPr>
          <w:rFonts w:ascii="Arial" w:eastAsia="Calibri" w:hAnsi="Arial" w:cs="Arial"/>
        </w:rPr>
        <w:t>: articulação entre conceitos teóricos/ metodológicos e a prática, análise reflexiva das contradições imanentes da realidade, reflexão ativa dos papeis de docentes e discentes nos processos, constituem orientações que devem ser apropriadas pelos atores institucionais em suas intervenções.</w:t>
      </w:r>
    </w:p>
    <w:p w:rsidR="00FC2D8D" w:rsidRPr="00FC2D8D" w:rsidRDefault="00FC2D8D" w:rsidP="00B359B1">
      <w:pPr>
        <w:numPr>
          <w:ilvl w:val="0"/>
          <w:numId w:val="18"/>
        </w:numPr>
        <w:spacing w:line="360" w:lineRule="auto"/>
        <w:ind w:left="1418" w:hanging="284"/>
        <w:jc w:val="both"/>
        <w:rPr>
          <w:rFonts w:ascii="Arial" w:eastAsia="Calibri" w:hAnsi="Arial" w:cs="Arial"/>
        </w:rPr>
      </w:pPr>
      <w:r w:rsidRPr="00FC2D8D">
        <w:rPr>
          <w:rFonts w:ascii="Arial" w:eastAsia="Calibri" w:hAnsi="Arial" w:cs="Arial"/>
          <w:b/>
        </w:rPr>
        <w:t>Destaque para a Relação Teoria/Prática</w:t>
      </w:r>
      <w:r w:rsidRPr="00FC2D8D">
        <w:rPr>
          <w:rFonts w:ascii="Arial" w:eastAsia="Calibri" w:hAnsi="Arial" w:cs="Arial"/>
        </w:rPr>
        <w:t>: estímulo à implementação de práticas didáticas e pedagógicas orientadas para a análise da realidade por meio da utilização de estudos de casos, simulações, projetos, visitas técnicas, debates em sala sobre questões do cotidiano, etc.</w:t>
      </w:r>
    </w:p>
    <w:p w:rsidR="00FC2D8D" w:rsidRPr="00FC2D8D" w:rsidRDefault="00FC2D8D" w:rsidP="00B359B1">
      <w:pPr>
        <w:numPr>
          <w:ilvl w:val="0"/>
          <w:numId w:val="19"/>
        </w:numPr>
        <w:spacing w:line="360" w:lineRule="auto"/>
        <w:ind w:left="1418" w:hanging="284"/>
        <w:jc w:val="both"/>
        <w:rPr>
          <w:rFonts w:ascii="Arial" w:eastAsia="Calibri" w:hAnsi="Arial" w:cs="Arial"/>
        </w:rPr>
      </w:pPr>
      <w:r w:rsidRPr="00FC2D8D">
        <w:rPr>
          <w:rFonts w:ascii="Arial" w:eastAsia="Calibri" w:hAnsi="Arial" w:cs="Arial"/>
          <w:b/>
        </w:rPr>
        <w:t>Fomento à Progressiva Autonomia do Aluno</w:t>
      </w:r>
      <w:r w:rsidRPr="00FC2D8D">
        <w:rPr>
          <w:rFonts w:ascii="Arial" w:eastAsia="Calibri" w:hAnsi="Arial" w:cs="Arial"/>
        </w:rPr>
        <w:t>: implementação de práticas didáticas e pedagógicas que promovam a autonomia crescente do aluno no transcorrer de sua formação, por meio de métodos de estudos dirigidos, atividades individuais e em grupo a serem realizadas extraclasse, desenvolvimento de pesquisas, intervenções técnicas com orientação/acompanhamento, etc.</w:t>
      </w:r>
    </w:p>
    <w:p w:rsidR="00FC2D8D" w:rsidRPr="00FC2D8D" w:rsidRDefault="00FC2D8D" w:rsidP="00B359B1">
      <w:pPr>
        <w:numPr>
          <w:ilvl w:val="0"/>
          <w:numId w:val="20"/>
        </w:numPr>
        <w:spacing w:line="360" w:lineRule="auto"/>
        <w:ind w:left="1418" w:hanging="284"/>
        <w:jc w:val="both"/>
        <w:rPr>
          <w:rFonts w:ascii="Arial" w:eastAsia="Calibri" w:hAnsi="Arial" w:cs="Arial"/>
        </w:rPr>
      </w:pPr>
      <w:r w:rsidRPr="00FC2D8D">
        <w:rPr>
          <w:rFonts w:ascii="Arial" w:eastAsia="Calibri" w:hAnsi="Arial" w:cs="Arial"/>
          <w:b/>
        </w:rPr>
        <w:t>Promoção de Eventos</w:t>
      </w:r>
      <w:r w:rsidRPr="00FC2D8D">
        <w:rPr>
          <w:rFonts w:ascii="Arial" w:eastAsia="Calibri" w:hAnsi="Arial" w:cs="Arial"/>
        </w:rPr>
        <w:t>: intensificação da realização das atividades extraclasse no âmbito das disciplinas, das unidades programáticas, do curso ou da Instituição, no que diz respeito à promoção de eventos científicos e acadêmicos, de extensão e de socialização dos saberes, de modo a propiciar a autonomia do aluno e o uso diversificado de metodologias educacionais e de informação/análise da realidade social e/ou profissional.</w:t>
      </w:r>
    </w:p>
    <w:p w:rsidR="00FC2D8D" w:rsidRPr="00FC2D8D" w:rsidRDefault="00FC2D8D" w:rsidP="00B359B1">
      <w:pPr>
        <w:numPr>
          <w:ilvl w:val="0"/>
          <w:numId w:val="20"/>
        </w:numPr>
        <w:spacing w:line="360" w:lineRule="auto"/>
        <w:ind w:left="1418" w:hanging="284"/>
        <w:jc w:val="both"/>
        <w:rPr>
          <w:rFonts w:ascii="Arial" w:eastAsia="Calibri" w:hAnsi="Arial" w:cs="Arial"/>
        </w:rPr>
      </w:pPr>
      <w:r w:rsidRPr="00FC2D8D">
        <w:rPr>
          <w:rFonts w:ascii="Arial" w:eastAsia="Calibri" w:hAnsi="Arial" w:cs="Arial"/>
          <w:b/>
        </w:rPr>
        <w:t>Orientação para a Apreensão de Metodologias</w:t>
      </w:r>
      <w:r w:rsidRPr="00FC2D8D">
        <w:rPr>
          <w:rFonts w:ascii="Arial" w:eastAsia="Calibri" w:hAnsi="Arial" w:cs="Arial"/>
        </w:rPr>
        <w:t>: as ações de aulas e/ou de formação devem possibilitar aos alunos a aquisição de competências no sentido da utilização de metodologias adequadas para a busca de informações e/ou desenvolvimento de formas de atuação, utilizando-se de métodos consagrados pelas ciências, bem como outros disponibilizados pela tecnologia e pelo processo criativo.</w:t>
      </w:r>
    </w:p>
    <w:p w:rsidR="00FC2D8D" w:rsidRPr="00FC2D8D" w:rsidRDefault="00FC2D8D" w:rsidP="00B359B1">
      <w:pPr>
        <w:numPr>
          <w:ilvl w:val="0"/>
          <w:numId w:val="20"/>
        </w:numPr>
        <w:spacing w:line="360" w:lineRule="auto"/>
        <w:ind w:left="1418" w:hanging="284"/>
        <w:jc w:val="both"/>
        <w:rPr>
          <w:rFonts w:ascii="Arial" w:eastAsia="Calibri" w:hAnsi="Arial" w:cs="Arial"/>
        </w:rPr>
      </w:pPr>
      <w:r w:rsidRPr="00FC2D8D">
        <w:rPr>
          <w:rFonts w:ascii="Arial" w:eastAsia="Calibri" w:hAnsi="Arial" w:cs="Arial"/>
          <w:b/>
        </w:rPr>
        <w:t>Utilização de Práticas Ativas/Ênfase na Aprendizagem</w:t>
      </w:r>
      <w:r w:rsidRPr="00FC2D8D">
        <w:rPr>
          <w:rFonts w:ascii="Arial" w:eastAsia="Calibri" w:hAnsi="Arial" w:cs="Arial"/>
        </w:rPr>
        <w:t>: desenvolvimento de atividades em que os alunos participem ativamente por meio de desenvolvimento/construção de projetos, definição de estratégias de intervenções, execução de tarefas supervisionadas, avaliação de procedimentos e resultados e análises de contextos. Ênfase especial deve ser dada ao processo de aprendizagem significativa, possibilitado pela participação efetiva do aluno na construção de saberes úteis, evitando-se o simples processo de transmissão de conhecimento emitido por docente.</w:t>
      </w:r>
    </w:p>
    <w:p w:rsidR="00FC2D8D" w:rsidRPr="00FC2D8D" w:rsidRDefault="00FC2D8D" w:rsidP="00B359B1">
      <w:pPr>
        <w:numPr>
          <w:ilvl w:val="0"/>
          <w:numId w:val="20"/>
        </w:numPr>
        <w:spacing w:line="360" w:lineRule="auto"/>
        <w:ind w:left="1418" w:hanging="284"/>
        <w:jc w:val="both"/>
        <w:rPr>
          <w:rFonts w:ascii="Arial" w:eastAsia="Calibri" w:hAnsi="Arial" w:cs="Arial"/>
        </w:rPr>
      </w:pPr>
      <w:r w:rsidRPr="00FC2D8D">
        <w:rPr>
          <w:rFonts w:ascii="Arial" w:eastAsia="Calibri" w:hAnsi="Arial" w:cs="Arial"/>
          <w:b/>
        </w:rPr>
        <w:t>Utilização de Recursos Tecnológicos Atuais</w:t>
      </w:r>
      <w:r w:rsidRPr="00FC2D8D">
        <w:rPr>
          <w:rFonts w:ascii="Arial" w:eastAsia="Calibri" w:hAnsi="Arial" w:cs="Arial"/>
        </w:rPr>
        <w:t>: qualificação dos agentes universitários (docente, discente e pessoal administrativo) para a utilização de recursos tecnológicos disponíveis em cada área e/ou campo de atuação, inclusive os didáticos, deve ser constante nas ações empreendidas.</w:t>
      </w:r>
    </w:p>
    <w:p w:rsidR="00FC2D8D" w:rsidRPr="00FC2D8D" w:rsidRDefault="00FC2D8D" w:rsidP="00B359B1">
      <w:pPr>
        <w:numPr>
          <w:ilvl w:val="0"/>
          <w:numId w:val="20"/>
        </w:numPr>
        <w:spacing w:line="360" w:lineRule="auto"/>
        <w:ind w:left="1418" w:hanging="284"/>
        <w:jc w:val="both"/>
        <w:rPr>
          <w:rFonts w:ascii="Arial" w:eastAsia="Calibri" w:hAnsi="Arial" w:cs="Arial"/>
        </w:rPr>
      </w:pPr>
      <w:r w:rsidRPr="00FC2D8D">
        <w:rPr>
          <w:rFonts w:ascii="Arial" w:eastAsia="Calibri" w:hAnsi="Arial" w:cs="Arial"/>
          <w:b/>
        </w:rPr>
        <w:t>Concepção do Erro Como Etapa do Processo</w:t>
      </w:r>
      <w:r w:rsidRPr="00FC2D8D">
        <w:rPr>
          <w:rFonts w:ascii="Arial" w:eastAsia="Calibri" w:hAnsi="Arial" w:cs="Arial"/>
        </w:rPr>
        <w:t>: nas avaliações procedidas, os erros eventualmente verificados devem ser trabalhados de forma a serem superados, sendo interpretados como parte do processo de construção do conhecimento, de forma a contribuir com a aprendizagem do discente.</w:t>
      </w:r>
    </w:p>
    <w:p w:rsidR="00FC2D8D" w:rsidRPr="00FC2D8D" w:rsidRDefault="00FC2D8D" w:rsidP="00B359B1">
      <w:pPr>
        <w:numPr>
          <w:ilvl w:val="0"/>
          <w:numId w:val="20"/>
        </w:numPr>
        <w:spacing w:line="360" w:lineRule="auto"/>
        <w:ind w:left="1418" w:hanging="284"/>
        <w:jc w:val="both"/>
        <w:rPr>
          <w:rFonts w:ascii="Arial" w:eastAsia="Calibri" w:hAnsi="Arial" w:cs="Arial"/>
        </w:rPr>
      </w:pPr>
      <w:r w:rsidRPr="00FC2D8D">
        <w:rPr>
          <w:rFonts w:ascii="Arial" w:eastAsia="Calibri" w:hAnsi="Arial" w:cs="Arial"/>
          <w:b/>
        </w:rPr>
        <w:t>Respeito às Características Individuais</w:t>
      </w:r>
      <w:r w:rsidRPr="00FC2D8D">
        <w:rPr>
          <w:rFonts w:ascii="Arial" w:eastAsia="Calibri" w:hAnsi="Arial" w:cs="Arial"/>
        </w:rPr>
        <w:t xml:space="preserve">: insistente orientação no sentido de prevalecer o respeito às diferenças culturais, afetivas e cognitivas. </w:t>
      </w:r>
    </w:p>
    <w:p w:rsidR="00FC2D8D" w:rsidRPr="00FC2D8D" w:rsidRDefault="00FC2D8D" w:rsidP="00FC2D8D"/>
    <w:p w:rsidR="00FC2D8D" w:rsidRPr="00091714" w:rsidRDefault="00FC2D8D" w:rsidP="00FC2D8D">
      <w:pPr>
        <w:pStyle w:val="Ttulo1"/>
        <w:numPr>
          <w:ilvl w:val="0"/>
          <w:numId w:val="0"/>
        </w:numPr>
        <w:rPr>
          <w:rFonts w:ascii="Arial" w:hAnsi="Arial" w:cs="Arial"/>
          <w:color w:val="000000" w:themeColor="text1"/>
          <w:sz w:val="24"/>
          <w:szCs w:val="24"/>
        </w:rPr>
      </w:pPr>
      <w:bookmarkStart w:id="96" w:name="_Toc528834746"/>
      <w:r w:rsidRPr="00091714">
        <w:rPr>
          <w:rFonts w:ascii="Arial" w:hAnsi="Arial" w:cs="Arial"/>
          <w:color w:val="000000" w:themeColor="text1"/>
          <w:sz w:val="24"/>
          <w:szCs w:val="24"/>
        </w:rPr>
        <w:t>4.</w:t>
      </w:r>
      <w:r>
        <w:rPr>
          <w:rFonts w:ascii="Arial" w:hAnsi="Arial" w:cs="Arial"/>
          <w:color w:val="000000" w:themeColor="text1"/>
          <w:sz w:val="24"/>
          <w:szCs w:val="24"/>
        </w:rPr>
        <w:t>7</w:t>
      </w:r>
      <w:r w:rsidRPr="00091714">
        <w:rPr>
          <w:rFonts w:ascii="Arial" w:hAnsi="Arial" w:cs="Arial"/>
          <w:color w:val="000000" w:themeColor="text1"/>
          <w:sz w:val="24"/>
          <w:szCs w:val="24"/>
        </w:rPr>
        <w:t>.2 Metodologia do Processo de Ensino-Aprendizagem</w:t>
      </w:r>
      <w:bookmarkEnd w:id="96"/>
    </w:p>
    <w:p w:rsidR="00182F00" w:rsidRDefault="00182F00" w:rsidP="00182F00"/>
    <w:p w:rsidR="00FC2D8D" w:rsidRPr="00FC2D8D" w:rsidRDefault="00FC2D8D" w:rsidP="00FC2D8D">
      <w:pPr>
        <w:spacing w:line="360" w:lineRule="auto"/>
        <w:ind w:firstLine="567"/>
        <w:jc w:val="both"/>
        <w:rPr>
          <w:rFonts w:ascii="Arial" w:eastAsia="Calibri" w:hAnsi="Arial" w:cs="Arial"/>
        </w:rPr>
      </w:pPr>
      <w:r w:rsidRPr="00FC2D8D">
        <w:rPr>
          <w:rFonts w:ascii="Arial" w:eastAsia="Calibri" w:hAnsi="Arial" w:cs="Arial"/>
        </w:rPr>
        <w:t>A UNIT-PE adota como referencial pedagógico a educação baseada em competências, de modo a preparar o profissional para a vida nos seus cenários profissional, pessoal e comunitário.</w:t>
      </w:r>
    </w:p>
    <w:p w:rsidR="00FC2D8D" w:rsidRPr="00FC2D8D" w:rsidRDefault="00FC2D8D" w:rsidP="00FC2D8D">
      <w:pPr>
        <w:spacing w:line="360" w:lineRule="auto"/>
        <w:ind w:firstLine="567"/>
        <w:jc w:val="both"/>
        <w:rPr>
          <w:rFonts w:ascii="Arial" w:eastAsia="Calibri" w:hAnsi="Arial" w:cs="Arial"/>
        </w:rPr>
      </w:pPr>
      <w:r w:rsidRPr="00FC2D8D">
        <w:rPr>
          <w:rFonts w:ascii="Arial" w:eastAsia="Calibri" w:hAnsi="Arial" w:cs="Arial"/>
        </w:rPr>
        <w:t>Com base neste princípio e nos referenciais acima implicitados o estudante não fica limitado ao “conhecer”, mas “aprender a fazer”, por meio da mobilização e integração dos conhecimentos apreendidos e a consequente aplicação a situações problema que se apresentam nos distintos cenários da vida. Assim, o aluno atinge um grau de abstração e de generalização que o habilitam a interferir de forma produtiva e assertiva nas situações problema que vierem a se apresentar em termos profissionais, bem como da sua vivência cidadã.</w:t>
      </w:r>
    </w:p>
    <w:p w:rsidR="00FC2D8D" w:rsidRPr="00FC2D8D" w:rsidRDefault="00FC2D8D" w:rsidP="00FC2D8D">
      <w:pPr>
        <w:tabs>
          <w:tab w:val="left" w:pos="709"/>
        </w:tabs>
        <w:spacing w:line="360" w:lineRule="auto"/>
        <w:ind w:firstLine="567"/>
        <w:jc w:val="both"/>
        <w:rPr>
          <w:rFonts w:ascii="Arial" w:eastAsia="Calibri" w:hAnsi="Arial" w:cs="Arial"/>
        </w:rPr>
      </w:pPr>
      <w:r w:rsidRPr="00FC2D8D">
        <w:rPr>
          <w:rFonts w:ascii="Arial" w:eastAsia="Calibri" w:hAnsi="Arial" w:cs="Arial"/>
        </w:rPr>
        <w:t xml:space="preserve">Compreendida como um conjunto de processos utilizados para alcançar um determinado fim, as opções metodológicas se respaldam em concepções e princípios pedagógicos que auxiliam a práxis do professor, com vistas à aprendizagem dos estudantes.  </w:t>
      </w:r>
    </w:p>
    <w:p w:rsidR="00FC2D8D" w:rsidRPr="00FC2D8D" w:rsidRDefault="00FC2D8D" w:rsidP="00FC2D8D">
      <w:pPr>
        <w:tabs>
          <w:tab w:val="left" w:pos="709"/>
        </w:tabs>
        <w:spacing w:line="360" w:lineRule="auto"/>
        <w:ind w:firstLine="567"/>
        <w:jc w:val="both"/>
        <w:rPr>
          <w:rFonts w:ascii="Arial" w:eastAsia="Arial" w:hAnsi="Arial" w:cs="Arial"/>
        </w:rPr>
      </w:pPr>
      <w:r w:rsidRPr="00FC2D8D">
        <w:rPr>
          <w:rFonts w:ascii="Arial" w:eastAsia="Calibri" w:hAnsi="Arial" w:cs="Arial"/>
        </w:rPr>
        <w:t>Nessa perspectiva, conforme o PPI, a</w:t>
      </w:r>
      <w:r w:rsidRPr="00FC2D8D">
        <w:rPr>
          <w:rFonts w:ascii="Arial" w:eastAsia="Arial" w:hAnsi="Arial" w:cs="Arial"/>
        </w:rPr>
        <w:t xml:space="preserve">s atividades pedagógicas previstas para o curso de Radiologia têm como referência a </w:t>
      </w:r>
      <w:r w:rsidRPr="00FC2D8D">
        <w:rPr>
          <w:rFonts w:ascii="Arial" w:eastAsia="Arial" w:hAnsi="Arial" w:cs="Arial"/>
          <w:b/>
        </w:rPr>
        <w:t>Educação por Competências</w:t>
      </w:r>
      <w:r w:rsidRPr="00FC2D8D">
        <w:rPr>
          <w:rFonts w:ascii="Arial" w:eastAsia="Arial" w:hAnsi="Arial" w:cs="Arial"/>
        </w:rPr>
        <w:t xml:space="preserve">, que tem como base a adoção de metodologias ativas e interativas, centradas no estudante e voltadas para o seu desenvolvimento intelectual e atitudinal, de modo a promover a autonomia dos estudantes e aproximar os mesmos das situações que a vida apresenta. </w:t>
      </w:r>
    </w:p>
    <w:p w:rsidR="00FC2D8D" w:rsidRPr="00FC2D8D" w:rsidRDefault="00FC2D8D" w:rsidP="00FC2D8D">
      <w:pPr>
        <w:spacing w:line="360" w:lineRule="auto"/>
        <w:ind w:firstLine="567"/>
        <w:jc w:val="both"/>
        <w:rPr>
          <w:rFonts w:ascii="Arial" w:eastAsia="Arial" w:hAnsi="Arial" w:cs="Arial"/>
        </w:rPr>
      </w:pPr>
      <w:r w:rsidRPr="00FC2D8D">
        <w:rPr>
          <w:rFonts w:ascii="Arial" w:eastAsia="Arial" w:hAnsi="Arial" w:cs="Arial"/>
        </w:rPr>
        <w:t xml:space="preserve">A utilização das metodologias ativas variadas se dará em função da melhor aplicabilidade à área do conhecimento e à situação de aprendizagem planejada, considerado os estilos e ritmos de aprendizagem dos estudantes, de modo a promover </w:t>
      </w:r>
      <w:r w:rsidRPr="00FC2D8D">
        <w:rPr>
          <w:rFonts w:ascii="Arial" w:eastAsia="Arial" w:hAnsi="Arial" w:cs="Arial"/>
          <w:i/>
        </w:rPr>
        <w:t>acessibilidade pedagógica</w:t>
      </w:r>
      <w:r w:rsidRPr="00FC2D8D">
        <w:rPr>
          <w:rFonts w:ascii="Arial" w:eastAsia="Arial" w:hAnsi="Arial" w:cs="Arial"/>
        </w:rPr>
        <w:t xml:space="preserve">, por meio da utilização de recursos, métodos, técnicas e atividades variadas. </w:t>
      </w:r>
    </w:p>
    <w:p w:rsidR="00FC2D8D" w:rsidRPr="00FC2D8D" w:rsidRDefault="00FC2D8D" w:rsidP="00FC2D8D">
      <w:pPr>
        <w:spacing w:line="360" w:lineRule="auto"/>
        <w:ind w:firstLine="567"/>
        <w:jc w:val="both"/>
        <w:rPr>
          <w:rFonts w:ascii="Arial" w:eastAsia="Arial" w:hAnsi="Arial" w:cs="Arial"/>
        </w:rPr>
      </w:pPr>
      <w:r w:rsidRPr="00FC2D8D">
        <w:rPr>
          <w:rFonts w:ascii="Arial" w:eastAsia="Arial" w:hAnsi="Arial" w:cs="Arial"/>
        </w:rPr>
        <w:t xml:space="preserve">No desenvolvimento dessas metodologias serão propostas atividades que favorecem a participação ativa do aluno na aprendizagem, a exemplo de: tarefas orientadas; dinâmicas de grupo; leituras comentadas; fichamentos; resolução de problemas; visitas técnicas; aulas práticas; ensaios em laboratórios reais e virtuais; apresentações orais; construção de protótipos; simulações; vivências; estudos de meio; pesquisa bibliográfica. </w:t>
      </w:r>
    </w:p>
    <w:p w:rsidR="00FC2D8D" w:rsidRPr="00FC2D8D" w:rsidRDefault="00FC2D8D" w:rsidP="00FC2D8D">
      <w:pPr>
        <w:spacing w:line="360" w:lineRule="auto"/>
        <w:ind w:firstLine="567"/>
        <w:jc w:val="both"/>
        <w:rPr>
          <w:rFonts w:ascii="Arial" w:eastAsia="Arial" w:hAnsi="Arial" w:cs="Arial"/>
        </w:rPr>
      </w:pPr>
      <w:r w:rsidRPr="00FC2D8D">
        <w:rPr>
          <w:rFonts w:ascii="Arial" w:eastAsia="Arial" w:hAnsi="Arial" w:cs="Arial"/>
        </w:rPr>
        <w:t>Além disso, será estimulado o uso de metodologias de ensino que contemplem atividades interativas, tais como: a discussão; o debate; a mesa-redonda; o seminário; o simpósio; o painel; o diálogo; a entrevista.</w:t>
      </w:r>
    </w:p>
    <w:p w:rsidR="00FC2D8D" w:rsidRPr="00FC2D8D" w:rsidRDefault="00FC2D8D" w:rsidP="00FC2D8D">
      <w:pPr>
        <w:spacing w:line="360" w:lineRule="auto"/>
        <w:ind w:firstLine="567"/>
        <w:jc w:val="both"/>
        <w:rPr>
          <w:rFonts w:ascii="Arial" w:eastAsia="Arial" w:hAnsi="Arial" w:cs="Arial"/>
        </w:rPr>
      </w:pPr>
      <w:r w:rsidRPr="00FC2D8D">
        <w:rPr>
          <w:rFonts w:ascii="Arial" w:eastAsia="Arial" w:hAnsi="Arial" w:cs="Arial"/>
        </w:rPr>
        <w:t xml:space="preserve">Será também estimulado o uso entre os docentes, de ferramentas informatizadas que permitam o acesso dos alunos aos textos e outros materiais didáticos em mídias eletrônicas. Serão ainda promovidas as seguintes práticas: utilização de recursos audiovisuais e multimídia em sala de aula; utilização de equipamentos de informática com acesso à Internet; utilização dos ambientes virtuais de aprendizagem para acesso a repositórios de conhecimentos, no sentido de metodologias ativas e interativas, centradas no aluno, voltadas para o seu desenvolvimento intelectual e atitudinal, com ênfase na capacidade de “aprender a aprender”, “aprender a fazer”, de tomar iniciativa e de empreendedorismo. </w:t>
      </w:r>
    </w:p>
    <w:p w:rsidR="00FC2D8D" w:rsidRPr="00FC2D8D" w:rsidRDefault="00FC2D8D" w:rsidP="00FC2D8D">
      <w:pPr>
        <w:spacing w:line="360" w:lineRule="auto"/>
        <w:ind w:firstLine="567"/>
        <w:jc w:val="both"/>
        <w:rPr>
          <w:rFonts w:ascii="Arial" w:eastAsia="Arial" w:hAnsi="Arial" w:cs="Arial"/>
        </w:rPr>
      </w:pPr>
      <w:r w:rsidRPr="00FC2D8D">
        <w:rPr>
          <w:rFonts w:ascii="Arial" w:eastAsia="Arial" w:hAnsi="Arial" w:cs="Arial"/>
        </w:rPr>
        <w:t>Alguns princípios metodológicos merecem destaque, dentre os quais: Interdisciplinaridade; Formação profissional para a cidadania; Estímulo à autonomia intelectual; Responsabilidade, compromisso e solidariedade social e a diversificação dos cenários do ensino e da aprendizagem.</w:t>
      </w:r>
    </w:p>
    <w:p w:rsidR="00FC2D8D" w:rsidRPr="00FC2D8D" w:rsidRDefault="00FC2D8D" w:rsidP="00FC2D8D">
      <w:pPr>
        <w:spacing w:line="360" w:lineRule="auto"/>
        <w:ind w:firstLine="567"/>
        <w:jc w:val="both"/>
        <w:rPr>
          <w:rFonts w:ascii="Arial" w:eastAsia="Times New Roman" w:hAnsi="Arial" w:cs="Arial"/>
          <w:sz w:val="22"/>
          <w:szCs w:val="22"/>
        </w:rPr>
      </w:pPr>
      <w:r w:rsidRPr="00FC2D8D">
        <w:rPr>
          <w:rFonts w:ascii="Arial" w:eastAsia="Times New Roman" w:hAnsi="Arial" w:cs="Arial"/>
        </w:rPr>
        <w:t xml:space="preserve">O Curso de Radiologia faz parte da premissa epistemológica de que o conhecimento se produz através de um processo de aprendizado contínuo e aberto a inúmeras contingências e só pode ser compreendido através da indissociável vinculação entre teoria e prática e entre os diversos saberes que compõem a estrutura curricular do curso. </w:t>
      </w:r>
    </w:p>
    <w:p w:rsidR="00FC2D8D" w:rsidRPr="00FC2D8D" w:rsidRDefault="00FC2D8D" w:rsidP="00FC2D8D">
      <w:pPr>
        <w:autoSpaceDE w:val="0"/>
        <w:autoSpaceDN w:val="0"/>
        <w:adjustRightInd w:val="0"/>
        <w:spacing w:line="360" w:lineRule="auto"/>
        <w:ind w:firstLine="567"/>
        <w:jc w:val="both"/>
        <w:rPr>
          <w:rFonts w:ascii="Arial" w:eastAsia="Calibri" w:hAnsi="Arial" w:cs="Arial"/>
        </w:rPr>
      </w:pPr>
      <w:r w:rsidRPr="00FC2D8D">
        <w:rPr>
          <w:rFonts w:ascii="Arial" w:eastAsia="Calibri" w:hAnsi="Arial" w:cs="Arial"/>
        </w:rPr>
        <w:t>As estratégias adotadas no curso pautam-se na aplicação de metodologias ativas e em abordagem interdisciplinar e sistêmica, conforme sinaliza o PPI, estabelecendo os caminhos que indicam as propostas e alternativas adequadas para a concretização da formação pretendida, visto que o êxito das mesmas busca a construção progressiva das habilidades e competências a partir da interdependência existente entre o que se aprende e como se aprende.</w:t>
      </w:r>
    </w:p>
    <w:p w:rsidR="00FC2D8D" w:rsidRPr="00FC2D8D" w:rsidRDefault="00FC2D8D" w:rsidP="00FC2D8D">
      <w:pPr>
        <w:autoSpaceDE w:val="0"/>
        <w:autoSpaceDN w:val="0"/>
        <w:adjustRightInd w:val="0"/>
        <w:spacing w:line="360" w:lineRule="auto"/>
        <w:ind w:firstLine="567"/>
        <w:jc w:val="both"/>
        <w:rPr>
          <w:rFonts w:ascii="Arial" w:eastAsia="Calibri" w:hAnsi="Arial" w:cs="Arial"/>
        </w:rPr>
      </w:pPr>
      <w:r w:rsidRPr="00FC2D8D">
        <w:rPr>
          <w:rFonts w:ascii="Arial" w:eastAsia="Calibri" w:hAnsi="Arial" w:cs="Arial"/>
        </w:rPr>
        <w:t>Nesse contexto, os professores do curso de Radiologia integram nos Planos Integrados de Trabalhos das disciplinas, as Atividades Práticas Supervisionadas extraclasse como componente pedagógico, cujas atividades extrapolam a sala de aula, promovendo a articulação entre o ensino, a pesquisa e a extensão, componentes indissociáveis do fazer pedagógico.</w:t>
      </w:r>
    </w:p>
    <w:p w:rsidR="00FC2D8D" w:rsidRPr="00FC2D8D" w:rsidRDefault="00FC2D8D" w:rsidP="00FC2D8D">
      <w:pPr>
        <w:autoSpaceDE w:val="0"/>
        <w:autoSpaceDN w:val="0"/>
        <w:adjustRightInd w:val="0"/>
        <w:spacing w:line="360" w:lineRule="auto"/>
        <w:ind w:firstLine="567"/>
        <w:jc w:val="both"/>
        <w:rPr>
          <w:rFonts w:ascii="Arial" w:eastAsia="Calibri" w:hAnsi="Arial" w:cs="Arial"/>
        </w:rPr>
      </w:pPr>
      <w:r w:rsidRPr="00FC2D8D">
        <w:rPr>
          <w:rFonts w:ascii="Arial" w:eastAsia="Calibri" w:hAnsi="Arial" w:cs="Arial"/>
        </w:rPr>
        <w:t>Para tal, são desenvolvidos estudos dirigidos, trabalhos individuais, trabalhos em grupo, projetos, atividades em laboratório, atividades de campo, oficinas, pesquisas, estudos de casos, seminários, dentre outras. Cabe ressaltar que tais atividades são submetidas à apreciação do NDE e Coordenação do Curso, a quem compete o acompanhamento das mesmas. A interdisciplinaridade e a flexibilidade presentes na organização curricular e metodológica viabilizará a indissociabilidade entre o ensino, a pesquisa e a extensão.</w:t>
      </w:r>
    </w:p>
    <w:p w:rsidR="00FC2D8D" w:rsidRPr="00FC2D8D" w:rsidRDefault="00FC2D8D" w:rsidP="00FC2D8D">
      <w:pPr>
        <w:autoSpaceDE w:val="0"/>
        <w:autoSpaceDN w:val="0"/>
        <w:adjustRightInd w:val="0"/>
        <w:spacing w:line="360" w:lineRule="auto"/>
        <w:ind w:firstLine="567"/>
        <w:jc w:val="both"/>
        <w:rPr>
          <w:rFonts w:ascii="Arial" w:eastAsia="Calibri" w:hAnsi="Arial" w:cs="Arial"/>
        </w:rPr>
      </w:pPr>
      <w:r w:rsidRPr="00FC2D8D">
        <w:rPr>
          <w:rFonts w:ascii="Arial" w:eastAsia="Calibri" w:hAnsi="Arial" w:cs="Arial"/>
        </w:rPr>
        <w:t>As aulas práticas são desenvolvidas nos laboratórios específicos, laboratórios de informática, que propiciam aos estudantes a execução de trabalhos, vivências práticas em ambientes próprios. Tais atividades vislumbram o desenvolvimento de habilidades e competências necessárias para a formação profissional, atendendo a proposta do curso.</w:t>
      </w:r>
    </w:p>
    <w:p w:rsidR="00FC2D8D" w:rsidRPr="00FC2D8D" w:rsidRDefault="00FC2D8D" w:rsidP="00FC2D8D">
      <w:pPr>
        <w:autoSpaceDE w:val="0"/>
        <w:autoSpaceDN w:val="0"/>
        <w:adjustRightInd w:val="0"/>
        <w:spacing w:line="360" w:lineRule="auto"/>
        <w:ind w:firstLine="567"/>
        <w:jc w:val="both"/>
        <w:rPr>
          <w:rFonts w:ascii="Arial" w:eastAsia="Calibri" w:hAnsi="Arial" w:cs="Arial"/>
        </w:rPr>
      </w:pPr>
      <w:r w:rsidRPr="00FC2D8D">
        <w:rPr>
          <w:rFonts w:ascii="Arial" w:eastAsia="Calibri" w:hAnsi="Arial" w:cs="Arial"/>
        </w:rPr>
        <w:t>As práticas pedagógicas desenvolvidas são balizadas pelos seguintes enfoques: Discussão da realidade social e profissional, cuja ação busca uma reflexão crítica da realidade nacional e regional, do avanço tecnológico e comportamental da sociedade moderna; Integração Teoria e Prática, fundamentada na realidade de uma área em constante evolução tecnológica, constituem-se conhecimentos teóricos e práticas científicas e essenciais; - Interdisciplinaridade, na qual se buscará constantemente a relação com as demais áreas, permitindo ao aluno compreender as inter-relações dos diferentes campos ou áreas do conhecimento.</w:t>
      </w:r>
    </w:p>
    <w:p w:rsidR="00FC2D8D" w:rsidRDefault="00FC2D8D" w:rsidP="00FC2D8D">
      <w:pPr>
        <w:spacing w:line="360" w:lineRule="auto"/>
        <w:ind w:firstLine="567"/>
        <w:jc w:val="both"/>
        <w:rPr>
          <w:rFonts w:ascii="Arial" w:eastAsia="Calibri" w:hAnsi="Arial" w:cs="Arial"/>
        </w:rPr>
      </w:pPr>
      <w:r w:rsidRPr="00FC2D8D">
        <w:rPr>
          <w:rFonts w:ascii="Arial" w:eastAsia="Calibri" w:hAnsi="Arial" w:cs="Arial"/>
        </w:rPr>
        <w:t>É relevante destacar que os espaços de aprendizagem são constituídos por recursos tecnológicos atualizados com acesso a internet, possibilitando o uso de ferramentas que favorecem a realização da pesquisa e a utilização de técnicas de ensino e aprendizagem motivadoras propiciando a construção coletiva e as trocas de conhecimentos e saberes a partir das diversas experiências compartilhadas e vivenciadas.</w:t>
      </w:r>
    </w:p>
    <w:p w:rsidR="00FC2D8D" w:rsidRDefault="00FC2D8D" w:rsidP="00FC2D8D">
      <w:pPr>
        <w:pStyle w:val="Ttulo1"/>
        <w:numPr>
          <w:ilvl w:val="0"/>
          <w:numId w:val="0"/>
        </w:numPr>
        <w:rPr>
          <w:rFonts w:ascii="Arial" w:hAnsi="Arial" w:cs="Arial"/>
          <w:color w:val="000000" w:themeColor="text1"/>
          <w:sz w:val="24"/>
          <w:szCs w:val="24"/>
        </w:rPr>
      </w:pPr>
      <w:bookmarkStart w:id="97" w:name="_Toc528834747"/>
      <w:r w:rsidRPr="00091714">
        <w:rPr>
          <w:rFonts w:ascii="Arial" w:hAnsi="Arial" w:cs="Arial"/>
          <w:color w:val="000000" w:themeColor="text1"/>
          <w:sz w:val="24"/>
          <w:szCs w:val="24"/>
        </w:rPr>
        <w:t>4.</w:t>
      </w:r>
      <w:r>
        <w:rPr>
          <w:rFonts w:ascii="Arial" w:hAnsi="Arial" w:cs="Arial"/>
          <w:color w:val="000000" w:themeColor="text1"/>
          <w:sz w:val="24"/>
          <w:szCs w:val="24"/>
        </w:rPr>
        <w:t>7</w:t>
      </w:r>
      <w:r w:rsidRPr="00091714">
        <w:rPr>
          <w:rFonts w:ascii="Arial" w:hAnsi="Arial" w:cs="Arial"/>
          <w:color w:val="000000" w:themeColor="text1"/>
          <w:sz w:val="24"/>
          <w:szCs w:val="24"/>
        </w:rPr>
        <w:t>.2.1 Atividades Práticas Supervisionadas – APS</w:t>
      </w:r>
      <w:bookmarkEnd w:id="97"/>
    </w:p>
    <w:p w:rsidR="00FC2D8D" w:rsidRDefault="00FC2D8D" w:rsidP="00FC2D8D"/>
    <w:p w:rsidR="00FC2D8D" w:rsidRPr="00FC2D8D" w:rsidRDefault="00FC2D8D" w:rsidP="00FC2D8D">
      <w:pPr>
        <w:autoSpaceDE w:val="0"/>
        <w:autoSpaceDN w:val="0"/>
        <w:adjustRightInd w:val="0"/>
        <w:spacing w:line="360" w:lineRule="auto"/>
        <w:ind w:firstLine="567"/>
        <w:jc w:val="both"/>
        <w:rPr>
          <w:rFonts w:ascii="Arial" w:eastAsia="Calibri" w:hAnsi="Arial" w:cs="Arial"/>
        </w:rPr>
      </w:pPr>
      <w:r w:rsidRPr="00FC2D8D">
        <w:rPr>
          <w:rFonts w:ascii="Arial" w:eastAsia="Calibri" w:hAnsi="Arial" w:cs="Arial"/>
        </w:rPr>
        <w:t>Trata-se de um conjunto de atividades que o estudante desenvolve em situações reais de trabalho, sob a orientação e supervisão do professor, como: visitas técnicas orientadas, atividades na biblioteca, estudos de caso, seminários, oficinas, aulas práticas de campo ou laboratório, trabalhos individuais ou em equipe, pesquisas, dentre outros, permitindo a constante interação entre o conteúdo trabalhado nas diversas disciplinas e a realidade na qual os estudantes desenvolverão suas atividades profissionais.</w:t>
      </w:r>
    </w:p>
    <w:p w:rsidR="00FC2D8D" w:rsidRPr="00FC2D8D" w:rsidRDefault="00FC2D8D" w:rsidP="00FC2D8D">
      <w:pPr>
        <w:spacing w:line="360" w:lineRule="auto"/>
        <w:ind w:firstLine="567"/>
        <w:jc w:val="both"/>
        <w:rPr>
          <w:rFonts w:ascii="Arial" w:eastAsia="Calibri" w:hAnsi="Arial" w:cs="Arial"/>
          <w:color w:val="000000"/>
        </w:rPr>
      </w:pPr>
      <w:r w:rsidRPr="00FC2D8D">
        <w:rPr>
          <w:rFonts w:ascii="Arial" w:eastAsia="Calibri" w:hAnsi="Arial" w:cs="Arial"/>
          <w:color w:val="000000"/>
        </w:rPr>
        <w:t>As</w:t>
      </w:r>
      <w:r w:rsidRPr="00FC2D8D">
        <w:rPr>
          <w:rFonts w:ascii="Arial" w:eastAsia="Calibri" w:hAnsi="Arial" w:cs="Arial"/>
          <w:b/>
          <w:color w:val="000000"/>
        </w:rPr>
        <w:t xml:space="preserve"> </w:t>
      </w:r>
      <w:r w:rsidRPr="00FC2D8D">
        <w:rPr>
          <w:rFonts w:ascii="Arial" w:eastAsia="Calibri" w:hAnsi="Arial" w:cs="Arial"/>
          <w:color w:val="000000"/>
        </w:rPr>
        <w:t>Atividades Práticas Supervisionadas Extraclasse - APS</w:t>
      </w:r>
      <w:r w:rsidRPr="00FC2D8D">
        <w:rPr>
          <w:rFonts w:ascii="Arial" w:eastAsia="Calibri" w:hAnsi="Arial" w:cs="Arial"/>
          <w:b/>
          <w:color w:val="000000"/>
        </w:rPr>
        <w:t xml:space="preserve"> </w:t>
      </w:r>
      <w:r w:rsidRPr="00FC2D8D">
        <w:rPr>
          <w:rFonts w:ascii="Arial" w:eastAsia="Calibri" w:hAnsi="Arial" w:cs="Arial"/>
        </w:rPr>
        <w:t xml:space="preserve">possibilitam a aproximação do futuro profissional com a realidade em que irá atuar, permitindo-lhe aplicar, ampliar e fazer revisões dos conhecimentos teórico-práticos adquiridos no curso. </w:t>
      </w:r>
      <w:r w:rsidRPr="00FC2D8D">
        <w:rPr>
          <w:rFonts w:ascii="Arial" w:eastAsia="Calibri" w:hAnsi="Arial" w:cs="Arial"/>
          <w:color w:val="000000"/>
        </w:rPr>
        <w:t xml:space="preserve">Tais atividades propiciam a articulação e unificação entre o ensino, a pesquisa e a extensão, componentes indissociáveis do fazer pedagógico, preconizados no Projeto Pedagógico da Instituição, possibilitando aos discentes a participação ativa na construção do conhecimento, o desenvolvimento da autonomia intelectual e acadêmica e a constante interação entre o conteúdo trabalhado e a realidade social, propiciando o desenvolvimento das competências necessárias para sua atuação profissional. </w:t>
      </w:r>
    </w:p>
    <w:p w:rsidR="00FC2D8D" w:rsidRPr="00FC2D8D" w:rsidRDefault="00FC2D8D" w:rsidP="00FC2D8D">
      <w:pPr>
        <w:autoSpaceDE w:val="0"/>
        <w:autoSpaceDN w:val="0"/>
        <w:adjustRightInd w:val="0"/>
        <w:spacing w:line="360" w:lineRule="auto"/>
        <w:ind w:firstLine="567"/>
        <w:jc w:val="both"/>
        <w:rPr>
          <w:rFonts w:ascii="Arial" w:eastAsia="Calibri" w:hAnsi="Arial" w:cs="Arial"/>
        </w:rPr>
      </w:pPr>
      <w:r w:rsidRPr="00FC2D8D">
        <w:rPr>
          <w:rFonts w:ascii="Arial" w:eastAsia="Calibri" w:hAnsi="Arial" w:cs="Arial"/>
        </w:rPr>
        <w:t xml:space="preserve">Tais atividades estão </w:t>
      </w:r>
      <w:r w:rsidRPr="00FC2D8D">
        <w:rPr>
          <w:rFonts w:ascii="Arial" w:eastAsia="Calibri" w:hAnsi="Arial" w:cs="Arial"/>
          <w:color w:val="000000"/>
        </w:rPr>
        <w:t xml:space="preserve">inseridas nos Planos Integrados de Trabalho- PIT dos docentes do </w:t>
      </w:r>
      <w:r w:rsidRPr="00FC2D8D">
        <w:rPr>
          <w:rFonts w:ascii="Arial" w:eastAsia="Calibri" w:hAnsi="Arial" w:cs="Arial"/>
        </w:rPr>
        <w:t xml:space="preserve">Curso de Radiologia, possibilitando melhor compreensão dos conteúdos estudados e a formação de hábitos de estudos independentes e desenvolvimento de atitudes proativas na busca do conhecimento, superando a concepção de que o processo de ensino e aprendizagem limita-se ao espaço físico da sala de aula e à presença física do professor. </w:t>
      </w:r>
    </w:p>
    <w:p w:rsidR="00FC2D8D" w:rsidRPr="00FC2D8D" w:rsidRDefault="00FC2D8D" w:rsidP="00FC2D8D">
      <w:pPr>
        <w:autoSpaceDE w:val="0"/>
        <w:autoSpaceDN w:val="0"/>
        <w:adjustRightInd w:val="0"/>
        <w:spacing w:line="360" w:lineRule="auto"/>
        <w:ind w:firstLine="567"/>
        <w:jc w:val="both"/>
        <w:rPr>
          <w:rFonts w:ascii="Arial" w:eastAsia="Calibri" w:hAnsi="Arial" w:cs="Arial"/>
        </w:rPr>
      </w:pPr>
      <w:r w:rsidRPr="00FC2D8D">
        <w:rPr>
          <w:rFonts w:ascii="Arial" w:eastAsia="Calibri" w:hAnsi="Arial" w:cs="Arial"/>
        </w:rPr>
        <w:t xml:space="preserve">Desde os primeiros períodos do curso, os professores serão incentivados a promover para os seus estudantes ações didático-pedagógicas criativas e inovadoras, em diferentes ambientes de aprendizagem, utilizando técnicas de ensino e recursos, que privilegiem o desenvolvimento e o aprimoramento de competências essenciais ao exercício profissional. </w:t>
      </w:r>
    </w:p>
    <w:p w:rsidR="00FC2D8D" w:rsidRPr="00FC2D8D" w:rsidRDefault="00FC2D8D" w:rsidP="00FC2D8D"/>
    <w:p w:rsidR="00FC2D8D" w:rsidRPr="00091714" w:rsidRDefault="00FC2D8D" w:rsidP="00FC2D8D">
      <w:pPr>
        <w:pStyle w:val="Ttulo1"/>
        <w:numPr>
          <w:ilvl w:val="0"/>
          <w:numId w:val="0"/>
        </w:numPr>
        <w:rPr>
          <w:rFonts w:ascii="Arial" w:hAnsi="Arial" w:cs="Arial"/>
          <w:color w:val="000000" w:themeColor="text1"/>
          <w:sz w:val="24"/>
          <w:szCs w:val="24"/>
        </w:rPr>
      </w:pPr>
      <w:bookmarkStart w:id="98" w:name="_Toc528834748"/>
      <w:r>
        <w:rPr>
          <w:rFonts w:ascii="Arial" w:hAnsi="Arial" w:cs="Arial"/>
          <w:color w:val="000000" w:themeColor="text1"/>
          <w:sz w:val="24"/>
          <w:szCs w:val="24"/>
        </w:rPr>
        <w:t>4.7</w:t>
      </w:r>
      <w:r w:rsidRPr="00091714">
        <w:rPr>
          <w:rFonts w:ascii="Arial" w:hAnsi="Arial" w:cs="Arial"/>
          <w:color w:val="000000" w:themeColor="text1"/>
          <w:sz w:val="24"/>
          <w:szCs w:val="24"/>
        </w:rPr>
        <w:t>.2.2 Tecnologias de Informação e Comunicação – TICs no processo ensino- aprendizagem</w:t>
      </w:r>
      <w:bookmarkEnd w:id="98"/>
    </w:p>
    <w:p w:rsidR="00FC2D8D" w:rsidRDefault="00FC2D8D" w:rsidP="00FC2D8D">
      <w:pPr>
        <w:spacing w:line="360" w:lineRule="auto"/>
        <w:ind w:firstLine="567"/>
        <w:jc w:val="both"/>
      </w:pPr>
    </w:p>
    <w:p w:rsidR="00FC2D8D" w:rsidRPr="00FC2D8D" w:rsidRDefault="00FC2D8D" w:rsidP="00FC2D8D">
      <w:pPr>
        <w:spacing w:line="360" w:lineRule="auto"/>
        <w:ind w:firstLine="567"/>
        <w:jc w:val="both"/>
        <w:rPr>
          <w:rFonts w:ascii="Arial" w:eastAsia="Calibri" w:hAnsi="Arial" w:cs="Arial"/>
        </w:rPr>
      </w:pPr>
      <w:r w:rsidRPr="00FC2D8D">
        <w:rPr>
          <w:rFonts w:ascii="Arial" w:eastAsia="Calibri" w:hAnsi="Arial" w:cs="Arial"/>
        </w:rPr>
        <w:t>A UNIT-PE incorpora de maneira crescente os avanços tecnológicos ao ensino e incentivará a participação de seus docentes e discentes em congressos e seminários que abordem temas relacionados à incorporação de novas tecnologias ao processo de ensino/aprendizagem, para que promovam no âmbito da Instituição as inovações desejadas.</w:t>
      </w:r>
    </w:p>
    <w:p w:rsidR="00FC2D8D" w:rsidRPr="00FC2D8D" w:rsidRDefault="00FC2D8D" w:rsidP="00FC2D8D">
      <w:pPr>
        <w:spacing w:line="360" w:lineRule="auto"/>
        <w:ind w:firstLine="567"/>
        <w:jc w:val="both"/>
        <w:rPr>
          <w:rFonts w:ascii="Arial" w:eastAsia="Calibri" w:hAnsi="Arial" w:cs="Arial"/>
        </w:rPr>
      </w:pPr>
      <w:r w:rsidRPr="00FC2D8D">
        <w:rPr>
          <w:rFonts w:ascii="Arial" w:eastAsia="Calibri" w:hAnsi="Arial" w:cs="Arial"/>
        </w:rPr>
        <w:t>São incentivadas as seguintes práticas:</w:t>
      </w:r>
    </w:p>
    <w:p w:rsidR="00FC2D8D" w:rsidRPr="00FC2D8D" w:rsidRDefault="00FC2D8D" w:rsidP="00B359B1">
      <w:pPr>
        <w:numPr>
          <w:ilvl w:val="0"/>
          <w:numId w:val="213"/>
        </w:numPr>
        <w:spacing w:after="200" w:line="360" w:lineRule="auto"/>
        <w:ind w:left="1418"/>
        <w:contextualSpacing/>
        <w:jc w:val="both"/>
        <w:rPr>
          <w:rFonts w:ascii="Arial" w:eastAsia="Calibri" w:hAnsi="Arial" w:cs="Arial"/>
        </w:rPr>
      </w:pPr>
      <w:r w:rsidRPr="00FC2D8D">
        <w:rPr>
          <w:rFonts w:ascii="Arial" w:eastAsia="Calibri" w:hAnsi="Arial" w:cs="Arial"/>
        </w:rPr>
        <w:t>Utilização de recursos audiovisuais e multimídia em sala de aula;</w:t>
      </w:r>
    </w:p>
    <w:p w:rsidR="00FC2D8D" w:rsidRPr="00FC2D8D" w:rsidRDefault="00FC2D8D" w:rsidP="00B359B1">
      <w:pPr>
        <w:numPr>
          <w:ilvl w:val="0"/>
          <w:numId w:val="213"/>
        </w:numPr>
        <w:spacing w:after="200" w:line="360" w:lineRule="auto"/>
        <w:ind w:left="1418"/>
        <w:contextualSpacing/>
        <w:jc w:val="both"/>
        <w:rPr>
          <w:rFonts w:ascii="Arial" w:eastAsia="Calibri" w:hAnsi="Arial" w:cs="Arial"/>
        </w:rPr>
      </w:pPr>
      <w:r w:rsidRPr="00FC2D8D">
        <w:rPr>
          <w:rFonts w:ascii="Arial" w:eastAsia="Calibri" w:hAnsi="Arial" w:cs="Arial"/>
        </w:rPr>
        <w:t>Utilização de equipamentos de informática com acesso à Internet;</w:t>
      </w:r>
    </w:p>
    <w:p w:rsidR="00FC2D8D" w:rsidRPr="00FC2D8D" w:rsidRDefault="00FC2D8D" w:rsidP="00B359B1">
      <w:pPr>
        <w:numPr>
          <w:ilvl w:val="0"/>
          <w:numId w:val="213"/>
        </w:numPr>
        <w:spacing w:after="200" w:line="360" w:lineRule="auto"/>
        <w:ind w:left="1418"/>
        <w:contextualSpacing/>
        <w:jc w:val="both"/>
        <w:rPr>
          <w:rFonts w:ascii="Arial" w:eastAsia="Calibri" w:hAnsi="Arial" w:cs="Arial"/>
        </w:rPr>
      </w:pPr>
      <w:r w:rsidRPr="00FC2D8D">
        <w:rPr>
          <w:rFonts w:ascii="Arial" w:eastAsia="Calibri" w:hAnsi="Arial" w:cs="Arial"/>
        </w:rPr>
        <w:t>Utilização dos ambientes virtuais de aprendizagem para acesso a repositórios de conhecimentos, no sentido de facilitar a aprendizagem.</w:t>
      </w:r>
    </w:p>
    <w:p w:rsidR="00FC2D8D" w:rsidRPr="00FC2D8D" w:rsidRDefault="00FC2D8D" w:rsidP="00FC2D8D">
      <w:pPr>
        <w:spacing w:line="360" w:lineRule="auto"/>
        <w:ind w:firstLine="567"/>
        <w:jc w:val="both"/>
        <w:rPr>
          <w:rFonts w:ascii="Arial" w:eastAsia="Calibri" w:hAnsi="Arial" w:cs="Arial"/>
          <w:b/>
        </w:rPr>
      </w:pPr>
      <w:r w:rsidRPr="00FC2D8D">
        <w:rPr>
          <w:rFonts w:ascii="Arial" w:eastAsia="Calibri" w:hAnsi="Arial" w:cs="Arial"/>
        </w:rPr>
        <w:t>O Núcleo de Tecnologia da Informação da IES tem um papel estratégico na utilização e controle de equipamentos e sistemas de comunicação que possibilitem o compartilhamento da informação, em tempo real.</w:t>
      </w:r>
    </w:p>
    <w:p w:rsidR="00FC2D8D" w:rsidRPr="00FC2D8D" w:rsidRDefault="00FC2D8D" w:rsidP="00FC2D8D">
      <w:pPr>
        <w:spacing w:line="360" w:lineRule="auto"/>
        <w:ind w:firstLine="567"/>
        <w:jc w:val="both"/>
        <w:rPr>
          <w:rFonts w:ascii="Arial" w:eastAsia="Calibri" w:hAnsi="Arial" w:cs="Arial"/>
        </w:rPr>
      </w:pPr>
      <w:r w:rsidRPr="00FC2D8D">
        <w:rPr>
          <w:rFonts w:ascii="Arial" w:eastAsia="Calibri" w:hAnsi="Arial" w:cs="Arial"/>
        </w:rPr>
        <w:t xml:space="preserve">No curso de Radiologia é estimulado o uso entre os docentes, de ferramentas informatizadas que permitam o acesso dos alunos aos textos e outros materiais didáticos em mídias eletrônicas. Os estudantes e docentes do curso utilizarão o Sistema Magister para ter acesso aos materiais didáticos utilizados pelos docentes em suas aulas, tais como artigos, apresentações, e-books, postagem de avisos, material didático, fórum, chat postados pelos docentes das disciplinas do curso, propiciando maior comunicação e, consequentemente melhoria do processo de ensino e aprendizagem. </w:t>
      </w:r>
    </w:p>
    <w:p w:rsidR="00FC2D8D" w:rsidRPr="00FC2D8D" w:rsidRDefault="00FC2D8D" w:rsidP="00FC2D8D">
      <w:pPr>
        <w:spacing w:line="360" w:lineRule="auto"/>
        <w:ind w:firstLine="567"/>
        <w:jc w:val="both"/>
        <w:rPr>
          <w:rFonts w:ascii="Arial" w:eastAsia="Calibri" w:hAnsi="Arial" w:cs="Arial"/>
        </w:rPr>
      </w:pPr>
      <w:r w:rsidRPr="00FC2D8D">
        <w:rPr>
          <w:rFonts w:ascii="Arial" w:eastAsia="Calibri" w:hAnsi="Arial" w:cs="Arial"/>
        </w:rPr>
        <w:t>Outra func</w:t>
      </w:r>
      <w:r w:rsidR="00F72143">
        <w:rPr>
          <w:rFonts w:ascii="Arial" w:eastAsia="Calibri" w:hAnsi="Arial" w:cs="Arial"/>
        </w:rPr>
        <w:t>ionalidade do Portal MAGISTER do Centro Univeristário</w:t>
      </w:r>
      <w:r w:rsidRPr="00FC2D8D">
        <w:rPr>
          <w:rFonts w:ascii="Arial" w:eastAsia="Calibri" w:hAnsi="Arial" w:cs="Arial"/>
        </w:rPr>
        <w:t xml:space="preserve"> é a possibilidade do estudante acompanhar o Plano de Integrado de Trabalho do professor, as notas e frequências de modo a imprimir transparência das ações acadêmicas e pedagógicas no curso. Tal sistema potencializa ainda mais a comunicação docente-discente-coordenação e serve de ferramenta de divulgação das ações e atividades vinculadas ao processo de ensino e aprendizagem além de divulgar o projeto pedagógico do curso. </w:t>
      </w:r>
    </w:p>
    <w:p w:rsidR="00FC2D8D" w:rsidRPr="00FC2D8D" w:rsidRDefault="00FC2D8D" w:rsidP="00FC2D8D">
      <w:pPr>
        <w:autoSpaceDE w:val="0"/>
        <w:autoSpaceDN w:val="0"/>
        <w:adjustRightInd w:val="0"/>
        <w:spacing w:line="360" w:lineRule="auto"/>
        <w:ind w:firstLine="567"/>
        <w:jc w:val="both"/>
        <w:rPr>
          <w:rFonts w:ascii="Arial" w:eastAsia="Calibri" w:hAnsi="Arial" w:cs="Arial"/>
        </w:rPr>
      </w:pPr>
      <w:r w:rsidRPr="00FC2D8D">
        <w:rPr>
          <w:rFonts w:ascii="Arial" w:eastAsia="Calibri" w:hAnsi="Arial" w:cs="Arial"/>
        </w:rPr>
        <w:t>É relevante destacar que os espaços de aprendizagem na instituição serão constituídos por recursos tecnológicos atualizados com acesso a internet, possibilitando o uso de ferramentas que favorecem a realização da pesquisa e a utilização de técnicas de ensino e aprendizagem motivadoras, propiciando a construção coletiva e as trocas de conhecimentos e saberes a partir das diversas experiências compartilhadas e vivenciadas.</w:t>
      </w:r>
    </w:p>
    <w:p w:rsidR="00FC2D8D" w:rsidRDefault="00FC2D8D" w:rsidP="00FC2D8D">
      <w:pPr>
        <w:pStyle w:val="Ttulo1"/>
        <w:numPr>
          <w:ilvl w:val="0"/>
          <w:numId w:val="0"/>
        </w:numPr>
        <w:rPr>
          <w:rFonts w:ascii="Arial" w:hAnsi="Arial" w:cs="Arial"/>
          <w:color w:val="000000" w:themeColor="text1"/>
          <w:sz w:val="24"/>
          <w:szCs w:val="24"/>
        </w:rPr>
      </w:pPr>
      <w:bookmarkStart w:id="99" w:name="_Toc528834749"/>
      <w:r>
        <w:rPr>
          <w:rFonts w:ascii="Arial" w:hAnsi="Arial" w:cs="Arial"/>
          <w:color w:val="000000" w:themeColor="text1"/>
          <w:sz w:val="24"/>
          <w:szCs w:val="24"/>
        </w:rPr>
        <w:t>4.7</w:t>
      </w:r>
      <w:r w:rsidRPr="00091714">
        <w:rPr>
          <w:rFonts w:ascii="Arial" w:hAnsi="Arial" w:cs="Arial"/>
          <w:color w:val="000000" w:themeColor="text1"/>
          <w:sz w:val="24"/>
          <w:szCs w:val="24"/>
        </w:rPr>
        <w:t>.2.3 Material Didático Institucional</w:t>
      </w:r>
      <w:bookmarkEnd w:id="99"/>
    </w:p>
    <w:p w:rsidR="00FC2D8D" w:rsidRDefault="00FC2D8D" w:rsidP="00FC2D8D">
      <w:pPr>
        <w:spacing w:line="360" w:lineRule="auto"/>
        <w:jc w:val="both"/>
      </w:pPr>
    </w:p>
    <w:p w:rsidR="00FC2D8D" w:rsidRPr="00FC2D8D" w:rsidRDefault="00FC2D8D" w:rsidP="00FC2D8D">
      <w:pPr>
        <w:spacing w:line="360" w:lineRule="auto"/>
        <w:ind w:firstLine="567"/>
        <w:jc w:val="both"/>
        <w:rPr>
          <w:rFonts w:ascii="Arial" w:eastAsia="Calibri" w:hAnsi="Arial" w:cs="Arial"/>
        </w:rPr>
      </w:pPr>
      <w:r w:rsidRPr="00FC2D8D">
        <w:rPr>
          <w:rFonts w:ascii="Arial" w:eastAsia="Calibri" w:hAnsi="Arial" w:cs="Arial"/>
        </w:rPr>
        <w:t>Dentre as ações de estímulo relacionadas à difusão das produções acadêmicas é instituída a Política de Publicações Acadêmicas da IES, que normatizará as ações direcionadas à divulgação acadêmico-científica da Instituição.</w:t>
      </w:r>
    </w:p>
    <w:p w:rsidR="00FC2D8D" w:rsidRPr="00FC2D8D" w:rsidRDefault="00FC2D8D" w:rsidP="00FC2D8D">
      <w:pPr>
        <w:spacing w:line="360" w:lineRule="auto"/>
        <w:ind w:firstLine="567"/>
        <w:jc w:val="both"/>
        <w:rPr>
          <w:rFonts w:ascii="Arial" w:eastAsia="Calibri" w:hAnsi="Arial" w:cs="Arial"/>
        </w:rPr>
      </w:pPr>
      <w:r w:rsidRPr="00FC2D8D">
        <w:rPr>
          <w:rFonts w:ascii="Arial" w:eastAsia="Calibri" w:hAnsi="Arial" w:cs="Arial"/>
        </w:rPr>
        <w:t>Tal política tem por objetivos: promover a divulgação da produção científica/acadêmica de docentes e discentes da Instituição; construir veículos de divulgação contínua da produção científica/acadêmica, contribuir para o fortalecimento da imagem institucional como promotora de conhecimento e saberes; promover o intercâmbio com outros veículos e agências de fomento de produção científica/acadêmica.</w:t>
      </w:r>
    </w:p>
    <w:p w:rsidR="00FC2D8D" w:rsidRPr="00FC2D8D" w:rsidRDefault="00FC2D8D" w:rsidP="00FC2D8D">
      <w:pPr>
        <w:spacing w:line="360" w:lineRule="auto"/>
        <w:ind w:firstLine="567"/>
        <w:jc w:val="both"/>
        <w:rPr>
          <w:rFonts w:ascii="Arial" w:eastAsia="Calibri" w:hAnsi="Arial" w:cs="Arial"/>
        </w:rPr>
      </w:pPr>
      <w:r w:rsidRPr="00FC2D8D">
        <w:rPr>
          <w:rFonts w:ascii="Arial" w:eastAsia="Calibri" w:hAnsi="Arial" w:cs="Arial"/>
        </w:rPr>
        <w:t xml:space="preserve">No curso de Radiologia há ainda o estímulo ao desenvolvimento de materiais pedagógicos. Os docentes serão incentivados a elaborar publicações didáticas e/ou adotarem livros já publicados pelo Grupo Tiradentes. </w:t>
      </w:r>
    </w:p>
    <w:p w:rsidR="00FC2D8D" w:rsidRPr="00182F00" w:rsidRDefault="00FC2D8D" w:rsidP="00FC2D8D">
      <w:pPr>
        <w:spacing w:line="360" w:lineRule="auto"/>
        <w:jc w:val="both"/>
      </w:pPr>
    </w:p>
    <w:p w:rsidR="00EC37F3" w:rsidRDefault="00EC37F3" w:rsidP="00091714">
      <w:pPr>
        <w:pStyle w:val="Ttulo1"/>
        <w:numPr>
          <w:ilvl w:val="0"/>
          <w:numId w:val="0"/>
        </w:numPr>
        <w:rPr>
          <w:rFonts w:ascii="Arial" w:hAnsi="Arial" w:cs="Arial"/>
          <w:color w:val="000000" w:themeColor="text1"/>
          <w:sz w:val="24"/>
          <w:szCs w:val="24"/>
        </w:rPr>
      </w:pPr>
      <w:bookmarkStart w:id="100" w:name="_Toc528834750"/>
      <w:r w:rsidRPr="00091714">
        <w:rPr>
          <w:rFonts w:ascii="Arial" w:hAnsi="Arial" w:cs="Arial"/>
          <w:color w:val="000000" w:themeColor="text1"/>
          <w:sz w:val="24"/>
          <w:szCs w:val="24"/>
        </w:rPr>
        <w:t>4.</w:t>
      </w:r>
      <w:r w:rsidR="00FC2D8D">
        <w:rPr>
          <w:rFonts w:ascii="Arial" w:hAnsi="Arial" w:cs="Arial"/>
          <w:color w:val="000000" w:themeColor="text1"/>
          <w:sz w:val="24"/>
          <w:szCs w:val="24"/>
        </w:rPr>
        <w:t>7</w:t>
      </w:r>
      <w:r w:rsidRPr="00091714">
        <w:rPr>
          <w:rFonts w:ascii="Arial" w:hAnsi="Arial" w:cs="Arial"/>
          <w:color w:val="000000" w:themeColor="text1"/>
          <w:sz w:val="24"/>
          <w:szCs w:val="24"/>
        </w:rPr>
        <w:t>.2.4 Equipe multidisciplinar e suas atividades</w:t>
      </w:r>
      <w:bookmarkEnd w:id="100"/>
    </w:p>
    <w:p w:rsidR="00FC2D8D" w:rsidRDefault="00FC2D8D" w:rsidP="00FC2D8D"/>
    <w:p w:rsidR="00FC2D8D" w:rsidRPr="00FC2D8D" w:rsidRDefault="00FC2D8D" w:rsidP="00FC2D8D">
      <w:pPr>
        <w:spacing w:line="360" w:lineRule="auto"/>
        <w:ind w:firstLine="708"/>
        <w:jc w:val="both"/>
        <w:rPr>
          <w:rFonts w:ascii="Arial" w:eastAsia="Calibri" w:hAnsi="Arial" w:cs="Arial"/>
        </w:rPr>
      </w:pPr>
      <w:r w:rsidRPr="00FC2D8D">
        <w:rPr>
          <w:rFonts w:ascii="Arial" w:eastAsia="Calibri" w:hAnsi="Arial" w:cs="Arial"/>
        </w:rPr>
        <w:t>A coordenação do curso de Radiologia trem a sua disposição assistentes acadêmicos e agentes educadores, além de colaboradores técnico-administrativos que oferecem estrutura de apoio em todos os setores da IES.</w:t>
      </w:r>
    </w:p>
    <w:p w:rsidR="00FC2D8D" w:rsidRPr="00FC2D8D" w:rsidRDefault="00FC2D8D" w:rsidP="00FC2D8D">
      <w:pPr>
        <w:spacing w:line="360" w:lineRule="auto"/>
        <w:ind w:firstLine="708"/>
        <w:jc w:val="both"/>
        <w:rPr>
          <w:rFonts w:ascii="Arial" w:eastAsia="Calibri" w:hAnsi="Arial" w:cs="Arial"/>
        </w:rPr>
      </w:pPr>
      <w:r w:rsidRPr="00FC2D8D">
        <w:rPr>
          <w:rFonts w:ascii="Arial" w:eastAsia="Calibri" w:hAnsi="Arial" w:cs="Arial"/>
        </w:rPr>
        <w:t xml:space="preserve">A organização administrativa do Centro Universitário Tiradentes – UNIT - PE está definida de forma a garantir o adequado funcionamento de todas as suas áreas e a qualidade dos serviços prestados, além de contar com toda a estrutura de suporte das áreas e profissionais da Sede do Grupo Tiradentes. </w:t>
      </w:r>
    </w:p>
    <w:p w:rsidR="00FC2D8D" w:rsidRPr="00FC2D8D" w:rsidRDefault="00FC2D8D" w:rsidP="00FC2D8D">
      <w:pPr>
        <w:spacing w:line="360" w:lineRule="auto"/>
        <w:ind w:firstLine="708"/>
        <w:jc w:val="both"/>
        <w:rPr>
          <w:rFonts w:ascii="Arial" w:eastAsia="Calibri" w:hAnsi="Arial" w:cs="Arial"/>
        </w:rPr>
      </w:pPr>
    </w:p>
    <w:p w:rsidR="00FC2D8D" w:rsidRDefault="00FC2D8D" w:rsidP="00FC2D8D">
      <w:pPr>
        <w:spacing w:line="360" w:lineRule="auto"/>
        <w:ind w:firstLine="708"/>
        <w:jc w:val="both"/>
        <w:rPr>
          <w:rFonts w:ascii="Arial" w:eastAsia="Calibri" w:hAnsi="Arial" w:cs="Arial"/>
        </w:rPr>
      </w:pPr>
      <w:r w:rsidRPr="00FC2D8D">
        <w:rPr>
          <w:rFonts w:ascii="Arial" w:eastAsia="Calibri" w:hAnsi="Arial" w:cs="Arial"/>
        </w:rPr>
        <w:t>A Gestão da IES, em sum</w:t>
      </w:r>
      <w:r w:rsidR="00D762E6">
        <w:rPr>
          <w:rFonts w:ascii="Arial" w:eastAsia="Calibri" w:hAnsi="Arial" w:cs="Arial"/>
        </w:rPr>
        <w:t>a auxilia na gestão do curso Superior de Tecnologia em Radiologia</w:t>
      </w:r>
      <w:r w:rsidRPr="00FC2D8D">
        <w:rPr>
          <w:rFonts w:ascii="Arial" w:eastAsia="Calibri" w:hAnsi="Arial" w:cs="Arial"/>
        </w:rPr>
        <w:t xml:space="preserve"> sendo:</w:t>
      </w:r>
    </w:p>
    <w:p w:rsidR="00FC2D8D" w:rsidRDefault="00FC2D8D" w:rsidP="00FC2D8D">
      <w:pPr>
        <w:pStyle w:val="Legenda"/>
      </w:pPr>
      <w:bookmarkStart w:id="101" w:name="_Toc528834812"/>
      <w:r>
        <w:t xml:space="preserve">Tabela </w:t>
      </w:r>
      <w:fldSimple w:instr=" SEQ Tabela \* ARABIC ">
        <w:r w:rsidR="00FE6127">
          <w:rPr>
            <w:noProof/>
          </w:rPr>
          <w:t>10</w:t>
        </w:r>
      </w:fldSimple>
      <w:r>
        <w:t xml:space="preserve">.  </w:t>
      </w:r>
      <w:r w:rsidR="00780AE1">
        <w:t>D</w:t>
      </w:r>
      <w:r>
        <w:t xml:space="preserve">emonstrativo da </w:t>
      </w:r>
      <w:r w:rsidR="00780AE1">
        <w:t>Gestão da IES</w:t>
      </w:r>
      <w:bookmarkEnd w:id="101"/>
    </w:p>
    <w:p w:rsidR="00780AE1" w:rsidRPr="00780AE1" w:rsidRDefault="00780AE1" w:rsidP="00780AE1">
      <w:pPr>
        <w:rPr>
          <w:lang w:eastAsia="pt-BR"/>
        </w:rPr>
      </w:pPr>
    </w:p>
    <w:tbl>
      <w:tblPr>
        <w:tblW w:w="9049" w:type="dxa"/>
        <w:tblBorders>
          <w:top w:val="single" w:sz="4" w:space="0" w:color="auto"/>
          <w:bottom w:val="single" w:sz="4" w:space="0" w:color="auto"/>
        </w:tblBorders>
        <w:tblLayout w:type="fixed"/>
        <w:tblLook w:val="0400" w:firstRow="0" w:lastRow="0" w:firstColumn="0" w:lastColumn="0" w:noHBand="0" w:noVBand="1"/>
      </w:tblPr>
      <w:tblGrid>
        <w:gridCol w:w="4939"/>
        <w:gridCol w:w="4110"/>
      </w:tblGrid>
      <w:tr w:rsidR="00FC2D8D" w:rsidRPr="00FC2D8D" w:rsidTr="00780AE1">
        <w:tc>
          <w:tcPr>
            <w:tcW w:w="4939" w:type="dxa"/>
            <w:shd w:val="clear" w:color="auto" w:fill="E5E5E5"/>
            <w:tcMar>
              <w:top w:w="0" w:type="dxa"/>
              <w:left w:w="70" w:type="dxa"/>
              <w:bottom w:w="0" w:type="dxa"/>
              <w:right w:w="70" w:type="dxa"/>
            </w:tcMar>
          </w:tcPr>
          <w:p w:rsidR="00FC2D8D" w:rsidRPr="00FC2D8D" w:rsidRDefault="00FC2D8D" w:rsidP="00FC2D8D">
            <w:pPr>
              <w:spacing w:line="360" w:lineRule="auto"/>
              <w:ind w:firstLine="708"/>
              <w:jc w:val="both"/>
              <w:rPr>
                <w:rFonts w:ascii="Arial" w:eastAsia="Calibri" w:hAnsi="Arial" w:cs="Arial"/>
                <w:b/>
              </w:rPr>
            </w:pPr>
            <w:r w:rsidRPr="00FC2D8D">
              <w:rPr>
                <w:rFonts w:ascii="Arial" w:eastAsia="Calibri" w:hAnsi="Arial" w:cs="Arial"/>
                <w:b/>
              </w:rPr>
              <w:t>IDENTIFICAÇÃO</w:t>
            </w:r>
          </w:p>
        </w:tc>
        <w:tc>
          <w:tcPr>
            <w:tcW w:w="4110" w:type="dxa"/>
            <w:shd w:val="clear" w:color="auto" w:fill="E5E5E5"/>
            <w:tcMar>
              <w:top w:w="0" w:type="dxa"/>
              <w:left w:w="70" w:type="dxa"/>
              <w:bottom w:w="0" w:type="dxa"/>
              <w:right w:w="70" w:type="dxa"/>
            </w:tcMar>
          </w:tcPr>
          <w:p w:rsidR="00FC2D8D" w:rsidRPr="00FC2D8D" w:rsidRDefault="00FC2D8D" w:rsidP="00FC2D8D">
            <w:pPr>
              <w:spacing w:line="360" w:lineRule="auto"/>
              <w:jc w:val="both"/>
              <w:rPr>
                <w:rFonts w:ascii="Arial" w:eastAsia="Calibri" w:hAnsi="Arial" w:cs="Arial"/>
                <w:b/>
              </w:rPr>
            </w:pPr>
            <w:r w:rsidRPr="00FC2D8D">
              <w:rPr>
                <w:rFonts w:ascii="Arial" w:eastAsia="Calibri" w:hAnsi="Arial" w:cs="Arial"/>
                <w:b/>
              </w:rPr>
              <w:t>QUALIFICAÇÃO ACADÊMICA</w:t>
            </w:r>
          </w:p>
        </w:tc>
      </w:tr>
      <w:tr w:rsidR="00FC2D8D" w:rsidRPr="00FC2D8D" w:rsidTr="00780AE1">
        <w:tc>
          <w:tcPr>
            <w:tcW w:w="4939" w:type="dxa"/>
            <w:tcMar>
              <w:top w:w="0" w:type="dxa"/>
              <w:left w:w="70" w:type="dxa"/>
              <w:bottom w:w="0" w:type="dxa"/>
              <w:right w:w="70" w:type="dxa"/>
            </w:tcMar>
          </w:tcPr>
          <w:p w:rsidR="00FC2D8D" w:rsidRPr="00FC2D8D" w:rsidRDefault="00FC2D8D" w:rsidP="00FC2D8D">
            <w:pPr>
              <w:spacing w:line="360" w:lineRule="auto"/>
              <w:jc w:val="both"/>
              <w:rPr>
                <w:rFonts w:ascii="Arial" w:eastAsia="Calibri" w:hAnsi="Arial" w:cs="Arial"/>
              </w:rPr>
            </w:pPr>
            <w:r w:rsidRPr="00FC2D8D">
              <w:rPr>
                <w:rFonts w:ascii="Arial" w:eastAsia="Calibri" w:hAnsi="Arial" w:cs="Arial"/>
              </w:rPr>
              <w:t>Reitora: Vanessa Pereira Piasson Maziero</w:t>
            </w:r>
          </w:p>
        </w:tc>
        <w:tc>
          <w:tcPr>
            <w:tcW w:w="4110" w:type="dxa"/>
            <w:tcMar>
              <w:top w:w="0" w:type="dxa"/>
              <w:left w:w="70" w:type="dxa"/>
              <w:bottom w:w="0" w:type="dxa"/>
              <w:right w:w="70" w:type="dxa"/>
            </w:tcMar>
          </w:tcPr>
          <w:p w:rsidR="00FC2D8D" w:rsidRPr="00FC2D8D" w:rsidRDefault="00FC2D8D" w:rsidP="00FC2D8D">
            <w:pPr>
              <w:spacing w:line="360" w:lineRule="auto"/>
              <w:jc w:val="both"/>
              <w:rPr>
                <w:rFonts w:ascii="Arial" w:eastAsia="Calibri" w:hAnsi="Arial" w:cs="Arial"/>
              </w:rPr>
            </w:pPr>
            <w:r w:rsidRPr="00FC2D8D">
              <w:rPr>
                <w:rFonts w:ascii="Arial" w:eastAsia="Calibri" w:hAnsi="Arial" w:cs="Arial"/>
              </w:rPr>
              <w:t>Mestre em Administração de Empresas</w:t>
            </w:r>
          </w:p>
        </w:tc>
      </w:tr>
      <w:tr w:rsidR="00FC2D8D" w:rsidRPr="00FC2D8D" w:rsidTr="00780AE1">
        <w:tc>
          <w:tcPr>
            <w:tcW w:w="4939" w:type="dxa"/>
            <w:tcMar>
              <w:top w:w="0" w:type="dxa"/>
              <w:left w:w="70" w:type="dxa"/>
              <w:bottom w:w="0" w:type="dxa"/>
              <w:right w:w="70" w:type="dxa"/>
            </w:tcMar>
          </w:tcPr>
          <w:p w:rsidR="00FC2D8D" w:rsidRPr="00FC2D8D" w:rsidRDefault="00FC2D8D" w:rsidP="00FC2D8D">
            <w:pPr>
              <w:spacing w:line="360" w:lineRule="auto"/>
              <w:jc w:val="both"/>
              <w:rPr>
                <w:rFonts w:ascii="Arial" w:eastAsia="Calibri" w:hAnsi="Arial" w:cs="Arial"/>
              </w:rPr>
            </w:pPr>
            <w:r w:rsidRPr="00FC2D8D">
              <w:rPr>
                <w:rFonts w:ascii="Arial" w:eastAsia="Calibri" w:hAnsi="Arial" w:cs="Arial"/>
              </w:rPr>
              <w:t>Pró-reitor de Graduação: Evandro Duarte de Sá</w:t>
            </w:r>
          </w:p>
        </w:tc>
        <w:tc>
          <w:tcPr>
            <w:tcW w:w="4110" w:type="dxa"/>
            <w:tcMar>
              <w:top w:w="0" w:type="dxa"/>
              <w:left w:w="70" w:type="dxa"/>
              <w:bottom w:w="0" w:type="dxa"/>
              <w:right w:w="70" w:type="dxa"/>
            </w:tcMar>
          </w:tcPr>
          <w:p w:rsidR="00FC2D8D" w:rsidRPr="00FC2D8D" w:rsidRDefault="00FC2D8D" w:rsidP="00FC2D8D">
            <w:pPr>
              <w:spacing w:line="360" w:lineRule="auto"/>
              <w:jc w:val="both"/>
              <w:rPr>
                <w:rFonts w:ascii="Arial" w:eastAsia="Calibri" w:hAnsi="Arial" w:cs="Arial"/>
              </w:rPr>
            </w:pPr>
            <w:r w:rsidRPr="00FC2D8D">
              <w:rPr>
                <w:rFonts w:ascii="Arial" w:eastAsia="Calibri" w:hAnsi="Arial" w:cs="Arial"/>
              </w:rPr>
              <w:t>Doutor em Educação</w:t>
            </w:r>
          </w:p>
        </w:tc>
      </w:tr>
      <w:tr w:rsidR="00FC2D8D" w:rsidRPr="00FC2D8D" w:rsidTr="00780AE1">
        <w:trPr>
          <w:trHeight w:val="460"/>
        </w:trPr>
        <w:tc>
          <w:tcPr>
            <w:tcW w:w="4939" w:type="dxa"/>
            <w:tcMar>
              <w:top w:w="0" w:type="dxa"/>
              <w:left w:w="70" w:type="dxa"/>
              <w:bottom w:w="0" w:type="dxa"/>
              <w:right w:w="70" w:type="dxa"/>
            </w:tcMar>
          </w:tcPr>
          <w:p w:rsidR="00FC2D8D" w:rsidRPr="00FC2D8D" w:rsidRDefault="00FC2D8D" w:rsidP="00FC2D8D">
            <w:pPr>
              <w:spacing w:line="360" w:lineRule="auto"/>
              <w:jc w:val="both"/>
              <w:rPr>
                <w:rFonts w:ascii="Arial" w:eastAsia="Calibri" w:hAnsi="Arial" w:cs="Arial"/>
              </w:rPr>
            </w:pPr>
            <w:r w:rsidRPr="00FC2D8D">
              <w:rPr>
                <w:rFonts w:ascii="Arial" w:eastAsia="Calibri" w:hAnsi="Arial" w:cs="Arial"/>
              </w:rPr>
              <w:t>Diretor Adm financeiro: Marcio André Maia Campos</w:t>
            </w:r>
          </w:p>
        </w:tc>
        <w:tc>
          <w:tcPr>
            <w:tcW w:w="4110" w:type="dxa"/>
            <w:shd w:val="clear" w:color="auto" w:fill="auto"/>
            <w:tcMar>
              <w:top w:w="0" w:type="dxa"/>
              <w:left w:w="70" w:type="dxa"/>
              <w:bottom w:w="0" w:type="dxa"/>
              <w:right w:w="70" w:type="dxa"/>
            </w:tcMar>
          </w:tcPr>
          <w:p w:rsidR="00FC2D8D" w:rsidRPr="00FC2D8D" w:rsidRDefault="00FC2D8D" w:rsidP="00FC2D8D">
            <w:pPr>
              <w:spacing w:line="360" w:lineRule="auto"/>
              <w:jc w:val="both"/>
              <w:rPr>
                <w:rFonts w:ascii="Arial" w:eastAsia="Calibri" w:hAnsi="Arial" w:cs="Arial"/>
              </w:rPr>
            </w:pPr>
            <w:r w:rsidRPr="00FC2D8D">
              <w:rPr>
                <w:rFonts w:ascii="Arial" w:eastAsia="Calibri" w:hAnsi="Arial" w:cs="Arial"/>
              </w:rPr>
              <w:t>Mestre em Administração</w:t>
            </w:r>
          </w:p>
        </w:tc>
      </w:tr>
      <w:tr w:rsidR="00FC2D8D" w:rsidRPr="00FC2D8D" w:rsidTr="00780AE1">
        <w:trPr>
          <w:trHeight w:val="460"/>
        </w:trPr>
        <w:tc>
          <w:tcPr>
            <w:tcW w:w="4939" w:type="dxa"/>
            <w:tcMar>
              <w:top w:w="0" w:type="dxa"/>
              <w:left w:w="70" w:type="dxa"/>
              <w:bottom w:w="0" w:type="dxa"/>
              <w:right w:w="70" w:type="dxa"/>
            </w:tcMar>
          </w:tcPr>
          <w:p w:rsidR="00FC2D8D" w:rsidRPr="00FC2D8D" w:rsidRDefault="00FC2D8D" w:rsidP="00FC2D8D">
            <w:pPr>
              <w:spacing w:line="360" w:lineRule="auto"/>
              <w:jc w:val="both"/>
              <w:rPr>
                <w:rFonts w:ascii="Arial" w:eastAsia="Calibri" w:hAnsi="Arial" w:cs="Arial"/>
              </w:rPr>
            </w:pPr>
            <w:r w:rsidRPr="00FC2D8D">
              <w:rPr>
                <w:rFonts w:ascii="Arial" w:eastAsia="Calibri" w:hAnsi="Arial" w:cs="Arial"/>
              </w:rPr>
              <w:t xml:space="preserve">Coordenadora do Curso: Carlos Eduardo de Oliveira Costa Júnior </w:t>
            </w:r>
          </w:p>
        </w:tc>
        <w:tc>
          <w:tcPr>
            <w:tcW w:w="4110" w:type="dxa"/>
            <w:shd w:val="clear" w:color="auto" w:fill="auto"/>
            <w:tcMar>
              <w:top w:w="0" w:type="dxa"/>
              <w:left w:w="70" w:type="dxa"/>
              <w:bottom w:w="0" w:type="dxa"/>
              <w:right w:w="70" w:type="dxa"/>
            </w:tcMar>
          </w:tcPr>
          <w:p w:rsidR="00FC2D8D" w:rsidRPr="00FC2D8D" w:rsidRDefault="00FC2D8D" w:rsidP="00FC2D8D">
            <w:pPr>
              <w:spacing w:line="360" w:lineRule="auto"/>
              <w:jc w:val="both"/>
              <w:rPr>
                <w:rFonts w:ascii="Arial" w:eastAsia="Calibri" w:hAnsi="Arial" w:cs="Arial"/>
              </w:rPr>
            </w:pPr>
            <w:r w:rsidRPr="00FC2D8D">
              <w:rPr>
                <w:rFonts w:ascii="Arial" w:eastAsia="Calibri" w:hAnsi="Arial" w:cs="Arial"/>
              </w:rPr>
              <w:t>Doutor em Tecnologias Energéticas e Nucleares</w:t>
            </w:r>
          </w:p>
        </w:tc>
      </w:tr>
    </w:tbl>
    <w:p w:rsidR="00FC2D8D" w:rsidRPr="00FC2D8D" w:rsidRDefault="00FC2D8D" w:rsidP="00FC2D8D">
      <w:pPr>
        <w:spacing w:line="360" w:lineRule="auto"/>
        <w:jc w:val="both"/>
        <w:rPr>
          <w:rFonts w:ascii="Arial" w:eastAsia="Calibri" w:hAnsi="Arial" w:cs="Arial"/>
        </w:rPr>
      </w:pPr>
    </w:p>
    <w:p w:rsidR="00FC2D8D" w:rsidRPr="00FC2D8D" w:rsidRDefault="00FC2D8D" w:rsidP="00FC2D8D">
      <w:pPr>
        <w:spacing w:line="360" w:lineRule="auto"/>
        <w:ind w:firstLine="708"/>
        <w:jc w:val="both"/>
        <w:rPr>
          <w:rFonts w:ascii="Arial" w:eastAsia="Calibri" w:hAnsi="Arial" w:cs="Arial"/>
        </w:rPr>
      </w:pPr>
      <w:r w:rsidRPr="00FC2D8D">
        <w:rPr>
          <w:rFonts w:ascii="Arial" w:eastAsia="Calibri" w:hAnsi="Arial" w:cs="Arial"/>
        </w:rPr>
        <w:t>A Administração Superior consta de instâncias executivas e de caráter consultivo, normativo e deliberativo. São elas:</w:t>
      </w:r>
    </w:p>
    <w:p w:rsidR="00FC2D8D" w:rsidRPr="00FC2D8D" w:rsidRDefault="00FC2D8D" w:rsidP="00FC2D8D">
      <w:pPr>
        <w:spacing w:line="360" w:lineRule="auto"/>
        <w:ind w:firstLine="708"/>
        <w:jc w:val="both"/>
        <w:rPr>
          <w:rFonts w:ascii="Arial" w:eastAsia="Calibri" w:hAnsi="Arial" w:cs="Arial"/>
        </w:rPr>
      </w:pPr>
    </w:p>
    <w:p w:rsidR="00FC2D8D" w:rsidRPr="00FC2D8D" w:rsidRDefault="00FC2D8D" w:rsidP="00FC2D8D">
      <w:pPr>
        <w:spacing w:line="360" w:lineRule="auto"/>
        <w:ind w:firstLine="708"/>
        <w:jc w:val="both"/>
        <w:rPr>
          <w:rFonts w:ascii="Arial" w:eastAsia="Calibri" w:hAnsi="Arial" w:cs="Arial"/>
          <w:b/>
        </w:rPr>
      </w:pPr>
      <w:r w:rsidRPr="00FC2D8D">
        <w:rPr>
          <w:rFonts w:ascii="Arial" w:eastAsia="Calibri" w:hAnsi="Arial" w:cs="Arial"/>
          <w:b/>
        </w:rPr>
        <w:t>Instâncias de caráter executivo.</w:t>
      </w:r>
    </w:p>
    <w:p w:rsidR="00FC2D8D" w:rsidRPr="00FC2D8D" w:rsidRDefault="00FC2D8D" w:rsidP="00B359B1">
      <w:pPr>
        <w:numPr>
          <w:ilvl w:val="0"/>
          <w:numId w:val="217"/>
        </w:numPr>
        <w:spacing w:after="200" w:line="360" w:lineRule="auto"/>
        <w:contextualSpacing/>
        <w:jc w:val="both"/>
        <w:rPr>
          <w:rFonts w:ascii="Arial" w:eastAsia="Calibri" w:hAnsi="Arial" w:cs="Arial"/>
          <w:sz w:val="22"/>
          <w:szCs w:val="22"/>
        </w:rPr>
      </w:pPr>
      <w:r w:rsidRPr="00FC2D8D">
        <w:rPr>
          <w:rFonts w:ascii="Arial" w:eastAsia="Calibri" w:hAnsi="Arial" w:cs="Arial"/>
          <w:sz w:val="22"/>
          <w:szCs w:val="22"/>
        </w:rPr>
        <w:t xml:space="preserve">Reitoria. </w:t>
      </w:r>
    </w:p>
    <w:p w:rsidR="00FC2D8D" w:rsidRPr="00FC2D8D" w:rsidRDefault="00FC2D8D" w:rsidP="00B359B1">
      <w:pPr>
        <w:numPr>
          <w:ilvl w:val="0"/>
          <w:numId w:val="217"/>
        </w:numPr>
        <w:spacing w:after="200" w:line="360" w:lineRule="auto"/>
        <w:contextualSpacing/>
        <w:jc w:val="both"/>
        <w:rPr>
          <w:rFonts w:ascii="Arial" w:eastAsia="Calibri" w:hAnsi="Arial" w:cs="Arial"/>
          <w:sz w:val="22"/>
          <w:szCs w:val="22"/>
        </w:rPr>
      </w:pPr>
      <w:r w:rsidRPr="00FC2D8D">
        <w:rPr>
          <w:rFonts w:ascii="Arial" w:eastAsia="Calibri" w:hAnsi="Arial" w:cs="Arial"/>
          <w:sz w:val="22"/>
          <w:szCs w:val="22"/>
        </w:rPr>
        <w:t>Pró-reitorias</w:t>
      </w:r>
    </w:p>
    <w:p w:rsidR="00FC2D8D" w:rsidRPr="00FC2D8D" w:rsidRDefault="00FC2D8D" w:rsidP="00B359B1">
      <w:pPr>
        <w:numPr>
          <w:ilvl w:val="0"/>
          <w:numId w:val="217"/>
        </w:numPr>
        <w:spacing w:after="200" w:line="360" w:lineRule="auto"/>
        <w:contextualSpacing/>
        <w:jc w:val="both"/>
        <w:rPr>
          <w:rFonts w:ascii="Arial" w:eastAsia="Calibri" w:hAnsi="Arial" w:cs="Arial"/>
          <w:sz w:val="22"/>
          <w:szCs w:val="22"/>
        </w:rPr>
      </w:pPr>
      <w:r w:rsidRPr="00FC2D8D">
        <w:rPr>
          <w:rFonts w:ascii="Arial" w:eastAsia="Calibri" w:hAnsi="Arial" w:cs="Arial"/>
          <w:sz w:val="22"/>
          <w:szCs w:val="22"/>
        </w:rPr>
        <w:t>Coordenações.</w:t>
      </w:r>
    </w:p>
    <w:p w:rsidR="00FC2D8D" w:rsidRPr="00FC2D8D" w:rsidRDefault="00FC2D8D" w:rsidP="00FC2D8D">
      <w:pPr>
        <w:spacing w:line="360" w:lineRule="auto"/>
        <w:ind w:firstLine="708"/>
        <w:jc w:val="both"/>
        <w:rPr>
          <w:rFonts w:ascii="Arial" w:eastAsia="Calibri" w:hAnsi="Arial" w:cs="Arial"/>
          <w:b/>
        </w:rPr>
      </w:pPr>
      <w:r w:rsidRPr="00FC2D8D">
        <w:rPr>
          <w:rFonts w:ascii="Arial" w:eastAsia="Calibri" w:hAnsi="Arial" w:cs="Arial"/>
          <w:b/>
        </w:rPr>
        <w:t>Instâncias de caráter consultivo, normativo e deliberativo.</w:t>
      </w:r>
    </w:p>
    <w:p w:rsidR="00FC2D8D" w:rsidRPr="00FC2D8D" w:rsidRDefault="00FC2D8D" w:rsidP="00B359B1">
      <w:pPr>
        <w:numPr>
          <w:ilvl w:val="0"/>
          <w:numId w:val="218"/>
        </w:numPr>
        <w:spacing w:after="200" w:line="360" w:lineRule="auto"/>
        <w:contextualSpacing/>
        <w:jc w:val="both"/>
        <w:rPr>
          <w:rFonts w:ascii="Arial" w:eastAsia="Calibri" w:hAnsi="Arial" w:cs="Arial"/>
          <w:sz w:val="22"/>
          <w:szCs w:val="22"/>
        </w:rPr>
      </w:pPr>
      <w:r w:rsidRPr="00FC2D8D">
        <w:rPr>
          <w:rFonts w:ascii="Arial" w:eastAsia="Calibri" w:hAnsi="Arial" w:cs="Arial"/>
          <w:sz w:val="22"/>
          <w:szCs w:val="22"/>
        </w:rPr>
        <w:t>Conselho Superior.</w:t>
      </w:r>
    </w:p>
    <w:p w:rsidR="00FC2D8D" w:rsidRPr="00FC2D8D" w:rsidRDefault="00FC2D8D" w:rsidP="00B359B1">
      <w:pPr>
        <w:numPr>
          <w:ilvl w:val="0"/>
          <w:numId w:val="218"/>
        </w:numPr>
        <w:spacing w:after="200" w:line="360" w:lineRule="auto"/>
        <w:contextualSpacing/>
        <w:jc w:val="both"/>
        <w:rPr>
          <w:rFonts w:ascii="Arial" w:eastAsia="Calibri" w:hAnsi="Arial" w:cs="Arial"/>
          <w:sz w:val="22"/>
          <w:szCs w:val="22"/>
        </w:rPr>
      </w:pPr>
      <w:r w:rsidRPr="00FC2D8D">
        <w:rPr>
          <w:rFonts w:ascii="Arial" w:eastAsia="Calibri" w:hAnsi="Arial" w:cs="Arial"/>
          <w:sz w:val="22"/>
          <w:szCs w:val="22"/>
        </w:rPr>
        <w:t>Colegiado de Curso.</w:t>
      </w:r>
    </w:p>
    <w:p w:rsidR="00FC2D8D" w:rsidRPr="00FC2D8D" w:rsidRDefault="00FC2D8D" w:rsidP="00FC2D8D">
      <w:pPr>
        <w:spacing w:line="360" w:lineRule="auto"/>
        <w:ind w:firstLine="708"/>
        <w:jc w:val="both"/>
        <w:rPr>
          <w:rFonts w:ascii="Arial" w:eastAsia="Calibri" w:hAnsi="Arial" w:cs="Arial"/>
          <w:b/>
        </w:rPr>
      </w:pPr>
      <w:r w:rsidRPr="00FC2D8D">
        <w:rPr>
          <w:rFonts w:ascii="Arial" w:eastAsia="Calibri" w:hAnsi="Arial" w:cs="Arial"/>
          <w:b/>
        </w:rPr>
        <w:t>Instância consultiva.</w:t>
      </w:r>
    </w:p>
    <w:p w:rsidR="00FC2D8D" w:rsidRPr="00FC2D8D" w:rsidRDefault="00FC2D8D" w:rsidP="00B359B1">
      <w:pPr>
        <w:numPr>
          <w:ilvl w:val="0"/>
          <w:numId w:val="219"/>
        </w:numPr>
        <w:spacing w:after="200" w:line="360" w:lineRule="auto"/>
        <w:contextualSpacing/>
        <w:jc w:val="both"/>
        <w:rPr>
          <w:rFonts w:ascii="Arial" w:eastAsia="Calibri" w:hAnsi="Arial" w:cs="Arial"/>
          <w:sz w:val="22"/>
          <w:szCs w:val="22"/>
        </w:rPr>
      </w:pPr>
      <w:r w:rsidRPr="00FC2D8D">
        <w:rPr>
          <w:rFonts w:ascii="Arial" w:eastAsia="Calibri" w:hAnsi="Arial" w:cs="Arial"/>
          <w:sz w:val="22"/>
          <w:szCs w:val="22"/>
        </w:rPr>
        <w:t>Núcleo Docente Estruturante.</w:t>
      </w:r>
    </w:p>
    <w:p w:rsidR="00FC2D8D" w:rsidRPr="00FC2D8D" w:rsidRDefault="00FC2D8D" w:rsidP="00B359B1">
      <w:pPr>
        <w:numPr>
          <w:ilvl w:val="0"/>
          <w:numId w:val="219"/>
        </w:numPr>
        <w:spacing w:after="200" w:line="360" w:lineRule="auto"/>
        <w:contextualSpacing/>
        <w:jc w:val="both"/>
        <w:rPr>
          <w:rFonts w:ascii="Arial" w:eastAsia="Calibri" w:hAnsi="Arial" w:cs="Arial"/>
          <w:sz w:val="22"/>
          <w:szCs w:val="22"/>
        </w:rPr>
      </w:pPr>
      <w:r w:rsidRPr="00FC2D8D">
        <w:rPr>
          <w:rFonts w:ascii="Arial" w:eastAsia="Calibri" w:hAnsi="Arial" w:cs="Arial"/>
          <w:sz w:val="22"/>
          <w:szCs w:val="22"/>
        </w:rPr>
        <w:t>Instâncias de assessoramento da Administração Superior.</w:t>
      </w:r>
    </w:p>
    <w:p w:rsidR="00FC2D8D" w:rsidRPr="00FC2D8D" w:rsidRDefault="00FC2D8D" w:rsidP="00B359B1">
      <w:pPr>
        <w:numPr>
          <w:ilvl w:val="0"/>
          <w:numId w:val="219"/>
        </w:numPr>
        <w:spacing w:after="200" w:line="360" w:lineRule="auto"/>
        <w:contextualSpacing/>
        <w:jc w:val="both"/>
        <w:rPr>
          <w:rFonts w:ascii="Arial" w:eastAsia="Calibri" w:hAnsi="Arial" w:cs="Arial"/>
          <w:sz w:val="22"/>
          <w:szCs w:val="22"/>
        </w:rPr>
      </w:pPr>
      <w:r w:rsidRPr="00FC2D8D">
        <w:rPr>
          <w:rFonts w:ascii="Arial" w:eastAsia="Calibri" w:hAnsi="Arial" w:cs="Arial"/>
          <w:sz w:val="22"/>
          <w:szCs w:val="22"/>
        </w:rPr>
        <w:t>Assessoria Jurídica.</w:t>
      </w:r>
    </w:p>
    <w:p w:rsidR="00FC2D8D" w:rsidRPr="00FC2D8D" w:rsidRDefault="00FC2D8D" w:rsidP="00B359B1">
      <w:pPr>
        <w:numPr>
          <w:ilvl w:val="0"/>
          <w:numId w:val="219"/>
        </w:numPr>
        <w:spacing w:after="200" w:line="360" w:lineRule="auto"/>
        <w:contextualSpacing/>
        <w:jc w:val="both"/>
        <w:rPr>
          <w:rFonts w:ascii="Arial" w:eastAsia="Calibri" w:hAnsi="Arial" w:cs="Arial"/>
          <w:sz w:val="22"/>
          <w:szCs w:val="22"/>
        </w:rPr>
      </w:pPr>
      <w:r w:rsidRPr="00FC2D8D">
        <w:rPr>
          <w:rFonts w:ascii="Arial" w:eastAsia="Calibri" w:hAnsi="Arial" w:cs="Arial"/>
          <w:sz w:val="22"/>
          <w:szCs w:val="22"/>
        </w:rPr>
        <w:t>Ouvidoria.</w:t>
      </w:r>
    </w:p>
    <w:p w:rsidR="00FC2D8D" w:rsidRPr="00FC2D8D" w:rsidRDefault="00FC2D8D" w:rsidP="00B359B1">
      <w:pPr>
        <w:numPr>
          <w:ilvl w:val="0"/>
          <w:numId w:val="219"/>
        </w:numPr>
        <w:spacing w:after="200" w:line="360" w:lineRule="auto"/>
        <w:contextualSpacing/>
        <w:jc w:val="both"/>
        <w:rPr>
          <w:rFonts w:ascii="Arial" w:eastAsia="Calibri" w:hAnsi="Arial" w:cs="Arial"/>
          <w:sz w:val="22"/>
          <w:szCs w:val="22"/>
        </w:rPr>
      </w:pPr>
      <w:r w:rsidRPr="00FC2D8D">
        <w:rPr>
          <w:rFonts w:ascii="Arial" w:eastAsia="Calibri" w:hAnsi="Arial" w:cs="Arial"/>
          <w:sz w:val="22"/>
          <w:szCs w:val="22"/>
        </w:rPr>
        <w:t>Secretaria Geral.</w:t>
      </w:r>
    </w:p>
    <w:p w:rsidR="00FC2D8D" w:rsidRPr="00FC2D8D" w:rsidRDefault="00FC2D8D" w:rsidP="00FC2D8D">
      <w:pPr>
        <w:spacing w:line="360" w:lineRule="auto"/>
        <w:ind w:firstLine="708"/>
        <w:jc w:val="both"/>
        <w:rPr>
          <w:rFonts w:ascii="Arial" w:eastAsia="Calibri" w:hAnsi="Arial" w:cs="Arial"/>
        </w:rPr>
      </w:pPr>
      <w:r w:rsidRPr="00FC2D8D">
        <w:rPr>
          <w:rFonts w:ascii="Arial" w:eastAsia="Calibri" w:hAnsi="Arial" w:cs="Arial"/>
        </w:rPr>
        <w:t>Além destas instâncias têm-se os órgãos suplementares, a saber:</w:t>
      </w:r>
    </w:p>
    <w:p w:rsidR="00FC2D8D" w:rsidRPr="00FC2D8D" w:rsidRDefault="00FC2D8D" w:rsidP="00B359B1">
      <w:pPr>
        <w:numPr>
          <w:ilvl w:val="0"/>
          <w:numId w:val="220"/>
        </w:numPr>
        <w:tabs>
          <w:tab w:val="num" w:pos="0"/>
        </w:tabs>
        <w:spacing w:after="200" w:line="360" w:lineRule="auto"/>
        <w:contextualSpacing/>
        <w:jc w:val="both"/>
        <w:rPr>
          <w:rFonts w:ascii="Arial" w:eastAsia="Calibri" w:hAnsi="Arial" w:cs="Arial"/>
          <w:sz w:val="22"/>
          <w:szCs w:val="22"/>
        </w:rPr>
      </w:pPr>
      <w:r w:rsidRPr="00FC2D8D">
        <w:rPr>
          <w:rFonts w:ascii="Arial" w:eastAsia="Calibri" w:hAnsi="Arial" w:cs="Arial"/>
          <w:sz w:val="22"/>
          <w:szCs w:val="22"/>
        </w:rPr>
        <w:t xml:space="preserve">Biblioteca. </w:t>
      </w:r>
    </w:p>
    <w:p w:rsidR="00FC2D8D" w:rsidRPr="00FC2D8D" w:rsidRDefault="00FC2D8D" w:rsidP="00B359B1">
      <w:pPr>
        <w:numPr>
          <w:ilvl w:val="0"/>
          <w:numId w:val="220"/>
        </w:numPr>
        <w:tabs>
          <w:tab w:val="num" w:pos="0"/>
        </w:tabs>
        <w:spacing w:after="200" w:line="360" w:lineRule="auto"/>
        <w:contextualSpacing/>
        <w:jc w:val="both"/>
        <w:rPr>
          <w:rFonts w:ascii="Arial" w:eastAsia="Calibri" w:hAnsi="Arial" w:cs="Arial"/>
          <w:sz w:val="22"/>
          <w:szCs w:val="22"/>
        </w:rPr>
      </w:pPr>
      <w:r w:rsidRPr="00FC2D8D">
        <w:rPr>
          <w:rFonts w:ascii="Arial" w:eastAsia="Calibri" w:hAnsi="Arial" w:cs="Arial"/>
          <w:sz w:val="22"/>
          <w:szCs w:val="22"/>
        </w:rPr>
        <w:t>Núcleo de Apoio Pedagógico e Psicossocial (NAPPs).</w:t>
      </w:r>
    </w:p>
    <w:p w:rsidR="00FC2D8D" w:rsidRPr="00FC2D8D" w:rsidRDefault="00FC2D8D" w:rsidP="00B359B1">
      <w:pPr>
        <w:numPr>
          <w:ilvl w:val="0"/>
          <w:numId w:val="220"/>
        </w:numPr>
        <w:tabs>
          <w:tab w:val="num" w:pos="0"/>
        </w:tabs>
        <w:spacing w:after="200" w:line="360" w:lineRule="auto"/>
        <w:contextualSpacing/>
        <w:jc w:val="both"/>
        <w:rPr>
          <w:rFonts w:ascii="Arial" w:eastAsia="Calibri" w:hAnsi="Arial" w:cs="Arial"/>
          <w:sz w:val="22"/>
          <w:szCs w:val="22"/>
        </w:rPr>
      </w:pPr>
      <w:r w:rsidRPr="00FC2D8D">
        <w:rPr>
          <w:rFonts w:ascii="Arial" w:eastAsia="Calibri" w:hAnsi="Arial" w:cs="Arial"/>
          <w:sz w:val="22"/>
          <w:szCs w:val="22"/>
        </w:rPr>
        <w:t>Departamento de Assuntos Acadêmicos – DAAF.</w:t>
      </w:r>
    </w:p>
    <w:p w:rsidR="00FC2D8D" w:rsidRPr="00FC2D8D" w:rsidRDefault="00FC2D8D" w:rsidP="00B359B1">
      <w:pPr>
        <w:numPr>
          <w:ilvl w:val="0"/>
          <w:numId w:val="220"/>
        </w:numPr>
        <w:tabs>
          <w:tab w:val="num" w:pos="0"/>
        </w:tabs>
        <w:spacing w:after="200" w:line="360" w:lineRule="auto"/>
        <w:contextualSpacing/>
        <w:jc w:val="both"/>
        <w:rPr>
          <w:rFonts w:ascii="Arial" w:eastAsia="Calibri" w:hAnsi="Arial" w:cs="Arial"/>
          <w:sz w:val="22"/>
          <w:szCs w:val="22"/>
        </w:rPr>
      </w:pPr>
      <w:r w:rsidRPr="00FC2D8D">
        <w:rPr>
          <w:rFonts w:ascii="Arial" w:eastAsia="Calibri" w:hAnsi="Arial" w:cs="Arial"/>
          <w:sz w:val="22"/>
          <w:szCs w:val="22"/>
        </w:rPr>
        <w:t>Coordenação de Laboratórios.</w:t>
      </w:r>
    </w:p>
    <w:p w:rsidR="00FC2D8D" w:rsidRPr="00FC2D8D" w:rsidRDefault="00FC2D8D" w:rsidP="00B359B1">
      <w:pPr>
        <w:numPr>
          <w:ilvl w:val="0"/>
          <w:numId w:val="220"/>
        </w:numPr>
        <w:tabs>
          <w:tab w:val="num" w:pos="0"/>
        </w:tabs>
        <w:spacing w:after="200" w:line="360" w:lineRule="auto"/>
        <w:contextualSpacing/>
        <w:jc w:val="both"/>
        <w:rPr>
          <w:rFonts w:ascii="Arial" w:eastAsia="Calibri" w:hAnsi="Arial" w:cs="Arial"/>
          <w:sz w:val="22"/>
          <w:szCs w:val="22"/>
        </w:rPr>
      </w:pPr>
      <w:r w:rsidRPr="00FC2D8D">
        <w:rPr>
          <w:rFonts w:ascii="Arial" w:eastAsia="Calibri" w:hAnsi="Arial" w:cs="Arial"/>
          <w:sz w:val="22"/>
          <w:szCs w:val="22"/>
        </w:rPr>
        <w:t>Central de Estágios.</w:t>
      </w:r>
    </w:p>
    <w:p w:rsidR="00FC2D8D" w:rsidRPr="00FC2D8D" w:rsidRDefault="00FC2D8D" w:rsidP="00B359B1">
      <w:pPr>
        <w:numPr>
          <w:ilvl w:val="0"/>
          <w:numId w:val="220"/>
        </w:numPr>
        <w:tabs>
          <w:tab w:val="num" w:pos="0"/>
        </w:tabs>
        <w:spacing w:after="200" w:line="360" w:lineRule="auto"/>
        <w:contextualSpacing/>
        <w:jc w:val="both"/>
        <w:rPr>
          <w:rFonts w:ascii="Arial" w:eastAsia="Calibri" w:hAnsi="Arial" w:cs="Arial"/>
          <w:sz w:val="22"/>
          <w:szCs w:val="22"/>
        </w:rPr>
      </w:pPr>
      <w:r w:rsidRPr="00FC2D8D">
        <w:rPr>
          <w:rFonts w:ascii="Arial" w:eastAsia="Calibri" w:hAnsi="Arial" w:cs="Arial"/>
          <w:sz w:val="22"/>
          <w:szCs w:val="22"/>
        </w:rPr>
        <w:t>UNIT Carreiras.</w:t>
      </w:r>
    </w:p>
    <w:p w:rsidR="00780AE1" w:rsidRDefault="00780AE1" w:rsidP="00780AE1">
      <w:pPr>
        <w:pStyle w:val="Ttulo1"/>
        <w:numPr>
          <w:ilvl w:val="0"/>
          <w:numId w:val="0"/>
        </w:numPr>
        <w:rPr>
          <w:rFonts w:ascii="Arial" w:hAnsi="Arial" w:cs="Arial"/>
          <w:color w:val="000000" w:themeColor="text1"/>
          <w:sz w:val="24"/>
          <w:szCs w:val="24"/>
        </w:rPr>
      </w:pPr>
      <w:bookmarkStart w:id="102" w:name="_Toc528834751"/>
      <w:r w:rsidRPr="00091714">
        <w:rPr>
          <w:rFonts w:ascii="Arial" w:hAnsi="Arial" w:cs="Arial"/>
          <w:color w:val="000000" w:themeColor="text1"/>
          <w:sz w:val="24"/>
          <w:szCs w:val="24"/>
        </w:rPr>
        <w:t>4.</w:t>
      </w:r>
      <w:r>
        <w:rPr>
          <w:rFonts w:ascii="Arial" w:hAnsi="Arial" w:cs="Arial"/>
          <w:color w:val="000000" w:themeColor="text1"/>
          <w:sz w:val="24"/>
          <w:szCs w:val="24"/>
        </w:rPr>
        <w:t>8</w:t>
      </w:r>
      <w:r w:rsidRPr="00091714">
        <w:rPr>
          <w:rFonts w:ascii="Arial" w:hAnsi="Arial" w:cs="Arial"/>
          <w:color w:val="000000" w:themeColor="text1"/>
          <w:sz w:val="24"/>
          <w:szCs w:val="24"/>
        </w:rPr>
        <w:t xml:space="preserve"> Políticas e Programas de Apoio ao Discente</w:t>
      </w:r>
      <w:bookmarkEnd w:id="102"/>
    </w:p>
    <w:p w:rsidR="00780AE1" w:rsidRDefault="00780AE1" w:rsidP="00780AE1"/>
    <w:p w:rsidR="00780AE1" w:rsidRPr="00780AE1" w:rsidRDefault="00780AE1" w:rsidP="00780AE1">
      <w:pPr>
        <w:spacing w:line="360" w:lineRule="auto"/>
        <w:ind w:firstLine="708"/>
        <w:jc w:val="both"/>
        <w:rPr>
          <w:rFonts w:ascii="Arial" w:eastAsia="Calibri" w:hAnsi="Arial" w:cs="Arial"/>
        </w:rPr>
      </w:pPr>
      <w:r w:rsidRPr="00780AE1">
        <w:rPr>
          <w:rFonts w:ascii="Arial" w:eastAsia="Calibri" w:hAnsi="Arial" w:cs="Arial"/>
        </w:rPr>
        <w:t>O Centro Universitário Tiradentes – UNIT-PE contemple vários programas de apoio aos estudantes, como acontece nas IES que integram o Grupo Tiradentes, a saber:</w:t>
      </w:r>
    </w:p>
    <w:p w:rsidR="00780AE1" w:rsidRDefault="00780AE1" w:rsidP="00780AE1">
      <w:pPr>
        <w:pStyle w:val="Ttulo1"/>
        <w:numPr>
          <w:ilvl w:val="0"/>
          <w:numId w:val="0"/>
        </w:numPr>
        <w:rPr>
          <w:rFonts w:ascii="Arial" w:hAnsi="Arial" w:cs="Arial"/>
          <w:color w:val="000000" w:themeColor="text1"/>
          <w:sz w:val="24"/>
          <w:szCs w:val="24"/>
        </w:rPr>
      </w:pPr>
      <w:bookmarkStart w:id="103" w:name="_Toc528834752"/>
      <w:r>
        <w:rPr>
          <w:rFonts w:ascii="Arial" w:hAnsi="Arial" w:cs="Arial"/>
          <w:color w:val="000000" w:themeColor="text1"/>
          <w:sz w:val="24"/>
          <w:szCs w:val="24"/>
        </w:rPr>
        <w:t>4.8</w:t>
      </w:r>
      <w:r w:rsidRPr="00091714">
        <w:rPr>
          <w:rFonts w:ascii="Arial" w:hAnsi="Arial" w:cs="Arial"/>
          <w:color w:val="000000" w:themeColor="text1"/>
          <w:sz w:val="24"/>
          <w:szCs w:val="24"/>
        </w:rPr>
        <w:t>.1 Ouvidoria</w:t>
      </w:r>
      <w:bookmarkEnd w:id="103"/>
    </w:p>
    <w:p w:rsidR="001461CA" w:rsidRDefault="001461CA" w:rsidP="001461CA"/>
    <w:p w:rsidR="001461CA" w:rsidRPr="001461CA" w:rsidRDefault="001461CA" w:rsidP="001461CA">
      <w:pPr>
        <w:spacing w:line="360" w:lineRule="auto"/>
        <w:ind w:firstLine="567"/>
        <w:jc w:val="both"/>
        <w:rPr>
          <w:rFonts w:ascii="Arial" w:eastAsia="Calibri" w:hAnsi="Arial" w:cs="Arial"/>
        </w:rPr>
      </w:pPr>
      <w:r w:rsidRPr="001461CA">
        <w:rPr>
          <w:rFonts w:ascii="Arial" w:eastAsia="Calibri" w:hAnsi="Arial" w:cs="Arial"/>
        </w:rPr>
        <w:t>A UNIT-PE dispõe de uma Ouvidoria para atender, mediar e solucionar situações que possam surgir no decorrer da vida acadêmica do corpo discente de todos os seus cursos de graduação.</w:t>
      </w:r>
    </w:p>
    <w:p w:rsidR="001461CA" w:rsidRPr="001461CA" w:rsidRDefault="001461CA" w:rsidP="001461CA"/>
    <w:p w:rsidR="001461CA" w:rsidRDefault="001461CA" w:rsidP="001461CA">
      <w:pPr>
        <w:pStyle w:val="Ttulo1"/>
        <w:numPr>
          <w:ilvl w:val="0"/>
          <w:numId w:val="0"/>
        </w:numPr>
        <w:rPr>
          <w:rFonts w:ascii="Arial" w:hAnsi="Arial" w:cs="Arial"/>
          <w:color w:val="000000" w:themeColor="text1"/>
          <w:sz w:val="24"/>
          <w:szCs w:val="24"/>
        </w:rPr>
      </w:pPr>
      <w:bookmarkStart w:id="104" w:name="_Toc528834753"/>
      <w:r>
        <w:rPr>
          <w:rFonts w:ascii="Arial" w:hAnsi="Arial" w:cs="Arial"/>
          <w:color w:val="000000" w:themeColor="text1"/>
          <w:sz w:val="24"/>
          <w:szCs w:val="24"/>
        </w:rPr>
        <w:t>4.8</w:t>
      </w:r>
      <w:r w:rsidRPr="00091714">
        <w:rPr>
          <w:rFonts w:ascii="Arial" w:hAnsi="Arial" w:cs="Arial"/>
          <w:color w:val="000000" w:themeColor="text1"/>
          <w:sz w:val="24"/>
          <w:szCs w:val="24"/>
        </w:rPr>
        <w:t>.2 Monitoria</w:t>
      </w:r>
      <w:bookmarkEnd w:id="104"/>
    </w:p>
    <w:p w:rsidR="001461CA" w:rsidRDefault="001461CA" w:rsidP="001461CA"/>
    <w:p w:rsidR="001461CA" w:rsidRPr="001461CA" w:rsidRDefault="001461CA" w:rsidP="001461CA">
      <w:pPr>
        <w:autoSpaceDE w:val="0"/>
        <w:autoSpaceDN w:val="0"/>
        <w:adjustRightInd w:val="0"/>
        <w:spacing w:line="360" w:lineRule="auto"/>
        <w:ind w:firstLine="567"/>
        <w:jc w:val="both"/>
        <w:rPr>
          <w:rFonts w:ascii="Arial" w:eastAsia="Calibri" w:hAnsi="Arial" w:cs="Arial"/>
        </w:rPr>
      </w:pPr>
      <w:r w:rsidRPr="001461CA">
        <w:rPr>
          <w:rFonts w:ascii="Arial" w:eastAsia="Calibri" w:hAnsi="Arial" w:cs="Arial"/>
        </w:rPr>
        <w:t>O Programa de Monitoria do Centro Universitário Tiradentes de Pernambuco normatiza as principais ações e programas voltados ao estímulo e implementação da monitoria nos diversos Cursos de Graduação do Centro Universitário</w:t>
      </w:r>
      <w:r>
        <w:rPr>
          <w:rFonts w:ascii="Arial" w:eastAsia="Calibri" w:hAnsi="Arial" w:cs="Arial"/>
        </w:rPr>
        <w:t>.</w:t>
      </w:r>
    </w:p>
    <w:p w:rsidR="001461CA" w:rsidRDefault="001461CA" w:rsidP="001461CA">
      <w:pPr>
        <w:pStyle w:val="Ttulo1"/>
        <w:numPr>
          <w:ilvl w:val="0"/>
          <w:numId w:val="0"/>
        </w:numPr>
        <w:rPr>
          <w:rFonts w:ascii="Arial" w:hAnsi="Arial" w:cs="Arial"/>
          <w:color w:val="000000" w:themeColor="text1"/>
          <w:sz w:val="24"/>
          <w:szCs w:val="24"/>
        </w:rPr>
      </w:pPr>
      <w:bookmarkStart w:id="105" w:name="_Toc528834754"/>
      <w:r>
        <w:rPr>
          <w:rFonts w:ascii="Arial" w:hAnsi="Arial" w:cs="Arial"/>
          <w:color w:val="000000" w:themeColor="text1"/>
          <w:sz w:val="24"/>
          <w:szCs w:val="24"/>
        </w:rPr>
        <w:t>4.8</w:t>
      </w:r>
      <w:r w:rsidRPr="00091714">
        <w:rPr>
          <w:rFonts w:ascii="Arial" w:hAnsi="Arial" w:cs="Arial"/>
          <w:color w:val="000000" w:themeColor="text1"/>
          <w:sz w:val="24"/>
          <w:szCs w:val="24"/>
        </w:rPr>
        <w:t>.3 Programa de Apoio Pedagógico</w:t>
      </w:r>
      <w:bookmarkEnd w:id="105"/>
    </w:p>
    <w:p w:rsidR="001461CA" w:rsidRDefault="001461CA" w:rsidP="001461CA">
      <w:pPr>
        <w:pStyle w:val="Ttulo1"/>
        <w:numPr>
          <w:ilvl w:val="0"/>
          <w:numId w:val="0"/>
        </w:numPr>
        <w:rPr>
          <w:rFonts w:ascii="Arial" w:hAnsi="Arial" w:cs="Arial"/>
          <w:color w:val="000000" w:themeColor="text1"/>
          <w:sz w:val="24"/>
          <w:szCs w:val="24"/>
        </w:rPr>
      </w:pPr>
      <w:bookmarkStart w:id="106" w:name="_Toc528834755"/>
      <w:r w:rsidRPr="00091714">
        <w:rPr>
          <w:rFonts w:ascii="Arial" w:hAnsi="Arial" w:cs="Arial"/>
          <w:color w:val="000000" w:themeColor="text1"/>
          <w:sz w:val="24"/>
          <w:szCs w:val="24"/>
        </w:rPr>
        <w:t>4.</w:t>
      </w:r>
      <w:r>
        <w:rPr>
          <w:rFonts w:ascii="Arial" w:hAnsi="Arial" w:cs="Arial"/>
          <w:color w:val="000000" w:themeColor="text1"/>
          <w:sz w:val="24"/>
          <w:szCs w:val="24"/>
        </w:rPr>
        <w:t>8</w:t>
      </w:r>
      <w:r w:rsidRPr="00091714">
        <w:rPr>
          <w:rFonts w:ascii="Arial" w:hAnsi="Arial" w:cs="Arial"/>
          <w:color w:val="000000" w:themeColor="text1"/>
          <w:sz w:val="24"/>
          <w:szCs w:val="24"/>
        </w:rPr>
        <w:t>.3.1 Núcleo de Apoio Pedagógico – NAPPS</w:t>
      </w:r>
      <w:bookmarkEnd w:id="106"/>
    </w:p>
    <w:p w:rsidR="001461CA" w:rsidRPr="001461CA" w:rsidRDefault="001461CA" w:rsidP="001461CA"/>
    <w:p w:rsidR="001461CA" w:rsidRPr="001461CA" w:rsidRDefault="001461CA" w:rsidP="001461CA">
      <w:pPr>
        <w:spacing w:line="360" w:lineRule="auto"/>
        <w:ind w:firstLine="567"/>
        <w:jc w:val="both"/>
        <w:rPr>
          <w:rFonts w:ascii="Arial" w:eastAsia="Calibri" w:hAnsi="Arial" w:cs="Arial"/>
        </w:rPr>
      </w:pPr>
      <w:r w:rsidRPr="001461CA">
        <w:rPr>
          <w:rFonts w:ascii="Arial" w:eastAsia="Calibri" w:hAnsi="Arial" w:cs="Arial"/>
        </w:rPr>
        <w:t xml:space="preserve">Visando atender as necessidades inerentes ao ingresso na vida acadêmica, a Instituição disponibilizará ao seu alunado e corpo docente o Núcleo de Apoio Pedagógico e Psicossocial (NAPPS), composto por uma equipe multidisciplinar que desenvolverá atividades tanto pedagógicas como psicossociais, tendo o discente como principal elemento para construir e implementar ações que viabilizem o seu desenvolvimento cognitivo e pessoal. </w:t>
      </w:r>
    </w:p>
    <w:p w:rsidR="001461CA" w:rsidRPr="001461CA" w:rsidRDefault="001461CA" w:rsidP="001461CA">
      <w:pPr>
        <w:spacing w:line="360" w:lineRule="auto"/>
        <w:ind w:firstLine="567"/>
        <w:jc w:val="both"/>
        <w:rPr>
          <w:rFonts w:ascii="Arial" w:eastAsia="Calibri" w:hAnsi="Arial" w:cs="Arial"/>
        </w:rPr>
      </w:pPr>
      <w:r w:rsidRPr="001461CA">
        <w:rPr>
          <w:rFonts w:ascii="Arial" w:eastAsia="Calibri" w:hAnsi="Arial" w:cs="Arial"/>
        </w:rPr>
        <w:t>Nessa perspectiva, desenvolve ações, dentre as quais: atendimento individualizado, destinado a estudantes com dificuldade de relacionamento interpessoal e de aprendizagem;  acompanhamento extraclasse para estudantes que apresentam dificuldades em algum componente curricular, mediante reforço personalizado desenvolvido por professores das diferentes áreas, encaminhamento para profissionais e serviços especializados, caso seja necessário.</w:t>
      </w:r>
    </w:p>
    <w:p w:rsidR="001461CA" w:rsidRPr="001461CA" w:rsidRDefault="001461CA" w:rsidP="001461CA">
      <w:pPr>
        <w:spacing w:line="360" w:lineRule="auto"/>
        <w:ind w:firstLine="567"/>
        <w:jc w:val="both"/>
        <w:rPr>
          <w:rFonts w:ascii="Arial" w:eastAsia="Calibri" w:hAnsi="Arial" w:cs="Arial"/>
        </w:rPr>
      </w:pPr>
      <w:r w:rsidRPr="001461CA">
        <w:rPr>
          <w:rFonts w:ascii="Arial" w:eastAsia="Calibri" w:hAnsi="Arial" w:cs="Arial"/>
        </w:rPr>
        <w:t xml:space="preserve"> A instituição viabiliza por meio do Núcleo as condições necessárias para o atendimento das necessidades da pessoa com transtorno do espectro autista incluída nas classes, tanto no quesito acessibilidade as salas de aula, bem como, deverá ser disponibilizado um acompanhante especializado, conforme determina a legislação.</w:t>
      </w:r>
    </w:p>
    <w:p w:rsidR="001461CA" w:rsidRPr="001461CA" w:rsidRDefault="001461CA" w:rsidP="001461CA">
      <w:pPr>
        <w:spacing w:line="360" w:lineRule="auto"/>
        <w:ind w:firstLine="567"/>
        <w:jc w:val="both"/>
        <w:rPr>
          <w:rFonts w:ascii="Arial" w:eastAsia="Calibri" w:hAnsi="Arial" w:cs="Arial"/>
        </w:rPr>
      </w:pPr>
      <w:r w:rsidRPr="001461CA">
        <w:rPr>
          <w:rFonts w:ascii="Arial" w:eastAsia="Calibri" w:hAnsi="Arial" w:cs="Arial"/>
        </w:rPr>
        <w:t>Nessa direção, o Núcleo de Apoio Pedagógico e Psicossocial - NAPPS, conta com uma equipe multidisciplinar especializada, como Pedagogo, Psicopedagogo, Assistente Social, professores e preceptores com conhecimentos necessários para a orientação e acompanhamento da pessoa com o transtorno acima citado.</w:t>
      </w:r>
    </w:p>
    <w:p w:rsidR="001461CA" w:rsidRPr="001461CA" w:rsidRDefault="001461CA" w:rsidP="001461CA">
      <w:pPr>
        <w:spacing w:line="360" w:lineRule="auto"/>
        <w:ind w:firstLine="567"/>
        <w:jc w:val="both"/>
        <w:rPr>
          <w:rFonts w:ascii="Arial" w:eastAsia="Calibri" w:hAnsi="Arial" w:cs="Arial"/>
        </w:rPr>
      </w:pPr>
      <w:r w:rsidRPr="001461CA">
        <w:rPr>
          <w:rFonts w:ascii="Arial" w:eastAsia="Calibri" w:hAnsi="Arial" w:cs="Arial"/>
        </w:rPr>
        <w:t xml:space="preserve">Tais preceitos estão contemplados de forma excelente nos documentos institucionais e em particular no PPI, quando expressa: “A educação como um todo deve ter como objetivo fundamental fazer crescer as pessoas em dignidade, autoconhecimento, autonomia e no reconhecimento e afirmação dos direitos da alteridade principalmente entendidos como o direito à diferença e à inclusão social”. </w:t>
      </w:r>
    </w:p>
    <w:p w:rsidR="001461CA" w:rsidRDefault="001461CA" w:rsidP="001461CA">
      <w:pPr>
        <w:pStyle w:val="Ttulo1"/>
        <w:numPr>
          <w:ilvl w:val="0"/>
          <w:numId w:val="0"/>
        </w:numPr>
        <w:rPr>
          <w:rFonts w:ascii="Arial" w:hAnsi="Arial" w:cs="Arial"/>
          <w:color w:val="000000" w:themeColor="text1"/>
          <w:sz w:val="24"/>
          <w:szCs w:val="24"/>
        </w:rPr>
      </w:pPr>
      <w:bookmarkStart w:id="107" w:name="_Toc528834756"/>
      <w:r>
        <w:rPr>
          <w:rFonts w:ascii="Arial" w:hAnsi="Arial" w:cs="Arial"/>
          <w:color w:val="000000" w:themeColor="text1"/>
          <w:sz w:val="24"/>
          <w:szCs w:val="24"/>
        </w:rPr>
        <w:t>4.8</w:t>
      </w:r>
      <w:r w:rsidRPr="00091714">
        <w:rPr>
          <w:rFonts w:ascii="Arial" w:hAnsi="Arial" w:cs="Arial"/>
          <w:color w:val="000000" w:themeColor="text1"/>
          <w:sz w:val="24"/>
          <w:szCs w:val="24"/>
        </w:rPr>
        <w:t>.3.2 Mecanismos de Apoio ao Financiamento de Estudos</w:t>
      </w:r>
      <w:bookmarkEnd w:id="107"/>
    </w:p>
    <w:p w:rsidR="001461CA" w:rsidRDefault="001461CA" w:rsidP="001461CA"/>
    <w:p w:rsidR="001461CA" w:rsidRPr="001461CA" w:rsidRDefault="001461CA" w:rsidP="001461CA">
      <w:pPr>
        <w:spacing w:line="360" w:lineRule="auto"/>
        <w:ind w:firstLine="567"/>
        <w:jc w:val="both"/>
        <w:rPr>
          <w:rFonts w:ascii="Arial" w:eastAsia="Calibri" w:hAnsi="Arial" w:cs="Arial"/>
        </w:rPr>
      </w:pPr>
      <w:r w:rsidRPr="001461CA">
        <w:rPr>
          <w:rFonts w:ascii="Arial" w:eastAsia="Calibri" w:hAnsi="Arial" w:cs="Arial"/>
        </w:rPr>
        <w:t>A Instituição disponibilizará aos seus alunos formas de financiamento da educação através do Fies, Prouni e bolsas de desconto ofertadas pela própria Instituição, que propiciam ao aluno de baixa renda a possibilidade de um estudo de qualidade, através de financiamento específico para este fim. Além dessas, haverá programa de descontos oriundos de convênios com empresas.</w:t>
      </w:r>
    </w:p>
    <w:p w:rsidR="001461CA" w:rsidRPr="001461CA" w:rsidRDefault="001461CA" w:rsidP="001461CA"/>
    <w:p w:rsidR="001461CA" w:rsidRDefault="001461CA" w:rsidP="001461CA"/>
    <w:p w:rsidR="001461CA" w:rsidRPr="001461CA" w:rsidRDefault="001461CA" w:rsidP="001461CA"/>
    <w:p w:rsidR="00780AE1" w:rsidRPr="00780AE1" w:rsidRDefault="00780AE1" w:rsidP="00780AE1"/>
    <w:p w:rsidR="00D353D5" w:rsidRDefault="00D353D5" w:rsidP="00D353D5">
      <w:pPr>
        <w:pStyle w:val="Ttulo1"/>
        <w:numPr>
          <w:ilvl w:val="0"/>
          <w:numId w:val="0"/>
        </w:numPr>
        <w:rPr>
          <w:rFonts w:ascii="Arial" w:hAnsi="Arial" w:cs="Arial"/>
          <w:color w:val="000000" w:themeColor="text1"/>
          <w:sz w:val="24"/>
          <w:szCs w:val="24"/>
        </w:rPr>
      </w:pPr>
      <w:bookmarkStart w:id="108" w:name="_Toc528834757"/>
      <w:r w:rsidRPr="00091714">
        <w:rPr>
          <w:rFonts w:ascii="Arial" w:hAnsi="Arial" w:cs="Arial"/>
          <w:color w:val="000000" w:themeColor="text1"/>
          <w:sz w:val="24"/>
          <w:szCs w:val="24"/>
        </w:rPr>
        <w:t>4.</w:t>
      </w:r>
      <w:r>
        <w:rPr>
          <w:rFonts w:ascii="Arial" w:hAnsi="Arial" w:cs="Arial"/>
          <w:color w:val="000000" w:themeColor="text1"/>
          <w:sz w:val="24"/>
          <w:szCs w:val="24"/>
        </w:rPr>
        <w:t>8</w:t>
      </w:r>
      <w:r w:rsidRPr="00091714">
        <w:rPr>
          <w:rFonts w:ascii="Arial" w:hAnsi="Arial" w:cs="Arial"/>
          <w:color w:val="000000" w:themeColor="text1"/>
          <w:sz w:val="24"/>
          <w:szCs w:val="24"/>
        </w:rPr>
        <w:t>.3.3 Estímulos à Permanência</w:t>
      </w:r>
      <w:bookmarkEnd w:id="108"/>
    </w:p>
    <w:p w:rsidR="00D353D5" w:rsidRPr="00D353D5" w:rsidRDefault="00D353D5" w:rsidP="00D353D5"/>
    <w:p w:rsidR="00D353D5" w:rsidRPr="00D353D5" w:rsidRDefault="00D353D5" w:rsidP="00D353D5">
      <w:pPr>
        <w:spacing w:line="360" w:lineRule="auto"/>
        <w:ind w:firstLine="567"/>
        <w:jc w:val="both"/>
        <w:rPr>
          <w:rFonts w:ascii="Arial" w:eastAsia="Calibri" w:hAnsi="Arial" w:cs="Arial"/>
        </w:rPr>
      </w:pPr>
      <w:r w:rsidRPr="00D353D5">
        <w:rPr>
          <w:rFonts w:ascii="Arial" w:eastAsia="Calibri" w:hAnsi="Arial" w:cs="Arial"/>
        </w:rPr>
        <w:t>O estímulo à permanência, quando as dificuldades forem relativas à aprendizagem, será realizado pelo Núcleo de Apoio Pedagógico e Psicossocial (NAPPS). Ademais, a Instituição empreenderá sua Política de Apoio e Acompanhamento ao Discente, oferecendo condições favoráveis à continuidade dos estudos independentemente de sua condição física ou socioeconômica. Para tal, oferta a todos os alunos dos cursos de graduação da instituição, os seguintes programas:</w:t>
      </w:r>
    </w:p>
    <w:p w:rsidR="00D353D5" w:rsidRPr="00D353D5" w:rsidRDefault="00D353D5" w:rsidP="00D353D5">
      <w:pPr>
        <w:spacing w:line="360" w:lineRule="auto"/>
        <w:ind w:firstLine="567"/>
        <w:jc w:val="both"/>
        <w:rPr>
          <w:rFonts w:ascii="Arial" w:eastAsia="Calibri" w:hAnsi="Arial" w:cs="Arial"/>
        </w:rPr>
      </w:pPr>
    </w:p>
    <w:p w:rsidR="00D353D5" w:rsidRPr="00D353D5" w:rsidRDefault="00D353D5" w:rsidP="00B359B1">
      <w:pPr>
        <w:numPr>
          <w:ilvl w:val="0"/>
          <w:numId w:val="30"/>
        </w:numPr>
        <w:spacing w:line="360" w:lineRule="auto"/>
        <w:ind w:left="284" w:firstLine="567"/>
        <w:jc w:val="both"/>
        <w:rPr>
          <w:rFonts w:ascii="Arial" w:eastAsia="Calibri" w:hAnsi="Arial" w:cs="Arial"/>
        </w:rPr>
      </w:pPr>
      <w:r w:rsidRPr="00D353D5">
        <w:rPr>
          <w:rFonts w:ascii="Arial" w:eastAsia="Calibri" w:hAnsi="Arial" w:cs="Arial"/>
          <w:b/>
        </w:rPr>
        <w:t>Programa de Integração de Calouros - PAPI</w:t>
      </w:r>
      <w:r w:rsidRPr="00D353D5">
        <w:rPr>
          <w:rFonts w:ascii="Arial" w:eastAsia="Calibri" w:hAnsi="Arial" w:cs="Arial"/>
        </w:rPr>
        <w:t xml:space="preserve"> em auxilio ao discente em sua trajetória universitária. O Programa de Integração de Calouros tem como objetivo principal oferecer um acolhimento especial aos ingressantes, viabilizando sua rápida e efetiva integração ao meio acadêmico e está estruturado em quatro módulos:</w:t>
      </w:r>
    </w:p>
    <w:p w:rsidR="00D353D5" w:rsidRPr="00D353D5" w:rsidRDefault="00D353D5" w:rsidP="00D353D5">
      <w:pPr>
        <w:spacing w:line="360" w:lineRule="auto"/>
        <w:ind w:left="720" w:firstLine="567"/>
        <w:jc w:val="both"/>
        <w:rPr>
          <w:rFonts w:ascii="Arial" w:eastAsia="Calibri" w:hAnsi="Arial" w:cs="Arial"/>
        </w:rPr>
      </w:pPr>
      <w:r w:rsidRPr="00D353D5">
        <w:rPr>
          <w:rFonts w:ascii="Arial" w:eastAsia="Calibri" w:hAnsi="Arial" w:cs="Arial"/>
          <w:b/>
        </w:rPr>
        <w:t>Módulo I</w:t>
      </w:r>
      <w:r w:rsidRPr="00D353D5">
        <w:rPr>
          <w:rFonts w:ascii="Arial" w:eastAsia="Calibri" w:hAnsi="Arial" w:cs="Arial"/>
        </w:rPr>
        <w:t xml:space="preserve"> - Coordenação dos Cursos</w:t>
      </w:r>
    </w:p>
    <w:p w:rsidR="00D353D5" w:rsidRPr="00D353D5" w:rsidRDefault="00D353D5" w:rsidP="00D353D5">
      <w:pPr>
        <w:spacing w:line="360" w:lineRule="auto"/>
        <w:ind w:firstLine="567"/>
        <w:jc w:val="both"/>
        <w:rPr>
          <w:rFonts w:ascii="Arial" w:eastAsia="Calibri" w:hAnsi="Arial" w:cs="Arial"/>
        </w:rPr>
      </w:pPr>
      <w:r w:rsidRPr="00D353D5">
        <w:rPr>
          <w:rFonts w:ascii="Arial" w:eastAsia="Calibri" w:hAnsi="Arial" w:cs="Arial"/>
        </w:rPr>
        <w:t xml:space="preserve">Consiste na apresentação das coordenações sobre todos os aspectos específicos referentes ao curso, apresentação dos docentes do primeiro semestre do curso. Neste primeiro contato dos discentes tem acesso a informações referentes ao Projeto Pedagógico do Curso – PPC, Estrutura Curricular, atividades complementares, TCC, estágios, monitoria, avaliações, entre outros.  </w:t>
      </w:r>
    </w:p>
    <w:p w:rsidR="00D353D5" w:rsidRPr="00D353D5" w:rsidRDefault="00D353D5" w:rsidP="00D353D5">
      <w:pPr>
        <w:spacing w:line="360" w:lineRule="auto"/>
        <w:ind w:firstLine="567"/>
        <w:jc w:val="both"/>
        <w:rPr>
          <w:rFonts w:ascii="Arial" w:eastAsia="Calibri" w:hAnsi="Arial" w:cs="Arial"/>
        </w:rPr>
      </w:pPr>
      <w:r w:rsidRPr="00D353D5">
        <w:rPr>
          <w:rFonts w:ascii="Arial" w:eastAsia="Calibri" w:hAnsi="Arial" w:cs="Arial"/>
        </w:rPr>
        <w:t xml:space="preserve"> </w:t>
      </w:r>
      <w:r w:rsidRPr="00D353D5">
        <w:rPr>
          <w:rFonts w:ascii="Arial" w:eastAsia="Calibri" w:hAnsi="Arial" w:cs="Arial"/>
        </w:rPr>
        <w:tab/>
      </w:r>
      <w:r w:rsidRPr="00D353D5">
        <w:rPr>
          <w:rFonts w:ascii="Arial" w:eastAsia="Calibri" w:hAnsi="Arial" w:cs="Arial"/>
        </w:rPr>
        <w:tab/>
      </w:r>
      <w:r w:rsidRPr="00D353D5">
        <w:rPr>
          <w:rFonts w:ascii="Arial" w:eastAsia="Calibri" w:hAnsi="Arial" w:cs="Arial"/>
          <w:b/>
        </w:rPr>
        <w:t>Módulo II</w:t>
      </w:r>
      <w:r w:rsidRPr="00D353D5">
        <w:rPr>
          <w:rFonts w:ascii="Arial" w:eastAsia="Calibri" w:hAnsi="Arial" w:cs="Arial"/>
        </w:rPr>
        <w:t xml:space="preserve"> – Núcleos de Apoio ao Discente</w:t>
      </w:r>
    </w:p>
    <w:p w:rsidR="00D353D5" w:rsidRPr="00D353D5" w:rsidRDefault="00D353D5" w:rsidP="00D353D5">
      <w:pPr>
        <w:spacing w:line="360" w:lineRule="auto"/>
        <w:ind w:firstLine="567"/>
        <w:jc w:val="both"/>
        <w:rPr>
          <w:rFonts w:ascii="Arial" w:eastAsia="Calibri" w:hAnsi="Arial" w:cs="Arial"/>
        </w:rPr>
      </w:pPr>
      <w:r w:rsidRPr="00D353D5">
        <w:rPr>
          <w:rFonts w:ascii="Arial" w:eastAsia="Calibri" w:hAnsi="Arial" w:cs="Arial"/>
        </w:rPr>
        <w:t>Apresentação aos ingressantes, dos representantes e das atividades desenvolvidas nos Núcleos de Apoio aos discentes; Núcleo de Apoio Pedagógico e Psicossocial - Napp’s (Apresentação e aplicação de ficha de ingressante), UNIT-PE Carreiras (estágios e empregabilidade), Coordenação de Pesquisa e Extensão – COPEX, Ouvidoria, Comissão Própria de Avaliação - CPA, Departamento de Assuntos Acadêmicos e Financeiro – DAAF e Disciplinas semipresenciais.</w:t>
      </w:r>
    </w:p>
    <w:p w:rsidR="00D353D5" w:rsidRPr="00D353D5" w:rsidRDefault="00D353D5" w:rsidP="00D353D5">
      <w:pPr>
        <w:spacing w:line="360" w:lineRule="auto"/>
        <w:ind w:left="720" w:firstLine="567"/>
        <w:jc w:val="both"/>
        <w:rPr>
          <w:rFonts w:ascii="Arial" w:eastAsia="Calibri" w:hAnsi="Arial" w:cs="Arial"/>
        </w:rPr>
      </w:pPr>
      <w:r w:rsidRPr="00D353D5">
        <w:rPr>
          <w:rFonts w:ascii="Arial" w:eastAsia="Calibri" w:hAnsi="Arial" w:cs="Arial"/>
          <w:b/>
        </w:rPr>
        <w:t>Módulo III</w:t>
      </w:r>
      <w:r w:rsidRPr="00D353D5">
        <w:rPr>
          <w:rFonts w:ascii="Arial" w:eastAsia="Calibri" w:hAnsi="Arial" w:cs="Arial"/>
        </w:rPr>
        <w:t xml:space="preserve"> – Nivelamento Discente </w:t>
      </w:r>
    </w:p>
    <w:p w:rsidR="00D353D5" w:rsidRPr="00D353D5" w:rsidRDefault="00D353D5" w:rsidP="00D353D5">
      <w:pPr>
        <w:spacing w:line="360" w:lineRule="auto"/>
        <w:ind w:firstLine="567"/>
        <w:jc w:val="both"/>
        <w:rPr>
          <w:rFonts w:ascii="Arial" w:eastAsia="Calibri" w:hAnsi="Arial" w:cs="Arial"/>
        </w:rPr>
      </w:pPr>
      <w:r w:rsidRPr="00D353D5">
        <w:rPr>
          <w:rFonts w:ascii="Arial" w:eastAsia="Calibri" w:hAnsi="Arial" w:cs="Arial"/>
        </w:rPr>
        <w:t>Ofertado através componentes básicos de estudo: Matemática, Língua Portuguesa e Biologia. Neste módulo os discentes ingressantes tem acesso a um conjunto de conteúdos fundamentais para melhor aproveitamento dos seus estudos no âmbito da Faculdade.  A oferta de tal programa surge como uma forma de reverter à carência de conhecimentos básicos e as necessidades de um acompanhamento mais imediato por parte de alguns alunos, esta proposta leva em consideração os desafios da educação superior diante das intensas transformações que têm ocorrido na sociedade contemporânea, no mercado de trabalho e nas condições de exercício profissional.</w:t>
      </w:r>
    </w:p>
    <w:p w:rsidR="00D353D5" w:rsidRPr="00D353D5" w:rsidRDefault="00D353D5" w:rsidP="00D353D5">
      <w:pPr>
        <w:spacing w:line="360" w:lineRule="auto"/>
        <w:ind w:left="720" w:firstLine="567"/>
        <w:jc w:val="both"/>
        <w:rPr>
          <w:rFonts w:ascii="Arial" w:eastAsia="Calibri" w:hAnsi="Arial" w:cs="Arial"/>
        </w:rPr>
      </w:pPr>
      <w:r w:rsidRPr="00D353D5">
        <w:rPr>
          <w:rFonts w:ascii="Arial" w:eastAsia="Calibri" w:hAnsi="Arial" w:cs="Arial"/>
          <w:b/>
        </w:rPr>
        <w:t>Módulo IV</w:t>
      </w:r>
      <w:r w:rsidRPr="00D353D5">
        <w:rPr>
          <w:rFonts w:ascii="Arial" w:eastAsia="Calibri" w:hAnsi="Arial" w:cs="Arial"/>
        </w:rPr>
        <w:t xml:space="preserve"> - Visitas Técnicas </w:t>
      </w:r>
    </w:p>
    <w:p w:rsidR="00D353D5" w:rsidRPr="00D353D5" w:rsidRDefault="00D353D5" w:rsidP="00D353D5">
      <w:pPr>
        <w:spacing w:line="360" w:lineRule="auto"/>
        <w:ind w:firstLine="567"/>
        <w:jc w:val="both"/>
        <w:rPr>
          <w:rFonts w:ascii="Arial" w:eastAsia="Calibri" w:hAnsi="Arial" w:cs="Arial"/>
        </w:rPr>
      </w:pPr>
      <w:r w:rsidRPr="00D353D5">
        <w:rPr>
          <w:rFonts w:ascii="Arial" w:eastAsia="Calibri" w:hAnsi="Arial" w:cs="Arial"/>
        </w:rPr>
        <w:t xml:space="preserve">                   Neste módulo os discentes participaram de eventos e palestras onde podem conhecer os laboratórios específicos do curso, de informática, toda infraestrutura da biblioteca, além de participar dos Seminários Introdutórios das disciplinas Online.</w:t>
      </w:r>
    </w:p>
    <w:p w:rsidR="00D353D5" w:rsidRPr="00D353D5" w:rsidRDefault="00D353D5" w:rsidP="00D353D5">
      <w:pPr>
        <w:spacing w:line="360" w:lineRule="auto"/>
        <w:ind w:firstLine="567"/>
        <w:jc w:val="both"/>
        <w:rPr>
          <w:rFonts w:ascii="Arial" w:eastAsia="Calibri" w:hAnsi="Arial" w:cs="Arial"/>
        </w:rPr>
      </w:pPr>
      <w:r w:rsidRPr="00D353D5">
        <w:rPr>
          <w:rFonts w:ascii="Arial" w:eastAsia="Calibri" w:hAnsi="Arial" w:cs="Arial"/>
        </w:rPr>
        <w:t xml:space="preserve"> O objetivo deste módulo do programa é garantir a integração dos calouros com toda comunidade acadêmica, motivando e tornando mais fácil a vida acadêmica, especialmente no primeiro período letivo. Com tais ações da </w:t>
      </w:r>
      <w:r w:rsidR="00F72143">
        <w:rPr>
          <w:rFonts w:ascii="Arial" w:eastAsia="Calibri" w:hAnsi="Arial" w:cs="Arial"/>
        </w:rPr>
        <w:t>Centro Universitário Tiradentes de Pernambuco</w:t>
      </w:r>
      <w:r w:rsidRPr="00D353D5">
        <w:rPr>
          <w:rFonts w:ascii="Arial" w:eastAsia="Calibri" w:hAnsi="Arial" w:cs="Arial"/>
        </w:rPr>
        <w:t xml:space="preserve"> Integrada de Pernambuco – UNIT-PE busca atender de forma significativa os estudantes e seus interesses para o desenvolvimento de sua autonomia. </w:t>
      </w:r>
    </w:p>
    <w:p w:rsidR="00D353D5" w:rsidRPr="00D353D5" w:rsidRDefault="00D353D5" w:rsidP="00D353D5">
      <w:pPr>
        <w:spacing w:line="360" w:lineRule="auto"/>
        <w:ind w:firstLine="567"/>
        <w:jc w:val="both"/>
        <w:rPr>
          <w:rFonts w:ascii="Arial" w:eastAsia="Calibri" w:hAnsi="Arial" w:cs="Arial"/>
        </w:rPr>
      </w:pPr>
      <w:r w:rsidRPr="00D353D5">
        <w:rPr>
          <w:rFonts w:ascii="Arial" w:eastAsia="Calibri" w:hAnsi="Arial" w:cs="Arial"/>
        </w:rPr>
        <w:t xml:space="preserve">Tal proposta tem como finalidade o enriquecimento do perfil do aluno nas mais variadas áreas do conhecimento, essenciais para a formação geral do indivíduo e a integração e generalização de conhecimentos e saberes por meio de disciplinas relacionadas aos cursos ofertados pela instituição. São viabilizados, ainda </w:t>
      </w:r>
      <w:r w:rsidRPr="00D353D5">
        <w:rPr>
          <w:rFonts w:ascii="Arial" w:eastAsia="Times New Roman" w:hAnsi="Arial" w:cs="Arial"/>
        </w:rPr>
        <w:t>Financiamento da Educação: FIES, PROUNI e bolsas de desconto ofertadas pela própria instituição</w:t>
      </w:r>
      <w:r w:rsidRPr="00D353D5">
        <w:rPr>
          <w:rFonts w:ascii="Arial" w:eastAsia="Calibri" w:hAnsi="Arial" w:cs="Arial"/>
        </w:rPr>
        <w:t>.</w:t>
      </w:r>
    </w:p>
    <w:p w:rsidR="00D353D5" w:rsidRPr="00D353D5" w:rsidRDefault="00D353D5" w:rsidP="00D353D5">
      <w:pPr>
        <w:spacing w:line="360" w:lineRule="auto"/>
        <w:ind w:firstLine="567"/>
        <w:jc w:val="both"/>
        <w:rPr>
          <w:rFonts w:ascii="Arial" w:eastAsia="Calibri" w:hAnsi="Arial" w:cs="Arial"/>
        </w:rPr>
      </w:pPr>
      <w:r w:rsidRPr="00D353D5">
        <w:rPr>
          <w:rFonts w:ascii="Arial" w:eastAsia="Calibri" w:hAnsi="Arial" w:cs="Arial"/>
        </w:rPr>
        <w:t xml:space="preserve">Além das iniciativas a cima citadas, são </w:t>
      </w:r>
      <w:r w:rsidRPr="00D353D5">
        <w:rPr>
          <w:rFonts w:ascii="Arial" w:eastAsia="Times New Roman" w:hAnsi="Arial" w:cs="Arial"/>
        </w:rPr>
        <w:t>implementas políticas e programas, dentre os quais:</w:t>
      </w:r>
    </w:p>
    <w:p w:rsidR="00D353D5" w:rsidRPr="00D353D5" w:rsidRDefault="00D353D5" w:rsidP="00D353D5">
      <w:pPr>
        <w:spacing w:line="360" w:lineRule="auto"/>
        <w:ind w:firstLine="567"/>
        <w:jc w:val="both"/>
        <w:rPr>
          <w:rFonts w:ascii="Arial" w:eastAsia="Calibri" w:hAnsi="Arial" w:cs="Arial"/>
        </w:rPr>
      </w:pPr>
    </w:p>
    <w:p w:rsidR="00D353D5" w:rsidRPr="00D353D5" w:rsidRDefault="00D353D5" w:rsidP="00B359B1">
      <w:pPr>
        <w:numPr>
          <w:ilvl w:val="0"/>
          <w:numId w:val="24"/>
        </w:numPr>
        <w:spacing w:line="360" w:lineRule="auto"/>
        <w:ind w:left="284" w:firstLine="567"/>
        <w:jc w:val="both"/>
        <w:rPr>
          <w:rFonts w:ascii="Arial" w:eastAsia="Calibri" w:hAnsi="Arial" w:cs="Arial"/>
        </w:rPr>
      </w:pPr>
      <w:r w:rsidRPr="00D353D5">
        <w:rPr>
          <w:rFonts w:ascii="Arial" w:eastAsia="Calibri" w:hAnsi="Arial" w:cs="Arial"/>
          <w:b/>
        </w:rPr>
        <w:t>Política de Monitoria:</w:t>
      </w:r>
      <w:r w:rsidRPr="00D353D5">
        <w:rPr>
          <w:rFonts w:ascii="Arial" w:eastAsia="Calibri" w:hAnsi="Arial" w:cs="Arial"/>
        </w:rPr>
        <w:t xml:space="preserve"> tem por objetivo estimular a vocação didático-pedagógica e científica inerente à sua atuação, assim como possibilitar, ao discente, a vivência de experiências acadêmicas fundamentais para a sua formação. A seleção para a monitoria é feita por meio de edital próprio, a cada início de semestre. O aluno é submetido a uma avaliação prática e teórica, bem como é feita a análise de seu currículo, e considerado aprovado aquele que obtiver média superior a 7,0.</w:t>
      </w:r>
    </w:p>
    <w:p w:rsidR="00D353D5" w:rsidRPr="00D353D5" w:rsidRDefault="00D353D5" w:rsidP="00D353D5">
      <w:pPr>
        <w:tabs>
          <w:tab w:val="num" w:pos="0"/>
        </w:tabs>
        <w:spacing w:line="360" w:lineRule="auto"/>
        <w:ind w:right="193" w:firstLine="567"/>
        <w:jc w:val="both"/>
        <w:rPr>
          <w:rFonts w:ascii="Arial" w:eastAsia="Calibri" w:hAnsi="Arial" w:cs="Arial"/>
        </w:rPr>
      </w:pPr>
      <w:r w:rsidRPr="00D353D5">
        <w:rPr>
          <w:rFonts w:ascii="Arial" w:eastAsia="Calibri" w:hAnsi="Arial" w:cs="Arial"/>
        </w:rPr>
        <w:t>A política de Monitoria da IES possui ainda os seguintes objetivos: oportunizar aos discentes</w:t>
      </w:r>
      <w:r w:rsidRPr="00D353D5">
        <w:rPr>
          <w:rFonts w:ascii="Arial" w:eastAsia="Calibri" w:hAnsi="Arial" w:cs="Arial"/>
          <w:b/>
        </w:rPr>
        <w:t xml:space="preserve"> </w:t>
      </w:r>
      <w:r w:rsidRPr="00D353D5">
        <w:rPr>
          <w:rFonts w:ascii="Arial" w:eastAsia="Calibri" w:hAnsi="Arial" w:cs="Arial"/>
        </w:rPr>
        <w:t>o</w:t>
      </w:r>
      <w:r w:rsidRPr="00D353D5">
        <w:rPr>
          <w:rFonts w:ascii="Arial" w:eastAsia="Calibri" w:hAnsi="Arial" w:cs="Arial"/>
          <w:b/>
        </w:rPr>
        <w:t xml:space="preserve"> </w:t>
      </w:r>
      <w:r w:rsidRPr="00D353D5">
        <w:rPr>
          <w:rFonts w:ascii="Arial" w:eastAsia="Calibri" w:hAnsi="Arial" w:cs="Arial"/>
        </w:rPr>
        <w:t>desenvolvimento de atividades e experiências acadêmicas, visando aprimorar e ampliar conhecimentos, fundamentais para a formação profissional; aperfeiçoar e complementar as atividades ligadas ao processo de ensino, pesquisa e extensão e estimular a vocação didático-pedagógica e científica inerente à atuação dos discentes.</w:t>
      </w:r>
    </w:p>
    <w:p w:rsidR="00D353D5" w:rsidRPr="00D353D5" w:rsidRDefault="00D353D5" w:rsidP="00D353D5">
      <w:pPr>
        <w:tabs>
          <w:tab w:val="num" w:pos="567"/>
        </w:tabs>
        <w:spacing w:line="360" w:lineRule="auto"/>
        <w:ind w:right="193" w:firstLine="567"/>
        <w:jc w:val="both"/>
        <w:rPr>
          <w:rFonts w:ascii="Arial" w:eastAsia="Calibri" w:hAnsi="Arial" w:cs="Arial"/>
        </w:rPr>
      </w:pPr>
      <w:r w:rsidRPr="00D353D5">
        <w:rPr>
          <w:rFonts w:ascii="Arial" w:eastAsia="Calibri" w:hAnsi="Arial" w:cs="Arial"/>
        </w:rPr>
        <w:t xml:space="preserve"> A monitoria pode ser remunerada ou voluntária, na qual fica estabelecida uma carga horária semanal a ser cumprida pelo discente (monitor), cujo Programa é elaborado pelo docente responsável, constando todas as atividades que deverão ser desenvolvidas de acordo com o os objetivos da disciplina e funções pertinentes à monitoria.</w:t>
      </w:r>
    </w:p>
    <w:p w:rsidR="00D353D5" w:rsidRPr="00D353D5" w:rsidRDefault="00D353D5" w:rsidP="00B359B1">
      <w:pPr>
        <w:numPr>
          <w:ilvl w:val="0"/>
          <w:numId w:val="24"/>
        </w:numPr>
        <w:spacing w:line="360" w:lineRule="auto"/>
        <w:ind w:left="284" w:firstLine="567"/>
        <w:jc w:val="both"/>
        <w:rPr>
          <w:rFonts w:ascii="Arial" w:eastAsia="Calibri" w:hAnsi="Arial" w:cs="Arial"/>
        </w:rPr>
      </w:pPr>
      <w:r w:rsidRPr="00D353D5">
        <w:rPr>
          <w:rFonts w:ascii="Arial" w:eastAsia="Calibri" w:hAnsi="Arial" w:cs="Arial"/>
          <w:b/>
        </w:rPr>
        <w:t>Programa de Bolsas de Iniciação Científica:</w:t>
      </w:r>
      <w:r w:rsidRPr="00D353D5">
        <w:rPr>
          <w:rFonts w:ascii="Arial" w:eastAsia="Calibri" w:hAnsi="Arial" w:cs="Arial"/>
        </w:rPr>
        <w:t xml:space="preserve"> tem por objetivo estimular o aluno para a pesquisa, criando no mesmo um senso crítico que irá permitir-lhe um olhar diferenciado sobre os problemas da sociedade. Anualmente são lançados editais de bolsa de iniciação científica, com duração de 12 meses, onde o estudante, juntamente com o seu orientador, realiza pesquisas em áreas de interesse.</w:t>
      </w:r>
    </w:p>
    <w:p w:rsidR="00D353D5" w:rsidRPr="00D353D5" w:rsidRDefault="00D353D5" w:rsidP="00D353D5">
      <w:pPr>
        <w:spacing w:line="360" w:lineRule="auto"/>
        <w:ind w:left="284" w:firstLine="567"/>
        <w:jc w:val="both"/>
        <w:rPr>
          <w:rFonts w:ascii="Arial" w:eastAsia="Calibri" w:hAnsi="Arial" w:cs="Arial"/>
        </w:rPr>
      </w:pPr>
    </w:p>
    <w:p w:rsidR="00D353D5" w:rsidRPr="00D353D5" w:rsidRDefault="00D353D5" w:rsidP="00B359B1">
      <w:pPr>
        <w:numPr>
          <w:ilvl w:val="0"/>
          <w:numId w:val="24"/>
        </w:numPr>
        <w:spacing w:line="360" w:lineRule="auto"/>
        <w:ind w:left="284" w:firstLine="567"/>
        <w:jc w:val="both"/>
        <w:rPr>
          <w:rFonts w:ascii="Arial" w:eastAsia="Calibri" w:hAnsi="Arial" w:cs="Arial"/>
        </w:rPr>
      </w:pPr>
      <w:r w:rsidRPr="00D353D5">
        <w:rPr>
          <w:rFonts w:ascii="Arial" w:eastAsia="Calibri" w:hAnsi="Arial" w:cs="Arial"/>
          <w:b/>
        </w:rPr>
        <w:t>Programa de Inclusão:</w:t>
      </w:r>
      <w:r w:rsidRPr="00D353D5">
        <w:rPr>
          <w:rFonts w:ascii="Arial" w:eastAsia="Calibri" w:hAnsi="Arial" w:cs="Arial"/>
        </w:rPr>
        <w:t xml:space="preserve"> tem por objetivo permitir que os alunos com necessidades especiais e possam ter seus estilos e ritmos de aprendizagem assegurados, possibilitando deste modo uma educação de qualidade para todos. Neste sentido são utilizadas metodologias de aprendizagem apropriadas, arranjos organizacionais e recursos diversificados, além de parcerias com organizações especializadas.</w:t>
      </w:r>
    </w:p>
    <w:p w:rsidR="00D353D5" w:rsidRPr="00D353D5" w:rsidRDefault="00D353D5" w:rsidP="00B359B1">
      <w:pPr>
        <w:numPr>
          <w:ilvl w:val="0"/>
          <w:numId w:val="25"/>
        </w:numPr>
        <w:spacing w:line="360" w:lineRule="auto"/>
        <w:ind w:left="284" w:firstLine="567"/>
        <w:jc w:val="both"/>
        <w:rPr>
          <w:rFonts w:ascii="Arial" w:eastAsia="Calibri" w:hAnsi="Arial" w:cs="Arial"/>
        </w:rPr>
      </w:pPr>
      <w:r w:rsidRPr="00D353D5">
        <w:rPr>
          <w:rFonts w:ascii="Arial" w:eastAsia="Calibri" w:hAnsi="Arial" w:cs="Arial"/>
          <w:b/>
        </w:rPr>
        <w:t>Política Geral de Extensão</w:t>
      </w:r>
      <w:r w:rsidRPr="00D353D5">
        <w:rPr>
          <w:rFonts w:ascii="Arial" w:eastAsia="Calibri" w:hAnsi="Arial" w:cs="Arial"/>
        </w:rPr>
        <w:t xml:space="preserve"> objetiva desenvolver ações de caráter contínuo e permanente em comunidades específicas, tendo os alunos e professores, como parte fundamental da elaboração e desenvolvimento dessas ações. Dentro deste programa ainda serão previstas as semanas culturais e/ou acadêmicas, exposições, feiras, palestras, cursos de curta e média duração, concursos, conferências entre outros.</w:t>
      </w:r>
    </w:p>
    <w:p w:rsidR="00D353D5" w:rsidRPr="00D353D5" w:rsidRDefault="00D353D5" w:rsidP="00B359B1">
      <w:pPr>
        <w:numPr>
          <w:ilvl w:val="0"/>
          <w:numId w:val="26"/>
        </w:numPr>
        <w:spacing w:line="360" w:lineRule="auto"/>
        <w:ind w:left="284" w:firstLine="567"/>
        <w:jc w:val="both"/>
        <w:rPr>
          <w:rFonts w:ascii="Arial" w:eastAsia="Calibri" w:hAnsi="Arial" w:cs="Arial"/>
        </w:rPr>
      </w:pPr>
      <w:r w:rsidRPr="00D353D5">
        <w:rPr>
          <w:rFonts w:ascii="Arial" w:eastAsia="Calibri" w:hAnsi="Arial" w:cs="Arial"/>
          <w:b/>
        </w:rPr>
        <w:t>Política de Publicações Acadêmicas</w:t>
      </w:r>
      <w:r w:rsidRPr="00D353D5">
        <w:rPr>
          <w:rFonts w:ascii="Arial" w:eastAsia="Calibri" w:hAnsi="Arial" w:cs="Arial"/>
        </w:rPr>
        <w:t xml:space="preserve"> visa promover e divulgar a produção científica/acadêmica de docentes e discentes da Fits; bem como o intercâmbio com outros veículos e agências de fomento de produção científica, para o desenvolvimento de parcerias.</w:t>
      </w:r>
    </w:p>
    <w:p w:rsidR="00D353D5" w:rsidRPr="00D353D5" w:rsidRDefault="00D353D5" w:rsidP="00B359B1">
      <w:pPr>
        <w:numPr>
          <w:ilvl w:val="0"/>
          <w:numId w:val="27"/>
        </w:numPr>
        <w:spacing w:line="360" w:lineRule="auto"/>
        <w:ind w:left="284" w:firstLine="567"/>
        <w:jc w:val="both"/>
        <w:rPr>
          <w:rFonts w:ascii="Arial" w:eastAsia="Calibri" w:hAnsi="Arial" w:cs="Arial"/>
        </w:rPr>
      </w:pPr>
      <w:r w:rsidRPr="00D353D5">
        <w:rPr>
          <w:rFonts w:ascii="Arial" w:eastAsia="Calibri" w:hAnsi="Arial" w:cs="Arial"/>
          <w:b/>
        </w:rPr>
        <w:t>Política de Estágio</w:t>
      </w:r>
      <w:r w:rsidRPr="00D353D5">
        <w:rPr>
          <w:rFonts w:ascii="Arial" w:eastAsia="Calibri" w:hAnsi="Arial" w:cs="Arial"/>
        </w:rPr>
        <w:t xml:space="preserve"> visa atender as demandas referentes aos estágios obrigatórios e não-obrigatórios que contribuem de modo significativo para a formação acadêmica do alunado. Os alunos em estágio obrigatório são acompanhados por supervisores que orientarão a execução adequada de cada procedimento experimental, possibilitando, assim, um melhor aproveitamento dos estágios. Quanto aos estágios remunerados, a Instituição disponibilizará uma Central de Estágio responsável pela parte legal e supervisão dos estagiários e campos de estágio, visando assim o cumprimento das leis que regem este tipo de estágio.</w:t>
      </w:r>
    </w:p>
    <w:p w:rsidR="00D353D5" w:rsidRPr="00D353D5" w:rsidRDefault="00D353D5" w:rsidP="00B359B1">
      <w:pPr>
        <w:numPr>
          <w:ilvl w:val="0"/>
          <w:numId w:val="27"/>
        </w:numPr>
        <w:spacing w:line="360" w:lineRule="auto"/>
        <w:ind w:left="284" w:firstLine="567"/>
        <w:jc w:val="both"/>
        <w:rPr>
          <w:rFonts w:ascii="Arial" w:eastAsia="Calibri" w:hAnsi="Arial" w:cs="Arial"/>
        </w:rPr>
      </w:pPr>
      <w:r w:rsidRPr="00D353D5">
        <w:rPr>
          <w:rFonts w:ascii="Arial" w:eastAsia="Calibri" w:hAnsi="Arial" w:cs="Arial"/>
          <w:b/>
        </w:rPr>
        <w:t>Programa UNIT-PE Carreiras</w:t>
      </w:r>
      <w:r w:rsidRPr="00D353D5">
        <w:rPr>
          <w:rFonts w:ascii="Arial" w:eastAsia="Calibri" w:hAnsi="Arial" w:cs="Arial"/>
        </w:rPr>
        <w:t>: visa orientar os alunos e egressos quanto ao planejamento da carreira e capacitá-los para o desenvolvimento das competências necessárias exigidas pelo mercado de trabalho. Trata-se de um espaço dedicado aos alunos, de forma gratuita, com foco na capacitação profissional, no gerenciamento e divulgação de oportunidades profissionais e de estágios, na orientação individual ao plano de carreira e na interação social por meio das redes sociais.</w:t>
      </w:r>
    </w:p>
    <w:p w:rsidR="00D353D5" w:rsidRPr="00D353D5" w:rsidRDefault="00D353D5" w:rsidP="00D353D5">
      <w:pPr>
        <w:spacing w:line="360" w:lineRule="auto"/>
        <w:ind w:firstLine="567"/>
        <w:jc w:val="both"/>
        <w:rPr>
          <w:rFonts w:ascii="Arial" w:eastAsia="Calibri" w:hAnsi="Arial" w:cs="Arial"/>
        </w:rPr>
      </w:pPr>
      <w:r w:rsidRPr="00D353D5">
        <w:rPr>
          <w:rFonts w:ascii="Arial" w:eastAsia="Calibri" w:hAnsi="Arial" w:cs="Arial"/>
        </w:rPr>
        <w:t xml:space="preserve">Sempre atuando de forma estratégica, </w:t>
      </w:r>
      <w:r w:rsidRPr="00D353D5">
        <w:rPr>
          <w:rFonts w:ascii="Arial" w:eastAsia="Calibri" w:hAnsi="Arial" w:cs="Arial"/>
          <w:b/>
        </w:rPr>
        <w:t>o UNIT-PE Carreiras</w:t>
      </w:r>
      <w:r w:rsidRPr="00D353D5">
        <w:rPr>
          <w:rFonts w:ascii="Arial" w:eastAsia="Calibri" w:hAnsi="Arial" w:cs="Arial"/>
        </w:rPr>
        <w:t xml:space="preserve"> disponibiliza vagas de empregos e estágios, por meio de parcerias com renomadas empresas de dentro e fora do Estado, além de oferecer diversos serviços visando à capacitação profissional.</w:t>
      </w:r>
    </w:p>
    <w:p w:rsidR="00D353D5" w:rsidRPr="00D353D5" w:rsidRDefault="00D353D5" w:rsidP="00D353D5">
      <w:pPr>
        <w:spacing w:line="360" w:lineRule="auto"/>
        <w:ind w:firstLine="567"/>
        <w:jc w:val="both"/>
        <w:rPr>
          <w:rFonts w:ascii="Arial" w:eastAsia="Calibri" w:hAnsi="Arial" w:cs="Arial"/>
        </w:rPr>
      </w:pPr>
    </w:p>
    <w:p w:rsidR="00D353D5" w:rsidRPr="00D353D5" w:rsidRDefault="00D353D5" w:rsidP="00D353D5">
      <w:pPr>
        <w:spacing w:line="360" w:lineRule="auto"/>
        <w:ind w:firstLine="567"/>
        <w:jc w:val="both"/>
        <w:rPr>
          <w:rFonts w:ascii="Arial" w:eastAsia="Calibri" w:hAnsi="Arial" w:cs="Arial"/>
        </w:rPr>
      </w:pPr>
      <w:r w:rsidRPr="00D353D5">
        <w:rPr>
          <w:rFonts w:ascii="Arial" w:eastAsia="Calibri" w:hAnsi="Arial" w:cs="Arial"/>
        </w:rPr>
        <w:t xml:space="preserve">O corpo discente será estimulado ainda a constituir um órgão de representação, o </w:t>
      </w:r>
      <w:r w:rsidRPr="00D353D5">
        <w:rPr>
          <w:rFonts w:ascii="Arial" w:eastAsia="Calibri" w:hAnsi="Arial" w:cs="Arial"/>
          <w:b/>
        </w:rPr>
        <w:t>Diretório Acadêmico</w:t>
      </w:r>
      <w:r w:rsidRPr="00D353D5">
        <w:rPr>
          <w:rFonts w:ascii="Arial" w:eastAsia="Calibri" w:hAnsi="Arial" w:cs="Arial"/>
        </w:rPr>
        <w:t>, regido por Estatuto próprio, por ele elaborado e aprovado conforme a legislação vigente. A representação estudantil tem por objetivo promover a cooperação da comunidade e o aprimoramento da IES.</w:t>
      </w:r>
    </w:p>
    <w:p w:rsidR="00D353D5" w:rsidRPr="00D353D5" w:rsidRDefault="00D353D5" w:rsidP="00D353D5">
      <w:pPr>
        <w:spacing w:line="360" w:lineRule="auto"/>
        <w:ind w:firstLine="567"/>
        <w:jc w:val="both"/>
        <w:rPr>
          <w:rFonts w:ascii="Arial" w:eastAsia="Calibri" w:hAnsi="Arial" w:cs="Arial"/>
        </w:rPr>
      </w:pPr>
      <w:r w:rsidRPr="00D353D5">
        <w:rPr>
          <w:rFonts w:ascii="Arial" w:eastAsia="Calibri" w:hAnsi="Arial" w:cs="Arial"/>
        </w:rPr>
        <w:t xml:space="preserve">O </w:t>
      </w:r>
      <w:r w:rsidRPr="00D353D5">
        <w:rPr>
          <w:rFonts w:ascii="Arial" w:eastAsia="Calibri" w:hAnsi="Arial" w:cs="Arial"/>
          <w:b/>
        </w:rPr>
        <w:t>Diretório Acadêmico</w:t>
      </w:r>
      <w:r w:rsidRPr="00D353D5">
        <w:rPr>
          <w:rFonts w:ascii="Arial" w:eastAsia="Calibri" w:hAnsi="Arial" w:cs="Arial"/>
        </w:rPr>
        <w:t xml:space="preserve"> tem competência para indicar os representantes discentes, com direito à voz e voto, junto aos órgãos colegiados da IES, vedada a acumulação.</w:t>
      </w:r>
    </w:p>
    <w:p w:rsidR="00D353D5" w:rsidRPr="00D353D5" w:rsidRDefault="00D353D5" w:rsidP="00D353D5">
      <w:pPr>
        <w:spacing w:line="360" w:lineRule="auto"/>
        <w:ind w:firstLine="567"/>
        <w:jc w:val="both"/>
        <w:rPr>
          <w:rFonts w:ascii="Arial" w:eastAsia="Calibri" w:hAnsi="Arial" w:cs="Arial"/>
        </w:rPr>
      </w:pPr>
      <w:r w:rsidRPr="00D353D5">
        <w:rPr>
          <w:rFonts w:ascii="Arial" w:eastAsia="Calibri" w:hAnsi="Arial" w:cs="Arial"/>
        </w:rPr>
        <w:t>Aplicam-se aos representantes estudantis nos órgãos colegiados as seguintes disposições:</w:t>
      </w:r>
    </w:p>
    <w:p w:rsidR="00D353D5" w:rsidRPr="00D353D5" w:rsidRDefault="00D353D5" w:rsidP="00B359B1">
      <w:pPr>
        <w:numPr>
          <w:ilvl w:val="0"/>
          <w:numId w:val="29"/>
        </w:numPr>
        <w:spacing w:line="360" w:lineRule="auto"/>
        <w:ind w:hanging="22"/>
        <w:jc w:val="both"/>
      </w:pPr>
      <w:r w:rsidRPr="00D353D5">
        <w:rPr>
          <w:rFonts w:ascii="Arial" w:eastAsia="Calibri" w:hAnsi="Arial" w:cs="Arial"/>
        </w:rPr>
        <w:t>Serão elegíveis os alunos regulares, matriculados em, pelo menos, 3 (três) disciplinas, importando a perda dessas condições em perda do mandato;</w:t>
      </w:r>
    </w:p>
    <w:p w:rsidR="00D353D5" w:rsidRDefault="00D353D5" w:rsidP="00B359B1">
      <w:pPr>
        <w:numPr>
          <w:ilvl w:val="0"/>
          <w:numId w:val="29"/>
        </w:numPr>
        <w:spacing w:line="360" w:lineRule="auto"/>
        <w:ind w:hanging="22"/>
        <w:jc w:val="both"/>
      </w:pPr>
      <w:r w:rsidRPr="00D353D5">
        <w:rPr>
          <w:rFonts w:ascii="Arial" w:eastAsia="Calibri" w:hAnsi="Arial" w:cs="Arial"/>
        </w:rPr>
        <w:t>O exercício da recuperação não exime o aluno do cumprimento de suas obrigações escolares</w:t>
      </w:r>
    </w:p>
    <w:p w:rsidR="00D353D5" w:rsidRPr="00D353D5" w:rsidRDefault="00D353D5" w:rsidP="00D353D5"/>
    <w:p w:rsidR="00FC2D8D" w:rsidRPr="00FC2D8D" w:rsidRDefault="00FC2D8D" w:rsidP="00FC2D8D"/>
    <w:p w:rsidR="00D353D5" w:rsidRDefault="00EC37F3" w:rsidP="00091714">
      <w:pPr>
        <w:pStyle w:val="Ttulo1"/>
        <w:numPr>
          <w:ilvl w:val="0"/>
          <w:numId w:val="0"/>
        </w:numPr>
        <w:rPr>
          <w:rFonts w:ascii="Arial" w:hAnsi="Arial" w:cs="Arial"/>
          <w:color w:val="000000" w:themeColor="text1"/>
          <w:sz w:val="24"/>
          <w:szCs w:val="24"/>
        </w:rPr>
      </w:pPr>
      <w:bookmarkStart w:id="109" w:name="_Toc528834758"/>
      <w:r w:rsidRPr="00091714">
        <w:rPr>
          <w:rFonts w:ascii="Arial" w:hAnsi="Arial" w:cs="Arial"/>
          <w:color w:val="000000" w:themeColor="text1"/>
          <w:sz w:val="24"/>
          <w:szCs w:val="24"/>
        </w:rPr>
        <w:t>4.</w:t>
      </w:r>
      <w:r w:rsidR="00D353D5">
        <w:rPr>
          <w:rFonts w:ascii="Arial" w:hAnsi="Arial" w:cs="Arial"/>
          <w:color w:val="000000" w:themeColor="text1"/>
          <w:sz w:val="24"/>
          <w:szCs w:val="24"/>
        </w:rPr>
        <w:t>8</w:t>
      </w:r>
      <w:r w:rsidRPr="00091714">
        <w:rPr>
          <w:rFonts w:ascii="Arial" w:hAnsi="Arial" w:cs="Arial"/>
          <w:color w:val="000000" w:themeColor="text1"/>
          <w:sz w:val="24"/>
          <w:szCs w:val="24"/>
        </w:rPr>
        <w:t>.3.4. Acompanhamento do Egresso</w:t>
      </w:r>
      <w:bookmarkEnd w:id="109"/>
    </w:p>
    <w:p w:rsidR="00D353D5" w:rsidRDefault="00D353D5" w:rsidP="00D353D5">
      <w:pPr>
        <w:spacing w:line="360" w:lineRule="auto"/>
        <w:ind w:firstLine="567"/>
        <w:jc w:val="both"/>
        <w:rPr>
          <w:rFonts w:ascii="Arial" w:eastAsia="Calibri" w:hAnsi="Arial" w:cs="Arial"/>
        </w:rPr>
      </w:pPr>
    </w:p>
    <w:p w:rsidR="00D353D5" w:rsidRPr="00D353D5" w:rsidRDefault="00D353D5" w:rsidP="00D353D5">
      <w:pPr>
        <w:spacing w:line="360" w:lineRule="auto"/>
        <w:ind w:firstLine="567"/>
        <w:jc w:val="both"/>
        <w:rPr>
          <w:rFonts w:ascii="Arial" w:eastAsia="Calibri" w:hAnsi="Arial" w:cs="Arial"/>
        </w:rPr>
      </w:pPr>
      <w:r w:rsidRPr="00D353D5">
        <w:rPr>
          <w:rFonts w:ascii="Arial" w:eastAsia="Calibri" w:hAnsi="Arial" w:cs="Arial"/>
        </w:rPr>
        <w:t>No tocante aos egressos, é instituído o</w:t>
      </w:r>
      <w:r w:rsidRPr="00D353D5">
        <w:rPr>
          <w:rFonts w:ascii="Arial" w:eastAsia="Calibri" w:hAnsi="Arial" w:cs="Arial"/>
          <w:b/>
        </w:rPr>
        <w:t xml:space="preserve"> Programa de Acompanhamento de Egressos, </w:t>
      </w:r>
      <w:r w:rsidRPr="00D353D5">
        <w:rPr>
          <w:rFonts w:ascii="Arial" w:eastAsia="Calibri" w:hAnsi="Arial" w:cs="Arial"/>
        </w:rPr>
        <w:t>objetivando manter um vínculo com o aluno, mesmo após a conclusão do seu curso. Este programa visa construir um banco de dados dos egressos da Instituição com fins de:</w:t>
      </w:r>
    </w:p>
    <w:p w:rsidR="00D353D5" w:rsidRPr="00D353D5" w:rsidRDefault="00D353D5" w:rsidP="00B359B1">
      <w:pPr>
        <w:numPr>
          <w:ilvl w:val="0"/>
          <w:numId w:val="28"/>
        </w:numPr>
        <w:spacing w:line="360" w:lineRule="auto"/>
        <w:ind w:left="1418" w:firstLine="567"/>
        <w:jc w:val="both"/>
        <w:rPr>
          <w:rFonts w:ascii="Arial" w:eastAsia="Calibri" w:hAnsi="Arial" w:cs="Arial"/>
        </w:rPr>
      </w:pPr>
      <w:r w:rsidRPr="00D353D5">
        <w:rPr>
          <w:rFonts w:ascii="Arial" w:eastAsia="Calibri" w:hAnsi="Arial" w:cs="Arial"/>
        </w:rPr>
        <w:t>Dispor de dados relativos à inserção dos egressos no mercado de trabalho de forma a subsidiar o redimensionamento de ações acadêmicas e institucionais em cada curso e na própria Instituição.</w:t>
      </w:r>
    </w:p>
    <w:p w:rsidR="00D353D5" w:rsidRPr="00D353D5" w:rsidRDefault="00D353D5" w:rsidP="00B359B1">
      <w:pPr>
        <w:numPr>
          <w:ilvl w:val="0"/>
          <w:numId w:val="28"/>
        </w:numPr>
        <w:spacing w:line="360" w:lineRule="auto"/>
        <w:ind w:left="1418" w:firstLine="567"/>
        <w:jc w:val="both"/>
        <w:rPr>
          <w:rFonts w:ascii="Arial" w:eastAsia="Calibri" w:hAnsi="Arial" w:cs="Arial"/>
        </w:rPr>
      </w:pPr>
      <w:r w:rsidRPr="00D353D5">
        <w:rPr>
          <w:rFonts w:ascii="Arial" w:eastAsia="Calibri" w:hAnsi="Arial" w:cs="Arial"/>
        </w:rPr>
        <w:t>Possibilitar a análise/avaliação do perfil profissional proposto por cada curso da Instituição e o seu redimensionamento, em conformidade com as demandas identificadas no campo da atuação profissional.</w:t>
      </w:r>
    </w:p>
    <w:p w:rsidR="00D353D5" w:rsidRPr="00D353D5" w:rsidRDefault="00D353D5" w:rsidP="00B359B1">
      <w:pPr>
        <w:numPr>
          <w:ilvl w:val="0"/>
          <w:numId w:val="28"/>
        </w:numPr>
        <w:spacing w:line="360" w:lineRule="auto"/>
        <w:ind w:left="1418" w:firstLine="567"/>
        <w:jc w:val="both"/>
        <w:rPr>
          <w:rFonts w:ascii="Arial" w:eastAsia="Calibri" w:hAnsi="Arial" w:cs="Arial"/>
        </w:rPr>
      </w:pPr>
      <w:r w:rsidRPr="00D353D5">
        <w:rPr>
          <w:rFonts w:ascii="Arial" w:eastAsia="Calibri" w:hAnsi="Arial" w:cs="Arial"/>
        </w:rPr>
        <w:t>Estabelecer um relacionamento que possibilite a criação de cursos de extensão e pós-graduação visando atender a este público, bem como permitir que esses tenham acesso aos eventos acadêmicos institucionais visando assim sua atualização contínua.</w:t>
      </w:r>
    </w:p>
    <w:p w:rsidR="00D353D5" w:rsidRPr="00D353D5" w:rsidRDefault="00D353D5" w:rsidP="00B359B1">
      <w:pPr>
        <w:numPr>
          <w:ilvl w:val="0"/>
          <w:numId w:val="28"/>
        </w:numPr>
        <w:spacing w:line="360" w:lineRule="auto"/>
        <w:ind w:left="1418" w:firstLine="567"/>
        <w:jc w:val="both"/>
        <w:rPr>
          <w:rFonts w:ascii="Arial" w:eastAsia="Calibri" w:hAnsi="Arial" w:cs="Arial"/>
        </w:rPr>
      </w:pPr>
      <w:r w:rsidRPr="00D353D5">
        <w:rPr>
          <w:rFonts w:ascii="Arial" w:eastAsia="Calibri" w:hAnsi="Arial" w:cs="Arial"/>
        </w:rPr>
        <w:t>Promover encontro de egressos para intercâmbio de informações sobre a formação oferecida pela Instituição.</w:t>
      </w:r>
    </w:p>
    <w:p w:rsidR="00D353D5" w:rsidRPr="00D353D5" w:rsidRDefault="00D353D5" w:rsidP="00D353D5">
      <w:pPr>
        <w:spacing w:line="360" w:lineRule="auto"/>
        <w:ind w:left="1418" w:firstLine="567"/>
        <w:jc w:val="both"/>
        <w:rPr>
          <w:rFonts w:ascii="Arial" w:eastAsia="Calibri" w:hAnsi="Arial" w:cs="Arial"/>
        </w:rPr>
      </w:pPr>
    </w:p>
    <w:p w:rsidR="00D353D5" w:rsidRPr="00D353D5" w:rsidRDefault="00D353D5" w:rsidP="00D353D5">
      <w:pPr>
        <w:spacing w:line="360" w:lineRule="auto"/>
        <w:ind w:firstLine="567"/>
        <w:jc w:val="both"/>
        <w:rPr>
          <w:rFonts w:ascii="Arial" w:eastAsia="Calibri" w:hAnsi="Arial" w:cs="Arial"/>
        </w:rPr>
      </w:pPr>
      <w:r w:rsidRPr="00D353D5">
        <w:rPr>
          <w:rFonts w:ascii="Arial" w:eastAsia="Calibri" w:hAnsi="Arial" w:cs="Arial"/>
        </w:rPr>
        <w:t xml:space="preserve">O egresso conta ainda com o Programa </w:t>
      </w:r>
      <w:r w:rsidRPr="00D353D5">
        <w:rPr>
          <w:rFonts w:ascii="Arial" w:eastAsia="Calibri" w:hAnsi="Arial" w:cs="Arial"/>
          <w:b/>
        </w:rPr>
        <w:t>UNIT-PE Carreiras.</w:t>
      </w:r>
      <w:r w:rsidRPr="00D353D5">
        <w:rPr>
          <w:rFonts w:ascii="Arial" w:eastAsia="Calibri" w:hAnsi="Arial" w:cs="Arial"/>
        </w:rPr>
        <w:t xml:space="preserve"> Trata-se de um espaço com foco na capacitação profissional, no gerenciamento e divulgação de oportunidades profissionais e de estágios, na orientação individual ao plano de carreira e na interação social por meio das redes sociais.</w:t>
      </w:r>
    </w:p>
    <w:p w:rsidR="00D353D5" w:rsidRDefault="00D353D5" w:rsidP="00D353D5">
      <w:pPr>
        <w:spacing w:line="360" w:lineRule="auto"/>
        <w:ind w:firstLine="567"/>
        <w:jc w:val="both"/>
        <w:rPr>
          <w:rFonts w:ascii="Arial" w:hAnsi="Arial" w:cs="Arial"/>
          <w:color w:val="000000" w:themeColor="text1"/>
        </w:rPr>
      </w:pPr>
      <w:r w:rsidRPr="00D353D5">
        <w:rPr>
          <w:rFonts w:ascii="Arial" w:eastAsia="Calibri" w:hAnsi="Arial" w:cs="Arial"/>
        </w:rPr>
        <w:t xml:space="preserve">O Serviço é destinado aos alunos e egressos da IES, de forma gratuita, que desejam colocação ou recolocação no mercado de trabalho. Sempre atuando de forma estratégica, </w:t>
      </w:r>
      <w:r w:rsidRPr="00D353D5">
        <w:rPr>
          <w:rFonts w:ascii="Arial" w:eastAsia="Calibri" w:hAnsi="Arial" w:cs="Arial"/>
          <w:b/>
        </w:rPr>
        <w:t>o UNIT-PE Carreiras</w:t>
      </w:r>
      <w:r w:rsidRPr="00D353D5">
        <w:rPr>
          <w:rFonts w:ascii="Arial" w:eastAsia="Calibri" w:hAnsi="Arial" w:cs="Arial"/>
        </w:rPr>
        <w:t xml:space="preserve"> disponibiliza vagas de empregos e estágios, por meio de parcerias com renomadas empresas de dentro e fora do Estado, além de oferecer diversos serviços visando à capacitação profissional.</w:t>
      </w:r>
      <w:r w:rsidRPr="00D353D5">
        <w:rPr>
          <w:rFonts w:ascii="Arial" w:hAnsi="Arial" w:cs="Arial"/>
          <w:color w:val="000000" w:themeColor="text1"/>
        </w:rPr>
        <w:t xml:space="preserve"> </w:t>
      </w:r>
    </w:p>
    <w:p w:rsidR="00D353D5" w:rsidRDefault="00D353D5" w:rsidP="00D353D5">
      <w:pPr>
        <w:pStyle w:val="Ttulo1"/>
        <w:numPr>
          <w:ilvl w:val="0"/>
          <w:numId w:val="0"/>
        </w:numPr>
        <w:rPr>
          <w:rFonts w:ascii="Arial" w:hAnsi="Arial" w:cs="Arial"/>
          <w:color w:val="000000" w:themeColor="text1"/>
          <w:sz w:val="24"/>
          <w:szCs w:val="24"/>
        </w:rPr>
      </w:pPr>
      <w:bookmarkStart w:id="110" w:name="_Toc528834759"/>
      <w:r w:rsidRPr="00091714">
        <w:rPr>
          <w:rFonts w:ascii="Arial" w:hAnsi="Arial" w:cs="Arial"/>
          <w:color w:val="000000" w:themeColor="text1"/>
          <w:sz w:val="24"/>
          <w:szCs w:val="24"/>
        </w:rPr>
        <w:t>4.</w:t>
      </w:r>
      <w:r>
        <w:rPr>
          <w:rFonts w:ascii="Arial" w:hAnsi="Arial" w:cs="Arial"/>
          <w:color w:val="000000" w:themeColor="text1"/>
          <w:sz w:val="24"/>
          <w:szCs w:val="24"/>
        </w:rPr>
        <w:t>8.</w:t>
      </w:r>
      <w:r w:rsidRPr="00091714">
        <w:rPr>
          <w:rFonts w:ascii="Arial" w:hAnsi="Arial" w:cs="Arial"/>
          <w:color w:val="000000" w:themeColor="text1"/>
          <w:sz w:val="24"/>
          <w:szCs w:val="24"/>
        </w:rPr>
        <w:t>3.5 Formas de acesso ao Sistema de Registros Acadêmico</w:t>
      </w:r>
      <w:bookmarkEnd w:id="110"/>
    </w:p>
    <w:p w:rsidR="00D353D5" w:rsidRDefault="00D353D5" w:rsidP="00D353D5"/>
    <w:p w:rsidR="00D353D5" w:rsidRPr="00D353D5" w:rsidRDefault="00D353D5" w:rsidP="00D353D5"/>
    <w:p w:rsidR="00D353D5" w:rsidRPr="00D353D5" w:rsidRDefault="00D353D5" w:rsidP="00D353D5">
      <w:pPr>
        <w:spacing w:line="360" w:lineRule="auto"/>
        <w:ind w:right="-2" w:firstLine="567"/>
        <w:jc w:val="both"/>
        <w:rPr>
          <w:rFonts w:ascii="Arial" w:eastAsia="Calibri" w:hAnsi="Arial" w:cs="Arial"/>
        </w:rPr>
      </w:pPr>
      <w:r w:rsidRPr="00D353D5">
        <w:rPr>
          <w:rFonts w:ascii="Arial" w:eastAsia="Calibri" w:hAnsi="Arial" w:cs="Arial"/>
        </w:rPr>
        <w:t>O Sistema de Registro Acadêmico implantado na IES permite maior agilidade no atendimento às necessidades institucionais, dos docentes e dos discentes, por meio de diversos serviços, a saber:</w:t>
      </w:r>
    </w:p>
    <w:p w:rsidR="00D353D5" w:rsidRPr="00D353D5" w:rsidRDefault="00D353D5" w:rsidP="00B359B1">
      <w:pPr>
        <w:numPr>
          <w:ilvl w:val="0"/>
          <w:numId w:val="23"/>
        </w:numPr>
        <w:spacing w:after="240" w:line="360" w:lineRule="auto"/>
        <w:ind w:left="1418" w:right="-2" w:firstLine="567"/>
        <w:contextualSpacing/>
        <w:jc w:val="both"/>
        <w:rPr>
          <w:rFonts w:ascii="Arial" w:eastAsia="Calibri" w:hAnsi="Arial" w:cs="Arial"/>
        </w:rPr>
      </w:pPr>
      <w:r w:rsidRPr="00D353D5">
        <w:rPr>
          <w:rFonts w:ascii="Arial" w:eastAsia="Calibri" w:hAnsi="Arial" w:cs="Arial"/>
          <w:b/>
        </w:rPr>
        <w:t>Módulo de Protocolo</w:t>
      </w:r>
      <w:r w:rsidRPr="00D353D5">
        <w:rPr>
          <w:rFonts w:ascii="Arial" w:eastAsia="Calibri" w:hAnsi="Arial" w:cs="Arial"/>
        </w:rPr>
        <w:t xml:space="preserve">: visa agilizar as diversas solicitações que devem ser submetidas à instituição. Através deste módulo, os alunos e a comunidade externa podem efetuar suas solicitações, tais como declarações de processos de portadores de diploma e realizar todo o acompanhamento do andamento do processo na Instituição. </w:t>
      </w:r>
    </w:p>
    <w:p w:rsidR="00D353D5" w:rsidRPr="00D353D5" w:rsidRDefault="00D353D5" w:rsidP="00B359B1">
      <w:pPr>
        <w:numPr>
          <w:ilvl w:val="0"/>
          <w:numId w:val="23"/>
        </w:numPr>
        <w:spacing w:after="240" w:line="360" w:lineRule="auto"/>
        <w:ind w:left="1418" w:right="-2" w:firstLine="567"/>
        <w:contextualSpacing/>
        <w:jc w:val="both"/>
        <w:rPr>
          <w:rFonts w:ascii="Arial" w:eastAsia="Calibri" w:hAnsi="Arial" w:cs="Arial"/>
        </w:rPr>
      </w:pPr>
      <w:r w:rsidRPr="00D353D5">
        <w:rPr>
          <w:rFonts w:ascii="Arial" w:eastAsia="Calibri" w:hAnsi="Arial" w:cs="Arial"/>
          <w:b/>
        </w:rPr>
        <w:t>Módulo de Extensão</w:t>
      </w:r>
      <w:r w:rsidRPr="00D353D5">
        <w:rPr>
          <w:rFonts w:ascii="Arial" w:eastAsia="Calibri" w:hAnsi="Arial" w:cs="Arial"/>
        </w:rPr>
        <w:t>: a Instituição oferece regularmente para toda a comunidade diversos Cursos de Extensão nas mais variadas áreas do conhecimento.  O Sistema Magister oferece todo o suporte ao processo de inscrição, acompanhamento e pagamento dos cursos de extensão.</w:t>
      </w:r>
    </w:p>
    <w:p w:rsidR="00D353D5" w:rsidRPr="00D353D5" w:rsidRDefault="00D353D5" w:rsidP="00B359B1">
      <w:pPr>
        <w:numPr>
          <w:ilvl w:val="0"/>
          <w:numId w:val="23"/>
        </w:numPr>
        <w:spacing w:after="240" w:line="360" w:lineRule="auto"/>
        <w:ind w:left="1418" w:right="-2" w:firstLine="567"/>
        <w:contextualSpacing/>
        <w:jc w:val="both"/>
        <w:rPr>
          <w:rFonts w:ascii="Arial" w:eastAsia="Calibri" w:hAnsi="Arial" w:cs="Arial"/>
        </w:rPr>
      </w:pPr>
      <w:r w:rsidRPr="00D353D5">
        <w:rPr>
          <w:rFonts w:ascii="Arial" w:eastAsia="Calibri" w:hAnsi="Arial" w:cs="Arial"/>
          <w:b/>
        </w:rPr>
        <w:t>Módulo de Graduação</w:t>
      </w:r>
      <w:r w:rsidRPr="00D353D5">
        <w:rPr>
          <w:rFonts w:ascii="Arial" w:eastAsia="Calibri" w:hAnsi="Arial" w:cs="Arial"/>
        </w:rPr>
        <w:t>: oferece aos alunos de graduação diversas funcionalidades que propiciam um acesso fácil, rápido e interativo. Os docentes e discentes da IES tem acesso ao Portal Magister. Esse portal objetiva facilitar o acompanhamento dos registros acadêmicos, tais como: faltas, notas, conteúdos e atividades das disciplinas, calendários letivos, históricos, avisos, ofertas por curso, avaliação dos docentes, extensão, calendário das atividades, Plano Integrado de Trabalho (PIT), além de outros serviços.</w:t>
      </w:r>
    </w:p>
    <w:p w:rsidR="00D353D5" w:rsidRPr="00D353D5" w:rsidRDefault="00D353D5" w:rsidP="00D353D5">
      <w:pPr>
        <w:spacing w:after="200" w:line="360" w:lineRule="auto"/>
        <w:ind w:right="-2" w:firstLine="567"/>
        <w:contextualSpacing/>
        <w:jc w:val="both"/>
        <w:rPr>
          <w:rFonts w:ascii="Arial" w:eastAsia="Calibri" w:hAnsi="Arial" w:cs="Arial"/>
        </w:rPr>
      </w:pPr>
      <w:r w:rsidRPr="00D353D5">
        <w:rPr>
          <w:rFonts w:ascii="Arial" w:eastAsia="Calibri" w:hAnsi="Arial" w:cs="Arial"/>
        </w:rPr>
        <w:t xml:space="preserve">Dentre estes processos, destaca-se a matrícula on-line, que permite ao aluno de graduação realizar toda a sua matrícula pela Internet no conforto da sua casa. </w:t>
      </w:r>
    </w:p>
    <w:p w:rsidR="00D353D5" w:rsidRPr="00D353D5" w:rsidRDefault="00D353D5" w:rsidP="00B359B1">
      <w:pPr>
        <w:numPr>
          <w:ilvl w:val="0"/>
          <w:numId w:val="23"/>
        </w:numPr>
        <w:spacing w:after="240" w:line="360" w:lineRule="auto"/>
        <w:ind w:left="1418" w:right="-2" w:firstLine="567"/>
        <w:contextualSpacing/>
        <w:jc w:val="both"/>
        <w:rPr>
          <w:rFonts w:ascii="Arial" w:eastAsia="Calibri" w:hAnsi="Arial" w:cs="Arial"/>
        </w:rPr>
      </w:pPr>
      <w:r w:rsidRPr="00D353D5">
        <w:rPr>
          <w:rFonts w:ascii="Arial" w:eastAsia="Calibri" w:hAnsi="Arial" w:cs="Arial"/>
          <w:b/>
        </w:rPr>
        <w:t>Módulo do PROBIC</w:t>
      </w:r>
      <w:r w:rsidRPr="00D353D5">
        <w:rPr>
          <w:rFonts w:ascii="Arial" w:eastAsia="Calibri" w:hAnsi="Arial" w:cs="Arial"/>
        </w:rPr>
        <w:t>: possibilita que o coordenador acompanhe as informações dos projetos de Iniciação Científica e pesquisa institucional, agilizando o acesso às informações.</w:t>
      </w:r>
    </w:p>
    <w:p w:rsidR="00D353D5" w:rsidRPr="00D353D5" w:rsidRDefault="00D353D5" w:rsidP="00B359B1">
      <w:pPr>
        <w:numPr>
          <w:ilvl w:val="0"/>
          <w:numId w:val="23"/>
        </w:numPr>
        <w:spacing w:after="240" w:line="360" w:lineRule="auto"/>
        <w:ind w:left="1418" w:right="-2" w:firstLine="567"/>
        <w:contextualSpacing/>
        <w:jc w:val="both"/>
        <w:rPr>
          <w:rFonts w:ascii="Arial" w:eastAsia="Calibri" w:hAnsi="Arial" w:cs="Arial"/>
        </w:rPr>
      </w:pPr>
      <w:r w:rsidRPr="00D353D5">
        <w:rPr>
          <w:rFonts w:ascii="Arial" w:eastAsia="Calibri" w:hAnsi="Arial" w:cs="Arial"/>
          <w:b/>
        </w:rPr>
        <w:t>Módulo de Concursos:</w:t>
      </w:r>
      <w:r w:rsidRPr="00D353D5">
        <w:rPr>
          <w:rFonts w:ascii="Arial" w:eastAsia="Calibri" w:hAnsi="Arial" w:cs="Arial"/>
        </w:rPr>
        <w:t xml:space="preserve"> tem como objetivo gerenciar todo o processo de realização de concurso, incluindo o próprio Vestibular, desde a inscrição (pela Internet) dos vestibulandos até a correção e divulgação do resultado final. </w:t>
      </w:r>
    </w:p>
    <w:p w:rsidR="00D353D5" w:rsidRPr="00D353D5" w:rsidRDefault="00D353D5" w:rsidP="00B359B1">
      <w:pPr>
        <w:numPr>
          <w:ilvl w:val="0"/>
          <w:numId w:val="23"/>
        </w:numPr>
        <w:spacing w:after="240" w:line="360" w:lineRule="auto"/>
        <w:ind w:left="1418" w:right="-2" w:firstLine="567"/>
        <w:contextualSpacing/>
        <w:jc w:val="both"/>
        <w:rPr>
          <w:rFonts w:ascii="Arial" w:eastAsia="Calibri" w:hAnsi="Arial" w:cs="Arial"/>
        </w:rPr>
      </w:pPr>
      <w:r w:rsidRPr="00D353D5">
        <w:rPr>
          <w:rFonts w:ascii="Arial" w:eastAsia="Calibri" w:hAnsi="Arial" w:cs="Arial"/>
          <w:b/>
        </w:rPr>
        <w:t>Módulo de Ouvidoria</w:t>
      </w:r>
      <w:r w:rsidRPr="00D353D5">
        <w:rPr>
          <w:rFonts w:ascii="Arial" w:eastAsia="Calibri" w:hAnsi="Arial" w:cs="Arial"/>
        </w:rPr>
        <w:t xml:space="preserve">: criado para ser o canal de comunicação dos alunos com os diversos setores da instituição, pois permite o gerenciamento das mensagens enviadas pelos alunos, de forma ágil e sigilosa. </w:t>
      </w:r>
    </w:p>
    <w:p w:rsidR="00D353D5" w:rsidRPr="00D353D5" w:rsidRDefault="00D353D5" w:rsidP="00B359B1">
      <w:pPr>
        <w:numPr>
          <w:ilvl w:val="0"/>
          <w:numId w:val="23"/>
        </w:numPr>
        <w:spacing w:line="360" w:lineRule="auto"/>
        <w:ind w:left="1418" w:right="-2" w:firstLine="567"/>
        <w:contextualSpacing/>
        <w:jc w:val="both"/>
        <w:rPr>
          <w:rFonts w:ascii="Arial" w:eastAsia="Calibri" w:hAnsi="Arial" w:cs="Arial"/>
          <w:b/>
        </w:rPr>
      </w:pPr>
      <w:r w:rsidRPr="00D353D5">
        <w:rPr>
          <w:rFonts w:ascii="Arial" w:eastAsia="Calibri" w:hAnsi="Arial" w:cs="Arial"/>
          <w:b/>
        </w:rPr>
        <w:t>Módulo de Egresso:</w:t>
      </w:r>
      <w:r w:rsidRPr="00D353D5">
        <w:rPr>
          <w:rFonts w:ascii="Arial" w:eastAsia="Calibri" w:hAnsi="Arial" w:cs="Arial"/>
        </w:rPr>
        <w:t xml:space="preserve"> tem como finalidade acompanhar e reaproximar os ex-alunos, integrando-os a vida acadêmica, científica, política e cultural da IES. Permite de forma ágil e interativa, a atualização das informações cadastrais do egresso, bem como dados relativos à ocupação profissional e às áreas de interesse para cursos de pós-graduação e extensão. </w:t>
      </w:r>
    </w:p>
    <w:p w:rsidR="00D353D5" w:rsidRDefault="00D353D5" w:rsidP="00D353D5">
      <w:pPr>
        <w:pStyle w:val="Ttulo1"/>
        <w:numPr>
          <w:ilvl w:val="0"/>
          <w:numId w:val="0"/>
        </w:numPr>
        <w:rPr>
          <w:rFonts w:ascii="Arial" w:hAnsi="Arial" w:cs="Arial"/>
          <w:color w:val="000000" w:themeColor="text1"/>
          <w:sz w:val="24"/>
          <w:szCs w:val="24"/>
        </w:rPr>
      </w:pPr>
      <w:bookmarkStart w:id="111" w:name="_Toc528834760"/>
      <w:r w:rsidRPr="00091714">
        <w:rPr>
          <w:rFonts w:ascii="Arial" w:hAnsi="Arial" w:cs="Arial"/>
          <w:color w:val="000000" w:themeColor="text1"/>
          <w:sz w:val="24"/>
          <w:szCs w:val="24"/>
        </w:rPr>
        <w:t>4.</w:t>
      </w:r>
      <w:r>
        <w:rPr>
          <w:rFonts w:ascii="Arial" w:hAnsi="Arial" w:cs="Arial"/>
          <w:color w:val="000000" w:themeColor="text1"/>
          <w:sz w:val="24"/>
          <w:szCs w:val="24"/>
        </w:rPr>
        <w:t>8.</w:t>
      </w:r>
      <w:r w:rsidRPr="00091714">
        <w:rPr>
          <w:rFonts w:ascii="Arial" w:hAnsi="Arial" w:cs="Arial"/>
          <w:color w:val="000000" w:themeColor="text1"/>
          <w:sz w:val="24"/>
          <w:szCs w:val="24"/>
        </w:rPr>
        <w:t>4 Estágio Curricular Supervisionado obrigatório</w:t>
      </w:r>
      <w:bookmarkEnd w:id="111"/>
    </w:p>
    <w:p w:rsidR="00D353D5" w:rsidRDefault="00D353D5" w:rsidP="00D353D5"/>
    <w:p w:rsidR="00D353D5" w:rsidRPr="00D353D5" w:rsidRDefault="00D353D5" w:rsidP="00D353D5"/>
    <w:p w:rsidR="00D353D5" w:rsidRPr="00D353D5" w:rsidRDefault="00D353D5" w:rsidP="00D353D5">
      <w:pPr>
        <w:spacing w:line="360" w:lineRule="auto"/>
        <w:ind w:firstLine="567"/>
        <w:jc w:val="both"/>
        <w:rPr>
          <w:rFonts w:ascii="Arial" w:eastAsia="Calibri" w:hAnsi="Arial" w:cs="Arial"/>
        </w:rPr>
      </w:pPr>
      <w:r w:rsidRPr="00D353D5">
        <w:rPr>
          <w:rFonts w:ascii="Arial" w:eastAsia="Calibri" w:hAnsi="Arial" w:cs="Arial"/>
        </w:rPr>
        <w:t>O Estágio tem por objetivo iniciar o aluno na atividade profissional, oportunizando a vivência em ambientes que farão parte de sua ação profissional. Nesse sentido, busca aproximar o setor acadêmico do setor tecnológico, possibilitando-o conhecer ambientes e serviços que aprimorarão seus conhecimentos. Constitui-se uma atividade durante a qual, serão postos em prática os conhecimentos adquiridos, como objetivo de integrar teoria e prática de forma sistemática sob a orientação e supervisão de professores.</w:t>
      </w:r>
    </w:p>
    <w:p w:rsidR="00D353D5" w:rsidRPr="00D353D5" w:rsidRDefault="00D353D5" w:rsidP="00D353D5">
      <w:pPr>
        <w:spacing w:line="360" w:lineRule="auto"/>
        <w:ind w:firstLine="567"/>
        <w:jc w:val="both"/>
        <w:rPr>
          <w:rFonts w:ascii="Arial" w:eastAsia="Calibri" w:hAnsi="Arial" w:cs="Arial"/>
        </w:rPr>
      </w:pPr>
      <w:r w:rsidRPr="00D353D5">
        <w:rPr>
          <w:rFonts w:ascii="Arial" w:eastAsia="Calibri" w:hAnsi="Arial" w:cs="Arial"/>
        </w:rPr>
        <w:t xml:space="preserve">No Estágio Supervisionado do Curso de Tecnologia em Radiologia da </w:t>
      </w:r>
      <w:r w:rsidR="00F72143" w:rsidRPr="00F72143">
        <w:rPr>
          <w:rFonts w:ascii="Arial" w:eastAsia="Calibri" w:hAnsi="Arial" w:cs="Arial"/>
        </w:rPr>
        <w:t>Centro Universitário Tiradentes de Pernambuco</w:t>
      </w:r>
      <w:r w:rsidRPr="00D353D5">
        <w:rPr>
          <w:rFonts w:ascii="Arial" w:eastAsia="Calibri" w:hAnsi="Arial" w:cs="Arial"/>
        </w:rPr>
        <w:t xml:space="preserve">, o aluno se fará executor, desenvolvendo tarefas práticas, com respaldo no conteúdo teórico apreendido, resultado da experiência daqueles que teorizaram, estudaram, revisaram e questionaram. </w:t>
      </w:r>
    </w:p>
    <w:p w:rsidR="00D353D5" w:rsidRPr="00D353D5" w:rsidRDefault="00D353D5" w:rsidP="00D353D5">
      <w:pPr>
        <w:spacing w:line="360" w:lineRule="auto"/>
        <w:ind w:firstLine="567"/>
        <w:jc w:val="both"/>
        <w:rPr>
          <w:rFonts w:ascii="Arial" w:eastAsia="Calibri" w:hAnsi="Arial" w:cs="Arial"/>
        </w:rPr>
      </w:pPr>
      <w:r w:rsidRPr="00D353D5">
        <w:rPr>
          <w:rFonts w:ascii="Arial" w:eastAsia="Calibri" w:hAnsi="Arial" w:cs="Arial"/>
        </w:rPr>
        <w:t>Além do acompanhamento e avaliação de um professor preceptor o aluno também é avaliado por um orientador no campo em que ocorrerá o estágio, através de questionários, contemplando os seguintes aspectos: desempenho, domínio de conhecimentos, assiduidade, responsabilidade, pontualidade e relacionamento interpessoal, enfatizando a importância do trabalho em grupo.</w:t>
      </w:r>
    </w:p>
    <w:p w:rsidR="00D353D5" w:rsidRPr="00D353D5" w:rsidRDefault="00D353D5" w:rsidP="00D353D5">
      <w:pPr>
        <w:spacing w:line="360" w:lineRule="auto"/>
        <w:ind w:firstLine="567"/>
        <w:jc w:val="both"/>
        <w:rPr>
          <w:rFonts w:ascii="Arial" w:eastAsia="Calibri" w:hAnsi="Arial" w:cs="Arial"/>
        </w:rPr>
      </w:pPr>
      <w:r w:rsidRPr="00D353D5">
        <w:rPr>
          <w:rFonts w:ascii="Arial" w:eastAsia="Calibri" w:hAnsi="Arial" w:cs="Arial"/>
        </w:rPr>
        <w:t>A elaboração do relatório de estágio é requisito imprescindível ao futuro profissional, por meio do qual o egresso desenvolverá a dissertação técnica e o relacionamento com outros profissionais. Com vistas a isso, o professor preceptor acompanhará sistematicamente os trabalhos desenvolvidos.</w:t>
      </w:r>
    </w:p>
    <w:p w:rsidR="00D353D5" w:rsidRPr="00D353D5" w:rsidRDefault="00D353D5" w:rsidP="00D353D5">
      <w:pPr>
        <w:spacing w:line="360" w:lineRule="auto"/>
        <w:ind w:firstLine="567"/>
        <w:jc w:val="both"/>
        <w:rPr>
          <w:rFonts w:ascii="Arial" w:eastAsia="Calibri" w:hAnsi="Arial" w:cs="Arial"/>
        </w:rPr>
      </w:pPr>
      <w:r w:rsidRPr="00D353D5">
        <w:rPr>
          <w:rFonts w:ascii="Arial" w:eastAsia="Calibri" w:hAnsi="Arial" w:cs="Arial"/>
        </w:rPr>
        <w:t>O Catálogo Nacional de Cursos Superiores de Tecnologia (MEC, 2010), contempla o Curso de Tecnologia em Radiologia, definindo apenas a carga horária mínima, mas  não estabelece a carga horária de estágio.</w:t>
      </w:r>
    </w:p>
    <w:p w:rsidR="00D353D5" w:rsidRPr="00D353D5" w:rsidRDefault="00D353D5" w:rsidP="00D353D5">
      <w:pPr>
        <w:spacing w:line="360" w:lineRule="auto"/>
        <w:ind w:firstLine="567"/>
        <w:jc w:val="both"/>
        <w:rPr>
          <w:rFonts w:ascii="Arial" w:eastAsia="Calibri" w:hAnsi="Arial" w:cs="Arial"/>
        </w:rPr>
      </w:pPr>
      <w:r w:rsidRPr="00D353D5">
        <w:rPr>
          <w:rFonts w:ascii="Arial" w:eastAsia="Calibri" w:hAnsi="Arial" w:cs="Arial"/>
        </w:rPr>
        <w:t>Essa vacância regulatória, permitiu que o CONTER (CONSELHO NACIONAL DE TÉCNICOS EM RADIOLOGIA), publicasse no dia 26 de abril de 2010, a Resolução Nº 6, que “regula e disciplina o estágio curricular supervisionado na área das técnicas radiológicas”, estabelecendo no Art. 12 a carga horária mínima de estágio em 480h, para as turmas ingressantes a partir de 2011.</w:t>
      </w:r>
    </w:p>
    <w:p w:rsidR="00D353D5" w:rsidRDefault="00D353D5" w:rsidP="00D353D5">
      <w:pPr>
        <w:spacing w:line="360" w:lineRule="auto"/>
        <w:ind w:firstLine="567"/>
        <w:jc w:val="both"/>
        <w:rPr>
          <w:rFonts w:ascii="Arial" w:eastAsia="Calibri" w:hAnsi="Arial" w:cs="Arial"/>
        </w:rPr>
      </w:pPr>
      <w:r w:rsidRPr="00D353D5">
        <w:rPr>
          <w:rFonts w:ascii="Arial" w:eastAsia="Calibri" w:hAnsi="Arial" w:cs="Arial"/>
        </w:rPr>
        <w:t xml:space="preserve">O estágio curricular supervisionado é realizado no setor de radiodiagnóstico por imagem de instituições conveniadas com </w:t>
      </w:r>
      <w:r w:rsidR="00F72143">
        <w:rPr>
          <w:rFonts w:ascii="Arial" w:eastAsia="Calibri" w:hAnsi="Arial" w:cs="Arial"/>
        </w:rPr>
        <w:t>Centro Universitário Tiradentes de Pernambuco</w:t>
      </w:r>
      <w:r>
        <w:rPr>
          <w:rFonts w:ascii="Arial" w:eastAsia="Calibri" w:hAnsi="Arial" w:cs="Arial"/>
        </w:rPr>
        <w:t>.</w:t>
      </w:r>
    </w:p>
    <w:p w:rsidR="00D353D5" w:rsidRDefault="00D353D5" w:rsidP="00D353D5">
      <w:pPr>
        <w:spacing w:line="360" w:lineRule="auto"/>
        <w:ind w:firstLine="567"/>
        <w:jc w:val="both"/>
        <w:rPr>
          <w:rFonts w:ascii="Arial" w:hAnsi="Arial" w:cs="Arial"/>
          <w:b/>
        </w:rPr>
      </w:pPr>
    </w:p>
    <w:p w:rsidR="00D353D5" w:rsidRPr="00641E04" w:rsidRDefault="00D353D5" w:rsidP="00B359B1">
      <w:pPr>
        <w:pStyle w:val="PargrafodaLista"/>
        <w:numPr>
          <w:ilvl w:val="0"/>
          <w:numId w:val="221"/>
        </w:numPr>
        <w:spacing w:line="360" w:lineRule="auto"/>
        <w:ind w:left="284" w:hanging="284"/>
        <w:jc w:val="both"/>
        <w:rPr>
          <w:rFonts w:ascii="Arial" w:eastAsia="Calibri" w:hAnsi="Arial" w:cs="Arial"/>
          <w:b/>
          <w:sz w:val="24"/>
          <w:szCs w:val="24"/>
        </w:rPr>
      </w:pPr>
      <w:r w:rsidRPr="00641E04">
        <w:rPr>
          <w:rFonts w:ascii="Arial" w:hAnsi="Arial" w:cs="Arial"/>
          <w:b/>
          <w:sz w:val="24"/>
          <w:szCs w:val="24"/>
        </w:rPr>
        <w:t>Objetivo geral do Estágio Supervisionado</w:t>
      </w:r>
    </w:p>
    <w:p w:rsidR="00641E04" w:rsidRPr="00D353D5" w:rsidRDefault="00641E04" w:rsidP="00641E04">
      <w:pPr>
        <w:pStyle w:val="PargrafodaLista"/>
        <w:spacing w:line="360" w:lineRule="auto"/>
        <w:ind w:left="284"/>
        <w:jc w:val="both"/>
        <w:rPr>
          <w:rFonts w:ascii="Arial" w:eastAsia="Calibri" w:hAnsi="Arial" w:cs="Arial"/>
          <w:b/>
        </w:rPr>
      </w:pPr>
    </w:p>
    <w:p w:rsidR="00D353D5" w:rsidRDefault="00D353D5" w:rsidP="00D353D5">
      <w:pPr>
        <w:pStyle w:val="PargrafodaLista"/>
        <w:spacing w:line="360" w:lineRule="auto"/>
        <w:ind w:left="426"/>
        <w:jc w:val="both"/>
        <w:rPr>
          <w:rFonts w:ascii="Arial" w:eastAsia="Calibri" w:hAnsi="Arial" w:cs="Arial"/>
          <w:sz w:val="24"/>
          <w:szCs w:val="24"/>
        </w:rPr>
      </w:pPr>
      <w:r w:rsidRPr="00D353D5">
        <w:rPr>
          <w:rFonts w:ascii="Arial" w:eastAsia="Calibri" w:hAnsi="Arial" w:cs="Arial"/>
          <w:sz w:val="24"/>
          <w:szCs w:val="24"/>
        </w:rPr>
        <w:t xml:space="preserve">O Estágio Supervisionado tem o objetivo de promover ao aluno o máximo de situações vivenciadas no ambiente de trabalho, aplicando os fundamentos teórico/práticos adquiridos na faculdade. As atividades práticas são de suma importância para que se possa alcançar a essência na formação do técnico, que compreendem, principalmente as articulações do domínio teórico-prático referente às atividades de otimização e gestão de processos, relações interpessoais, racionalização de recursos e </w:t>
      </w:r>
      <w:r w:rsidR="00641E04" w:rsidRPr="00D353D5">
        <w:rPr>
          <w:rFonts w:ascii="Arial" w:eastAsia="Calibri" w:hAnsi="Arial" w:cs="Arial"/>
          <w:sz w:val="24"/>
          <w:szCs w:val="24"/>
        </w:rPr>
        <w:t>consequente</w:t>
      </w:r>
      <w:r w:rsidRPr="00D353D5">
        <w:rPr>
          <w:rFonts w:ascii="Arial" w:eastAsia="Calibri" w:hAnsi="Arial" w:cs="Arial"/>
          <w:sz w:val="24"/>
          <w:szCs w:val="24"/>
        </w:rPr>
        <w:t xml:space="preserve"> aumento da qualidade da produtividade</w:t>
      </w:r>
      <w:r w:rsidR="00641E04">
        <w:rPr>
          <w:rFonts w:ascii="Arial" w:eastAsia="Calibri" w:hAnsi="Arial" w:cs="Arial"/>
          <w:sz w:val="24"/>
          <w:szCs w:val="24"/>
        </w:rPr>
        <w:t>.</w:t>
      </w:r>
    </w:p>
    <w:p w:rsidR="00641E04" w:rsidRDefault="00641E04" w:rsidP="00B359B1">
      <w:pPr>
        <w:pStyle w:val="subttulo11"/>
        <w:numPr>
          <w:ilvl w:val="0"/>
          <w:numId w:val="221"/>
        </w:numPr>
        <w:ind w:left="284"/>
        <w:rPr>
          <w:rFonts w:ascii="Arial" w:hAnsi="Arial" w:cs="Arial"/>
        </w:rPr>
      </w:pPr>
      <w:r w:rsidRPr="003E07DE">
        <w:rPr>
          <w:rFonts w:ascii="Arial" w:hAnsi="Arial" w:cs="Arial"/>
        </w:rPr>
        <w:t xml:space="preserve">Objetivos específicos </w:t>
      </w:r>
      <w:r>
        <w:rPr>
          <w:rFonts w:ascii="Arial" w:hAnsi="Arial" w:cs="Arial"/>
        </w:rPr>
        <w:t>do Estágio Supervisionado</w:t>
      </w:r>
    </w:p>
    <w:p w:rsidR="00641E04" w:rsidRPr="003E07DE" w:rsidRDefault="00641E04" w:rsidP="00641E04">
      <w:pPr>
        <w:pStyle w:val="subttulo11"/>
        <w:ind w:left="284"/>
        <w:outlineLvl w:val="0"/>
        <w:rPr>
          <w:rFonts w:ascii="Arial" w:hAnsi="Arial" w:cs="Arial"/>
        </w:rPr>
      </w:pPr>
    </w:p>
    <w:p w:rsidR="00641E04" w:rsidRPr="000A2634" w:rsidRDefault="00641E04" w:rsidP="00641E04">
      <w:pPr>
        <w:pStyle w:val="subttulo11"/>
        <w:spacing w:line="360" w:lineRule="auto"/>
        <w:ind w:firstLine="567"/>
        <w:jc w:val="both"/>
        <w:rPr>
          <w:rFonts w:ascii="Arial" w:hAnsi="Arial" w:cs="Arial"/>
          <w:b w:val="0"/>
        </w:rPr>
      </w:pPr>
      <w:r>
        <w:rPr>
          <w:rFonts w:ascii="Arial" w:hAnsi="Arial" w:cs="Arial"/>
          <w:b w:val="0"/>
        </w:rPr>
        <w:t xml:space="preserve">1. </w:t>
      </w:r>
      <w:r w:rsidRPr="000A2634">
        <w:rPr>
          <w:rFonts w:ascii="Arial" w:hAnsi="Arial" w:cs="Arial"/>
          <w:b w:val="0"/>
        </w:rPr>
        <w:t>Proporcionar ao aluno, condições de experiências práticas em seu aprendizado teórico, visando à complementação do seu processo de formação profissional.</w:t>
      </w:r>
    </w:p>
    <w:p w:rsidR="00641E04" w:rsidRPr="000A2634" w:rsidRDefault="00641E04" w:rsidP="00641E04">
      <w:pPr>
        <w:pStyle w:val="subttulo11"/>
        <w:spacing w:line="360" w:lineRule="auto"/>
        <w:ind w:firstLine="567"/>
        <w:jc w:val="both"/>
        <w:rPr>
          <w:rFonts w:ascii="Arial" w:hAnsi="Arial" w:cs="Arial"/>
          <w:b w:val="0"/>
        </w:rPr>
      </w:pPr>
      <w:r>
        <w:rPr>
          <w:rFonts w:ascii="Arial" w:hAnsi="Arial" w:cs="Arial"/>
          <w:b w:val="0"/>
        </w:rPr>
        <w:t xml:space="preserve">2. </w:t>
      </w:r>
      <w:r w:rsidRPr="000A2634">
        <w:rPr>
          <w:rFonts w:ascii="Arial" w:hAnsi="Arial" w:cs="Arial"/>
          <w:b w:val="0"/>
        </w:rPr>
        <w:t>Promover a interação entre a faculdade e a instituição, através da iniciação profissional do aluno, nos diferentes campos da radiologia.</w:t>
      </w:r>
    </w:p>
    <w:p w:rsidR="00641E04" w:rsidRPr="000A2634" w:rsidRDefault="00641E04" w:rsidP="00641E04">
      <w:pPr>
        <w:pStyle w:val="subttulo11"/>
        <w:spacing w:line="360" w:lineRule="auto"/>
        <w:ind w:firstLine="567"/>
        <w:jc w:val="both"/>
        <w:rPr>
          <w:rFonts w:ascii="Arial" w:hAnsi="Arial" w:cs="Arial"/>
          <w:b w:val="0"/>
        </w:rPr>
      </w:pPr>
      <w:r>
        <w:rPr>
          <w:rFonts w:ascii="Arial" w:hAnsi="Arial" w:cs="Arial"/>
          <w:b w:val="0"/>
        </w:rPr>
        <w:t xml:space="preserve">3. </w:t>
      </w:r>
      <w:r w:rsidRPr="000A2634">
        <w:rPr>
          <w:rFonts w:ascii="Arial" w:hAnsi="Arial" w:cs="Arial"/>
          <w:b w:val="0"/>
        </w:rPr>
        <w:t>Possibilitar ao aluno o desenvolvimento de sua capacidade científica e criativa na sua área de formação.</w:t>
      </w:r>
    </w:p>
    <w:p w:rsidR="00641E04" w:rsidRPr="000A2634" w:rsidRDefault="00641E04" w:rsidP="00641E04">
      <w:pPr>
        <w:pStyle w:val="subttulo11"/>
        <w:spacing w:line="360" w:lineRule="auto"/>
        <w:ind w:firstLine="567"/>
        <w:jc w:val="both"/>
        <w:rPr>
          <w:rFonts w:ascii="Arial" w:hAnsi="Arial" w:cs="Arial"/>
          <w:b w:val="0"/>
        </w:rPr>
      </w:pPr>
      <w:r>
        <w:rPr>
          <w:rFonts w:ascii="Arial" w:hAnsi="Arial" w:cs="Arial"/>
          <w:b w:val="0"/>
        </w:rPr>
        <w:t xml:space="preserve">4. </w:t>
      </w:r>
      <w:r w:rsidRPr="000A2634">
        <w:rPr>
          <w:rFonts w:ascii="Arial" w:hAnsi="Arial" w:cs="Arial"/>
          <w:b w:val="0"/>
        </w:rPr>
        <w:t>Permitir ao aluno momentos de ação/reflexão/ação, contribuindo na formação da cidadania, fornecendo ao estagiário instrumental para interagir na comunidade, visando à melhoria da qualidade de vida da sociedade.</w:t>
      </w:r>
    </w:p>
    <w:p w:rsidR="00641E04" w:rsidRDefault="00641E04" w:rsidP="00641E04">
      <w:pPr>
        <w:pStyle w:val="subttulo11"/>
        <w:spacing w:line="360" w:lineRule="auto"/>
        <w:ind w:firstLine="567"/>
        <w:jc w:val="both"/>
        <w:rPr>
          <w:rFonts w:ascii="Arial" w:hAnsi="Arial" w:cs="Arial"/>
          <w:b w:val="0"/>
        </w:rPr>
      </w:pPr>
      <w:r>
        <w:rPr>
          <w:rFonts w:ascii="Arial" w:hAnsi="Arial" w:cs="Arial"/>
          <w:b w:val="0"/>
        </w:rPr>
        <w:t xml:space="preserve">5. </w:t>
      </w:r>
      <w:r w:rsidRPr="000A2634">
        <w:rPr>
          <w:rFonts w:ascii="Arial" w:hAnsi="Arial" w:cs="Arial"/>
          <w:b w:val="0"/>
        </w:rPr>
        <w:t>Dar cumprimento ao currículo pleno do curso.</w:t>
      </w:r>
    </w:p>
    <w:p w:rsidR="00641E04" w:rsidRPr="000A2634" w:rsidRDefault="00641E04" w:rsidP="00641E04">
      <w:pPr>
        <w:pStyle w:val="subttulo11"/>
        <w:spacing w:line="360" w:lineRule="auto"/>
        <w:ind w:firstLine="567"/>
        <w:jc w:val="both"/>
        <w:rPr>
          <w:rFonts w:ascii="Arial" w:hAnsi="Arial" w:cs="Arial"/>
          <w:b w:val="0"/>
        </w:rPr>
      </w:pPr>
    </w:p>
    <w:p w:rsidR="00641E04" w:rsidRPr="00641E04" w:rsidRDefault="00641E04" w:rsidP="00B359B1">
      <w:pPr>
        <w:pStyle w:val="PargrafodaLista"/>
        <w:numPr>
          <w:ilvl w:val="0"/>
          <w:numId w:val="221"/>
        </w:numPr>
        <w:spacing w:line="360" w:lineRule="auto"/>
        <w:ind w:left="284"/>
        <w:jc w:val="both"/>
        <w:rPr>
          <w:rFonts w:ascii="Arial" w:eastAsia="Calibri" w:hAnsi="Arial" w:cs="Arial"/>
          <w:b/>
        </w:rPr>
      </w:pPr>
      <w:r w:rsidRPr="00641E04">
        <w:rPr>
          <w:rFonts w:ascii="Arial" w:hAnsi="Arial" w:cs="Arial"/>
          <w:b/>
          <w:sz w:val="24"/>
          <w:szCs w:val="24"/>
        </w:rPr>
        <w:t>Base legal do Estágio Supervisionado</w:t>
      </w:r>
    </w:p>
    <w:p w:rsidR="00641E04" w:rsidRPr="00641E04" w:rsidRDefault="00641E04" w:rsidP="00641E04">
      <w:pPr>
        <w:pStyle w:val="PargrafodaLista"/>
        <w:spacing w:line="360" w:lineRule="auto"/>
        <w:ind w:left="0" w:firstLine="567"/>
        <w:jc w:val="both"/>
        <w:rPr>
          <w:rFonts w:ascii="Arial" w:eastAsia="Calibri" w:hAnsi="Arial" w:cs="Arial"/>
          <w:sz w:val="24"/>
          <w:szCs w:val="24"/>
        </w:rPr>
      </w:pPr>
      <w:r w:rsidRPr="00641E04">
        <w:rPr>
          <w:rFonts w:ascii="Arial" w:eastAsia="Calibri" w:hAnsi="Arial" w:cs="Arial"/>
          <w:sz w:val="24"/>
          <w:szCs w:val="24"/>
        </w:rPr>
        <w:t>A disciplina de Estágio Curricular Supervisionado é obrigatória nos cursos técnicos, e é de fundamental importância na formação do seu futuro. O estágio é regulado pela lei federal 11788 de 25 de setembro de 2008. Esta disciplina de estágio está também amparada pela Lei de Diretrizes e Bases, LDB, Lei nº 9394/96.</w:t>
      </w:r>
    </w:p>
    <w:p w:rsidR="00641E04" w:rsidRDefault="00641E04" w:rsidP="00641E04">
      <w:pPr>
        <w:pStyle w:val="PargrafodaLista"/>
        <w:spacing w:line="360" w:lineRule="auto"/>
        <w:ind w:left="0" w:firstLine="567"/>
        <w:jc w:val="both"/>
        <w:rPr>
          <w:rFonts w:ascii="Arial" w:eastAsia="Calibri" w:hAnsi="Arial" w:cs="Arial"/>
          <w:sz w:val="24"/>
          <w:szCs w:val="24"/>
        </w:rPr>
      </w:pPr>
      <w:r w:rsidRPr="00641E04">
        <w:rPr>
          <w:rFonts w:ascii="Arial" w:eastAsia="Calibri" w:hAnsi="Arial" w:cs="Arial"/>
          <w:sz w:val="24"/>
          <w:szCs w:val="24"/>
        </w:rPr>
        <w:t xml:space="preserve">O estágio, obrigatório, poderá ser realizado de maneira concomitante com o curso a partir do 1° modulo e poderá estender-se ao longo de todos os módulos. A carga horária total de estágio é de </w:t>
      </w:r>
      <w:r>
        <w:rPr>
          <w:rFonts w:ascii="Arial" w:eastAsia="Calibri" w:hAnsi="Arial" w:cs="Arial"/>
          <w:sz w:val="24"/>
          <w:szCs w:val="24"/>
        </w:rPr>
        <w:t>480</w:t>
      </w:r>
      <w:r w:rsidRPr="00641E04">
        <w:rPr>
          <w:rFonts w:ascii="Arial" w:eastAsia="Calibri" w:hAnsi="Arial" w:cs="Arial"/>
          <w:sz w:val="24"/>
          <w:szCs w:val="24"/>
        </w:rPr>
        <w:t xml:space="preserve"> horas e, efetivamente realizado, deverá ser lançada no verso do histórico.</w:t>
      </w:r>
    </w:p>
    <w:p w:rsidR="00641E04" w:rsidRDefault="00641E04" w:rsidP="00641E04">
      <w:pPr>
        <w:pStyle w:val="PargrafodaLista"/>
        <w:spacing w:line="360" w:lineRule="auto"/>
        <w:ind w:left="0" w:firstLine="567"/>
        <w:jc w:val="both"/>
        <w:rPr>
          <w:rFonts w:ascii="Arial" w:eastAsia="Calibri" w:hAnsi="Arial" w:cs="Arial"/>
          <w:sz w:val="24"/>
          <w:szCs w:val="24"/>
        </w:rPr>
      </w:pPr>
    </w:p>
    <w:p w:rsidR="00641E04" w:rsidRDefault="00641E04" w:rsidP="00B359B1">
      <w:pPr>
        <w:pStyle w:val="subttulo11"/>
        <w:numPr>
          <w:ilvl w:val="0"/>
          <w:numId w:val="221"/>
        </w:numPr>
        <w:ind w:left="284" w:hanging="284"/>
        <w:rPr>
          <w:rFonts w:ascii="Arial" w:hAnsi="Arial" w:cs="Arial"/>
        </w:rPr>
      </w:pPr>
      <w:r w:rsidRPr="000A2634">
        <w:rPr>
          <w:rFonts w:ascii="Arial" w:hAnsi="Arial" w:cs="Arial"/>
        </w:rPr>
        <w:t>Do campo do estágio</w:t>
      </w:r>
    </w:p>
    <w:p w:rsidR="00641E04" w:rsidRDefault="00641E04" w:rsidP="00641E04">
      <w:pPr>
        <w:pStyle w:val="subttulo11"/>
        <w:ind w:left="284"/>
        <w:outlineLvl w:val="0"/>
        <w:rPr>
          <w:rFonts w:ascii="Arial" w:hAnsi="Arial" w:cs="Arial"/>
        </w:rPr>
      </w:pPr>
    </w:p>
    <w:p w:rsidR="00641E04" w:rsidRPr="00641E04" w:rsidRDefault="00641E04" w:rsidP="00641E04">
      <w:pPr>
        <w:spacing w:line="360" w:lineRule="auto"/>
        <w:ind w:firstLine="567"/>
        <w:jc w:val="both"/>
        <w:rPr>
          <w:rFonts w:ascii="Arial" w:eastAsia="Times New Roman" w:hAnsi="Arial" w:cs="Arial"/>
        </w:rPr>
      </w:pPr>
      <w:r w:rsidRPr="00641E04">
        <w:rPr>
          <w:rFonts w:ascii="Arial" w:eastAsia="Times New Roman" w:hAnsi="Arial" w:cs="Arial"/>
        </w:rPr>
        <w:t>Constitui-se campo de estágio as pessoas jurídicas de direito privado, os órgãos de administração pública, profissionais liberais que estejam vinculados ao seu órgão de classe (CONTER, CRTR’s etc.), desde que apresentem condições para propiciar ao estagiário aprofundar conhecimentos teórico-práticos relacionados aos conteúdos desenvolvidos no curso.</w:t>
      </w:r>
    </w:p>
    <w:p w:rsidR="00641E04" w:rsidRPr="00641E04" w:rsidRDefault="00641E04" w:rsidP="00641E04">
      <w:pPr>
        <w:spacing w:line="360" w:lineRule="auto"/>
        <w:ind w:firstLine="567"/>
        <w:rPr>
          <w:rFonts w:ascii="Arial" w:eastAsia="Times New Roman" w:hAnsi="Arial" w:cs="Arial"/>
        </w:rPr>
      </w:pPr>
      <w:r w:rsidRPr="00641E04">
        <w:rPr>
          <w:rFonts w:ascii="Arial" w:eastAsia="Times New Roman" w:hAnsi="Arial" w:cs="Arial"/>
        </w:rPr>
        <w:t>É necessário, ainda, por parte da concedente do estágio a concordância aos seguintes itens:</w:t>
      </w:r>
    </w:p>
    <w:p w:rsidR="00641E04" w:rsidRPr="00641E04" w:rsidRDefault="00641E04" w:rsidP="00641E04">
      <w:pPr>
        <w:spacing w:line="360" w:lineRule="auto"/>
        <w:ind w:left="851" w:firstLine="567"/>
        <w:rPr>
          <w:rFonts w:ascii="Arial" w:eastAsia="Times New Roman" w:hAnsi="Arial" w:cs="Arial"/>
        </w:rPr>
      </w:pPr>
    </w:p>
    <w:p w:rsidR="00641E04" w:rsidRPr="00641E04" w:rsidRDefault="00641E04" w:rsidP="00641E04">
      <w:pPr>
        <w:spacing w:line="360" w:lineRule="auto"/>
        <w:ind w:left="851"/>
        <w:rPr>
          <w:rFonts w:ascii="Arial" w:eastAsia="Times New Roman" w:hAnsi="Arial" w:cs="Arial"/>
        </w:rPr>
      </w:pPr>
      <w:r w:rsidRPr="00641E04">
        <w:rPr>
          <w:rFonts w:ascii="Arial" w:eastAsia="Times New Roman" w:hAnsi="Arial" w:cs="Arial"/>
        </w:rPr>
        <w:t>1.Possuir e oferecer infra-estrutura material e de recursos humanos.</w:t>
      </w:r>
    </w:p>
    <w:p w:rsidR="00641E04" w:rsidRPr="00641E04" w:rsidRDefault="00641E04" w:rsidP="00641E04">
      <w:pPr>
        <w:spacing w:line="360" w:lineRule="auto"/>
        <w:ind w:left="851"/>
        <w:rPr>
          <w:rFonts w:ascii="Arial" w:eastAsia="Times New Roman" w:hAnsi="Arial" w:cs="Arial"/>
        </w:rPr>
      </w:pPr>
      <w:r w:rsidRPr="00641E04">
        <w:rPr>
          <w:rFonts w:ascii="Arial" w:eastAsia="Times New Roman" w:hAnsi="Arial" w:cs="Arial"/>
        </w:rPr>
        <w:t>2.Assinatura de Convênio e Termo de Compromisso de Estágio.</w:t>
      </w:r>
    </w:p>
    <w:p w:rsidR="00641E04" w:rsidRDefault="00641E04" w:rsidP="00641E04">
      <w:pPr>
        <w:spacing w:line="360" w:lineRule="auto"/>
        <w:ind w:left="851"/>
        <w:rPr>
          <w:rFonts w:ascii="Arial" w:eastAsia="Times New Roman" w:hAnsi="Arial" w:cs="Arial"/>
        </w:rPr>
      </w:pPr>
      <w:r w:rsidRPr="00641E04">
        <w:rPr>
          <w:rFonts w:ascii="Arial" w:eastAsia="Times New Roman" w:hAnsi="Arial" w:cs="Arial"/>
        </w:rPr>
        <w:t xml:space="preserve">3.Aceitação das condições de supervisão e avaliação das atividades de estágio </w:t>
      </w:r>
    </w:p>
    <w:p w:rsidR="00641E04" w:rsidRDefault="00641E04" w:rsidP="00641E04">
      <w:pPr>
        <w:spacing w:line="360" w:lineRule="auto"/>
        <w:ind w:left="851"/>
        <w:rPr>
          <w:rFonts w:ascii="Arial" w:eastAsia="Calibri" w:hAnsi="Arial" w:cs="Arial"/>
        </w:rPr>
      </w:pPr>
      <w:r w:rsidRPr="00641E04">
        <w:rPr>
          <w:rFonts w:ascii="Arial" w:eastAsia="Calibri" w:hAnsi="Arial" w:cs="Arial"/>
        </w:rPr>
        <w:t>4.Anuência e acatamento às normas deste regulamento e da legislação vigente.</w:t>
      </w:r>
    </w:p>
    <w:p w:rsidR="00641E04" w:rsidRPr="000A2634" w:rsidRDefault="00641E04" w:rsidP="00641E04">
      <w:pPr>
        <w:spacing w:line="360" w:lineRule="auto"/>
        <w:ind w:left="851"/>
        <w:rPr>
          <w:rFonts w:ascii="Arial" w:hAnsi="Arial" w:cs="Arial"/>
        </w:rPr>
      </w:pPr>
    </w:p>
    <w:p w:rsidR="00641E04" w:rsidRPr="00641E04" w:rsidRDefault="00641E04" w:rsidP="00B359B1">
      <w:pPr>
        <w:pStyle w:val="PargrafodaLista"/>
        <w:numPr>
          <w:ilvl w:val="0"/>
          <w:numId w:val="221"/>
        </w:numPr>
        <w:spacing w:line="360" w:lineRule="auto"/>
        <w:ind w:left="284"/>
        <w:jc w:val="both"/>
        <w:rPr>
          <w:rFonts w:ascii="Arial" w:eastAsia="Calibri" w:hAnsi="Arial" w:cs="Arial"/>
          <w:b/>
          <w:sz w:val="24"/>
          <w:szCs w:val="24"/>
        </w:rPr>
      </w:pPr>
      <w:r w:rsidRPr="00641E04">
        <w:rPr>
          <w:rFonts w:ascii="Arial" w:hAnsi="Arial" w:cs="Arial"/>
          <w:b/>
          <w:sz w:val="24"/>
          <w:szCs w:val="24"/>
        </w:rPr>
        <w:t>Encargos e obrigações trabalhistas referentes ao estágio</w:t>
      </w:r>
    </w:p>
    <w:p w:rsidR="00641E04" w:rsidRDefault="00641E04" w:rsidP="00641E04">
      <w:pPr>
        <w:pStyle w:val="subttulo11"/>
        <w:spacing w:line="360" w:lineRule="auto"/>
        <w:ind w:firstLine="567"/>
        <w:jc w:val="both"/>
        <w:rPr>
          <w:rFonts w:ascii="Arial" w:hAnsi="Arial" w:cs="Arial"/>
          <w:b w:val="0"/>
        </w:rPr>
      </w:pPr>
      <w:r w:rsidRPr="000A2634">
        <w:rPr>
          <w:rFonts w:ascii="Arial" w:hAnsi="Arial" w:cs="Arial"/>
          <w:b w:val="0"/>
        </w:rPr>
        <w:t>Regulamentado por legislação específica, o estágio não caracteriza vínculo empregatício. Não se aplicam da mesma forma, obrigações como contribuição sindical, verbas rescisórias, cadastramento/reconhecimento PIS/PASEP, bem como contribuição para o FGTS.</w:t>
      </w:r>
    </w:p>
    <w:p w:rsidR="00641E04" w:rsidRDefault="00641E04" w:rsidP="00641E04">
      <w:pPr>
        <w:pStyle w:val="subttulo11"/>
        <w:spacing w:line="360" w:lineRule="auto"/>
        <w:ind w:firstLine="567"/>
        <w:jc w:val="both"/>
        <w:rPr>
          <w:rFonts w:ascii="Arial" w:hAnsi="Arial" w:cs="Arial"/>
          <w:b w:val="0"/>
        </w:rPr>
      </w:pPr>
    </w:p>
    <w:p w:rsidR="00641E04" w:rsidRPr="00641E04" w:rsidRDefault="00641E04" w:rsidP="00B359B1">
      <w:pPr>
        <w:pStyle w:val="subttulo11"/>
        <w:numPr>
          <w:ilvl w:val="0"/>
          <w:numId w:val="221"/>
        </w:numPr>
        <w:spacing w:line="360" w:lineRule="auto"/>
        <w:ind w:left="284"/>
        <w:jc w:val="both"/>
        <w:rPr>
          <w:rFonts w:ascii="Arial" w:hAnsi="Arial" w:cs="Arial"/>
          <w:b w:val="0"/>
        </w:rPr>
      </w:pPr>
      <w:r>
        <w:rPr>
          <w:rFonts w:ascii="Arial" w:hAnsi="Arial" w:cs="Arial"/>
        </w:rPr>
        <w:t>C</w:t>
      </w:r>
      <w:r w:rsidRPr="000A2634">
        <w:rPr>
          <w:rFonts w:ascii="Arial" w:hAnsi="Arial" w:cs="Arial"/>
        </w:rPr>
        <w:t>arga horaria do estágio</w:t>
      </w:r>
    </w:p>
    <w:p w:rsidR="00641E04" w:rsidRPr="00641E04" w:rsidRDefault="00641E04" w:rsidP="00641E04">
      <w:pPr>
        <w:pStyle w:val="subttulo11"/>
        <w:spacing w:line="360" w:lineRule="auto"/>
        <w:ind w:firstLine="567"/>
        <w:jc w:val="both"/>
        <w:rPr>
          <w:rFonts w:ascii="Arial" w:hAnsi="Arial" w:cs="Arial"/>
          <w:b w:val="0"/>
        </w:rPr>
      </w:pPr>
      <w:r w:rsidRPr="00641E04">
        <w:rPr>
          <w:rFonts w:ascii="Arial" w:hAnsi="Arial" w:cs="Arial"/>
          <w:b w:val="0"/>
        </w:rPr>
        <w:t>A carga horária diária máxima a ser cumprida pelo estagiário está definida no Projeto Político Pedagógico da IES - UNIT-PE, e de acordo com a legislação, sendo:</w:t>
      </w:r>
    </w:p>
    <w:p w:rsidR="00641E04" w:rsidRPr="00641E04" w:rsidRDefault="00641E04" w:rsidP="00641E04">
      <w:pPr>
        <w:pStyle w:val="subttulo11"/>
        <w:spacing w:line="360" w:lineRule="auto"/>
        <w:ind w:left="284"/>
        <w:jc w:val="both"/>
        <w:rPr>
          <w:rFonts w:ascii="Arial" w:hAnsi="Arial" w:cs="Arial"/>
          <w:b w:val="0"/>
        </w:rPr>
      </w:pPr>
    </w:p>
    <w:p w:rsidR="00641E04" w:rsidRPr="00641E04" w:rsidRDefault="00641E04" w:rsidP="00641E04">
      <w:pPr>
        <w:pStyle w:val="subttulo11"/>
        <w:spacing w:line="360" w:lineRule="auto"/>
        <w:ind w:left="284"/>
        <w:jc w:val="both"/>
        <w:rPr>
          <w:rFonts w:ascii="Arial" w:hAnsi="Arial" w:cs="Arial"/>
          <w:b w:val="0"/>
        </w:rPr>
      </w:pPr>
      <w:r w:rsidRPr="00641E04">
        <w:rPr>
          <w:rFonts w:ascii="Arial" w:hAnsi="Arial" w:cs="Arial"/>
          <w:b w:val="0"/>
        </w:rPr>
        <w:t>1.</w:t>
      </w:r>
      <w:r>
        <w:rPr>
          <w:rFonts w:ascii="Arial" w:hAnsi="Arial" w:cs="Arial"/>
          <w:b w:val="0"/>
        </w:rPr>
        <w:t xml:space="preserve"> </w:t>
      </w:r>
      <w:r w:rsidRPr="00641E04">
        <w:rPr>
          <w:rFonts w:ascii="Arial" w:hAnsi="Arial" w:cs="Arial"/>
          <w:b w:val="0"/>
        </w:rPr>
        <w:t>Estagiário diarista manhã / tarde: 4:48 horas diárias em 24 horas semanais;</w:t>
      </w:r>
    </w:p>
    <w:p w:rsidR="00641E04" w:rsidRPr="00641E04" w:rsidRDefault="00641E04" w:rsidP="00641E04">
      <w:pPr>
        <w:pStyle w:val="subttulo11"/>
        <w:spacing w:line="360" w:lineRule="auto"/>
        <w:ind w:left="284"/>
        <w:jc w:val="both"/>
        <w:rPr>
          <w:rFonts w:ascii="Arial" w:hAnsi="Arial" w:cs="Arial"/>
          <w:b w:val="0"/>
        </w:rPr>
      </w:pPr>
      <w:r w:rsidRPr="00641E04">
        <w:rPr>
          <w:rFonts w:ascii="Arial" w:hAnsi="Arial" w:cs="Arial"/>
          <w:b w:val="0"/>
        </w:rPr>
        <w:t>2. Estagiário plantonista dia / noite: plantão de 12 ou 24 horas no final de semana.</w:t>
      </w:r>
    </w:p>
    <w:p w:rsidR="00641E04" w:rsidRDefault="00641E04" w:rsidP="00641E04">
      <w:pPr>
        <w:pStyle w:val="subttulo11"/>
        <w:spacing w:line="360" w:lineRule="auto"/>
        <w:ind w:left="284"/>
        <w:jc w:val="both"/>
        <w:rPr>
          <w:rFonts w:ascii="Arial" w:hAnsi="Arial" w:cs="Arial"/>
          <w:b w:val="0"/>
        </w:rPr>
      </w:pPr>
      <w:r w:rsidRPr="00641E04">
        <w:rPr>
          <w:rFonts w:ascii="Arial" w:hAnsi="Arial" w:cs="Arial"/>
          <w:b w:val="0"/>
        </w:rPr>
        <w:t>3. Estagiário plantonista noite: 12x48 durante a semana</w:t>
      </w:r>
      <w:r>
        <w:rPr>
          <w:rFonts w:ascii="Arial" w:hAnsi="Arial" w:cs="Arial"/>
          <w:b w:val="0"/>
        </w:rPr>
        <w:t>.</w:t>
      </w:r>
    </w:p>
    <w:p w:rsidR="00641E04" w:rsidRDefault="00641E04" w:rsidP="00641E04">
      <w:pPr>
        <w:spacing w:line="276" w:lineRule="auto"/>
        <w:rPr>
          <w:rFonts w:ascii="Arial" w:eastAsia="Times New Roman" w:hAnsi="Arial" w:cs="Arial"/>
          <w:b/>
        </w:rPr>
      </w:pPr>
    </w:p>
    <w:p w:rsidR="00641E04" w:rsidRDefault="00641E04" w:rsidP="00B359B1">
      <w:pPr>
        <w:pStyle w:val="PargrafodaLista"/>
        <w:numPr>
          <w:ilvl w:val="0"/>
          <w:numId w:val="221"/>
        </w:numPr>
        <w:ind w:left="426"/>
        <w:rPr>
          <w:rFonts w:ascii="Arial" w:eastAsia="Times New Roman" w:hAnsi="Arial" w:cs="Arial"/>
          <w:b/>
          <w:sz w:val="24"/>
          <w:szCs w:val="24"/>
        </w:rPr>
      </w:pPr>
      <w:r w:rsidRPr="00641E04">
        <w:rPr>
          <w:rFonts w:ascii="Arial" w:eastAsia="Times New Roman" w:hAnsi="Arial" w:cs="Arial"/>
          <w:b/>
          <w:sz w:val="24"/>
          <w:szCs w:val="24"/>
        </w:rPr>
        <w:t>Importância do estágio</w:t>
      </w:r>
    </w:p>
    <w:p w:rsidR="00641E04" w:rsidRDefault="00641E04" w:rsidP="00641E04">
      <w:pPr>
        <w:pStyle w:val="PargrafodaLista"/>
        <w:ind w:left="426"/>
        <w:rPr>
          <w:rFonts w:ascii="Arial" w:eastAsia="Times New Roman" w:hAnsi="Arial" w:cs="Arial"/>
          <w:b/>
          <w:sz w:val="24"/>
          <w:szCs w:val="24"/>
        </w:rPr>
      </w:pPr>
    </w:p>
    <w:p w:rsidR="00641E04" w:rsidRPr="00641E04" w:rsidRDefault="00641E04" w:rsidP="00641E04">
      <w:pPr>
        <w:spacing w:line="276" w:lineRule="auto"/>
        <w:ind w:firstLine="567"/>
        <w:rPr>
          <w:rFonts w:ascii="Arial" w:eastAsia="Times New Roman" w:hAnsi="Arial" w:cs="Arial"/>
          <w:b/>
        </w:rPr>
      </w:pPr>
      <w:r w:rsidRPr="00641E04">
        <w:rPr>
          <w:rFonts w:ascii="Arial" w:eastAsia="Times New Roman" w:hAnsi="Arial" w:cs="Arial"/>
          <w:b/>
        </w:rPr>
        <w:t>Para o estagiário:</w:t>
      </w:r>
    </w:p>
    <w:p w:rsidR="00641E04" w:rsidRPr="00641E04" w:rsidRDefault="00641E04" w:rsidP="00641E04">
      <w:pPr>
        <w:spacing w:line="276" w:lineRule="auto"/>
        <w:ind w:firstLine="567"/>
        <w:jc w:val="both"/>
        <w:rPr>
          <w:rFonts w:ascii="Arial" w:eastAsia="Times New Roman" w:hAnsi="Arial" w:cs="Arial"/>
        </w:rPr>
      </w:pPr>
    </w:p>
    <w:p w:rsidR="00641E04" w:rsidRPr="00641E04" w:rsidRDefault="00641E04" w:rsidP="00641E04">
      <w:pPr>
        <w:spacing w:line="360" w:lineRule="auto"/>
        <w:ind w:left="851" w:firstLine="567"/>
        <w:jc w:val="both"/>
        <w:rPr>
          <w:rFonts w:ascii="Arial" w:eastAsia="Times New Roman" w:hAnsi="Arial" w:cs="Arial"/>
        </w:rPr>
      </w:pPr>
      <w:r w:rsidRPr="00641E04">
        <w:rPr>
          <w:rFonts w:ascii="Arial" w:eastAsia="Times New Roman" w:hAnsi="Arial" w:cs="Arial"/>
        </w:rPr>
        <w:t>1.</w:t>
      </w:r>
      <w:r w:rsidRPr="00641E04">
        <w:rPr>
          <w:rFonts w:ascii="Arial" w:eastAsia="Times New Roman" w:hAnsi="Arial" w:cs="Arial"/>
        </w:rPr>
        <w:tab/>
        <w:t>Aplicação prática dos conhecimentos teóricos, permitindo maior assimilação dos conteúdos curriculares.</w:t>
      </w:r>
    </w:p>
    <w:p w:rsidR="00641E04" w:rsidRPr="00641E04" w:rsidRDefault="00641E04" w:rsidP="00641E04">
      <w:pPr>
        <w:spacing w:line="360" w:lineRule="auto"/>
        <w:ind w:left="851" w:firstLine="567"/>
        <w:jc w:val="both"/>
        <w:rPr>
          <w:rFonts w:ascii="Arial" w:eastAsia="Times New Roman" w:hAnsi="Arial" w:cs="Arial"/>
        </w:rPr>
      </w:pPr>
      <w:r w:rsidRPr="00641E04">
        <w:rPr>
          <w:rFonts w:ascii="Arial" w:eastAsia="Times New Roman" w:hAnsi="Arial" w:cs="Arial"/>
        </w:rPr>
        <w:t>2.</w:t>
      </w:r>
      <w:r w:rsidRPr="00641E04">
        <w:rPr>
          <w:rFonts w:ascii="Arial" w:eastAsia="Times New Roman" w:hAnsi="Arial" w:cs="Arial"/>
        </w:rPr>
        <w:tab/>
        <w:t>Contato e interação com o meio profissional, atenuando o impacto da passagem da vida estudantil para o mundo do trabalho.</w:t>
      </w:r>
    </w:p>
    <w:p w:rsidR="00641E04" w:rsidRPr="00641E04" w:rsidRDefault="00641E04" w:rsidP="00641E04">
      <w:pPr>
        <w:spacing w:line="360" w:lineRule="auto"/>
        <w:ind w:left="851" w:firstLine="567"/>
        <w:jc w:val="both"/>
        <w:rPr>
          <w:rFonts w:ascii="Arial" w:eastAsia="Times New Roman" w:hAnsi="Arial" w:cs="Arial"/>
        </w:rPr>
      </w:pPr>
      <w:r w:rsidRPr="00641E04">
        <w:rPr>
          <w:rFonts w:ascii="Arial" w:eastAsia="Times New Roman" w:hAnsi="Arial" w:cs="Arial"/>
        </w:rPr>
        <w:t>3.</w:t>
      </w:r>
      <w:r w:rsidRPr="00641E04">
        <w:rPr>
          <w:rFonts w:ascii="Arial" w:eastAsia="Times New Roman" w:hAnsi="Arial" w:cs="Arial"/>
        </w:rPr>
        <w:tab/>
        <w:t>Desenvolvimento de atividades/posturas profissionais, com estímulo ao senso crítico e à criatividade.</w:t>
      </w:r>
    </w:p>
    <w:p w:rsidR="00641E04" w:rsidRPr="00641E04" w:rsidRDefault="00641E04" w:rsidP="00641E04">
      <w:pPr>
        <w:spacing w:line="360" w:lineRule="auto"/>
        <w:ind w:left="851" w:firstLine="567"/>
        <w:jc w:val="both"/>
        <w:rPr>
          <w:rFonts w:ascii="Arial" w:eastAsia="Times New Roman" w:hAnsi="Arial" w:cs="Arial"/>
        </w:rPr>
      </w:pPr>
      <w:r w:rsidRPr="00641E04">
        <w:rPr>
          <w:rFonts w:ascii="Arial" w:eastAsia="Times New Roman" w:hAnsi="Arial" w:cs="Arial"/>
        </w:rPr>
        <w:t>4.</w:t>
      </w:r>
      <w:r w:rsidRPr="00641E04">
        <w:rPr>
          <w:rFonts w:ascii="Arial" w:eastAsia="Times New Roman" w:hAnsi="Arial" w:cs="Arial"/>
        </w:rPr>
        <w:tab/>
        <w:t>Oportunidade de adquirir uma atitude de trabalho sistematizada, voltada para a produtividade.</w:t>
      </w:r>
    </w:p>
    <w:p w:rsidR="00641E04" w:rsidRPr="00641E04" w:rsidRDefault="00641E04" w:rsidP="00641E04">
      <w:pPr>
        <w:spacing w:line="276" w:lineRule="auto"/>
        <w:ind w:firstLine="567"/>
        <w:jc w:val="both"/>
        <w:rPr>
          <w:rFonts w:ascii="Arial" w:eastAsia="Times New Roman" w:hAnsi="Arial" w:cs="Arial"/>
        </w:rPr>
      </w:pPr>
    </w:p>
    <w:p w:rsidR="00641E04" w:rsidRPr="00641E04" w:rsidRDefault="00641E04" w:rsidP="00641E04">
      <w:pPr>
        <w:spacing w:line="276" w:lineRule="auto"/>
        <w:ind w:firstLine="567"/>
        <w:jc w:val="both"/>
        <w:rPr>
          <w:rFonts w:ascii="Arial" w:eastAsia="Times New Roman" w:hAnsi="Arial" w:cs="Arial"/>
          <w:b/>
        </w:rPr>
      </w:pPr>
      <w:r w:rsidRPr="00641E04">
        <w:rPr>
          <w:rFonts w:ascii="Arial" w:eastAsia="Times New Roman" w:hAnsi="Arial" w:cs="Arial"/>
          <w:b/>
        </w:rPr>
        <w:t>Para a empresa:</w:t>
      </w:r>
    </w:p>
    <w:p w:rsidR="00641E04" w:rsidRPr="00641E04" w:rsidRDefault="00641E04" w:rsidP="00641E04">
      <w:pPr>
        <w:spacing w:line="276" w:lineRule="auto"/>
        <w:ind w:firstLine="567"/>
        <w:jc w:val="both"/>
        <w:rPr>
          <w:rFonts w:ascii="Arial" w:eastAsia="Times New Roman" w:hAnsi="Arial" w:cs="Arial"/>
        </w:rPr>
      </w:pPr>
    </w:p>
    <w:p w:rsidR="00641E04" w:rsidRPr="00641E04" w:rsidRDefault="00641E04" w:rsidP="00641E04">
      <w:pPr>
        <w:spacing w:line="360" w:lineRule="auto"/>
        <w:ind w:left="851" w:firstLine="567"/>
        <w:jc w:val="both"/>
        <w:rPr>
          <w:rFonts w:ascii="Arial" w:eastAsia="Times New Roman" w:hAnsi="Arial" w:cs="Arial"/>
        </w:rPr>
      </w:pPr>
      <w:r w:rsidRPr="00641E04">
        <w:rPr>
          <w:rFonts w:ascii="Arial" w:eastAsia="Times New Roman" w:hAnsi="Arial" w:cs="Arial"/>
        </w:rPr>
        <w:t>1.</w:t>
      </w:r>
      <w:r w:rsidRPr="00641E04">
        <w:rPr>
          <w:rFonts w:ascii="Arial" w:eastAsia="Times New Roman" w:hAnsi="Arial" w:cs="Arial"/>
        </w:rPr>
        <w:tab/>
        <w:t>Descoberta de novos talentos, eficaz sistema de acompanhamento, avaliação e seleção.</w:t>
      </w:r>
    </w:p>
    <w:p w:rsidR="00641E04" w:rsidRPr="00641E04" w:rsidRDefault="00641E04" w:rsidP="00641E04">
      <w:pPr>
        <w:spacing w:line="360" w:lineRule="auto"/>
        <w:ind w:left="851" w:firstLine="567"/>
        <w:jc w:val="both"/>
        <w:rPr>
          <w:rFonts w:ascii="Arial" w:eastAsia="Times New Roman" w:hAnsi="Arial" w:cs="Arial"/>
        </w:rPr>
      </w:pPr>
      <w:r w:rsidRPr="00641E04">
        <w:rPr>
          <w:rFonts w:ascii="Arial" w:eastAsia="Times New Roman" w:hAnsi="Arial" w:cs="Arial"/>
        </w:rPr>
        <w:t>2.</w:t>
      </w:r>
      <w:r w:rsidRPr="00641E04">
        <w:rPr>
          <w:rFonts w:ascii="Arial" w:eastAsia="Times New Roman" w:hAnsi="Arial" w:cs="Arial"/>
        </w:rPr>
        <w:tab/>
        <w:t>Eficiente meio de avaliação profissional.</w:t>
      </w:r>
    </w:p>
    <w:p w:rsidR="00641E04" w:rsidRPr="00641E04" w:rsidRDefault="00641E04" w:rsidP="00641E04">
      <w:pPr>
        <w:spacing w:line="360" w:lineRule="auto"/>
        <w:ind w:left="851" w:firstLine="567"/>
        <w:rPr>
          <w:rFonts w:ascii="Arial" w:eastAsia="Times New Roman" w:hAnsi="Arial" w:cs="Arial"/>
        </w:rPr>
      </w:pPr>
      <w:r w:rsidRPr="00641E04">
        <w:rPr>
          <w:rFonts w:ascii="Arial" w:eastAsia="Times New Roman" w:hAnsi="Arial" w:cs="Arial"/>
        </w:rPr>
        <w:t>3.</w:t>
      </w:r>
      <w:r w:rsidRPr="00641E04">
        <w:rPr>
          <w:rFonts w:ascii="Arial" w:eastAsia="Times New Roman" w:hAnsi="Arial" w:cs="Arial"/>
        </w:rPr>
        <w:tab/>
        <w:t>Meio eficaz de acompanhamento dos avanços tecnológicos e conceituais vindos da faculdade.</w:t>
      </w:r>
    </w:p>
    <w:p w:rsidR="00641E04" w:rsidRPr="00641E04" w:rsidRDefault="00641E04" w:rsidP="00641E04">
      <w:pPr>
        <w:spacing w:line="276" w:lineRule="auto"/>
        <w:ind w:firstLine="567"/>
        <w:rPr>
          <w:rFonts w:ascii="Arial" w:eastAsia="Times New Roman" w:hAnsi="Arial" w:cs="Arial"/>
          <w:b/>
        </w:rPr>
      </w:pPr>
    </w:p>
    <w:p w:rsidR="00641E04" w:rsidRPr="00641E04" w:rsidRDefault="00641E04" w:rsidP="00641E04">
      <w:pPr>
        <w:spacing w:line="276" w:lineRule="auto"/>
        <w:ind w:firstLine="567"/>
        <w:rPr>
          <w:rFonts w:ascii="Arial" w:eastAsia="Times New Roman" w:hAnsi="Arial" w:cs="Arial"/>
          <w:b/>
        </w:rPr>
      </w:pPr>
      <w:r w:rsidRPr="00641E04">
        <w:rPr>
          <w:rFonts w:ascii="Arial" w:eastAsia="Times New Roman" w:hAnsi="Arial" w:cs="Arial"/>
          <w:b/>
        </w:rPr>
        <w:t>Para a faculdade:</w:t>
      </w:r>
    </w:p>
    <w:p w:rsidR="00641E04" w:rsidRPr="00641E04" w:rsidRDefault="00641E04" w:rsidP="00641E04">
      <w:pPr>
        <w:spacing w:line="276" w:lineRule="auto"/>
        <w:ind w:firstLine="567"/>
        <w:rPr>
          <w:rFonts w:ascii="Arial" w:eastAsia="Times New Roman" w:hAnsi="Arial" w:cs="Arial"/>
        </w:rPr>
      </w:pPr>
    </w:p>
    <w:p w:rsidR="00641E04" w:rsidRPr="00641E04" w:rsidRDefault="00641E04" w:rsidP="00641E04">
      <w:pPr>
        <w:spacing w:line="360" w:lineRule="auto"/>
        <w:ind w:left="851" w:firstLine="567"/>
        <w:rPr>
          <w:rFonts w:ascii="Arial" w:eastAsia="Times New Roman" w:hAnsi="Arial" w:cs="Arial"/>
        </w:rPr>
      </w:pPr>
      <w:r w:rsidRPr="00641E04">
        <w:rPr>
          <w:rFonts w:ascii="Arial" w:eastAsia="Times New Roman" w:hAnsi="Arial" w:cs="Arial"/>
        </w:rPr>
        <w:t>1.</w:t>
      </w:r>
      <w:r w:rsidRPr="00641E04">
        <w:rPr>
          <w:rFonts w:ascii="Arial" w:eastAsia="Times New Roman" w:hAnsi="Arial" w:cs="Arial"/>
        </w:rPr>
        <w:tab/>
        <w:t>Acompanhamento dos avanços tecnológicos.</w:t>
      </w:r>
    </w:p>
    <w:p w:rsidR="00641E04" w:rsidRPr="00641E04" w:rsidRDefault="00641E04" w:rsidP="00641E04">
      <w:pPr>
        <w:spacing w:line="360" w:lineRule="auto"/>
        <w:ind w:left="851" w:firstLine="567"/>
        <w:rPr>
          <w:rFonts w:ascii="Arial" w:eastAsia="Times New Roman" w:hAnsi="Arial" w:cs="Arial"/>
        </w:rPr>
      </w:pPr>
      <w:r w:rsidRPr="00641E04">
        <w:rPr>
          <w:rFonts w:ascii="Arial" w:eastAsia="Times New Roman" w:hAnsi="Arial" w:cs="Arial"/>
        </w:rPr>
        <w:t>2.</w:t>
      </w:r>
      <w:r w:rsidRPr="00641E04">
        <w:rPr>
          <w:rFonts w:ascii="Arial" w:eastAsia="Times New Roman" w:hAnsi="Arial" w:cs="Arial"/>
        </w:rPr>
        <w:tab/>
        <w:t>Colocação profissional de seus egressos.</w:t>
      </w:r>
    </w:p>
    <w:p w:rsidR="00641E04" w:rsidRDefault="00641E04" w:rsidP="00641E04">
      <w:pPr>
        <w:spacing w:line="360" w:lineRule="auto"/>
        <w:ind w:left="851" w:firstLine="567"/>
        <w:rPr>
          <w:rFonts w:ascii="Arial" w:eastAsia="Times New Roman" w:hAnsi="Arial" w:cs="Arial"/>
        </w:rPr>
      </w:pPr>
      <w:r w:rsidRPr="00641E04">
        <w:rPr>
          <w:rFonts w:ascii="Arial" w:eastAsia="Times New Roman" w:hAnsi="Arial" w:cs="Arial"/>
        </w:rPr>
        <w:t>3.</w:t>
      </w:r>
      <w:r w:rsidRPr="00641E04">
        <w:rPr>
          <w:rFonts w:ascii="Arial" w:eastAsia="Times New Roman" w:hAnsi="Arial" w:cs="Arial"/>
        </w:rPr>
        <w:tab/>
        <w:t>Atualização e adequação curricular.</w:t>
      </w:r>
    </w:p>
    <w:p w:rsidR="00641E04" w:rsidRPr="00641E04" w:rsidRDefault="00641E04" w:rsidP="00641E04">
      <w:pPr>
        <w:spacing w:line="360" w:lineRule="auto"/>
        <w:ind w:left="851" w:firstLine="567"/>
        <w:rPr>
          <w:rFonts w:ascii="Arial" w:eastAsia="Times New Roman" w:hAnsi="Arial" w:cs="Arial"/>
        </w:rPr>
      </w:pPr>
    </w:p>
    <w:p w:rsidR="00641E04" w:rsidRPr="00641E04" w:rsidRDefault="00641E04" w:rsidP="00B359B1">
      <w:pPr>
        <w:pStyle w:val="PargrafodaLista"/>
        <w:numPr>
          <w:ilvl w:val="0"/>
          <w:numId w:val="221"/>
        </w:numPr>
        <w:ind w:left="426"/>
        <w:rPr>
          <w:rFonts w:ascii="Arial" w:eastAsia="Times New Roman" w:hAnsi="Arial" w:cs="Arial"/>
          <w:b/>
          <w:sz w:val="24"/>
          <w:szCs w:val="24"/>
        </w:rPr>
      </w:pPr>
      <w:r w:rsidRPr="00641E04">
        <w:rPr>
          <w:rFonts w:ascii="Arial" w:eastAsia="Calibri" w:hAnsi="Arial" w:cs="Arial"/>
          <w:b/>
          <w:sz w:val="24"/>
          <w:szCs w:val="24"/>
        </w:rPr>
        <w:t>Dos direitos e deveres do estagiário</w:t>
      </w:r>
    </w:p>
    <w:p w:rsidR="00641E04" w:rsidRDefault="00641E04" w:rsidP="00641E04">
      <w:pPr>
        <w:pStyle w:val="PargrafodaLista"/>
        <w:ind w:left="426"/>
        <w:rPr>
          <w:rFonts w:ascii="Arial" w:eastAsia="Times New Roman" w:hAnsi="Arial" w:cs="Arial"/>
          <w:b/>
          <w:sz w:val="24"/>
          <w:szCs w:val="24"/>
        </w:rPr>
      </w:pPr>
    </w:p>
    <w:p w:rsidR="00641E04" w:rsidRPr="00641E04" w:rsidRDefault="00641E04" w:rsidP="00641E04">
      <w:pPr>
        <w:spacing w:line="276" w:lineRule="auto"/>
        <w:rPr>
          <w:rFonts w:ascii="Arial" w:eastAsia="Times New Roman" w:hAnsi="Arial" w:cs="Arial"/>
          <w:b/>
        </w:rPr>
      </w:pPr>
      <w:r w:rsidRPr="00641E04">
        <w:rPr>
          <w:rFonts w:ascii="Arial" w:eastAsia="Times New Roman" w:hAnsi="Arial" w:cs="Arial"/>
          <w:b/>
        </w:rPr>
        <w:t>Direitos:</w:t>
      </w:r>
    </w:p>
    <w:p w:rsidR="00641E04" w:rsidRPr="00641E04" w:rsidRDefault="00641E04" w:rsidP="00641E04">
      <w:pPr>
        <w:spacing w:line="276" w:lineRule="auto"/>
        <w:ind w:firstLine="567"/>
        <w:rPr>
          <w:rFonts w:ascii="Arial" w:eastAsia="Times New Roman" w:hAnsi="Arial" w:cs="Arial"/>
          <w:b/>
        </w:rPr>
      </w:pPr>
    </w:p>
    <w:p w:rsidR="00641E04" w:rsidRPr="00641E04" w:rsidRDefault="00641E04" w:rsidP="00641E04">
      <w:pPr>
        <w:spacing w:line="360" w:lineRule="auto"/>
        <w:ind w:left="851"/>
        <w:rPr>
          <w:rFonts w:ascii="Arial" w:eastAsia="Times New Roman" w:hAnsi="Arial" w:cs="Arial"/>
        </w:rPr>
      </w:pPr>
      <w:r w:rsidRPr="00641E04">
        <w:rPr>
          <w:rFonts w:ascii="Arial" w:eastAsia="Times New Roman" w:hAnsi="Arial" w:cs="Arial"/>
        </w:rPr>
        <w:t>1.</w:t>
      </w:r>
      <w:r w:rsidRPr="00641E04">
        <w:rPr>
          <w:rFonts w:ascii="Arial" w:eastAsia="Times New Roman" w:hAnsi="Arial" w:cs="Arial"/>
        </w:rPr>
        <w:tab/>
        <w:t>Receber do professor-orientador e do seu Orientador de estágio todo o apoio necessário para realizar as atividades previstas no planejamento de estágio.</w:t>
      </w:r>
    </w:p>
    <w:p w:rsidR="00641E04" w:rsidRPr="00641E04" w:rsidRDefault="00641E04" w:rsidP="00641E04">
      <w:pPr>
        <w:spacing w:line="360" w:lineRule="auto"/>
        <w:ind w:left="851"/>
        <w:rPr>
          <w:rFonts w:ascii="Arial" w:eastAsia="Times New Roman" w:hAnsi="Arial" w:cs="Arial"/>
        </w:rPr>
      </w:pPr>
      <w:r w:rsidRPr="00641E04">
        <w:rPr>
          <w:rFonts w:ascii="Arial" w:eastAsia="Times New Roman" w:hAnsi="Arial" w:cs="Arial"/>
        </w:rPr>
        <w:t>2.</w:t>
      </w:r>
      <w:r w:rsidRPr="00641E04">
        <w:rPr>
          <w:rFonts w:ascii="Arial" w:eastAsia="Times New Roman" w:hAnsi="Arial" w:cs="Arial"/>
        </w:rPr>
        <w:tab/>
        <w:t>Apresentar solicitação e sugestão que contribuam para a melhoria do estágio.</w:t>
      </w:r>
    </w:p>
    <w:p w:rsidR="00641E04" w:rsidRPr="00641E04" w:rsidRDefault="00641E04" w:rsidP="00641E04">
      <w:pPr>
        <w:spacing w:line="360" w:lineRule="auto"/>
        <w:ind w:left="851"/>
        <w:rPr>
          <w:rFonts w:ascii="Times New Roman" w:eastAsia="Times New Roman" w:hAnsi="Times New Roman" w:cs="Times New Roman"/>
        </w:rPr>
      </w:pPr>
      <w:r w:rsidRPr="00641E04">
        <w:rPr>
          <w:rFonts w:ascii="Arial" w:eastAsia="Times New Roman" w:hAnsi="Arial" w:cs="Arial"/>
        </w:rPr>
        <w:t>3.</w:t>
      </w:r>
      <w:r w:rsidRPr="00641E04">
        <w:rPr>
          <w:rFonts w:ascii="Arial" w:eastAsia="Times New Roman" w:hAnsi="Arial" w:cs="Arial"/>
        </w:rPr>
        <w:tab/>
        <w:t>Elaborar com o professor-orientador e com o seu orientador de estágio o planejamento das atividades que serão desenvolvidas e encaminhar para a apreciação da empresa.</w:t>
      </w:r>
    </w:p>
    <w:p w:rsidR="00641E04" w:rsidRPr="00641E04" w:rsidRDefault="00641E04" w:rsidP="00641E04">
      <w:pPr>
        <w:spacing w:line="276" w:lineRule="auto"/>
        <w:rPr>
          <w:rFonts w:ascii="Times New Roman" w:eastAsia="Times New Roman" w:hAnsi="Times New Roman" w:cs="Times New Roman"/>
        </w:rPr>
      </w:pPr>
    </w:p>
    <w:p w:rsidR="00641E04" w:rsidRPr="00641E04" w:rsidRDefault="00641E04" w:rsidP="00641E04">
      <w:pPr>
        <w:spacing w:line="276" w:lineRule="auto"/>
        <w:rPr>
          <w:rFonts w:ascii="Arial" w:eastAsia="Times New Roman" w:hAnsi="Arial" w:cs="Arial"/>
          <w:b/>
        </w:rPr>
      </w:pPr>
      <w:r w:rsidRPr="00641E04">
        <w:rPr>
          <w:rFonts w:ascii="Arial" w:eastAsia="Times New Roman" w:hAnsi="Arial" w:cs="Arial"/>
          <w:b/>
        </w:rPr>
        <w:t>Deveres:</w:t>
      </w:r>
    </w:p>
    <w:p w:rsidR="00641E04" w:rsidRPr="00641E04" w:rsidRDefault="00641E04" w:rsidP="00641E04">
      <w:pPr>
        <w:spacing w:line="276" w:lineRule="auto"/>
        <w:rPr>
          <w:rFonts w:ascii="Arial" w:eastAsia="Times New Roman" w:hAnsi="Arial" w:cs="Arial"/>
        </w:rPr>
      </w:pPr>
    </w:p>
    <w:p w:rsidR="00641E04" w:rsidRPr="00641E04" w:rsidRDefault="00641E04" w:rsidP="00641E04">
      <w:pPr>
        <w:spacing w:line="360" w:lineRule="auto"/>
        <w:ind w:left="851"/>
        <w:rPr>
          <w:rFonts w:ascii="Arial" w:eastAsia="Times New Roman" w:hAnsi="Arial" w:cs="Arial"/>
        </w:rPr>
      </w:pPr>
      <w:r w:rsidRPr="00641E04">
        <w:rPr>
          <w:rFonts w:ascii="Arial" w:eastAsia="Times New Roman" w:hAnsi="Arial" w:cs="Arial"/>
        </w:rPr>
        <w:t>1.</w:t>
      </w:r>
      <w:r w:rsidRPr="00641E04">
        <w:rPr>
          <w:rFonts w:ascii="Arial" w:eastAsia="Times New Roman" w:hAnsi="Arial" w:cs="Arial"/>
        </w:rPr>
        <w:tab/>
        <w:t>Cumprir com as normas da Instituição.</w:t>
      </w:r>
    </w:p>
    <w:p w:rsidR="00641E04" w:rsidRPr="00641E04" w:rsidRDefault="00641E04" w:rsidP="00641E04">
      <w:pPr>
        <w:spacing w:line="360" w:lineRule="auto"/>
        <w:ind w:left="851"/>
        <w:rPr>
          <w:rFonts w:ascii="Arial" w:eastAsia="Times New Roman" w:hAnsi="Arial" w:cs="Arial"/>
        </w:rPr>
      </w:pPr>
      <w:r w:rsidRPr="00641E04">
        <w:rPr>
          <w:rFonts w:ascii="Arial" w:eastAsia="Times New Roman" w:hAnsi="Arial" w:cs="Arial"/>
        </w:rPr>
        <w:t>2.</w:t>
      </w:r>
      <w:r w:rsidRPr="00641E04">
        <w:rPr>
          <w:rFonts w:ascii="Arial" w:eastAsia="Times New Roman" w:hAnsi="Arial" w:cs="Arial"/>
        </w:rPr>
        <w:tab/>
        <w:t>Ter predisposição para executar as tarefas que lhe forem confiadas.</w:t>
      </w:r>
    </w:p>
    <w:p w:rsidR="00641E04" w:rsidRPr="00641E04" w:rsidRDefault="00641E04" w:rsidP="00641E04">
      <w:pPr>
        <w:spacing w:line="360" w:lineRule="auto"/>
        <w:ind w:left="851"/>
        <w:rPr>
          <w:rFonts w:ascii="Arial" w:eastAsia="Times New Roman" w:hAnsi="Arial" w:cs="Arial"/>
        </w:rPr>
      </w:pPr>
      <w:r w:rsidRPr="00641E04">
        <w:rPr>
          <w:rFonts w:ascii="Arial" w:eastAsia="Times New Roman" w:hAnsi="Arial" w:cs="Arial"/>
        </w:rPr>
        <w:t>3.</w:t>
      </w:r>
      <w:r w:rsidRPr="00641E04">
        <w:rPr>
          <w:rFonts w:ascii="Arial" w:eastAsia="Times New Roman" w:hAnsi="Arial" w:cs="Arial"/>
        </w:rPr>
        <w:tab/>
        <w:t>Ter comprometimento com as atividades inerentes as suas práticas de formação.</w:t>
      </w:r>
    </w:p>
    <w:p w:rsidR="00641E04" w:rsidRPr="00641E04" w:rsidRDefault="00641E04" w:rsidP="00641E04">
      <w:pPr>
        <w:spacing w:line="360" w:lineRule="auto"/>
        <w:ind w:left="851"/>
        <w:rPr>
          <w:rFonts w:ascii="Arial" w:eastAsia="Times New Roman" w:hAnsi="Arial" w:cs="Arial"/>
        </w:rPr>
      </w:pPr>
      <w:r w:rsidRPr="00641E04">
        <w:rPr>
          <w:rFonts w:ascii="Arial" w:eastAsia="Times New Roman" w:hAnsi="Arial" w:cs="Arial"/>
        </w:rPr>
        <w:t>4.</w:t>
      </w:r>
      <w:r w:rsidRPr="00641E04">
        <w:rPr>
          <w:rFonts w:ascii="Arial" w:eastAsia="Times New Roman" w:hAnsi="Arial" w:cs="Arial"/>
        </w:rPr>
        <w:tab/>
        <w:t>Comportar-se com discrição e ética profissional diante de fatos e situações observadas durante o estágio.</w:t>
      </w:r>
    </w:p>
    <w:p w:rsidR="00641E04" w:rsidRPr="00641E04" w:rsidRDefault="00641E04" w:rsidP="00641E04">
      <w:pPr>
        <w:spacing w:line="360" w:lineRule="auto"/>
        <w:ind w:left="851"/>
        <w:rPr>
          <w:rFonts w:ascii="Arial" w:eastAsia="Times New Roman" w:hAnsi="Arial" w:cs="Arial"/>
        </w:rPr>
      </w:pPr>
      <w:r w:rsidRPr="00641E04">
        <w:rPr>
          <w:rFonts w:ascii="Arial" w:eastAsia="Times New Roman" w:hAnsi="Arial" w:cs="Arial"/>
        </w:rPr>
        <w:t>5.</w:t>
      </w:r>
      <w:r w:rsidRPr="00641E04">
        <w:rPr>
          <w:rFonts w:ascii="Arial" w:eastAsia="Times New Roman" w:hAnsi="Arial" w:cs="Arial"/>
        </w:rPr>
        <w:tab/>
        <w:t>Cumprir o seu planejamento de estágio.</w:t>
      </w:r>
    </w:p>
    <w:p w:rsidR="00641E04" w:rsidRPr="00641E04" w:rsidRDefault="00641E04" w:rsidP="00641E04">
      <w:pPr>
        <w:spacing w:line="360" w:lineRule="auto"/>
        <w:ind w:left="851"/>
        <w:rPr>
          <w:rFonts w:ascii="Arial" w:eastAsia="Times New Roman" w:hAnsi="Arial" w:cs="Arial"/>
        </w:rPr>
      </w:pPr>
      <w:r w:rsidRPr="00641E04">
        <w:rPr>
          <w:rFonts w:ascii="Arial" w:eastAsia="Times New Roman" w:hAnsi="Arial" w:cs="Arial"/>
        </w:rPr>
        <w:t>6.</w:t>
      </w:r>
      <w:r w:rsidRPr="00641E04">
        <w:rPr>
          <w:rFonts w:ascii="Arial" w:eastAsia="Times New Roman" w:hAnsi="Arial" w:cs="Arial"/>
        </w:rPr>
        <w:tab/>
        <w:t>Realizar as avaliações que lhe forem solicitadas pela faculdade.</w:t>
      </w:r>
    </w:p>
    <w:p w:rsidR="00641E04" w:rsidRDefault="00641E04" w:rsidP="00641E04">
      <w:pPr>
        <w:spacing w:line="360" w:lineRule="auto"/>
        <w:ind w:left="851"/>
        <w:rPr>
          <w:rFonts w:ascii="Arial" w:eastAsia="Times New Roman" w:hAnsi="Arial" w:cs="Arial"/>
        </w:rPr>
      </w:pPr>
      <w:r w:rsidRPr="00641E04">
        <w:rPr>
          <w:rFonts w:ascii="Arial" w:eastAsia="Times New Roman" w:hAnsi="Arial" w:cs="Arial"/>
        </w:rPr>
        <w:t>7.</w:t>
      </w:r>
      <w:r w:rsidRPr="00641E04">
        <w:rPr>
          <w:rFonts w:ascii="Arial" w:eastAsia="Times New Roman" w:hAnsi="Arial" w:cs="Arial"/>
        </w:rPr>
        <w:tab/>
        <w:t>Realizar o trabalho com seriedade e responsabilidade.</w:t>
      </w:r>
    </w:p>
    <w:p w:rsidR="00641E04" w:rsidRPr="00641E04" w:rsidRDefault="00641E04" w:rsidP="00641E04">
      <w:pPr>
        <w:spacing w:line="360" w:lineRule="auto"/>
        <w:ind w:left="851"/>
        <w:rPr>
          <w:rFonts w:ascii="Arial" w:eastAsia="Times New Roman" w:hAnsi="Arial" w:cs="Arial"/>
          <w:b/>
        </w:rPr>
      </w:pPr>
      <w:r w:rsidRPr="00641E04">
        <w:rPr>
          <w:rFonts w:ascii="Arial" w:eastAsia="Calibri" w:hAnsi="Arial" w:cs="Arial"/>
          <w:b/>
        </w:rPr>
        <w:t>8</w:t>
      </w:r>
      <w:r w:rsidRPr="00641E04">
        <w:rPr>
          <w:rFonts w:ascii="Arial" w:eastAsia="Calibri" w:hAnsi="Arial" w:cs="Arial"/>
        </w:rPr>
        <w:t>.</w:t>
      </w:r>
      <w:r w:rsidRPr="00641E04">
        <w:rPr>
          <w:rFonts w:ascii="Arial" w:eastAsia="Calibri" w:hAnsi="Arial" w:cs="Arial"/>
        </w:rPr>
        <w:tab/>
        <w:t>Entregar ao coordenador/orientador de estágio uma cópia encadernada do relatório de estágio para avaliação, e a critério deste, disponibilizar este material aos demais alunos através da biblioteca</w:t>
      </w:r>
    </w:p>
    <w:p w:rsidR="00641E04" w:rsidRPr="00641E04" w:rsidRDefault="00641E04" w:rsidP="00641E04">
      <w:pPr>
        <w:spacing w:line="276" w:lineRule="auto"/>
        <w:ind w:firstLine="567"/>
        <w:rPr>
          <w:rFonts w:ascii="Arial" w:eastAsia="Times New Roman" w:hAnsi="Arial" w:cs="Arial"/>
        </w:rPr>
      </w:pPr>
    </w:p>
    <w:p w:rsidR="00641E04" w:rsidRPr="00350AAC" w:rsidRDefault="00641E04" w:rsidP="00B359B1">
      <w:pPr>
        <w:pStyle w:val="subttulo11"/>
        <w:numPr>
          <w:ilvl w:val="0"/>
          <w:numId w:val="221"/>
        </w:numPr>
        <w:spacing w:line="360" w:lineRule="auto"/>
        <w:ind w:left="284"/>
        <w:jc w:val="both"/>
        <w:rPr>
          <w:rFonts w:ascii="Arial" w:hAnsi="Arial" w:cs="Arial"/>
          <w:b w:val="0"/>
        </w:rPr>
      </w:pPr>
      <w:r>
        <w:rPr>
          <w:rFonts w:ascii="Arial" w:hAnsi="Arial" w:cs="Arial"/>
        </w:rPr>
        <w:t>D</w:t>
      </w:r>
      <w:r w:rsidRPr="00FF7D36">
        <w:rPr>
          <w:rFonts w:ascii="Arial" w:hAnsi="Arial" w:cs="Arial"/>
        </w:rPr>
        <w:t>as atribuições</w:t>
      </w:r>
    </w:p>
    <w:p w:rsidR="00350AAC" w:rsidRPr="00FF7D36" w:rsidRDefault="00350AAC" w:rsidP="00350AAC">
      <w:pPr>
        <w:pStyle w:val="subttulo11"/>
        <w:spacing w:line="360" w:lineRule="auto"/>
        <w:ind w:firstLine="567"/>
        <w:rPr>
          <w:rFonts w:ascii="Arial" w:hAnsi="Arial" w:cs="Arial"/>
          <w:b w:val="0"/>
        </w:rPr>
      </w:pPr>
      <w:r w:rsidRPr="00FF7D36">
        <w:rPr>
          <w:rFonts w:ascii="Arial" w:hAnsi="Arial" w:cs="Arial"/>
          <w:b w:val="0"/>
        </w:rPr>
        <w:t>São atribuições do Professor-orientador:</w:t>
      </w:r>
    </w:p>
    <w:p w:rsidR="00350AAC" w:rsidRPr="00FF7D36" w:rsidRDefault="00350AAC" w:rsidP="00350AAC">
      <w:pPr>
        <w:pStyle w:val="subttulo11"/>
        <w:spacing w:line="360" w:lineRule="auto"/>
        <w:ind w:left="851"/>
        <w:rPr>
          <w:rFonts w:ascii="Arial" w:hAnsi="Arial" w:cs="Arial"/>
          <w:b w:val="0"/>
        </w:rPr>
      </w:pPr>
      <w:r w:rsidRPr="00FF7D36">
        <w:rPr>
          <w:rFonts w:ascii="Arial" w:hAnsi="Arial" w:cs="Arial"/>
          <w:b w:val="0"/>
        </w:rPr>
        <w:t>1.</w:t>
      </w:r>
      <w:r w:rsidRPr="00FF7D36">
        <w:rPr>
          <w:rFonts w:ascii="Arial" w:hAnsi="Arial" w:cs="Arial"/>
          <w:b w:val="0"/>
        </w:rPr>
        <w:tab/>
        <w:t>Planejar todas as atividades de orientação, encaminhamento, acompanhamento e avaliação dos estagiários.</w:t>
      </w:r>
    </w:p>
    <w:p w:rsidR="00350AAC" w:rsidRPr="00FF7D36" w:rsidRDefault="00350AAC" w:rsidP="00350AAC">
      <w:pPr>
        <w:pStyle w:val="subttulo11"/>
        <w:spacing w:line="360" w:lineRule="auto"/>
        <w:ind w:left="851"/>
        <w:rPr>
          <w:rFonts w:ascii="Arial" w:hAnsi="Arial" w:cs="Arial"/>
          <w:b w:val="0"/>
        </w:rPr>
      </w:pPr>
      <w:r w:rsidRPr="00FF7D36">
        <w:rPr>
          <w:rFonts w:ascii="Arial" w:hAnsi="Arial" w:cs="Arial"/>
          <w:b w:val="0"/>
        </w:rPr>
        <w:t>2.</w:t>
      </w:r>
      <w:r w:rsidRPr="00FF7D36">
        <w:rPr>
          <w:rFonts w:ascii="Arial" w:hAnsi="Arial" w:cs="Arial"/>
          <w:b w:val="0"/>
        </w:rPr>
        <w:tab/>
        <w:t>Avaliar, continuamente, com o supervisor da instituição, o planejamento estabelecido.</w:t>
      </w:r>
    </w:p>
    <w:p w:rsidR="00350AAC" w:rsidRPr="00FF7D36" w:rsidRDefault="00350AAC" w:rsidP="00350AAC">
      <w:pPr>
        <w:pStyle w:val="subttulo11"/>
        <w:spacing w:line="360" w:lineRule="auto"/>
        <w:ind w:left="851"/>
        <w:rPr>
          <w:rFonts w:ascii="Arial" w:hAnsi="Arial" w:cs="Arial"/>
          <w:b w:val="0"/>
        </w:rPr>
      </w:pPr>
      <w:r w:rsidRPr="00FF7D36">
        <w:rPr>
          <w:rFonts w:ascii="Arial" w:hAnsi="Arial" w:cs="Arial"/>
          <w:b w:val="0"/>
        </w:rPr>
        <w:t>3.</w:t>
      </w:r>
      <w:r w:rsidRPr="00FF7D36">
        <w:rPr>
          <w:rFonts w:ascii="Arial" w:hAnsi="Arial" w:cs="Arial"/>
          <w:b w:val="0"/>
        </w:rPr>
        <w:tab/>
        <w:t>Realizar visitas às empresas para verificar como está se processando o estágio e coletar dados que possibilitem avaliar o desenvolvimento do aluno-estagiário, bem como verificar a efetividade dos programas que foram desenvolvidos durante a fase.</w:t>
      </w:r>
    </w:p>
    <w:p w:rsidR="00350AAC" w:rsidRPr="00FF7D36" w:rsidRDefault="00350AAC" w:rsidP="00350AAC">
      <w:pPr>
        <w:pStyle w:val="subttulo11"/>
        <w:spacing w:line="360" w:lineRule="auto"/>
        <w:ind w:left="851"/>
        <w:rPr>
          <w:rFonts w:ascii="Arial" w:hAnsi="Arial" w:cs="Arial"/>
          <w:b w:val="0"/>
        </w:rPr>
      </w:pPr>
      <w:r w:rsidRPr="00FF7D36">
        <w:rPr>
          <w:rFonts w:ascii="Arial" w:hAnsi="Arial" w:cs="Arial"/>
          <w:b w:val="0"/>
        </w:rPr>
        <w:t>4.</w:t>
      </w:r>
      <w:r w:rsidRPr="00FF7D36">
        <w:rPr>
          <w:rFonts w:ascii="Arial" w:hAnsi="Arial" w:cs="Arial"/>
          <w:b w:val="0"/>
        </w:rPr>
        <w:tab/>
        <w:t>Manter atualizados os fichários de cadastro das instituições e alunos-estagiários.</w:t>
      </w:r>
    </w:p>
    <w:p w:rsidR="00350AAC" w:rsidRPr="00FF7D36" w:rsidRDefault="00350AAC" w:rsidP="00350AAC">
      <w:pPr>
        <w:pStyle w:val="subttulo11"/>
        <w:spacing w:line="360" w:lineRule="auto"/>
        <w:ind w:left="851"/>
        <w:rPr>
          <w:rFonts w:ascii="Arial" w:hAnsi="Arial" w:cs="Arial"/>
          <w:b w:val="0"/>
        </w:rPr>
      </w:pPr>
      <w:r w:rsidRPr="00FF7D36">
        <w:rPr>
          <w:rFonts w:ascii="Arial" w:hAnsi="Arial" w:cs="Arial"/>
          <w:b w:val="0"/>
        </w:rPr>
        <w:t>5.</w:t>
      </w:r>
      <w:r w:rsidRPr="00FF7D36">
        <w:rPr>
          <w:rFonts w:ascii="Arial" w:hAnsi="Arial" w:cs="Arial"/>
          <w:b w:val="0"/>
        </w:rPr>
        <w:tab/>
        <w:t>Avaliar e informar o desempenho aos alunos-estagiários.</w:t>
      </w:r>
    </w:p>
    <w:p w:rsidR="00350AAC" w:rsidRPr="00FF7D36" w:rsidRDefault="00350AAC" w:rsidP="00350AAC">
      <w:pPr>
        <w:pStyle w:val="subttulo11"/>
        <w:spacing w:line="360" w:lineRule="auto"/>
        <w:ind w:left="851"/>
        <w:rPr>
          <w:rFonts w:ascii="Arial" w:hAnsi="Arial" w:cs="Arial"/>
          <w:b w:val="0"/>
        </w:rPr>
      </w:pPr>
      <w:r w:rsidRPr="00FF7D36">
        <w:rPr>
          <w:rFonts w:ascii="Arial" w:hAnsi="Arial" w:cs="Arial"/>
          <w:b w:val="0"/>
        </w:rPr>
        <w:t>6.</w:t>
      </w:r>
      <w:r w:rsidRPr="00FF7D36">
        <w:rPr>
          <w:rFonts w:ascii="Arial" w:hAnsi="Arial" w:cs="Arial"/>
          <w:b w:val="0"/>
        </w:rPr>
        <w:tab/>
        <w:t>Verificar se as atividades a serem realizadas no estágio estão de acordo com o perfil profissional do curso.</w:t>
      </w:r>
    </w:p>
    <w:p w:rsidR="00350AAC" w:rsidRPr="00FF7D36" w:rsidRDefault="00350AAC" w:rsidP="00350AAC">
      <w:pPr>
        <w:pStyle w:val="subttulo11"/>
        <w:rPr>
          <w:rFonts w:ascii="Arial" w:hAnsi="Arial" w:cs="Arial"/>
          <w:b w:val="0"/>
        </w:rPr>
      </w:pPr>
    </w:p>
    <w:p w:rsidR="00350AAC" w:rsidRPr="00DB72B8" w:rsidRDefault="00350AAC" w:rsidP="00350AAC">
      <w:pPr>
        <w:pStyle w:val="subttulo11"/>
        <w:rPr>
          <w:rFonts w:ascii="Arial" w:hAnsi="Arial" w:cs="Arial"/>
          <w:b w:val="0"/>
        </w:rPr>
      </w:pPr>
      <w:r w:rsidRPr="00DB72B8">
        <w:rPr>
          <w:rFonts w:ascii="Arial" w:hAnsi="Arial" w:cs="Arial"/>
          <w:b w:val="0"/>
        </w:rPr>
        <w:t>São atribuições do Orientador de Estágio na instituição concedente:</w:t>
      </w:r>
    </w:p>
    <w:p w:rsidR="00350AAC" w:rsidRPr="00FF7D36" w:rsidRDefault="00350AAC" w:rsidP="00350AAC">
      <w:pPr>
        <w:pStyle w:val="subttulo11"/>
        <w:rPr>
          <w:rFonts w:ascii="Arial" w:hAnsi="Arial" w:cs="Arial"/>
          <w:b w:val="0"/>
        </w:rPr>
      </w:pPr>
    </w:p>
    <w:p w:rsidR="00350AAC" w:rsidRPr="00FF7D36" w:rsidRDefault="00350AAC" w:rsidP="00350AAC">
      <w:pPr>
        <w:pStyle w:val="subttulo11"/>
        <w:spacing w:line="360" w:lineRule="auto"/>
        <w:ind w:left="851"/>
        <w:rPr>
          <w:rFonts w:ascii="Arial" w:hAnsi="Arial" w:cs="Arial"/>
          <w:b w:val="0"/>
        </w:rPr>
      </w:pPr>
      <w:r w:rsidRPr="00FF7D36">
        <w:rPr>
          <w:rFonts w:ascii="Arial" w:hAnsi="Arial" w:cs="Arial"/>
          <w:b w:val="0"/>
        </w:rPr>
        <w:t>1.</w:t>
      </w:r>
      <w:r w:rsidRPr="00FF7D36">
        <w:rPr>
          <w:rFonts w:ascii="Arial" w:hAnsi="Arial" w:cs="Arial"/>
          <w:b w:val="0"/>
        </w:rPr>
        <w:tab/>
        <w:t>Orientar o aluno estagiário quanto às normas estabelecidas pela instituição.</w:t>
      </w:r>
    </w:p>
    <w:p w:rsidR="00350AAC" w:rsidRPr="00FF7D36" w:rsidRDefault="00350AAC" w:rsidP="00350AAC">
      <w:pPr>
        <w:pStyle w:val="subttulo11"/>
        <w:spacing w:line="360" w:lineRule="auto"/>
        <w:ind w:left="851"/>
        <w:rPr>
          <w:rFonts w:ascii="Arial" w:hAnsi="Arial" w:cs="Arial"/>
          <w:b w:val="0"/>
        </w:rPr>
      </w:pPr>
      <w:r w:rsidRPr="00FF7D36">
        <w:rPr>
          <w:rFonts w:ascii="Arial" w:hAnsi="Arial" w:cs="Arial"/>
          <w:b w:val="0"/>
        </w:rPr>
        <w:t>2.</w:t>
      </w:r>
      <w:r w:rsidRPr="00FF7D36">
        <w:rPr>
          <w:rFonts w:ascii="Arial" w:hAnsi="Arial" w:cs="Arial"/>
          <w:b w:val="0"/>
        </w:rPr>
        <w:tab/>
        <w:t>Elaborar relatório sobre o desempenho dos alunos estagiários que deverá servir de subsídios para a avaliação dos mesmos.</w:t>
      </w:r>
    </w:p>
    <w:p w:rsidR="00350AAC" w:rsidRPr="00FF7D36" w:rsidRDefault="00350AAC" w:rsidP="00350AAC">
      <w:pPr>
        <w:pStyle w:val="subttulo11"/>
        <w:spacing w:line="360" w:lineRule="auto"/>
        <w:ind w:left="851"/>
        <w:rPr>
          <w:rFonts w:ascii="Arial" w:hAnsi="Arial" w:cs="Arial"/>
          <w:b w:val="0"/>
        </w:rPr>
      </w:pPr>
      <w:r w:rsidRPr="00FF7D36">
        <w:rPr>
          <w:rFonts w:ascii="Arial" w:hAnsi="Arial" w:cs="Arial"/>
          <w:b w:val="0"/>
        </w:rPr>
        <w:t>3.</w:t>
      </w:r>
      <w:r w:rsidRPr="00FF7D36">
        <w:rPr>
          <w:rFonts w:ascii="Arial" w:hAnsi="Arial" w:cs="Arial"/>
          <w:b w:val="0"/>
        </w:rPr>
        <w:tab/>
        <w:t>Avaliar continuamente com o professor-orientador de estágio o planejamento estabelecido.</w:t>
      </w:r>
    </w:p>
    <w:p w:rsidR="00350AAC" w:rsidRPr="00FF7D36" w:rsidRDefault="00350AAC" w:rsidP="00350AAC">
      <w:pPr>
        <w:pStyle w:val="subttulo11"/>
        <w:spacing w:line="360" w:lineRule="auto"/>
        <w:ind w:left="851"/>
        <w:rPr>
          <w:rFonts w:ascii="Arial" w:hAnsi="Arial" w:cs="Arial"/>
          <w:b w:val="0"/>
        </w:rPr>
      </w:pPr>
      <w:r w:rsidRPr="00FF7D36">
        <w:rPr>
          <w:rFonts w:ascii="Arial" w:hAnsi="Arial" w:cs="Arial"/>
          <w:b w:val="0"/>
        </w:rPr>
        <w:t>4.</w:t>
      </w:r>
      <w:r w:rsidRPr="00FF7D36">
        <w:rPr>
          <w:rFonts w:ascii="Arial" w:hAnsi="Arial" w:cs="Arial"/>
          <w:b w:val="0"/>
        </w:rPr>
        <w:tab/>
        <w:t xml:space="preserve">Apreciar, juntamente com o estagiário e o professor-orientador de estágio o plano de estágio, para que o mesmo conheça que tipo de atividade vai realizar dentro da instituição. </w:t>
      </w:r>
    </w:p>
    <w:p w:rsidR="00350AAC" w:rsidRPr="00FF7D36" w:rsidRDefault="00350AAC" w:rsidP="00350AAC">
      <w:pPr>
        <w:pStyle w:val="subttulo11"/>
        <w:spacing w:line="360" w:lineRule="auto"/>
        <w:ind w:left="851"/>
        <w:rPr>
          <w:rFonts w:ascii="Arial" w:hAnsi="Arial" w:cs="Arial"/>
          <w:b w:val="0"/>
        </w:rPr>
      </w:pPr>
      <w:r w:rsidRPr="00FF7D36">
        <w:rPr>
          <w:rFonts w:ascii="Arial" w:hAnsi="Arial" w:cs="Arial"/>
          <w:b w:val="0"/>
        </w:rPr>
        <w:t>5.</w:t>
      </w:r>
      <w:r w:rsidRPr="00FF7D36">
        <w:rPr>
          <w:rFonts w:ascii="Arial" w:hAnsi="Arial" w:cs="Arial"/>
          <w:b w:val="0"/>
        </w:rPr>
        <w:tab/>
        <w:t>Verificar se as atividades a serem realizadas no estágio estão de acordo com o perfil profissional do curso.</w:t>
      </w:r>
    </w:p>
    <w:p w:rsidR="00350AAC" w:rsidRPr="00FF7D36" w:rsidRDefault="00350AAC" w:rsidP="00350AAC">
      <w:pPr>
        <w:pStyle w:val="subttulo11"/>
        <w:spacing w:line="360" w:lineRule="auto"/>
        <w:ind w:left="851"/>
        <w:rPr>
          <w:rFonts w:ascii="Arial" w:hAnsi="Arial" w:cs="Arial"/>
          <w:b w:val="0"/>
        </w:rPr>
      </w:pPr>
      <w:r w:rsidRPr="00FF7D36">
        <w:rPr>
          <w:rFonts w:ascii="Arial" w:hAnsi="Arial" w:cs="Arial"/>
          <w:b w:val="0"/>
        </w:rPr>
        <w:t>6.</w:t>
      </w:r>
      <w:r w:rsidRPr="00FF7D36">
        <w:rPr>
          <w:rFonts w:ascii="Arial" w:hAnsi="Arial" w:cs="Arial"/>
          <w:b w:val="0"/>
        </w:rPr>
        <w:tab/>
        <w:t>Acompanhamento dos alunos-estagiários.</w:t>
      </w:r>
    </w:p>
    <w:p w:rsidR="00350AAC" w:rsidRPr="00FF7D36" w:rsidRDefault="00350AAC" w:rsidP="00350AAC">
      <w:pPr>
        <w:pStyle w:val="subttulo11"/>
        <w:spacing w:line="360" w:lineRule="auto"/>
        <w:ind w:left="851"/>
        <w:rPr>
          <w:rFonts w:ascii="Arial" w:hAnsi="Arial" w:cs="Arial"/>
          <w:b w:val="0"/>
        </w:rPr>
      </w:pPr>
      <w:r w:rsidRPr="00FF7D36">
        <w:rPr>
          <w:rFonts w:ascii="Arial" w:hAnsi="Arial" w:cs="Arial"/>
          <w:b w:val="0"/>
        </w:rPr>
        <w:t>7.</w:t>
      </w:r>
      <w:r w:rsidRPr="00FF7D36">
        <w:rPr>
          <w:rFonts w:ascii="Arial" w:hAnsi="Arial" w:cs="Arial"/>
          <w:b w:val="0"/>
        </w:rPr>
        <w:tab/>
        <w:t>Avaliação diária.</w:t>
      </w:r>
    </w:p>
    <w:p w:rsidR="00350AAC" w:rsidRPr="00FF7D36" w:rsidRDefault="00350AAC" w:rsidP="00350AAC">
      <w:pPr>
        <w:pStyle w:val="subttulo11"/>
        <w:spacing w:line="360" w:lineRule="auto"/>
        <w:ind w:left="851"/>
        <w:rPr>
          <w:rFonts w:ascii="Arial" w:hAnsi="Arial" w:cs="Arial"/>
          <w:b w:val="0"/>
        </w:rPr>
      </w:pPr>
      <w:r w:rsidRPr="00FF7D36">
        <w:rPr>
          <w:rFonts w:ascii="Arial" w:hAnsi="Arial" w:cs="Arial"/>
          <w:b w:val="0"/>
        </w:rPr>
        <w:t>8.</w:t>
      </w:r>
      <w:r w:rsidRPr="00FF7D36">
        <w:rPr>
          <w:rFonts w:ascii="Arial" w:hAnsi="Arial" w:cs="Arial"/>
          <w:b w:val="0"/>
        </w:rPr>
        <w:tab/>
        <w:t>Passar o conhecimento prático no campo de estágio.</w:t>
      </w:r>
    </w:p>
    <w:p w:rsidR="00350AAC" w:rsidRDefault="00350AAC" w:rsidP="00350AAC">
      <w:pPr>
        <w:pStyle w:val="subttulo11"/>
        <w:spacing w:line="360" w:lineRule="auto"/>
        <w:ind w:left="284"/>
        <w:jc w:val="both"/>
        <w:rPr>
          <w:rFonts w:ascii="Arial" w:hAnsi="Arial" w:cs="Arial"/>
        </w:rPr>
      </w:pPr>
    </w:p>
    <w:p w:rsidR="00350AAC" w:rsidRPr="00350AAC" w:rsidRDefault="00350AAC" w:rsidP="00B359B1">
      <w:pPr>
        <w:pStyle w:val="PargrafodaLista"/>
        <w:numPr>
          <w:ilvl w:val="0"/>
          <w:numId w:val="221"/>
        </w:numPr>
        <w:ind w:left="284"/>
        <w:rPr>
          <w:rFonts w:ascii="Arial" w:eastAsia="Times New Roman" w:hAnsi="Arial" w:cs="Arial"/>
          <w:b/>
          <w:sz w:val="24"/>
          <w:szCs w:val="24"/>
        </w:rPr>
      </w:pPr>
      <w:r w:rsidRPr="00350AAC">
        <w:rPr>
          <w:rFonts w:ascii="Arial" w:eastAsia="Times New Roman" w:hAnsi="Arial" w:cs="Arial"/>
          <w:b/>
          <w:sz w:val="24"/>
          <w:szCs w:val="24"/>
        </w:rPr>
        <w:t>Do estágio supervisionado</w:t>
      </w:r>
    </w:p>
    <w:p w:rsidR="00350AAC" w:rsidRPr="00350AAC" w:rsidRDefault="00350AAC" w:rsidP="00350AAC">
      <w:pPr>
        <w:spacing w:line="276" w:lineRule="auto"/>
        <w:rPr>
          <w:rFonts w:ascii="Arial" w:eastAsia="Times New Roman" w:hAnsi="Arial" w:cs="Arial"/>
        </w:rPr>
      </w:pPr>
    </w:p>
    <w:p w:rsidR="00350AAC" w:rsidRPr="00350AAC" w:rsidRDefault="00350AAC" w:rsidP="00350AAC">
      <w:pPr>
        <w:spacing w:line="360" w:lineRule="auto"/>
        <w:ind w:firstLine="567"/>
        <w:jc w:val="both"/>
        <w:rPr>
          <w:rFonts w:ascii="Arial" w:eastAsia="Times New Roman" w:hAnsi="Arial" w:cs="Arial"/>
        </w:rPr>
      </w:pPr>
      <w:r w:rsidRPr="00350AAC">
        <w:rPr>
          <w:rFonts w:ascii="Arial" w:eastAsia="Times New Roman" w:hAnsi="Arial" w:cs="Arial"/>
        </w:rPr>
        <w:t>O estagiário que necessitar mudar de empresa onde está realizando seu estágio deverá solicitar à IES - UNIT-PE autorização para tal, que defere ou não a solicitação.</w:t>
      </w:r>
    </w:p>
    <w:p w:rsidR="00350AAC" w:rsidRPr="00350AAC" w:rsidRDefault="00350AAC" w:rsidP="00350AAC">
      <w:pPr>
        <w:spacing w:line="360" w:lineRule="auto"/>
        <w:ind w:firstLine="567"/>
        <w:jc w:val="both"/>
        <w:rPr>
          <w:rFonts w:ascii="Arial" w:eastAsia="Times New Roman" w:hAnsi="Arial" w:cs="Arial"/>
        </w:rPr>
      </w:pPr>
      <w:r w:rsidRPr="00350AAC">
        <w:rPr>
          <w:rFonts w:ascii="Arial" w:eastAsia="Times New Roman" w:hAnsi="Arial" w:cs="Arial"/>
        </w:rPr>
        <w:t>Sendo deferida a autorização, deverá ser emitido novo Termo de compromisso.</w:t>
      </w:r>
    </w:p>
    <w:p w:rsidR="00350AAC" w:rsidRPr="00350AAC" w:rsidRDefault="00350AAC" w:rsidP="00350AAC">
      <w:pPr>
        <w:spacing w:line="360" w:lineRule="auto"/>
        <w:ind w:firstLine="567"/>
        <w:jc w:val="both"/>
        <w:rPr>
          <w:rFonts w:ascii="Arial" w:eastAsia="Times New Roman" w:hAnsi="Arial" w:cs="Arial"/>
        </w:rPr>
      </w:pPr>
      <w:r w:rsidRPr="00350AAC">
        <w:rPr>
          <w:rFonts w:ascii="Arial" w:eastAsia="Times New Roman" w:hAnsi="Arial" w:cs="Arial"/>
        </w:rPr>
        <w:t xml:space="preserve">Para o aluno-estagiário que já for empregado na ocupação, a jornada de trabalho será considerada estágio, devendo a empresa encaminhar comprovante de </w:t>
      </w:r>
      <w:r w:rsidR="00A94A22" w:rsidRPr="00350AAC">
        <w:rPr>
          <w:rFonts w:ascii="Arial" w:eastAsia="Times New Roman" w:hAnsi="Arial" w:cs="Arial"/>
        </w:rPr>
        <w:t>frequência</w:t>
      </w:r>
      <w:r w:rsidRPr="00350AAC">
        <w:rPr>
          <w:rFonts w:ascii="Arial" w:eastAsia="Times New Roman" w:hAnsi="Arial" w:cs="Arial"/>
        </w:rPr>
        <w:t xml:space="preserve"> e o mesmo cumprir o estabelecido neste regulamento.</w:t>
      </w:r>
    </w:p>
    <w:p w:rsidR="00350AAC" w:rsidRPr="00350AAC" w:rsidRDefault="00350AAC" w:rsidP="00350AAC">
      <w:pPr>
        <w:spacing w:line="360" w:lineRule="auto"/>
        <w:ind w:firstLine="567"/>
        <w:jc w:val="both"/>
        <w:rPr>
          <w:rFonts w:ascii="Arial" w:eastAsia="Times New Roman" w:hAnsi="Arial" w:cs="Arial"/>
        </w:rPr>
      </w:pPr>
      <w:r w:rsidRPr="00350AAC">
        <w:rPr>
          <w:rFonts w:ascii="Arial" w:eastAsia="Times New Roman" w:hAnsi="Arial" w:cs="Arial"/>
        </w:rPr>
        <w:t>O Orientador técnico da instituição recebedora do estagiário receberá uma ficha de avaliação onde o estagiário será avaliado pelo mesmo, contribuindo com o processo avaliativo e uma ata de freqüência, contendo a assinatura do aluno e a data específica.</w:t>
      </w:r>
    </w:p>
    <w:p w:rsidR="00350AAC" w:rsidRPr="00350AAC" w:rsidRDefault="00350AAC" w:rsidP="00350AAC">
      <w:pPr>
        <w:spacing w:line="360" w:lineRule="auto"/>
        <w:ind w:firstLine="567"/>
        <w:jc w:val="both"/>
        <w:rPr>
          <w:rFonts w:ascii="Arial" w:eastAsia="Times New Roman" w:hAnsi="Arial" w:cs="Arial"/>
        </w:rPr>
      </w:pPr>
      <w:r w:rsidRPr="00350AAC">
        <w:rPr>
          <w:rFonts w:ascii="Arial" w:eastAsia="Times New Roman" w:hAnsi="Arial" w:cs="Arial"/>
        </w:rPr>
        <w:t>O estagiário diarista receberá um boletim semanal, onde ele anotará toda a sua prática no decorrer da semana e o estagiário plantonista receberá também esse boletim, onde será registrado toda a prática no decorrer de seus plantões.</w:t>
      </w:r>
    </w:p>
    <w:p w:rsidR="00350AAC" w:rsidRPr="00350AAC" w:rsidRDefault="00350AAC" w:rsidP="00350AAC">
      <w:pPr>
        <w:spacing w:line="276" w:lineRule="auto"/>
        <w:rPr>
          <w:rFonts w:ascii="Arial" w:eastAsia="Times New Roman" w:hAnsi="Arial" w:cs="Arial"/>
        </w:rPr>
      </w:pPr>
    </w:p>
    <w:p w:rsidR="00350AAC" w:rsidRPr="00350AAC" w:rsidRDefault="00350AAC" w:rsidP="00350AAC">
      <w:pPr>
        <w:spacing w:line="276" w:lineRule="auto"/>
        <w:rPr>
          <w:rFonts w:ascii="Arial" w:eastAsia="Times New Roman" w:hAnsi="Arial" w:cs="Arial"/>
        </w:rPr>
      </w:pPr>
    </w:p>
    <w:p w:rsidR="00350AAC" w:rsidRPr="00350AAC" w:rsidRDefault="00350AAC" w:rsidP="00B359B1">
      <w:pPr>
        <w:pStyle w:val="PargrafodaLista"/>
        <w:numPr>
          <w:ilvl w:val="0"/>
          <w:numId w:val="221"/>
        </w:numPr>
        <w:ind w:left="426"/>
        <w:rPr>
          <w:rFonts w:ascii="Arial" w:eastAsia="Times New Roman" w:hAnsi="Arial" w:cs="Arial"/>
          <w:b/>
          <w:sz w:val="24"/>
          <w:szCs w:val="24"/>
        </w:rPr>
      </w:pPr>
      <w:bookmarkStart w:id="112" w:name="_Toc527841373"/>
      <w:r w:rsidRPr="00350AAC">
        <w:rPr>
          <w:rFonts w:ascii="Arial" w:eastAsia="Times New Roman" w:hAnsi="Arial" w:cs="Arial"/>
          <w:b/>
          <w:sz w:val="24"/>
          <w:szCs w:val="24"/>
        </w:rPr>
        <w:t>Do encaminhamento do Estágio Supervisionado:</w:t>
      </w:r>
      <w:bookmarkEnd w:id="112"/>
    </w:p>
    <w:p w:rsidR="00350AAC" w:rsidRPr="00350AAC" w:rsidRDefault="00350AAC" w:rsidP="00350AAC">
      <w:pPr>
        <w:spacing w:line="276" w:lineRule="auto"/>
        <w:rPr>
          <w:rFonts w:ascii="Arial" w:eastAsia="Times New Roman" w:hAnsi="Arial" w:cs="Arial"/>
        </w:rPr>
      </w:pPr>
    </w:p>
    <w:p w:rsidR="00350AAC" w:rsidRPr="00350AAC" w:rsidRDefault="00350AAC" w:rsidP="00350AAC">
      <w:pPr>
        <w:spacing w:line="360" w:lineRule="auto"/>
        <w:ind w:firstLine="567"/>
        <w:rPr>
          <w:rFonts w:ascii="Arial" w:eastAsia="Times New Roman" w:hAnsi="Arial" w:cs="Arial"/>
        </w:rPr>
      </w:pPr>
      <w:r w:rsidRPr="00350AAC">
        <w:rPr>
          <w:rFonts w:ascii="Arial" w:eastAsia="Times New Roman" w:hAnsi="Arial" w:cs="Arial"/>
        </w:rPr>
        <w:t>O encaminhamento do estágio será feito através de ofício da IES - UNIT-PE à instituição, atestando que o aluno está matriculado e habilitado para realizar estágio curricular.</w:t>
      </w:r>
    </w:p>
    <w:p w:rsidR="00350AAC" w:rsidRPr="00350AAC" w:rsidRDefault="00350AAC" w:rsidP="00350AAC">
      <w:pPr>
        <w:spacing w:line="276" w:lineRule="auto"/>
        <w:rPr>
          <w:rFonts w:ascii="Arial" w:eastAsia="Times New Roman" w:hAnsi="Arial" w:cs="Arial"/>
        </w:rPr>
      </w:pPr>
    </w:p>
    <w:p w:rsidR="00350AAC" w:rsidRPr="00350AAC" w:rsidRDefault="00350AAC" w:rsidP="00B359B1">
      <w:pPr>
        <w:pStyle w:val="PargrafodaLista"/>
        <w:numPr>
          <w:ilvl w:val="0"/>
          <w:numId w:val="221"/>
        </w:numPr>
        <w:ind w:left="284"/>
        <w:rPr>
          <w:rFonts w:ascii="Arial" w:eastAsia="Times New Roman" w:hAnsi="Arial" w:cs="Arial"/>
          <w:b/>
          <w:sz w:val="24"/>
          <w:szCs w:val="24"/>
        </w:rPr>
      </w:pPr>
      <w:bookmarkStart w:id="113" w:name="_Toc527841374"/>
      <w:r w:rsidRPr="00350AAC">
        <w:rPr>
          <w:rFonts w:ascii="Arial" w:eastAsia="Times New Roman" w:hAnsi="Arial" w:cs="Arial"/>
          <w:b/>
          <w:sz w:val="24"/>
          <w:szCs w:val="24"/>
        </w:rPr>
        <w:t>Da avaliação do Estágio Supervisionado:</w:t>
      </w:r>
      <w:bookmarkEnd w:id="113"/>
    </w:p>
    <w:p w:rsidR="00350AAC" w:rsidRPr="00350AAC" w:rsidRDefault="00350AAC" w:rsidP="00350AAC">
      <w:pPr>
        <w:spacing w:line="276" w:lineRule="auto"/>
        <w:rPr>
          <w:rFonts w:ascii="Arial" w:eastAsia="Times New Roman" w:hAnsi="Arial" w:cs="Arial"/>
        </w:rPr>
      </w:pPr>
    </w:p>
    <w:p w:rsidR="00350AAC" w:rsidRPr="00350AAC" w:rsidRDefault="00350AAC" w:rsidP="00350AAC">
      <w:pPr>
        <w:spacing w:line="360" w:lineRule="auto"/>
        <w:ind w:firstLine="567"/>
        <w:jc w:val="both"/>
        <w:rPr>
          <w:rFonts w:ascii="Arial" w:eastAsia="Times New Roman" w:hAnsi="Arial" w:cs="Arial"/>
        </w:rPr>
      </w:pPr>
      <w:r w:rsidRPr="00350AAC">
        <w:rPr>
          <w:rFonts w:ascii="Arial" w:eastAsia="Times New Roman" w:hAnsi="Arial" w:cs="Arial"/>
        </w:rPr>
        <w:t>A avaliação do estágio é parte integrante da dinâmica do processo de acompanhamento, controle e avaliação institucional extensível a todo processo de ensino, devendo prover informações e dados para a realimentação do currículo pleno do curso. O processo de avaliação é realizado pelo estagiário, bem como pelo Orientador de Estágio, mediante processo informatizado. Os dados obtidos são avaliados pela Coordenação de curso para tomada de decisão quanto a sua melhoria.</w:t>
      </w:r>
    </w:p>
    <w:p w:rsidR="00350AAC" w:rsidRPr="00350AAC" w:rsidRDefault="00350AAC" w:rsidP="00350AAC">
      <w:pPr>
        <w:spacing w:line="276" w:lineRule="auto"/>
        <w:rPr>
          <w:rFonts w:ascii="Arial" w:eastAsia="Times New Roman" w:hAnsi="Arial" w:cs="Arial"/>
        </w:rPr>
      </w:pPr>
    </w:p>
    <w:p w:rsidR="00350AAC" w:rsidRPr="00350AAC" w:rsidRDefault="00350AAC" w:rsidP="00B359B1">
      <w:pPr>
        <w:pStyle w:val="PargrafodaLista"/>
        <w:numPr>
          <w:ilvl w:val="0"/>
          <w:numId w:val="221"/>
        </w:numPr>
        <w:ind w:left="426"/>
        <w:rPr>
          <w:rFonts w:ascii="Arial" w:eastAsia="Times New Roman" w:hAnsi="Arial" w:cs="Arial"/>
          <w:b/>
          <w:sz w:val="24"/>
          <w:szCs w:val="24"/>
        </w:rPr>
      </w:pPr>
      <w:bookmarkStart w:id="114" w:name="_Toc527841375"/>
      <w:r w:rsidRPr="00350AAC">
        <w:rPr>
          <w:rFonts w:ascii="Arial" w:eastAsia="Times New Roman" w:hAnsi="Arial" w:cs="Arial"/>
          <w:b/>
          <w:sz w:val="24"/>
          <w:szCs w:val="24"/>
        </w:rPr>
        <w:t>Relatório de estágio</w:t>
      </w:r>
      <w:bookmarkEnd w:id="114"/>
    </w:p>
    <w:p w:rsidR="00350AAC" w:rsidRPr="00350AAC" w:rsidRDefault="00350AAC" w:rsidP="00350AAC">
      <w:pPr>
        <w:spacing w:line="360" w:lineRule="auto"/>
        <w:ind w:firstLine="851"/>
        <w:jc w:val="both"/>
        <w:rPr>
          <w:rFonts w:ascii="Arial" w:eastAsia="Times New Roman" w:hAnsi="Arial" w:cs="Arial"/>
        </w:rPr>
      </w:pPr>
    </w:p>
    <w:p w:rsidR="00350AAC" w:rsidRPr="00350AAC" w:rsidRDefault="00350AAC" w:rsidP="00350AAC">
      <w:pPr>
        <w:spacing w:line="360" w:lineRule="auto"/>
        <w:ind w:firstLine="567"/>
        <w:jc w:val="both"/>
        <w:rPr>
          <w:rFonts w:ascii="Arial" w:eastAsia="Times New Roman" w:hAnsi="Arial" w:cs="Arial"/>
        </w:rPr>
      </w:pPr>
      <w:r w:rsidRPr="00350AAC">
        <w:rPr>
          <w:rFonts w:ascii="Arial" w:eastAsia="Times New Roman" w:hAnsi="Arial" w:cs="Arial"/>
        </w:rPr>
        <w:t>Cada estagiário deverá apresentar por escrito semanalmente, relatório das principais atividades desenvolvidas, de forma sucinta, conforme formulário próprio, e ao final do estágio o relatório das principais atividades por ele desenvolvidas durante o processo. O relatório deverá atender as normas para elaboração dele pela Faculdade, bem como as normas da ABNT.</w:t>
      </w:r>
    </w:p>
    <w:p w:rsidR="00350AAC" w:rsidRPr="00350AAC" w:rsidRDefault="00350AAC" w:rsidP="00350AAC">
      <w:pPr>
        <w:spacing w:line="360" w:lineRule="auto"/>
        <w:ind w:firstLine="567"/>
        <w:jc w:val="both"/>
        <w:rPr>
          <w:rFonts w:ascii="Arial" w:eastAsia="Times New Roman" w:hAnsi="Arial" w:cs="Arial"/>
        </w:rPr>
      </w:pPr>
      <w:r w:rsidRPr="00350AAC">
        <w:rPr>
          <w:rFonts w:ascii="Arial" w:eastAsia="Times New Roman" w:hAnsi="Arial" w:cs="Arial"/>
        </w:rPr>
        <w:t>O relatório deverá ser enviado ao professor-orientador, em versão preliminar para ser analisado e avaliado. Após as observações apontadas, o relatório será devolvido ao estagiário para as devidas correções. Providenciadas as alterações, o relatório deverá ser encaminhado à Orientador do Estágio, encadernado, assinado pelo aluno e pelo representante da instituição onde o estágio foi realizado.</w:t>
      </w:r>
    </w:p>
    <w:p w:rsidR="00350AAC" w:rsidRPr="00350AAC" w:rsidRDefault="00350AAC" w:rsidP="00350AAC">
      <w:pPr>
        <w:spacing w:line="360" w:lineRule="auto"/>
        <w:ind w:firstLine="567"/>
        <w:jc w:val="both"/>
        <w:rPr>
          <w:rFonts w:ascii="Arial" w:eastAsia="Times New Roman" w:hAnsi="Arial" w:cs="Arial"/>
        </w:rPr>
      </w:pPr>
      <w:r w:rsidRPr="00350AAC">
        <w:rPr>
          <w:rFonts w:ascii="Arial" w:eastAsia="Times New Roman" w:hAnsi="Arial" w:cs="Arial"/>
        </w:rPr>
        <w:t>O prazo para entrega do relatório é de três meses, prorrogado por mais três meses após a conclusão do estágio.</w:t>
      </w:r>
    </w:p>
    <w:p w:rsidR="00350AAC" w:rsidRPr="00350AAC" w:rsidRDefault="00350AAC" w:rsidP="00350AAC">
      <w:pPr>
        <w:spacing w:line="276" w:lineRule="auto"/>
        <w:rPr>
          <w:rFonts w:ascii="Arial" w:eastAsia="Times New Roman" w:hAnsi="Arial" w:cs="Arial"/>
        </w:rPr>
      </w:pPr>
    </w:p>
    <w:p w:rsidR="00350AAC" w:rsidRPr="00350AAC" w:rsidRDefault="00350AAC" w:rsidP="00B359B1">
      <w:pPr>
        <w:pStyle w:val="PargrafodaLista"/>
        <w:numPr>
          <w:ilvl w:val="0"/>
          <w:numId w:val="221"/>
        </w:numPr>
        <w:ind w:left="284"/>
        <w:rPr>
          <w:rFonts w:ascii="Arial" w:eastAsia="Times New Roman" w:hAnsi="Arial" w:cs="Arial"/>
          <w:b/>
          <w:sz w:val="24"/>
          <w:szCs w:val="24"/>
        </w:rPr>
      </w:pPr>
      <w:bookmarkStart w:id="115" w:name="_Toc527841376"/>
      <w:r w:rsidRPr="00350AAC">
        <w:rPr>
          <w:rFonts w:ascii="Arial" w:eastAsia="Times New Roman" w:hAnsi="Arial" w:cs="Arial"/>
          <w:b/>
          <w:sz w:val="24"/>
          <w:szCs w:val="24"/>
        </w:rPr>
        <w:t>Responsabilidades</w:t>
      </w:r>
      <w:bookmarkEnd w:id="115"/>
    </w:p>
    <w:p w:rsidR="00350AAC" w:rsidRPr="00350AAC" w:rsidRDefault="00350AAC" w:rsidP="00350AAC">
      <w:pPr>
        <w:spacing w:line="276" w:lineRule="auto"/>
        <w:rPr>
          <w:rFonts w:ascii="Arial" w:eastAsia="Times New Roman" w:hAnsi="Arial" w:cs="Arial"/>
        </w:rPr>
      </w:pPr>
    </w:p>
    <w:p w:rsidR="00350AAC" w:rsidRPr="00350AAC" w:rsidRDefault="00350AAC" w:rsidP="00350AAC">
      <w:pPr>
        <w:spacing w:line="360" w:lineRule="auto"/>
        <w:ind w:firstLine="567"/>
        <w:rPr>
          <w:rFonts w:ascii="Arial" w:eastAsia="Times New Roman" w:hAnsi="Arial" w:cs="Arial"/>
        </w:rPr>
      </w:pPr>
      <w:r w:rsidRPr="00350AAC">
        <w:rPr>
          <w:rFonts w:ascii="Arial" w:eastAsia="Times New Roman" w:hAnsi="Arial" w:cs="Arial"/>
        </w:rPr>
        <w:t>O Orientador de Estágios é o responsável por propor e implantar a política de estágios da IES - UNIT-PE, com o objetivo de agilizar a entrada do aluno no mercado de trabalho.</w:t>
      </w:r>
    </w:p>
    <w:p w:rsidR="00350AAC" w:rsidRPr="00350AAC" w:rsidRDefault="00350AAC" w:rsidP="00350AAC">
      <w:pPr>
        <w:spacing w:line="360" w:lineRule="auto"/>
        <w:ind w:firstLine="567"/>
        <w:rPr>
          <w:rFonts w:ascii="Arial" w:eastAsia="Times New Roman" w:hAnsi="Arial" w:cs="Arial"/>
        </w:rPr>
      </w:pPr>
      <w:r w:rsidRPr="00350AAC">
        <w:rPr>
          <w:rFonts w:ascii="Arial" w:eastAsia="Times New Roman" w:hAnsi="Arial" w:cs="Arial"/>
        </w:rPr>
        <w:t>O professor-orientador está incumbido de orientar o aluno no desenvolvimento do seu estágio, bem como da orientação do aluno na elaboração do relatório, fornecendo subsídios e assistência necessária.</w:t>
      </w:r>
    </w:p>
    <w:p w:rsidR="00350AAC" w:rsidRPr="00350AAC" w:rsidRDefault="00350AAC" w:rsidP="00350AAC">
      <w:pPr>
        <w:spacing w:line="360" w:lineRule="auto"/>
        <w:ind w:firstLine="567"/>
        <w:rPr>
          <w:rFonts w:ascii="Arial" w:eastAsia="Times New Roman" w:hAnsi="Arial" w:cs="Arial"/>
        </w:rPr>
      </w:pPr>
      <w:r w:rsidRPr="00350AAC">
        <w:rPr>
          <w:rFonts w:ascii="Arial" w:eastAsia="Times New Roman" w:hAnsi="Arial" w:cs="Arial"/>
        </w:rPr>
        <w:t>O Supervisor de Campo é o profissional indicado pela entidade conveniada ou instituição que recebe o estagiário, dentre os técnicos do seu quadro de pessoal. O supervisor designado deverá ter formação profissional compatível com a área de atuação escolhida pelo estagiário, e a ele caberá orientar e acompanhar a execução das atividades dos estagiários.</w:t>
      </w:r>
    </w:p>
    <w:p w:rsidR="00350AAC" w:rsidRDefault="00350AAC" w:rsidP="00350AAC">
      <w:pPr>
        <w:pStyle w:val="subttulo11"/>
        <w:spacing w:line="360" w:lineRule="auto"/>
        <w:jc w:val="both"/>
        <w:rPr>
          <w:rFonts w:ascii="Arial" w:hAnsi="Arial" w:cs="Arial"/>
          <w:b w:val="0"/>
        </w:rPr>
      </w:pPr>
    </w:p>
    <w:p w:rsidR="00A94A22" w:rsidRDefault="00A94A22" w:rsidP="00A94A22">
      <w:pPr>
        <w:pStyle w:val="Ttulo1"/>
        <w:numPr>
          <w:ilvl w:val="0"/>
          <w:numId w:val="0"/>
        </w:numPr>
        <w:rPr>
          <w:rFonts w:ascii="Arial" w:hAnsi="Arial" w:cs="Arial"/>
          <w:color w:val="000000" w:themeColor="text1"/>
          <w:sz w:val="24"/>
          <w:szCs w:val="24"/>
        </w:rPr>
      </w:pPr>
      <w:bookmarkStart w:id="116" w:name="_Toc528834761"/>
      <w:r w:rsidRPr="00091714">
        <w:rPr>
          <w:rFonts w:ascii="Arial" w:hAnsi="Arial" w:cs="Arial"/>
          <w:color w:val="000000" w:themeColor="text1"/>
          <w:sz w:val="24"/>
          <w:szCs w:val="24"/>
        </w:rPr>
        <w:t>4.</w:t>
      </w:r>
      <w:r>
        <w:rPr>
          <w:rFonts w:ascii="Arial" w:hAnsi="Arial" w:cs="Arial"/>
          <w:color w:val="000000" w:themeColor="text1"/>
          <w:sz w:val="24"/>
          <w:szCs w:val="24"/>
        </w:rPr>
        <w:t>8</w:t>
      </w:r>
      <w:r w:rsidRPr="00091714">
        <w:rPr>
          <w:rFonts w:ascii="Arial" w:hAnsi="Arial" w:cs="Arial"/>
          <w:color w:val="000000" w:themeColor="text1"/>
          <w:sz w:val="24"/>
          <w:szCs w:val="24"/>
        </w:rPr>
        <w:t>.5. Estágio Curricular Supervisionado Não obrigatório</w:t>
      </w:r>
      <w:bookmarkEnd w:id="116"/>
    </w:p>
    <w:p w:rsidR="00A94A22" w:rsidRDefault="00A94A22" w:rsidP="00A94A22"/>
    <w:p w:rsidR="00A94A22" w:rsidRPr="00A94A22" w:rsidRDefault="00A94A22" w:rsidP="00A94A22">
      <w:pPr>
        <w:spacing w:line="360" w:lineRule="auto"/>
        <w:ind w:firstLine="567"/>
        <w:jc w:val="both"/>
        <w:rPr>
          <w:rFonts w:ascii="Arial" w:eastAsia="Arial" w:hAnsi="Arial" w:cs="Arial"/>
          <w:b/>
          <w:color w:val="000000"/>
        </w:rPr>
      </w:pPr>
      <w:r w:rsidRPr="00A94A22">
        <w:rPr>
          <w:rFonts w:ascii="Arial" w:eastAsia="Arial" w:hAnsi="Arial" w:cs="Arial"/>
          <w:color w:val="000000"/>
        </w:rPr>
        <w:t>O Estágio Supervisionado não obrigatório, destinado a alunos regularmente matriculados no Curso de Radiologia, tem sua base legal na</w:t>
      </w:r>
      <w:r w:rsidRPr="00A94A22">
        <w:rPr>
          <w:rFonts w:ascii="Arial" w:eastAsia="Arial" w:hAnsi="Arial" w:cs="Arial"/>
          <w:b/>
          <w:color w:val="000000"/>
        </w:rPr>
        <w:t xml:space="preserve"> Lei 11.788 de 25 de setembro de 2008, § 2º do Art. 2º, </w:t>
      </w:r>
      <w:r w:rsidRPr="00A94A22">
        <w:rPr>
          <w:rFonts w:ascii="Arial" w:eastAsia="Arial" w:hAnsi="Arial" w:cs="Arial"/>
          <w:color w:val="000000"/>
        </w:rPr>
        <w:t>que define estágio não obrigatório como</w:t>
      </w:r>
      <w:r w:rsidRPr="00A94A22">
        <w:rPr>
          <w:rFonts w:ascii="Arial" w:eastAsia="Arial" w:hAnsi="Arial" w:cs="Arial"/>
          <w:b/>
          <w:color w:val="000000"/>
        </w:rPr>
        <w:t xml:space="preserve"> “aquele desenvolvido como atividade opcional, acrescida à carga horária regular e obrigatória”. </w:t>
      </w:r>
    </w:p>
    <w:p w:rsidR="00A94A22" w:rsidRPr="00A94A22" w:rsidRDefault="00A94A22" w:rsidP="00A94A22">
      <w:pPr>
        <w:spacing w:line="360" w:lineRule="auto"/>
        <w:ind w:firstLine="567"/>
        <w:jc w:val="both"/>
        <w:rPr>
          <w:rFonts w:ascii="Arial" w:eastAsia="Arial" w:hAnsi="Arial" w:cs="Arial"/>
          <w:color w:val="000000"/>
        </w:rPr>
      </w:pPr>
      <w:r w:rsidRPr="00A94A22">
        <w:rPr>
          <w:rFonts w:ascii="Arial" w:eastAsia="Arial" w:hAnsi="Arial" w:cs="Arial"/>
          <w:color w:val="000000"/>
        </w:rPr>
        <w:t xml:space="preserve">Para a caracterização e definição do estágio em tela, é obrigatória a existência de um contrato entre a IES e pessoas jurídicas de direito público ou privado, coparticipantes do Estágio Supervisionado não obrigatório, em que devem estar acordadas todas as condições do estágio. </w:t>
      </w:r>
    </w:p>
    <w:p w:rsidR="00A94A22" w:rsidRPr="00A94A22" w:rsidRDefault="00A94A22" w:rsidP="00A94A22">
      <w:pPr>
        <w:spacing w:line="360" w:lineRule="auto"/>
        <w:ind w:firstLine="567"/>
        <w:jc w:val="both"/>
        <w:rPr>
          <w:rFonts w:ascii="Arial" w:eastAsia="Arial" w:hAnsi="Arial" w:cs="Arial"/>
          <w:color w:val="000000"/>
        </w:rPr>
      </w:pPr>
      <w:r w:rsidRPr="00A94A22">
        <w:rPr>
          <w:rFonts w:ascii="Arial" w:eastAsia="Arial" w:hAnsi="Arial" w:cs="Arial"/>
          <w:color w:val="000000"/>
        </w:rPr>
        <w:t xml:space="preserve">A validação desse respectivo estágio como Atividade Complementar será norteada pelos procedimentos e normas previstas no Regulamento da Faculdade, sendo que o estudante deverá assinar o Termo de Compromisso, juntamente com os representantes da Instituição e do Campo de Estágio. </w:t>
      </w:r>
    </w:p>
    <w:p w:rsidR="00A94A22" w:rsidRPr="00A94A22" w:rsidRDefault="00A94A22" w:rsidP="00A94A22">
      <w:pPr>
        <w:spacing w:line="360" w:lineRule="auto"/>
        <w:ind w:firstLine="567"/>
        <w:jc w:val="both"/>
        <w:rPr>
          <w:rFonts w:ascii="Arial" w:eastAsia="Arial" w:hAnsi="Arial" w:cs="Arial"/>
          <w:color w:val="000000"/>
        </w:rPr>
      </w:pPr>
      <w:r w:rsidRPr="00A94A22">
        <w:rPr>
          <w:rFonts w:ascii="Arial" w:eastAsia="Arial" w:hAnsi="Arial" w:cs="Arial"/>
          <w:color w:val="000000"/>
        </w:rPr>
        <w:t xml:space="preserve">O Termo de Compromisso contém o plano de atividades a serem desempenhadas pelo Estagiário, a indicação de um profissional na empresa que o supervisionará durante a realização de estágio, bem como todas as condições de desenvolvimento do mesmo, incluindo aquelas relativas ao valor da bolsa-estágio. É válido mencionar que as atividades desenvolvidas pelo estagiário deverão ter, obrigatoriamente, correlação com a etapa de estudos do Curso em que o estagiário estiver regularmente matriculado, a carga horária a ser cumprida e as demais formalidades deverão atender a legislação em vigor. </w:t>
      </w:r>
    </w:p>
    <w:p w:rsidR="00A94A22" w:rsidRPr="00A94A22" w:rsidRDefault="00A94A22" w:rsidP="00A94A22"/>
    <w:p w:rsidR="00D5124D" w:rsidRPr="00091714" w:rsidRDefault="00D5124D" w:rsidP="00D5124D">
      <w:pPr>
        <w:pStyle w:val="Ttulo1"/>
        <w:numPr>
          <w:ilvl w:val="0"/>
          <w:numId w:val="0"/>
        </w:numPr>
        <w:rPr>
          <w:rFonts w:ascii="Arial" w:hAnsi="Arial" w:cs="Arial"/>
          <w:b w:val="0"/>
          <w:color w:val="000000" w:themeColor="text1"/>
          <w:sz w:val="24"/>
          <w:szCs w:val="24"/>
        </w:rPr>
      </w:pPr>
      <w:bookmarkStart w:id="117" w:name="_Toc528834762"/>
      <w:r w:rsidRPr="00091714">
        <w:rPr>
          <w:rFonts w:ascii="Arial" w:hAnsi="Arial" w:cs="Arial"/>
          <w:color w:val="000000" w:themeColor="text1"/>
          <w:sz w:val="24"/>
          <w:szCs w:val="24"/>
        </w:rPr>
        <w:t>5. SISTEMAS DE AVALIAÇÃO</w:t>
      </w:r>
      <w:bookmarkEnd w:id="117"/>
    </w:p>
    <w:p w:rsidR="00D5124D" w:rsidRDefault="00D5124D" w:rsidP="00D5124D">
      <w:pPr>
        <w:pStyle w:val="Ttulo1"/>
        <w:numPr>
          <w:ilvl w:val="0"/>
          <w:numId w:val="0"/>
        </w:numPr>
        <w:rPr>
          <w:rFonts w:ascii="Arial" w:hAnsi="Arial" w:cs="Arial"/>
          <w:color w:val="000000" w:themeColor="text1"/>
          <w:sz w:val="24"/>
          <w:szCs w:val="24"/>
        </w:rPr>
      </w:pPr>
      <w:bookmarkStart w:id="118" w:name="_Toc528834763"/>
      <w:r w:rsidRPr="00D5124D">
        <w:rPr>
          <w:rFonts w:ascii="Arial" w:hAnsi="Arial" w:cs="Arial"/>
          <w:color w:val="000000" w:themeColor="text1"/>
          <w:sz w:val="24"/>
          <w:szCs w:val="24"/>
        </w:rPr>
        <w:t>5.1 Avaliação do Processo de Ensino e Aprendizagem</w:t>
      </w:r>
      <w:bookmarkEnd w:id="118"/>
    </w:p>
    <w:p w:rsidR="00D5124D" w:rsidRDefault="00D5124D" w:rsidP="00D5124D"/>
    <w:p w:rsidR="00D5124D" w:rsidRPr="00D5124D" w:rsidRDefault="00D5124D" w:rsidP="00D5124D"/>
    <w:p w:rsidR="00D5124D" w:rsidRPr="00D5124D" w:rsidRDefault="00D5124D" w:rsidP="00D5124D">
      <w:pPr>
        <w:spacing w:line="360" w:lineRule="auto"/>
        <w:ind w:firstLine="720"/>
        <w:jc w:val="both"/>
        <w:rPr>
          <w:rFonts w:ascii="Arial" w:eastAsia="Calibri" w:hAnsi="Arial" w:cs="Arial"/>
        </w:rPr>
      </w:pPr>
      <w:r w:rsidRPr="00D5124D">
        <w:rPr>
          <w:rFonts w:ascii="Arial" w:eastAsia="Calibri" w:hAnsi="Arial" w:cs="Arial"/>
        </w:rPr>
        <w:t>As avaliações desenvolvidas em cada unidade programática são compostas por:</w:t>
      </w:r>
    </w:p>
    <w:p w:rsidR="00D5124D" w:rsidRPr="00D5124D" w:rsidRDefault="00D5124D" w:rsidP="00D5124D">
      <w:pPr>
        <w:spacing w:line="360" w:lineRule="auto"/>
        <w:jc w:val="both"/>
        <w:rPr>
          <w:rFonts w:ascii="Arial" w:eastAsia="Calibri" w:hAnsi="Arial" w:cs="Arial"/>
        </w:rPr>
      </w:pPr>
    </w:p>
    <w:p w:rsidR="00D5124D" w:rsidRPr="00D5124D" w:rsidRDefault="00D5124D" w:rsidP="00D5124D">
      <w:pPr>
        <w:spacing w:line="360" w:lineRule="auto"/>
        <w:jc w:val="both"/>
        <w:rPr>
          <w:rFonts w:ascii="Arial" w:eastAsia="Calibri" w:hAnsi="Arial" w:cs="Arial"/>
        </w:rPr>
      </w:pPr>
      <w:r w:rsidRPr="00D5124D">
        <w:rPr>
          <w:rFonts w:ascii="Arial" w:eastAsia="Calibri" w:hAnsi="Arial" w:cs="Arial"/>
        </w:rPr>
        <w:t>I.</w:t>
      </w:r>
      <w:r w:rsidRPr="00D5124D">
        <w:rPr>
          <w:rFonts w:ascii="Arial" w:eastAsia="Calibri" w:hAnsi="Arial" w:cs="Arial"/>
        </w:rPr>
        <w:tab/>
        <w:t xml:space="preserve">Avaliação Contextualizada (AC), aborda os conteúdos ministrados e as habilidades e competências adquiridas, verificadas por meio de exame aplicado. Para a Avaliação Contextualizada (AC), será atribuído o percentual de 60% do valor total da nota por unidade. Sendo, o percentual de 40% da nota total atribuído pelas atividades de Medida de Eficiência (ME). </w:t>
      </w:r>
    </w:p>
    <w:p w:rsidR="00D5124D" w:rsidRPr="00D5124D" w:rsidRDefault="00D5124D" w:rsidP="00D5124D">
      <w:pPr>
        <w:spacing w:line="360" w:lineRule="auto"/>
        <w:jc w:val="both"/>
        <w:rPr>
          <w:rFonts w:ascii="Arial" w:eastAsia="Calibri" w:hAnsi="Arial" w:cs="Arial"/>
        </w:rPr>
      </w:pPr>
      <w:r w:rsidRPr="00D5124D">
        <w:rPr>
          <w:rFonts w:ascii="Arial" w:eastAsia="Calibri" w:hAnsi="Arial" w:cs="Arial"/>
        </w:rPr>
        <w:t>II.</w:t>
      </w:r>
      <w:r w:rsidRPr="00D5124D">
        <w:rPr>
          <w:rFonts w:ascii="Arial" w:eastAsia="Calibri" w:hAnsi="Arial" w:cs="Arial"/>
        </w:rPr>
        <w:tab/>
        <w:t xml:space="preserve">Medida de Eficiência (ME), obtida por meio de verificação do rendimento do aluno em atividades (individual ou em grupo), de investigação (pesquisa, iniciação científica, práticas investigativas), de extensão, trabalhos de campo, seminários, resenhas, fichamentos e outras formas de verificação prevista no Plano Integrado de Trabalho – PIT, respeitado o calendário letivo, traduzidas em notas. A aferição tem como princípio o acompanhamento contínuo do aluno em pelo menos duas atividades previstas no plano de Ensino e Aprendizagem da disciplina. Compõe, necessariamente, a avaliação das unidades programáticas e deve representar 40% do total da nota de cada unidade programática; </w:t>
      </w:r>
    </w:p>
    <w:p w:rsidR="00D5124D" w:rsidRPr="00D5124D" w:rsidRDefault="00D5124D" w:rsidP="00D5124D">
      <w:pPr>
        <w:spacing w:line="360" w:lineRule="auto"/>
        <w:ind w:firstLine="720"/>
        <w:jc w:val="both"/>
        <w:rPr>
          <w:rFonts w:ascii="Arial" w:eastAsia="Calibri" w:hAnsi="Arial" w:cs="Arial"/>
        </w:rPr>
      </w:pPr>
      <w:r w:rsidRPr="00D5124D">
        <w:rPr>
          <w:rFonts w:ascii="Arial" w:eastAsia="Calibri" w:hAnsi="Arial" w:cs="Arial"/>
        </w:rPr>
        <w:t xml:space="preserve">A nota de cada unidade programática (UP1 e UP2) é obtida pela soma da nota aferida pela Avaliação Contextualizada (AC) e a nota da Medida de Eficiência (ME). A Média de Aproveitamento (MA) de cada disciplina é resultado da média entre a nota da primeira unidade programática (UP1) e da segunda (UP2). </w:t>
      </w:r>
    </w:p>
    <w:p w:rsidR="00D5124D" w:rsidRPr="00D5124D" w:rsidRDefault="00D5124D" w:rsidP="00D5124D">
      <w:pPr>
        <w:spacing w:line="360" w:lineRule="auto"/>
        <w:ind w:firstLine="720"/>
        <w:jc w:val="both"/>
        <w:rPr>
          <w:rFonts w:ascii="Arial" w:eastAsia="Calibri" w:hAnsi="Arial" w:cs="Arial"/>
        </w:rPr>
      </w:pPr>
      <w:r w:rsidRPr="00D5124D">
        <w:rPr>
          <w:rFonts w:ascii="Arial" w:eastAsia="Calibri" w:hAnsi="Arial" w:cs="Arial"/>
        </w:rPr>
        <w:t xml:space="preserve"> Atendida, em qualquer caso, a frequência mínima de 75% (setenta e cinco por cento) às aulas dadas e demais atividades desenvolvidas é considerado aprovado na disciplina:</w:t>
      </w:r>
    </w:p>
    <w:p w:rsidR="00D5124D" w:rsidRPr="00D5124D" w:rsidRDefault="00D5124D" w:rsidP="00D5124D">
      <w:pPr>
        <w:spacing w:line="360" w:lineRule="auto"/>
        <w:jc w:val="both"/>
        <w:rPr>
          <w:rFonts w:ascii="Arial" w:eastAsia="Calibri" w:hAnsi="Arial" w:cs="Arial"/>
        </w:rPr>
      </w:pPr>
      <w:r w:rsidRPr="00D5124D">
        <w:rPr>
          <w:rFonts w:ascii="Arial" w:eastAsia="Calibri" w:hAnsi="Arial" w:cs="Arial"/>
        </w:rPr>
        <w:t>I - O aluno que obtiver, em cada disciplina, média de aproveitamento igual ou superior a 6,0 (seis inteiros), fica dispensado do Exame Final;</w:t>
      </w:r>
    </w:p>
    <w:p w:rsidR="00D5124D" w:rsidRPr="00D5124D" w:rsidRDefault="00D5124D" w:rsidP="00D5124D">
      <w:pPr>
        <w:spacing w:line="360" w:lineRule="auto"/>
        <w:jc w:val="both"/>
        <w:rPr>
          <w:rFonts w:ascii="Arial" w:eastAsia="Calibri" w:hAnsi="Arial" w:cs="Arial"/>
        </w:rPr>
      </w:pPr>
      <w:r w:rsidRPr="00D5124D">
        <w:rPr>
          <w:rFonts w:ascii="Arial" w:eastAsia="Calibri" w:hAnsi="Arial" w:cs="Arial"/>
        </w:rPr>
        <w:t>II – Ou, mediante Exame Final, o aluno que, obtiver, em cada disciplina, média de aproveitamento inferior a 6,0 (Seis inteiros) e maior ou igual a 4,0 (quatro), alcançar média final igual ou superior a 6,0 (seis inteiros) na respectiva disciplina.</w:t>
      </w:r>
    </w:p>
    <w:p w:rsidR="00D5124D" w:rsidRPr="00D5124D" w:rsidRDefault="00D5124D" w:rsidP="00D5124D">
      <w:pPr>
        <w:spacing w:line="360" w:lineRule="auto"/>
        <w:ind w:firstLine="567"/>
        <w:jc w:val="both"/>
        <w:rPr>
          <w:rFonts w:ascii="Arial" w:eastAsia="Calibri" w:hAnsi="Arial" w:cs="Arial"/>
        </w:rPr>
      </w:pPr>
      <w:r w:rsidRPr="00D5124D">
        <w:rPr>
          <w:rFonts w:ascii="Arial" w:eastAsia="Calibri" w:hAnsi="Arial" w:cs="Arial"/>
        </w:rPr>
        <w:t xml:space="preserve"> A média final mencionada no inciso II, corresponde à média aritmética resultante da média de aproveitamento no período letivo com a nota registrada no Exame Final. O aluno é considerado reprovado na disciplina, se:</w:t>
      </w:r>
    </w:p>
    <w:p w:rsidR="00D5124D" w:rsidRPr="00D5124D" w:rsidRDefault="00D5124D" w:rsidP="00D5124D">
      <w:pPr>
        <w:spacing w:line="360" w:lineRule="auto"/>
        <w:ind w:left="567"/>
        <w:jc w:val="both"/>
        <w:rPr>
          <w:rFonts w:ascii="Arial" w:eastAsia="Calibri" w:hAnsi="Arial" w:cs="Arial"/>
        </w:rPr>
      </w:pPr>
    </w:p>
    <w:p w:rsidR="00D5124D" w:rsidRPr="00D5124D" w:rsidRDefault="00D5124D" w:rsidP="00D5124D">
      <w:pPr>
        <w:spacing w:line="360" w:lineRule="auto"/>
        <w:ind w:left="567"/>
        <w:jc w:val="both"/>
        <w:rPr>
          <w:rFonts w:ascii="Arial" w:eastAsia="Calibri" w:hAnsi="Arial" w:cs="Arial"/>
        </w:rPr>
      </w:pPr>
      <w:r w:rsidRPr="00D5124D">
        <w:rPr>
          <w:rFonts w:ascii="Arial" w:eastAsia="Calibri" w:hAnsi="Arial" w:cs="Arial"/>
        </w:rPr>
        <w:t>I - a média de aproveitamento for inferior a 4,0 (quatro inteiros);</w:t>
      </w:r>
    </w:p>
    <w:p w:rsidR="00D5124D" w:rsidRPr="00D5124D" w:rsidRDefault="00D5124D" w:rsidP="00D5124D">
      <w:pPr>
        <w:spacing w:line="360" w:lineRule="auto"/>
        <w:ind w:left="567"/>
        <w:jc w:val="both"/>
        <w:rPr>
          <w:rFonts w:ascii="Arial" w:eastAsia="Calibri" w:hAnsi="Arial" w:cs="Arial"/>
        </w:rPr>
      </w:pPr>
      <w:r w:rsidRPr="00D5124D">
        <w:rPr>
          <w:rFonts w:ascii="Arial" w:eastAsia="Calibri" w:hAnsi="Arial" w:cs="Arial"/>
        </w:rPr>
        <w:t>II - a frequência for inferior a 75% (setenta e cinco por cento) das aulas dadas e das atividades desenvolvidas.</w:t>
      </w:r>
    </w:p>
    <w:p w:rsidR="00D5124D" w:rsidRPr="00D5124D" w:rsidRDefault="00D5124D" w:rsidP="00D5124D">
      <w:pPr>
        <w:spacing w:line="360" w:lineRule="auto"/>
        <w:ind w:left="567"/>
        <w:jc w:val="both"/>
        <w:rPr>
          <w:rFonts w:ascii="Arial" w:eastAsia="Calibri" w:hAnsi="Arial" w:cs="Arial"/>
        </w:rPr>
      </w:pPr>
      <w:r w:rsidRPr="00D5124D">
        <w:rPr>
          <w:rFonts w:ascii="Arial" w:eastAsia="Calibri" w:hAnsi="Arial" w:cs="Arial"/>
        </w:rPr>
        <w:t>III - a média final for inferior a 6,0 (seis inteiros).</w:t>
      </w:r>
    </w:p>
    <w:p w:rsidR="00D5124D" w:rsidRPr="00D5124D" w:rsidRDefault="00D5124D" w:rsidP="00D5124D">
      <w:pPr>
        <w:spacing w:line="360" w:lineRule="auto"/>
        <w:ind w:firstLine="720"/>
        <w:jc w:val="both"/>
        <w:rPr>
          <w:rFonts w:ascii="Arial" w:eastAsia="Calibri" w:hAnsi="Arial" w:cs="Arial"/>
        </w:rPr>
      </w:pPr>
    </w:p>
    <w:p w:rsidR="00D5124D" w:rsidRPr="00D5124D" w:rsidRDefault="00D5124D" w:rsidP="00D5124D">
      <w:pPr>
        <w:spacing w:line="360" w:lineRule="auto"/>
        <w:ind w:firstLine="567"/>
        <w:jc w:val="both"/>
        <w:rPr>
          <w:rFonts w:ascii="Arial" w:eastAsia="Calibri" w:hAnsi="Arial" w:cs="Arial"/>
        </w:rPr>
      </w:pPr>
      <w:r w:rsidRPr="00D5124D">
        <w:rPr>
          <w:rFonts w:ascii="Arial" w:eastAsia="Calibri" w:hAnsi="Arial" w:cs="Arial"/>
        </w:rPr>
        <w:t xml:space="preserve"> A avaliação do rendimento escolar tem por base a frequência e os sistemas de notas, apuradas por meio da realização de trabalhos escolares, convergentes para duas notas semestrais (UP1 e UP2).</w:t>
      </w:r>
    </w:p>
    <w:p w:rsidR="00D5124D" w:rsidRPr="00D5124D" w:rsidRDefault="00D5124D" w:rsidP="00D5124D">
      <w:pPr>
        <w:spacing w:line="360" w:lineRule="auto"/>
        <w:ind w:firstLine="567"/>
        <w:jc w:val="both"/>
        <w:rPr>
          <w:rFonts w:ascii="Arial" w:eastAsia="Calibri" w:hAnsi="Arial" w:cs="Arial"/>
        </w:rPr>
      </w:pPr>
      <w:r w:rsidRPr="00D5124D">
        <w:rPr>
          <w:rFonts w:ascii="Arial" w:eastAsia="Calibri" w:hAnsi="Arial" w:cs="Arial"/>
        </w:rPr>
        <w:t xml:space="preserve"> </w:t>
      </w:r>
    </w:p>
    <w:p w:rsidR="00D5124D" w:rsidRPr="00D5124D" w:rsidRDefault="00D5124D" w:rsidP="00D5124D">
      <w:pPr>
        <w:spacing w:line="360" w:lineRule="auto"/>
        <w:ind w:firstLine="567"/>
        <w:jc w:val="both"/>
        <w:rPr>
          <w:rFonts w:ascii="Arial" w:eastAsia="Calibri" w:hAnsi="Arial" w:cs="Arial"/>
        </w:rPr>
      </w:pPr>
      <w:r w:rsidRPr="00D5124D">
        <w:rPr>
          <w:rFonts w:ascii="Arial" w:eastAsia="Calibri" w:hAnsi="Arial" w:cs="Arial"/>
        </w:rPr>
        <w:t>O professor deve entregar cópia da avaliação à coordenação do curso, juntamente com o Diário de Classe.</w:t>
      </w:r>
    </w:p>
    <w:p w:rsidR="00D5124D" w:rsidRPr="00D5124D" w:rsidRDefault="00D5124D" w:rsidP="00D5124D">
      <w:pPr>
        <w:spacing w:line="360" w:lineRule="auto"/>
        <w:ind w:firstLine="567"/>
        <w:jc w:val="both"/>
        <w:rPr>
          <w:rFonts w:ascii="Arial" w:eastAsia="Calibri" w:hAnsi="Arial" w:cs="Arial"/>
        </w:rPr>
      </w:pPr>
      <w:r w:rsidRPr="00D5124D">
        <w:rPr>
          <w:rFonts w:ascii="Arial" w:eastAsia="Calibri" w:hAnsi="Arial" w:cs="Arial"/>
        </w:rPr>
        <w:t>Quando adotado trabalhos, seminários, avaliação oral, etc. para aferir nota de medida de eficiência, e/ou compor quesito da nota da avaliação contextualizada.</w:t>
      </w:r>
    </w:p>
    <w:p w:rsidR="00D5124D" w:rsidRPr="00D5124D" w:rsidRDefault="00D5124D" w:rsidP="00D5124D">
      <w:pPr>
        <w:spacing w:line="360" w:lineRule="auto"/>
        <w:ind w:firstLine="567"/>
        <w:jc w:val="both"/>
        <w:rPr>
          <w:rFonts w:ascii="Arial" w:eastAsia="Calibri" w:hAnsi="Arial" w:cs="Arial"/>
        </w:rPr>
      </w:pPr>
      <w:r w:rsidRPr="00D5124D">
        <w:rPr>
          <w:rFonts w:ascii="Arial" w:eastAsia="Calibri" w:hAnsi="Arial" w:cs="Arial"/>
        </w:rPr>
        <w:t xml:space="preserve"> O professor deve elaborar memorial descritivo, registrando a metodologia e os critérios que serão adotados, dando ciência aos discentes.</w:t>
      </w:r>
    </w:p>
    <w:p w:rsidR="00D5124D" w:rsidRPr="00D5124D" w:rsidRDefault="00D5124D" w:rsidP="00D5124D">
      <w:pPr>
        <w:spacing w:line="360" w:lineRule="auto"/>
        <w:ind w:firstLine="567"/>
        <w:jc w:val="both"/>
        <w:rPr>
          <w:rFonts w:ascii="Arial" w:eastAsia="Calibri" w:hAnsi="Arial" w:cs="Arial"/>
        </w:rPr>
      </w:pPr>
      <w:r w:rsidRPr="00D5124D">
        <w:rPr>
          <w:rFonts w:ascii="Arial" w:eastAsia="Calibri" w:hAnsi="Arial" w:cs="Arial"/>
        </w:rPr>
        <w:t xml:space="preserve">O professor deve planejar as formas e instrumentos de avaliação à época do Plano Integrado de Trabalho (PIT), submetendo-as à apreciação do NDE (Núcleo Docente Estruturante). </w:t>
      </w:r>
    </w:p>
    <w:p w:rsidR="00D5124D" w:rsidRPr="00D5124D" w:rsidRDefault="00D5124D" w:rsidP="00D5124D">
      <w:pPr>
        <w:spacing w:line="360" w:lineRule="auto"/>
        <w:ind w:firstLine="567"/>
        <w:jc w:val="both"/>
        <w:rPr>
          <w:rFonts w:ascii="Arial" w:eastAsia="Calibri" w:hAnsi="Arial" w:cs="Arial"/>
        </w:rPr>
      </w:pPr>
      <w:r w:rsidRPr="00D5124D">
        <w:rPr>
          <w:rFonts w:ascii="Arial" w:eastAsia="Calibri" w:hAnsi="Arial" w:cs="Arial"/>
        </w:rPr>
        <w:t>As médias dos discentes são calculadas de forma automática pelo Sistema de Controle Acadêmico, não sendo permitido nenhum tipo de arredondamento.</w:t>
      </w:r>
    </w:p>
    <w:p w:rsidR="00D5124D" w:rsidRPr="00D5124D" w:rsidRDefault="00D5124D" w:rsidP="00D5124D">
      <w:pPr>
        <w:spacing w:line="360" w:lineRule="auto"/>
        <w:ind w:firstLine="567"/>
        <w:jc w:val="both"/>
        <w:rPr>
          <w:rFonts w:ascii="Arial" w:eastAsia="Calibri" w:hAnsi="Arial" w:cs="Arial"/>
        </w:rPr>
      </w:pPr>
      <w:r w:rsidRPr="00D5124D">
        <w:rPr>
          <w:rFonts w:ascii="Arial" w:eastAsia="Calibri" w:hAnsi="Arial" w:cs="Arial"/>
        </w:rPr>
        <w:t xml:space="preserve"> A coordenação deve manter arquivados todos os registros das avaliações do seu curso.</w:t>
      </w:r>
    </w:p>
    <w:p w:rsidR="00D5124D" w:rsidRDefault="00D5124D" w:rsidP="00D5124D">
      <w:pPr>
        <w:spacing w:line="360" w:lineRule="auto"/>
        <w:ind w:firstLine="567"/>
        <w:jc w:val="both"/>
        <w:rPr>
          <w:rFonts w:ascii="Arial" w:eastAsia="Calibri" w:hAnsi="Arial" w:cs="Arial"/>
        </w:rPr>
      </w:pPr>
      <w:r w:rsidRPr="00D5124D">
        <w:rPr>
          <w:rFonts w:ascii="Arial" w:eastAsia="Calibri" w:hAnsi="Arial" w:cs="Arial"/>
        </w:rPr>
        <w:t xml:space="preserve"> Não haverá segunda chamada de Medida de Eficiência</w:t>
      </w:r>
      <w:r>
        <w:rPr>
          <w:rFonts w:ascii="Arial" w:eastAsia="Calibri" w:hAnsi="Arial" w:cs="Arial"/>
        </w:rPr>
        <w:t>.</w:t>
      </w:r>
    </w:p>
    <w:p w:rsidR="0093349A" w:rsidRDefault="0093349A" w:rsidP="00D5124D">
      <w:pPr>
        <w:spacing w:line="360" w:lineRule="auto"/>
        <w:ind w:firstLine="567"/>
        <w:jc w:val="both"/>
        <w:rPr>
          <w:rFonts w:ascii="Arial" w:eastAsia="Calibri" w:hAnsi="Arial" w:cs="Arial"/>
        </w:rPr>
      </w:pPr>
    </w:p>
    <w:p w:rsidR="0093349A" w:rsidRDefault="0093349A" w:rsidP="00B359B1">
      <w:pPr>
        <w:pStyle w:val="subttulo11"/>
        <w:numPr>
          <w:ilvl w:val="0"/>
          <w:numId w:val="221"/>
        </w:numPr>
        <w:ind w:left="284"/>
        <w:rPr>
          <w:rFonts w:ascii="Arial" w:hAnsi="Arial" w:cs="Arial"/>
        </w:rPr>
      </w:pPr>
      <w:r w:rsidRPr="00DB72B8">
        <w:rPr>
          <w:rFonts w:ascii="Arial" w:hAnsi="Arial" w:cs="Arial"/>
        </w:rPr>
        <w:t>Da elabora</w:t>
      </w:r>
      <w:r>
        <w:rPr>
          <w:rFonts w:ascii="Arial" w:hAnsi="Arial" w:cs="Arial"/>
        </w:rPr>
        <w:t>ção e reprodução das avaliações</w:t>
      </w:r>
    </w:p>
    <w:p w:rsidR="0093349A" w:rsidRDefault="0093349A" w:rsidP="0093349A">
      <w:pPr>
        <w:pStyle w:val="subttulo11"/>
        <w:ind w:left="284"/>
        <w:outlineLvl w:val="0"/>
        <w:rPr>
          <w:rFonts w:ascii="Arial" w:hAnsi="Arial" w:cs="Arial"/>
        </w:rPr>
      </w:pPr>
    </w:p>
    <w:p w:rsidR="0093349A" w:rsidRPr="0093349A" w:rsidRDefault="0093349A" w:rsidP="0093349A">
      <w:pPr>
        <w:spacing w:line="360" w:lineRule="auto"/>
        <w:ind w:firstLine="567"/>
        <w:jc w:val="both"/>
        <w:rPr>
          <w:rFonts w:ascii="Arial" w:eastAsia="Calibri" w:hAnsi="Arial" w:cs="Arial"/>
        </w:rPr>
      </w:pPr>
      <w:r w:rsidRPr="0093349A">
        <w:rPr>
          <w:rFonts w:ascii="Arial" w:eastAsia="Calibri" w:hAnsi="Arial" w:cs="Arial"/>
        </w:rPr>
        <w:t>As avaliações deve</w:t>
      </w:r>
      <w:r>
        <w:rPr>
          <w:rFonts w:ascii="Arial" w:eastAsia="Calibri" w:hAnsi="Arial" w:cs="Arial"/>
        </w:rPr>
        <w:t>m</w:t>
      </w:r>
      <w:r w:rsidRPr="0093349A">
        <w:rPr>
          <w:rFonts w:ascii="Arial" w:eastAsia="Calibri" w:hAnsi="Arial" w:cs="Arial"/>
        </w:rPr>
        <w:t xml:space="preserve"> ser contextualizadas, valorizando a compreensão e a interpretação dos textos das questões, constituindo-se em um instrumento de aferição do aproveitamento e verificação da aprendizagem;</w:t>
      </w:r>
    </w:p>
    <w:p w:rsidR="0093349A" w:rsidRPr="0093349A" w:rsidRDefault="0093349A" w:rsidP="0093349A">
      <w:pPr>
        <w:spacing w:line="360" w:lineRule="auto"/>
        <w:jc w:val="both"/>
        <w:rPr>
          <w:rFonts w:ascii="Arial" w:eastAsia="Calibri" w:hAnsi="Arial" w:cs="Arial"/>
        </w:rPr>
      </w:pPr>
      <w:r w:rsidRPr="0093349A">
        <w:rPr>
          <w:rFonts w:ascii="Arial" w:eastAsia="Calibri" w:hAnsi="Arial" w:cs="Arial"/>
        </w:rPr>
        <w:t>II - A avaliação necessita conter o cabeçalho padronizado com a logomarca da UNIT-PE, conforme modelo disponibilizado pela central de impressão;</w:t>
      </w:r>
    </w:p>
    <w:p w:rsidR="0093349A" w:rsidRPr="0093349A" w:rsidRDefault="0093349A" w:rsidP="0093349A">
      <w:pPr>
        <w:spacing w:line="360" w:lineRule="auto"/>
        <w:jc w:val="both"/>
        <w:rPr>
          <w:rFonts w:ascii="Arial" w:eastAsia="Calibri" w:hAnsi="Arial" w:cs="Arial"/>
        </w:rPr>
      </w:pPr>
      <w:r w:rsidRPr="0093349A">
        <w:rPr>
          <w:rFonts w:ascii="Arial" w:eastAsia="Calibri" w:hAnsi="Arial" w:cs="Arial"/>
        </w:rPr>
        <w:t>III - Os critérios de avaliação, assim como o valor de cada questão, deverão estar expressos na avaliação de forma clara e objetiva;</w:t>
      </w:r>
    </w:p>
    <w:p w:rsidR="0093349A" w:rsidRPr="0093349A" w:rsidRDefault="0093349A" w:rsidP="0093349A">
      <w:pPr>
        <w:spacing w:line="360" w:lineRule="auto"/>
        <w:jc w:val="both"/>
        <w:rPr>
          <w:rFonts w:ascii="Arial" w:eastAsia="Calibri" w:hAnsi="Arial" w:cs="Arial"/>
        </w:rPr>
      </w:pPr>
      <w:r w:rsidRPr="0093349A">
        <w:rPr>
          <w:rFonts w:ascii="Arial" w:eastAsia="Calibri" w:hAnsi="Arial" w:cs="Arial"/>
        </w:rPr>
        <w:t>IV - As avaliações não devem conter espaços entre as questões para as respostas;</w:t>
      </w:r>
    </w:p>
    <w:p w:rsidR="0093349A" w:rsidRPr="0093349A" w:rsidRDefault="0093349A" w:rsidP="0093349A">
      <w:pPr>
        <w:spacing w:line="360" w:lineRule="auto"/>
        <w:jc w:val="both"/>
        <w:rPr>
          <w:rFonts w:ascii="Arial" w:eastAsia="Calibri" w:hAnsi="Arial" w:cs="Arial"/>
        </w:rPr>
      </w:pPr>
      <w:r w:rsidRPr="0093349A">
        <w:rPr>
          <w:rFonts w:ascii="Arial" w:eastAsia="Calibri" w:hAnsi="Arial" w:cs="Arial"/>
        </w:rPr>
        <w:t>VI - As avaliações não devem conter textos citados literalmente de documentos em que o aluno poderá consultar em sala de aula, a exemplo do Código Civil, Constituição Brasileira etc.;</w:t>
      </w:r>
    </w:p>
    <w:p w:rsidR="0093349A" w:rsidRPr="0093349A" w:rsidRDefault="0093349A" w:rsidP="0093349A">
      <w:pPr>
        <w:spacing w:line="360" w:lineRule="auto"/>
        <w:ind w:firstLine="567"/>
        <w:jc w:val="both"/>
        <w:rPr>
          <w:rFonts w:ascii="Arial" w:eastAsia="Calibri" w:hAnsi="Arial" w:cs="Arial"/>
        </w:rPr>
      </w:pPr>
      <w:r w:rsidRPr="0093349A">
        <w:rPr>
          <w:rFonts w:ascii="Arial" w:eastAsia="Calibri" w:hAnsi="Arial" w:cs="Arial"/>
        </w:rPr>
        <w:t xml:space="preserve"> As cópias das avaliações devem obedecer ao número de alunos por turma, evitando impressões desnecessárias.</w:t>
      </w:r>
    </w:p>
    <w:p w:rsidR="0093349A" w:rsidRPr="00DB72B8" w:rsidRDefault="0093349A" w:rsidP="0093349A">
      <w:pPr>
        <w:pStyle w:val="subttulo11"/>
        <w:ind w:left="284"/>
        <w:outlineLvl w:val="0"/>
        <w:rPr>
          <w:rFonts w:ascii="Arial" w:hAnsi="Arial" w:cs="Arial"/>
        </w:rPr>
      </w:pPr>
    </w:p>
    <w:p w:rsidR="0093349A" w:rsidRPr="00DB72B8" w:rsidRDefault="0093349A" w:rsidP="0093349A">
      <w:pPr>
        <w:spacing w:line="360" w:lineRule="auto"/>
        <w:ind w:firstLine="720"/>
        <w:jc w:val="both"/>
      </w:pPr>
    </w:p>
    <w:p w:rsidR="0093349A" w:rsidRDefault="0093349A" w:rsidP="00B359B1">
      <w:pPr>
        <w:pStyle w:val="subttulo11"/>
        <w:numPr>
          <w:ilvl w:val="0"/>
          <w:numId w:val="221"/>
        </w:numPr>
        <w:ind w:left="284"/>
        <w:rPr>
          <w:rFonts w:ascii="Arial" w:hAnsi="Arial" w:cs="Arial"/>
        </w:rPr>
      </w:pPr>
      <w:r>
        <w:rPr>
          <w:rFonts w:ascii="Arial" w:hAnsi="Arial" w:cs="Arial"/>
        </w:rPr>
        <w:t>Da aplicação da avaliação</w:t>
      </w:r>
    </w:p>
    <w:p w:rsidR="0093349A" w:rsidRDefault="0093349A" w:rsidP="0093349A">
      <w:pPr>
        <w:pStyle w:val="subttulo11"/>
        <w:ind w:left="284"/>
        <w:rPr>
          <w:rFonts w:ascii="Arial" w:hAnsi="Arial" w:cs="Arial"/>
        </w:rPr>
      </w:pPr>
    </w:p>
    <w:p w:rsidR="0093349A" w:rsidRPr="0093349A" w:rsidRDefault="0093349A" w:rsidP="0093349A">
      <w:pPr>
        <w:spacing w:line="360" w:lineRule="auto"/>
        <w:ind w:firstLine="567"/>
        <w:jc w:val="both"/>
        <w:rPr>
          <w:rFonts w:ascii="Arial" w:eastAsia="Calibri" w:hAnsi="Arial" w:cs="Arial"/>
        </w:rPr>
      </w:pPr>
      <w:r w:rsidRPr="0093349A">
        <w:rPr>
          <w:rFonts w:ascii="Arial" w:eastAsia="Calibri" w:hAnsi="Arial" w:cs="Arial"/>
        </w:rPr>
        <w:t>O professor deve dar ciência ao aluno da metodologia e dos critérios adotados para a realização da avaliação.</w:t>
      </w:r>
    </w:p>
    <w:p w:rsidR="0093349A" w:rsidRPr="0093349A" w:rsidRDefault="0093349A" w:rsidP="0093349A">
      <w:pPr>
        <w:spacing w:line="360" w:lineRule="auto"/>
        <w:ind w:firstLine="567"/>
        <w:jc w:val="both"/>
        <w:rPr>
          <w:rFonts w:ascii="Arial" w:eastAsia="Calibri" w:hAnsi="Arial" w:cs="Arial"/>
        </w:rPr>
      </w:pPr>
      <w:r w:rsidRPr="0093349A">
        <w:rPr>
          <w:rFonts w:ascii="Arial" w:eastAsia="Calibri" w:hAnsi="Arial" w:cs="Arial"/>
        </w:rPr>
        <w:t>Tanto no caso de aplicação de avaliações, quanto de atividades referentes à Medida de Eficiência será obrigatório o registro dos critérios que serão utilizados, inclusive os valores de cada questão (no caso das avaliações).</w:t>
      </w:r>
    </w:p>
    <w:p w:rsidR="0093349A" w:rsidRPr="0093349A" w:rsidRDefault="0093349A" w:rsidP="0093349A">
      <w:pPr>
        <w:spacing w:line="360" w:lineRule="auto"/>
        <w:ind w:firstLine="567"/>
        <w:jc w:val="both"/>
        <w:rPr>
          <w:rFonts w:ascii="Arial" w:eastAsia="Calibri" w:hAnsi="Arial" w:cs="Arial"/>
        </w:rPr>
      </w:pPr>
      <w:r w:rsidRPr="0093349A">
        <w:rPr>
          <w:rFonts w:ascii="Arial" w:eastAsia="Calibri" w:hAnsi="Arial" w:cs="Arial"/>
        </w:rPr>
        <w:t>Não é permitida a utilização do critério de avaliação no qual questões erradas anulam certas.</w:t>
      </w:r>
    </w:p>
    <w:p w:rsidR="0093349A" w:rsidRPr="0093349A" w:rsidRDefault="0093349A" w:rsidP="0093349A">
      <w:pPr>
        <w:spacing w:line="360" w:lineRule="auto"/>
        <w:ind w:firstLine="567"/>
        <w:jc w:val="both"/>
        <w:rPr>
          <w:rFonts w:ascii="Arial" w:eastAsia="Calibri" w:hAnsi="Arial" w:cs="Arial"/>
        </w:rPr>
      </w:pPr>
      <w:r w:rsidRPr="0093349A">
        <w:rPr>
          <w:rFonts w:ascii="Arial" w:eastAsia="Calibri" w:hAnsi="Arial" w:cs="Arial"/>
        </w:rPr>
        <w:t>Deverá ser entregue ao aluno uma folha de resposta para que ele responda as questões da avaliação.</w:t>
      </w:r>
    </w:p>
    <w:p w:rsidR="0093349A" w:rsidRPr="0093349A" w:rsidRDefault="0093349A" w:rsidP="0093349A">
      <w:pPr>
        <w:spacing w:line="360" w:lineRule="auto"/>
        <w:ind w:firstLine="567"/>
        <w:jc w:val="both"/>
        <w:rPr>
          <w:rFonts w:ascii="Arial" w:eastAsia="Calibri" w:hAnsi="Arial" w:cs="Arial"/>
        </w:rPr>
      </w:pPr>
      <w:r w:rsidRPr="0093349A">
        <w:rPr>
          <w:rFonts w:ascii="Arial" w:eastAsia="Calibri" w:hAnsi="Arial" w:cs="Arial"/>
        </w:rPr>
        <w:t xml:space="preserve"> O professor deverá solicitar aos alunos que assinem a folha de resposta, assim como deverá grampeá-la na respectiva avaliação.</w:t>
      </w:r>
    </w:p>
    <w:p w:rsidR="0093349A" w:rsidRPr="0093349A" w:rsidRDefault="0093349A" w:rsidP="0093349A">
      <w:pPr>
        <w:spacing w:line="360" w:lineRule="auto"/>
        <w:ind w:firstLine="567"/>
        <w:jc w:val="both"/>
        <w:rPr>
          <w:rFonts w:ascii="Arial" w:eastAsia="Calibri" w:hAnsi="Arial" w:cs="Arial"/>
        </w:rPr>
      </w:pPr>
      <w:r w:rsidRPr="0093349A">
        <w:rPr>
          <w:rFonts w:ascii="Arial" w:eastAsia="Calibri" w:hAnsi="Arial" w:cs="Arial"/>
        </w:rPr>
        <w:t xml:space="preserve"> Antes de aplicar a avaliação, o professor deverá informar aos discentes que a assinatura na folha de frequência significará a concordância em realizar a avaliação.</w:t>
      </w:r>
    </w:p>
    <w:p w:rsidR="0093349A" w:rsidRPr="0093349A" w:rsidRDefault="0093349A" w:rsidP="0093349A">
      <w:pPr>
        <w:spacing w:line="360" w:lineRule="auto"/>
        <w:ind w:firstLine="567"/>
        <w:jc w:val="both"/>
        <w:rPr>
          <w:rFonts w:ascii="Arial" w:eastAsia="Calibri" w:hAnsi="Arial" w:cs="Arial"/>
        </w:rPr>
      </w:pPr>
      <w:r w:rsidRPr="0093349A">
        <w:rPr>
          <w:rFonts w:ascii="Arial" w:eastAsia="Calibri" w:hAnsi="Arial" w:cs="Arial"/>
        </w:rPr>
        <w:t xml:space="preserve"> Nos dias de avaliação o discente assinará a folha de frequência, devendo a presença ali consignada ser transposta para o Diário de Classe.</w:t>
      </w:r>
    </w:p>
    <w:p w:rsidR="0093349A" w:rsidRPr="0093349A" w:rsidRDefault="0093349A" w:rsidP="0093349A">
      <w:pPr>
        <w:spacing w:line="360" w:lineRule="auto"/>
        <w:ind w:firstLine="567"/>
        <w:jc w:val="both"/>
        <w:rPr>
          <w:rFonts w:ascii="Arial" w:eastAsia="Calibri" w:hAnsi="Arial" w:cs="Arial"/>
        </w:rPr>
      </w:pPr>
      <w:r w:rsidRPr="0093349A">
        <w:rPr>
          <w:rFonts w:ascii="Arial" w:eastAsia="Calibri" w:hAnsi="Arial" w:cs="Arial"/>
        </w:rPr>
        <w:t>O professor só poderá permitir o acesso do aluno para realização da avaliação até os 15 primeiros minutos do início da sua aplicação.</w:t>
      </w:r>
    </w:p>
    <w:p w:rsidR="0093349A" w:rsidRPr="0093349A" w:rsidRDefault="0093349A" w:rsidP="0093349A">
      <w:pPr>
        <w:spacing w:line="360" w:lineRule="auto"/>
        <w:ind w:firstLine="567"/>
        <w:jc w:val="both"/>
        <w:rPr>
          <w:rFonts w:ascii="Arial" w:eastAsia="Calibri" w:hAnsi="Arial" w:cs="Arial"/>
        </w:rPr>
      </w:pPr>
      <w:r w:rsidRPr="0093349A">
        <w:rPr>
          <w:rFonts w:ascii="Arial" w:eastAsia="Calibri" w:hAnsi="Arial" w:cs="Arial"/>
        </w:rPr>
        <w:t xml:space="preserve"> Após assinatura de anuência e antes da entrega da avaliação aos discentes, o professor deverá informar que os alunos não poderão mais desistir da avaliação.</w:t>
      </w:r>
    </w:p>
    <w:p w:rsidR="0093349A" w:rsidRPr="0093349A" w:rsidRDefault="0093349A" w:rsidP="0093349A">
      <w:pPr>
        <w:spacing w:line="360" w:lineRule="auto"/>
        <w:ind w:firstLine="567"/>
        <w:jc w:val="both"/>
        <w:rPr>
          <w:rFonts w:ascii="Arial" w:eastAsia="Calibri" w:hAnsi="Arial" w:cs="Arial"/>
        </w:rPr>
      </w:pPr>
      <w:r w:rsidRPr="0093349A">
        <w:rPr>
          <w:rFonts w:ascii="Arial" w:eastAsia="Calibri" w:hAnsi="Arial" w:cs="Arial"/>
        </w:rPr>
        <w:t xml:space="preserve"> Caso o discente devolva a avaliação ou retire-se da sala de aula após a assinatura será atribuída uma nota conforme correção da mesma, no período previsto para entrega da nota e devolução da avaliação.</w:t>
      </w:r>
    </w:p>
    <w:p w:rsidR="0093349A" w:rsidRPr="0093349A" w:rsidRDefault="0093349A" w:rsidP="0093349A">
      <w:pPr>
        <w:spacing w:line="360" w:lineRule="auto"/>
        <w:ind w:firstLine="567"/>
        <w:jc w:val="both"/>
        <w:rPr>
          <w:rFonts w:ascii="Arial" w:eastAsia="Calibri" w:hAnsi="Arial" w:cs="Arial"/>
        </w:rPr>
      </w:pPr>
      <w:r w:rsidRPr="0093349A">
        <w:rPr>
          <w:rFonts w:ascii="Arial" w:eastAsia="Calibri" w:hAnsi="Arial" w:cs="Arial"/>
        </w:rPr>
        <w:t>Não poderão, em nenhuma hipótese, permanecer em sala ou participar dos trabalhos escolares, avaliações, etc., os alunos que não constam no Diário de Classe. Nessa situação, os alunos deverão ser orientados a procurar o DAAF (Departamento de Assuntos Acadêmicos e Financeiros) ou a coordenação do curso.</w:t>
      </w:r>
    </w:p>
    <w:p w:rsidR="0093349A" w:rsidRPr="0093349A" w:rsidRDefault="0093349A" w:rsidP="0093349A">
      <w:pPr>
        <w:spacing w:line="360" w:lineRule="auto"/>
        <w:ind w:firstLine="567"/>
        <w:jc w:val="both"/>
        <w:rPr>
          <w:rFonts w:ascii="Arial" w:eastAsia="Calibri" w:hAnsi="Arial" w:cs="Arial"/>
        </w:rPr>
      </w:pPr>
      <w:r w:rsidRPr="0093349A">
        <w:rPr>
          <w:rFonts w:ascii="Arial" w:eastAsia="Calibri" w:hAnsi="Arial" w:cs="Arial"/>
        </w:rPr>
        <w:t xml:space="preserve"> A primeira e segunda avaliação deverá obedecer ao cronograma pré-estabelecido no Calendário Acadêmico do Curso estabelecido pelo NDE.</w:t>
      </w:r>
    </w:p>
    <w:p w:rsidR="0093349A" w:rsidRPr="0093349A" w:rsidRDefault="0093349A" w:rsidP="0093349A">
      <w:pPr>
        <w:spacing w:line="360" w:lineRule="auto"/>
        <w:ind w:firstLine="567"/>
        <w:jc w:val="both"/>
        <w:rPr>
          <w:rFonts w:ascii="Arial" w:eastAsia="Calibri" w:hAnsi="Arial" w:cs="Arial"/>
        </w:rPr>
      </w:pPr>
      <w:r w:rsidRPr="0093349A">
        <w:rPr>
          <w:rFonts w:ascii="Arial" w:eastAsia="Calibri" w:hAnsi="Arial" w:cs="Arial"/>
        </w:rPr>
        <w:t xml:space="preserve"> Não é permitido que seja realizada mais de uma avaliação por dia para os alunos regulares. Entenda-se por alunos regulares os discentes que estão matriculados em todas as disciplinas do período em que estão alocados e no turno de seu curso.</w:t>
      </w:r>
    </w:p>
    <w:p w:rsidR="0093349A" w:rsidRPr="0093349A" w:rsidRDefault="0093349A" w:rsidP="0093349A">
      <w:pPr>
        <w:spacing w:line="360" w:lineRule="auto"/>
        <w:ind w:firstLine="567"/>
        <w:jc w:val="both"/>
        <w:rPr>
          <w:rFonts w:ascii="Arial" w:eastAsia="Calibri" w:hAnsi="Arial" w:cs="Arial"/>
        </w:rPr>
      </w:pPr>
      <w:r w:rsidRPr="0093349A">
        <w:rPr>
          <w:rFonts w:ascii="Arial" w:eastAsia="Calibri" w:hAnsi="Arial" w:cs="Arial"/>
        </w:rPr>
        <w:t>O aluno que deixar de realizar qualquer uma das duas avaliações de cada unidade, poderá solicitar a 2ª chamada que, terá conteúdo correspondente da avaliação não realizada. A Avaliação de 2ª chamada será realizada logo após o encerramento da carga horária total da disciplina.</w:t>
      </w:r>
    </w:p>
    <w:p w:rsidR="0093349A" w:rsidRPr="0093349A" w:rsidRDefault="0093349A" w:rsidP="0093349A">
      <w:pPr>
        <w:spacing w:line="360" w:lineRule="auto"/>
        <w:ind w:firstLine="567"/>
        <w:jc w:val="both"/>
        <w:rPr>
          <w:rFonts w:ascii="Arial" w:eastAsia="Calibri" w:hAnsi="Arial" w:cs="Arial"/>
        </w:rPr>
      </w:pPr>
      <w:r w:rsidRPr="0093349A">
        <w:rPr>
          <w:rFonts w:ascii="Arial" w:eastAsia="Calibri" w:hAnsi="Arial" w:cs="Arial"/>
        </w:rPr>
        <w:t xml:space="preserve"> O aluno que não comparecer às duas avaliações previstas para a mesma disciplina só poderá submeter-se à 2ª chamada uma única vez e podendo optar por qualquer uma das unidades.</w:t>
      </w:r>
    </w:p>
    <w:p w:rsidR="0093349A" w:rsidRPr="0093349A" w:rsidRDefault="0093349A" w:rsidP="0093349A">
      <w:pPr>
        <w:spacing w:line="360" w:lineRule="auto"/>
        <w:ind w:firstLine="567"/>
        <w:jc w:val="both"/>
        <w:rPr>
          <w:rFonts w:ascii="Arial" w:eastAsia="Calibri" w:hAnsi="Arial" w:cs="Arial"/>
        </w:rPr>
      </w:pPr>
      <w:r w:rsidRPr="0093349A">
        <w:rPr>
          <w:rFonts w:ascii="Arial" w:eastAsia="Calibri" w:hAnsi="Arial" w:cs="Arial"/>
        </w:rPr>
        <w:t xml:space="preserve"> O aluno que não comparecer às duas avaliações previstas para a mesma disciplina só poderá submeter-se à 2ª chamada uma única vez, cujo conteúdo será acumulativo. O não comparecimento à 2ª chamada,será atribuída nota zero (0,0).</w:t>
      </w:r>
    </w:p>
    <w:p w:rsidR="0093349A" w:rsidRPr="0093349A" w:rsidRDefault="0093349A" w:rsidP="0093349A">
      <w:pPr>
        <w:spacing w:line="360" w:lineRule="auto"/>
        <w:ind w:firstLine="567"/>
        <w:jc w:val="both"/>
        <w:rPr>
          <w:rFonts w:ascii="Arial" w:eastAsia="Calibri" w:hAnsi="Arial" w:cs="Arial"/>
        </w:rPr>
      </w:pPr>
      <w:r w:rsidRPr="0093349A">
        <w:rPr>
          <w:rFonts w:ascii="Arial" w:eastAsia="Calibri" w:hAnsi="Arial" w:cs="Arial"/>
        </w:rPr>
        <w:t xml:space="preserve"> O pedido de 2ª chamada de avaliação de ambas as unidades deverá ser requerido por meio do sistema Magister/Protocolo em até três dias úteis após a realização da avaliação da segunda unidade.</w:t>
      </w:r>
    </w:p>
    <w:p w:rsidR="0093349A" w:rsidRPr="0093349A" w:rsidRDefault="0093349A" w:rsidP="0093349A">
      <w:pPr>
        <w:spacing w:line="360" w:lineRule="auto"/>
        <w:ind w:firstLine="567"/>
        <w:jc w:val="both"/>
        <w:rPr>
          <w:rFonts w:ascii="Arial" w:eastAsia="Calibri" w:hAnsi="Arial" w:cs="Arial"/>
        </w:rPr>
      </w:pPr>
      <w:r w:rsidRPr="0093349A">
        <w:rPr>
          <w:rFonts w:ascii="Arial" w:eastAsia="Calibri" w:hAnsi="Arial" w:cs="Arial"/>
        </w:rPr>
        <w:t xml:space="preserve"> Ao realizar a 2ª chamada, o professor deve fazer constar nela a data e horário para divulgação do resultado e disponibilizar a Lista de Notas para conhecimento dos alunos;</w:t>
      </w:r>
    </w:p>
    <w:p w:rsidR="0093349A" w:rsidRPr="0093349A" w:rsidRDefault="0093349A" w:rsidP="0093349A">
      <w:pPr>
        <w:spacing w:line="360" w:lineRule="auto"/>
        <w:ind w:firstLine="720"/>
        <w:jc w:val="both"/>
        <w:rPr>
          <w:rFonts w:ascii="Arial" w:eastAsia="Calibri" w:hAnsi="Arial" w:cs="Arial"/>
        </w:rPr>
      </w:pPr>
      <w:r w:rsidRPr="0093349A">
        <w:rPr>
          <w:rFonts w:ascii="Arial" w:eastAsia="Calibri" w:hAnsi="Arial" w:cs="Arial"/>
        </w:rPr>
        <w:t>A nota da 2ª chamada será adicionada a nota da Medida de Eficiência correspondente.</w:t>
      </w:r>
    </w:p>
    <w:p w:rsidR="0093349A" w:rsidRPr="0093349A" w:rsidRDefault="0093349A" w:rsidP="0093349A">
      <w:pPr>
        <w:spacing w:line="360" w:lineRule="auto"/>
        <w:ind w:firstLine="720"/>
        <w:jc w:val="both"/>
        <w:rPr>
          <w:rFonts w:ascii="Arial" w:eastAsia="Calibri" w:hAnsi="Arial" w:cs="Arial"/>
        </w:rPr>
      </w:pPr>
      <w:r w:rsidRPr="0093349A">
        <w:rPr>
          <w:rFonts w:ascii="Arial" w:eastAsia="Calibri" w:hAnsi="Arial" w:cs="Arial"/>
        </w:rPr>
        <w:t xml:space="preserve"> A nota da 2ª chamada corresponderá a 6,0 (Seis) caso o aluno não tenha realizado as atividades referentes à medida de eficiência. Caso o aluno falte a 2ª chamada, será atribuída nota zero à avaliação.</w:t>
      </w:r>
    </w:p>
    <w:p w:rsidR="0093349A" w:rsidRDefault="0093349A" w:rsidP="0093349A">
      <w:pPr>
        <w:pStyle w:val="subttulo11"/>
        <w:spacing w:line="360" w:lineRule="auto"/>
        <w:ind w:firstLine="567"/>
        <w:rPr>
          <w:rFonts w:ascii="Arial" w:eastAsia="Calibri" w:hAnsi="Arial" w:cs="Arial"/>
          <w:b w:val="0"/>
        </w:rPr>
      </w:pPr>
      <w:r w:rsidRPr="0093349A">
        <w:rPr>
          <w:rFonts w:ascii="Arial" w:eastAsia="Calibri" w:hAnsi="Arial" w:cs="Arial"/>
          <w:b w:val="0"/>
        </w:rPr>
        <w:t>Não será oferecida nenhuma oportunidade de substituição da avaliação de 2ª chamada. A aplicação da segunda chamada não poderá ser realizada no semestre letivo seguinte, mas sim dentro do período letivo vigente</w:t>
      </w:r>
      <w:r>
        <w:rPr>
          <w:rFonts w:ascii="Arial" w:eastAsia="Calibri" w:hAnsi="Arial" w:cs="Arial"/>
          <w:b w:val="0"/>
        </w:rPr>
        <w:t>.</w:t>
      </w:r>
    </w:p>
    <w:p w:rsidR="0093349A" w:rsidRDefault="0093349A" w:rsidP="0093349A">
      <w:pPr>
        <w:pStyle w:val="subttulo11"/>
        <w:spacing w:line="360" w:lineRule="auto"/>
        <w:ind w:firstLine="567"/>
        <w:rPr>
          <w:rFonts w:ascii="Arial" w:eastAsia="Calibri" w:hAnsi="Arial" w:cs="Arial"/>
          <w:b w:val="0"/>
        </w:rPr>
      </w:pPr>
    </w:p>
    <w:p w:rsidR="0093349A" w:rsidRDefault="0093349A" w:rsidP="00B359B1">
      <w:pPr>
        <w:pStyle w:val="subttulo11"/>
        <w:numPr>
          <w:ilvl w:val="0"/>
          <w:numId w:val="221"/>
        </w:numPr>
        <w:spacing w:line="360" w:lineRule="auto"/>
        <w:ind w:left="284" w:hanging="349"/>
        <w:rPr>
          <w:rFonts w:ascii="Arial" w:hAnsi="Arial" w:cs="Arial"/>
        </w:rPr>
      </w:pPr>
      <w:r w:rsidRPr="00DB72B8">
        <w:rPr>
          <w:rFonts w:ascii="Arial" w:hAnsi="Arial" w:cs="Arial"/>
        </w:rPr>
        <w:t>Da avaliação, do registro e divulgação de notas</w:t>
      </w:r>
    </w:p>
    <w:p w:rsidR="00A30FD9" w:rsidRDefault="00A30FD9" w:rsidP="00A30FD9">
      <w:pPr>
        <w:pStyle w:val="subttulo11"/>
        <w:spacing w:line="360" w:lineRule="auto"/>
        <w:ind w:left="284"/>
        <w:rPr>
          <w:rFonts w:ascii="Arial" w:hAnsi="Arial" w:cs="Arial"/>
        </w:rPr>
      </w:pP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Em hipótese alguma é permitido ao professor corrigir avaliações e trabalhos em sala de aula, salvo a avaliação de atividades orais.</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 xml:space="preserve"> A avaliação do desempenho escolar por disciplina será feita por meio de nota que varia de 0,0 (zero) a 10,0 (dez) por unidade, atribuindo-lhe a fração decimal, se houver;</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 xml:space="preserve"> O somatório dos trabalhos da unidade, incluindo a Medida de Eficiência, com a avaliação não poderá exceder a 10,0(dez) pontos.</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 xml:space="preserve"> Havendo descumprimento do disposto no parágrafo anterior, a coordenação do curso solicitará ao professor que proceda à nova verificação de notas para que seja totalizado em dez pontos o valor do trabalho com a avaliação.</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Atribuir-se-á nota 0,0 (zero) ao aluno que se utilizar meio fraudulento em qualquer dos tipos de verificações. Para ser aprovado o aluno deverá obter, no mínimo a média 6,0 (seis);</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 xml:space="preserve"> As notas serão lançadas nos Diários de Classe, ao final de cada unidade. O Diário de Classe e a lista de presença deverão ser entregues ao coordenador do curso para registro e entrega ao DAAF.</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O prazo para divulgação das notas ou devolução das avaliações aos alunos por unidade é de até 15 (quinze) dias corridos, impreterivelmente, a contar da data de realização da avaliação. No caso da segunda avaliação, esse prazo não poderá ultrapassar as datas designadas para a 2ª chamada;</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O Diário de Classe deverá ser disponibilizado, devidamente preenchido, ao coordenador do curso no prazo máximo de dois dias letivos após a divulgação da nota ou devolução das avaliações.</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Caso ocorra alguma falha do professor no registro de notas e frequências no Diário de Classe antes que sejam consignadas as assinaturas na sua cópia, o docente deverá fazer a correção no próprio documento e realizar no campo destinado às observações o registro correto dos dados.</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 xml:space="preserve"> Antes da entrega dos resultados das avaliações, o professor deverá comentar todas as questões formuladas, resolvendo-as, para o necessário convencimento do aluno quanto às respostas.</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 xml:space="preserve"> Antes da entrega das avaliações, o professor deverá imprimir do Sistema Magister a Lista de Notas e Frequência. Os alunos que concordarem com as notas e o quantitativo de faltas registradas deverão assinar a citada lista.</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 xml:space="preserve"> É da responsabilidade do aluno conferir as notas e frequências da unidade no prazo estabelecido no Regimento institucional da UNIT-PE.</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 xml:space="preserve"> O aluno que não concordar com a nota não deverá assinar a Lista de Notas e Frequência e deverá requerer Revisão da Avaliação no prazo de 24 horas.</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Após os alunos assinarem a Lista de Notas e Frequência, o professor validará as informações e enviará ao coordenador do curso no prazo de 48 horas para efetivação do cadastro no Sistema de Controle Acadêmico.</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A assinatura acusando o recebimento da avaliação e concordando com a nota e frequência implica a aceitação dos dados consignados pelo professor e não caberá mais a interposição de qualquer recurso.</w:t>
      </w:r>
    </w:p>
    <w:p w:rsidR="00A30FD9" w:rsidRDefault="00A30FD9" w:rsidP="00A30FD9">
      <w:pPr>
        <w:spacing w:line="360" w:lineRule="auto"/>
        <w:ind w:firstLine="567"/>
        <w:jc w:val="both"/>
        <w:rPr>
          <w:rFonts w:ascii="Arial" w:eastAsia="Calibri" w:hAnsi="Arial" w:cs="Arial"/>
        </w:rPr>
      </w:pPr>
      <w:r w:rsidRPr="00A30FD9">
        <w:rPr>
          <w:rFonts w:ascii="Arial" w:eastAsia="Calibri" w:hAnsi="Arial" w:cs="Arial"/>
        </w:rPr>
        <w:t>O aluno que não comparecer à sala de aula para assinar a lista, concordando com os registros de notas e frequência dentro do prazo estabelecido no § 3º deste artigo perderá o direito de questionar a nota, cabendo ao professor encaminhar a Lista de Notas e Frequência à coordenação do curso. As médias dos alunos serão calculadas pelo Sistema Magister.</w:t>
      </w:r>
    </w:p>
    <w:p w:rsidR="00A30FD9" w:rsidRPr="00A30FD9" w:rsidRDefault="00A30FD9" w:rsidP="00A30FD9">
      <w:pPr>
        <w:spacing w:line="360" w:lineRule="auto"/>
        <w:ind w:firstLine="567"/>
        <w:jc w:val="both"/>
        <w:rPr>
          <w:rFonts w:ascii="Arial" w:eastAsia="Calibri" w:hAnsi="Arial" w:cs="Arial"/>
        </w:rPr>
      </w:pPr>
    </w:p>
    <w:p w:rsidR="00A30FD9" w:rsidRDefault="00A30FD9" w:rsidP="00B359B1">
      <w:pPr>
        <w:pStyle w:val="subttulo11"/>
        <w:numPr>
          <w:ilvl w:val="0"/>
          <w:numId w:val="221"/>
        </w:numPr>
        <w:spacing w:line="360" w:lineRule="auto"/>
        <w:ind w:left="284"/>
        <w:rPr>
          <w:rFonts w:ascii="Arial" w:hAnsi="Arial" w:cs="Arial"/>
        </w:rPr>
      </w:pPr>
      <w:r w:rsidRPr="00DB72B8">
        <w:rPr>
          <w:rFonts w:ascii="Arial" w:hAnsi="Arial" w:cs="Arial"/>
        </w:rPr>
        <w:t>Do pedido de revisão de avaliação</w:t>
      </w:r>
    </w:p>
    <w:p w:rsidR="00A30FD9" w:rsidRDefault="00A30FD9" w:rsidP="00A30FD9">
      <w:pPr>
        <w:pStyle w:val="subttulo11"/>
        <w:spacing w:line="360" w:lineRule="auto"/>
        <w:ind w:left="-76"/>
        <w:rPr>
          <w:rFonts w:ascii="Arial" w:hAnsi="Arial" w:cs="Arial"/>
        </w:rPr>
      </w:pP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O discente que não concordar com a nota atribuída à avaliação, não assinará a Lista de Notas e não receberá a avaliação, ficando esta, também, em poder do professor, que a encaminhará à coordenação do curso imediatamente com o devido protocolo. O aluno que rejeitou o resultado da avaliação dada pelo professor deverá, no prazo de 24 horas após recebimento do resultado, dar entrada ao processo de revisão de avaliação no Portal Magister/Sistema de Protocolo.</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O DAAF solicitará imediatamente a avaliação questionada à coordenação do curso. A coordenação do curso terá que encaminhar a cópia da avaliação solicitada ao DAAF no prazo de 48 horas da solicitação;</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O DAAF terá prazo de 48 horas a partir da data do recebimento da avaliação pela coordenação para colocar à disposição do aluno a cópia da referida avaliação para a elaboração da fundamentação;</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 xml:space="preserve"> O pedido de revisão formulado pelo aluno no Portal Magister/Sistema de Protocolo deverá ser instruído de fundamentação acerca do(s) quesito(s) em que o discente se sentiu prejudicado no processo de correção, no prazo de 24 horas após o recebimento da cópia da avaliação. Não serão aceitos pedidos de revisão sem a peça redacional que fundamenta o pleito.</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O DAAF encaminhará a fundamentação do aluno à coordenação do curso para as devidas providências.</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 xml:space="preserve"> A coordenação do curso encaminhará o processo para o professor responsável pela disciplina no prazo de 48 horas para que este analise o pedido de revisão do aluno, emitindo seu parecer no prazo de 48 horas, a contar da data do recebimento. Se o professor responsável acatar o requerimento do aluno, não há necessidade de continuar o processo.</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Após receber o parecer do professor responsável, a coordenação do curso, no prazo de 24 horas, indicará um dos professores da área de conhecimento da disciplina em questão para que, como relator, emita voto fundamentando-se nas argumentações do aluno e do professor responsável.</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No prazo de 48 horas, o relator apresentará voto, circunstanciado, em que justifica as razões pelas quais mantém ou altera a nota, e devolve o processo a coordenação, que o submeterá ao Núcleo Docente Estruturante (NDE) do curso.</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 xml:space="preserve"> O NDE apresentará parecer que justifique as razões pelas quais mantém ou altera a nota e devolve o processo à coordenação que informará imediatamente ao professor da disciplina, por escrito, sobre o resultado da decisão do NDE, para que, em caso de alteração, proceda à modificação no Diário de Classe no prazo de 48 horas.</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 xml:space="preserve"> Não será permitido ao professor e ao aluno contestar a decisão do NDE. Cumpridos os parágrafos anteriores, a coordenação do curso concluirá o processo e encaminhará ao DAAF, no prazo de 24 horas, para ciência ao aluno e posterior arquivamento.</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 xml:space="preserve"> Quando o processo de Revisão de Notas for relativo à disciplina ofertada de forma especial, o pleito terá a mesma tramitação especificada nos artigos anteriores, e o aluno arcará com as consequências sobre os prazos de matrícula.</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Não será permitido ao professor que ministra a disciplina, o relator e/ou ao NDE do curso, reduzir a nota do aluno.</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 xml:space="preserve"> Os prazos estabelecidos nos parágrafos acima deverão ser respeitados para processos de Revisão de Avaliações das 1ª e 2ª unidades. Caso o aluno não concorde com o resultado da avaliação em segunda chamada, este terá 24 horas, a partir do conhecimento desta nota, para solicitar sua revisão.</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Caberá recurso de Revisão de Avaliação para avaliações orais, Avaliações Práticas desde que o aluno registre o processo, no portal magister, no prazo estabelecido. Art. 27 (§ 1º).</w:t>
      </w:r>
    </w:p>
    <w:p w:rsidR="00A30FD9" w:rsidRDefault="00A30FD9" w:rsidP="00A30FD9">
      <w:pPr>
        <w:spacing w:line="360" w:lineRule="auto"/>
        <w:ind w:firstLine="567"/>
        <w:jc w:val="both"/>
        <w:rPr>
          <w:rFonts w:ascii="Arial" w:eastAsia="Calibri" w:hAnsi="Arial" w:cs="Arial"/>
        </w:rPr>
      </w:pPr>
      <w:r w:rsidRPr="00A30FD9">
        <w:rPr>
          <w:rFonts w:ascii="Arial" w:eastAsia="Calibri" w:hAnsi="Arial" w:cs="Arial"/>
        </w:rPr>
        <w:t xml:space="preserve"> Não caberá recurso para Trabalho de Conclusão de Curso e Medida de Eficiência.</w:t>
      </w:r>
    </w:p>
    <w:p w:rsidR="00A30FD9" w:rsidRDefault="00A30FD9" w:rsidP="00A30FD9">
      <w:pPr>
        <w:spacing w:line="360" w:lineRule="auto"/>
        <w:ind w:firstLine="567"/>
        <w:jc w:val="both"/>
        <w:rPr>
          <w:rFonts w:ascii="Arial" w:hAnsi="Arial" w:cs="Arial"/>
        </w:rPr>
      </w:pPr>
      <w:r w:rsidRPr="00A30FD9">
        <w:rPr>
          <w:rFonts w:ascii="Arial" w:eastAsia="Calibri" w:hAnsi="Arial" w:cs="Arial"/>
        </w:rPr>
        <w:t>Aspectos específicos e procedimentais serão observados no Regimento</w:t>
      </w:r>
      <w:r>
        <w:rPr>
          <w:rFonts w:ascii="Arial" w:eastAsia="Calibri" w:hAnsi="Arial" w:cs="Arial"/>
        </w:rPr>
        <w:t>.</w:t>
      </w:r>
    </w:p>
    <w:p w:rsidR="0093349A" w:rsidRPr="00DB72B8" w:rsidRDefault="0093349A" w:rsidP="0093349A">
      <w:pPr>
        <w:pStyle w:val="subttulo11"/>
        <w:ind w:left="284"/>
        <w:rPr>
          <w:rFonts w:ascii="Arial" w:hAnsi="Arial" w:cs="Arial"/>
        </w:rPr>
      </w:pPr>
    </w:p>
    <w:p w:rsidR="00A30FD9" w:rsidRDefault="00A30FD9" w:rsidP="00A30FD9">
      <w:pPr>
        <w:pStyle w:val="Ttulo1"/>
        <w:numPr>
          <w:ilvl w:val="0"/>
          <w:numId w:val="0"/>
        </w:numPr>
        <w:rPr>
          <w:rFonts w:ascii="Arial" w:hAnsi="Arial" w:cs="Arial"/>
          <w:color w:val="000000" w:themeColor="text1"/>
          <w:sz w:val="24"/>
          <w:szCs w:val="24"/>
        </w:rPr>
      </w:pPr>
      <w:bookmarkStart w:id="119" w:name="_Toc528834764"/>
      <w:r w:rsidRPr="00091714">
        <w:rPr>
          <w:rFonts w:ascii="Arial" w:hAnsi="Arial" w:cs="Arial"/>
          <w:color w:val="000000" w:themeColor="text1"/>
          <w:sz w:val="24"/>
          <w:szCs w:val="24"/>
        </w:rPr>
        <w:t>5.2 Articulação da Autoavaliação do Curso com Autoavaliação Institucional</w:t>
      </w:r>
      <w:bookmarkEnd w:id="119"/>
    </w:p>
    <w:p w:rsidR="00A30FD9" w:rsidRPr="00A30FD9" w:rsidRDefault="00A30FD9" w:rsidP="00A30FD9"/>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Objetivando instaurar um processo sistemático e contínuo de autoconhecimento e melhoria do desempenho acadêmico, a IES desenvolve o Programa de Avaliação Institucional, envolvendo toda a comunidade universitária, coordenado pela Comissão Própria de Avaliação – CPA.</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A Avaliação Institucional, entendida como um processo criativo de autocrítica da Instituição objetiva garantir a qualidade da ação universitária que se materializa como uma forma de se conhecer, identificando potencialidades e fragilidades, que fornecem subsídios para a prestação de contas à comunidade acadêmica e a sociedade.</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A operacionalização da avaliação institucional dá-se através da elaboração/revisão e aplicação de questionários eletrônicos para aferição de percepções ou de graus de satisfação com relação com relação à prática docente, a gestão da coordenação do curso, serviços oferecidos pela IES e política/programas institucionais, as dimensões estabelecidas pelo Sistema Nacional de Avaliação da Educação Superior – SINAES envolvendo todos os segmentos partícipes em consonância como Projeto Pedagógico do Curso.</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 xml:space="preserve">A avaliação sistematizada dos cursos e dos professores é elaborada pela CPA, cuja composição contempla a participação de segmentos representativos da comunidade acadêmica, tais como: docentes, discentes, coordenadores de cursos, representantes de áreas, funcionários técnico-administrativo e representante da sociedade. </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Os resultados da avaliação docente, avaliação dos coordenadores de cursos e da avaliação institucional são disponibilizados no portal Magister dos alunos, dos docentes e amplamente divulgados pela instituição.</w:t>
      </w:r>
    </w:p>
    <w:p w:rsidR="00A30FD9" w:rsidRDefault="00A30FD9" w:rsidP="00A30FD9">
      <w:pPr>
        <w:pStyle w:val="Ttulo1"/>
        <w:numPr>
          <w:ilvl w:val="0"/>
          <w:numId w:val="0"/>
        </w:numPr>
        <w:rPr>
          <w:rFonts w:ascii="Arial" w:hAnsi="Arial" w:cs="Arial"/>
          <w:color w:val="000000" w:themeColor="text1"/>
          <w:sz w:val="24"/>
          <w:szCs w:val="24"/>
        </w:rPr>
      </w:pPr>
      <w:bookmarkStart w:id="120" w:name="_Toc528834765"/>
      <w:r w:rsidRPr="00091714">
        <w:rPr>
          <w:rFonts w:ascii="Arial" w:hAnsi="Arial" w:cs="Arial"/>
          <w:color w:val="000000" w:themeColor="text1"/>
          <w:sz w:val="24"/>
          <w:szCs w:val="24"/>
        </w:rPr>
        <w:t>5.3 Ações Decorrentes dos Processos de Avaliação do Curso</w:t>
      </w:r>
      <w:bookmarkEnd w:id="120"/>
    </w:p>
    <w:p w:rsidR="00A30FD9" w:rsidRDefault="00A30FD9" w:rsidP="00A30FD9"/>
    <w:p w:rsidR="00A30FD9" w:rsidRPr="00A30FD9" w:rsidRDefault="00A30FD9" w:rsidP="00A30FD9">
      <w:pPr>
        <w:spacing w:line="360" w:lineRule="auto"/>
        <w:ind w:right="-2" w:firstLine="567"/>
        <w:jc w:val="both"/>
        <w:rPr>
          <w:rFonts w:ascii="Arial" w:eastAsia="Calibri" w:hAnsi="Arial" w:cs="Arial"/>
          <w:snapToGrid w:val="0"/>
        </w:rPr>
      </w:pPr>
      <w:r w:rsidRPr="00A30FD9">
        <w:rPr>
          <w:rFonts w:ascii="Arial" w:eastAsia="Calibri" w:hAnsi="Arial" w:cs="Arial"/>
        </w:rPr>
        <w:t>A Instituição considera os resultados da autoavaliação e da avaliação externa, para o aperfeiçoamento e melhoria da qualidade dos cursos. Nessa direção, o</w:t>
      </w:r>
      <w:r w:rsidRPr="00A30FD9">
        <w:rPr>
          <w:rFonts w:ascii="Arial" w:eastAsia="Calibri" w:hAnsi="Arial" w:cs="Arial"/>
          <w:snapToGrid w:val="0"/>
        </w:rPr>
        <w:t xml:space="preserve"> Exame Nacional de Desempenho de Estudantes (ENADE), que integra o Sistema Nacional de Avaliação da Educação Superior (SINAES), constitui-se elemento balizador da qualidade da educação superior.</w:t>
      </w:r>
    </w:p>
    <w:p w:rsidR="00A30FD9" w:rsidRPr="00A30FD9" w:rsidRDefault="00A30FD9" w:rsidP="00A30FD9">
      <w:pPr>
        <w:spacing w:line="360" w:lineRule="auto"/>
        <w:ind w:right="-2" w:firstLine="567"/>
        <w:jc w:val="both"/>
        <w:rPr>
          <w:rFonts w:ascii="Arial" w:eastAsia="Calibri" w:hAnsi="Arial" w:cs="Arial"/>
          <w:bCs/>
          <w:iCs/>
        </w:rPr>
      </w:pPr>
      <w:r w:rsidRPr="00A30FD9">
        <w:rPr>
          <w:rFonts w:ascii="Arial" w:eastAsia="Calibri" w:hAnsi="Arial" w:cs="Arial"/>
          <w:bCs/>
          <w:iCs/>
        </w:rPr>
        <w:t>A Coordenação do Curso, o Colegiado e o NDE realizarão análise detalhada dos resultados dos Relatórios do Curso e da Instituição, Questionário Socioeconômico, Auto Avaliação Institucional do Curso, identificando fragilidades e potencialidades, com a finalidade de atingir metas previstas no planejamento estratégico institucional, bem como, elevar o conceito do mesmo e da instituição junto ao Ministério da Educação.</w:t>
      </w:r>
    </w:p>
    <w:p w:rsidR="00A30FD9" w:rsidRPr="00A30FD9" w:rsidRDefault="00A30FD9" w:rsidP="00A30FD9">
      <w:pPr>
        <w:spacing w:line="360" w:lineRule="auto"/>
        <w:ind w:right="-2" w:firstLine="567"/>
        <w:jc w:val="both"/>
        <w:rPr>
          <w:rFonts w:ascii="Arial" w:eastAsia="Calibri" w:hAnsi="Arial" w:cs="Arial"/>
        </w:rPr>
      </w:pPr>
      <w:r w:rsidRPr="00A30FD9">
        <w:rPr>
          <w:rFonts w:ascii="Arial" w:eastAsia="Calibri" w:hAnsi="Arial" w:cs="Arial"/>
        </w:rPr>
        <w:t xml:space="preserve">Nesse sentido, as dificuldades evidenciadas serão trabalhadas pela Coordenação do Curso, que orientarão os professores com vistas ao aprimoramento de suas atividades, promoverão cursos de aperfeiçoamento e darão suporte nas fragilidades didático-pedagógicas. </w:t>
      </w:r>
    </w:p>
    <w:p w:rsidR="00A30FD9" w:rsidRPr="00A30FD9" w:rsidRDefault="00A30FD9" w:rsidP="00A30FD9">
      <w:pPr>
        <w:spacing w:line="360" w:lineRule="auto"/>
        <w:ind w:right="-2" w:firstLine="567"/>
        <w:jc w:val="both"/>
        <w:rPr>
          <w:rFonts w:ascii="Arial" w:eastAsia="Calibri" w:hAnsi="Arial" w:cs="Arial"/>
        </w:rPr>
      </w:pPr>
      <w:r w:rsidRPr="00A30FD9">
        <w:rPr>
          <w:rFonts w:ascii="Arial" w:eastAsia="Calibri" w:hAnsi="Arial" w:cs="Arial"/>
        </w:rPr>
        <w:t xml:space="preserve">Desse modo encontram-se previstas as ações decorrentes dos processos de avaliação do Curso conforme descrição: Redimensionamento das Disciplinas de Práticas de Investigação e Extensão, Divulgação do Núcleo de Apoio Psicossocial e Pedagógico - NAPPS, para alunos e docentes, Ampliação no número de professores do Curso no Programa de Capacitação Docente, Ampliação à participação de professores e alunos no processo de avaliação interna, Ampliação do número de mestres e doutores e do regime de trabalho dos docentes do curso, com vistas ao atendimento do referencial de qualidade, Atualização e ampliação do acervo bibliográfico do curso e intensificação da sua utilização, Ampliação do número de laboratórios e equipamentos, promoção de ações efetivas de utilização e acompanhamento. </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 xml:space="preserve">Além disso, o Projeto Pedagógico do Curso será avaliado a cada semestre letivo, por meio de reuniões sistemáticas da Coordenação com o Núcleo Docente Estruturante, Colegiado de Curso, corpo docente, corpo discente, direção e técnicos dos diversos setores envolvidos. Essa ação objetiva avaliar e atualizar o Projeto Pedagógico do Curso - PPC, identificando fragilidade para que possam ser planejadas novas e estratégicas e ações, com vistas ao aprimoramento das atividades acadêmicas, necessárias ao atendimento das expectativas da comunidade universitária. </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Aspectos como concepção, objetivos, perfil profissiográfico, currículo, ementas, conteúdos, metodologias de ensino e avaliação, bibliografia, recursos didáticos, laboratórios, infraestrutura física e recursos humanos são discutidos por todos que fazem parte da unidade acadêmica, visando alcançar os objetivos propostos, e adequando-os ao perfil profissional do egresso.</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Essas ações visam à coerência dos objetivos e princípios preconizados e sua consonância com o Projeto Pedagógico Institucional (PPI), as Diretrizes Curriculares Nacionais e as reflexões empreendidas com base nos relatórios de avaliação externa, além de formar profissionais comprometidos com o desenvolvimento econômico, social e político do Estado, da Região e do País.</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Dentro desse contexto, o corpo docente também é avaliado, semestralmente, através de instrumentos de avaliação planejados e implementados pela Coordenação de Curso, junto, ao respectivo colegiado e aplicados com os discentes (além da avaliação realizada via Internet). Nessa perspectiva, serão observados os seguintes indicadores de qualidade do processo de ensino-aprendizagem:</w:t>
      </w:r>
    </w:p>
    <w:p w:rsidR="00A30FD9" w:rsidRPr="00A30FD9" w:rsidRDefault="00A30FD9" w:rsidP="00A30FD9">
      <w:pPr>
        <w:autoSpaceDE w:val="0"/>
        <w:autoSpaceDN w:val="0"/>
        <w:spacing w:line="360" w:lineRule="auto"/>
        <w:ind w:firstLine="1134"/>
        <w:contextualSpacing/>
        <w:jc w:val="both"/>
        <w:rPr>
          <w:rFonts w:ascii="Arial" w:eastAsia="Calibri" w:hAnsi="Arial" w:cs="Arial"/>
        </w:rPr>
      </w:pPr>
      <w:r w:rsidRPr="00A30FD9">
        <w:rPr>
          <w:rFonts w:ascii="Arial" w:eastAsia="Calibri" w:hAnsi="Arial" w:cs="Arial"/>
        </w:rPr>
        <w:t>a) domínio de conteúdo;</w:t>
      </w:r>
    </w:p>
    <w:p w:rsidR="00A30FD9" w:rsidRPr="00A30FD9" w:rsidRDefault="00A30FD9" w:rsidP="00A30FD9">
      <w:pPr>
        <w:autoSpaceDE w:val="0"/>
        <w:autoSpaceDN w:val="0"/>
        <w:spacing w:line="360" w:lineRule="auto"/>
        <w:ind w:firstLine="1134"/>
        <w:contextualSpacing/>
        <w:jc w:val="both"/>
        <w:rPr>
          <w:rFonts w:ascii="Arial" w:eastAsia="Calibri" w:hAnsi="Arial" w:cs="Arial"/>
        </w:rPr>
      </w:pPr>
      <w:r w:rsidRPr="00A30FD9">
        <w:rPr>
          <w:rFonts w:ascii="Arial" w:eastAsia="Calibri" w:hAnsi="Arial" w:cs="Arial"/>
        </w:rPr>
        <w:t>b) prática docente (didática);</w:t>
      </w:r>
    </w:p>
    <w:p w:rsidR="00A30FD9" w:rsidRPr="00A30FD9" w:rsidRDefault="00A30FD9" w:rsidP="00A30FD9">
      <w:pPr>
        <w:autoSpaceDE w:val="0"/>
        <w:autoSpaceDN w:val="0"/>
        <w:spacing w:line="360" w:lineRule="auto"/>
        <w:ind w:firstLine="1134"/>
        <w:contextualSpacing/>
        <w:jc w:val="both"/>
        <w:rPr>
          <w:rFonts w:ascii="Arial" w:eastAsia="Calibri" w:hAnsi="Arial" w:cs="Arial"/>
        </w:rPr>
      </w:pPr>
      <w:r w:rsidRPr="00A30FD9">
        <w:rPr>
          <w:rFonts w:ascii="Arial" w:eastAsia="Calibri" w:hAnsi="Arial" w:cs="Arial"/>
        </w:rPr>
        <w:t>c) cumprimento do conteúdo programático;</w:t>
      </w:r>
    </w:p>
    <w:p w:rsidR="00A30FD9" w:rsidRPr="00A30FD9" w:rsidRDefault="00A30FD9" w:rsidP="00A30FD9">
      <w:pPr>
        <w:autoSpaceDE w:val="0"/>
        <w:autoSpaceDN w:val="0"/>
        <w:spacing w:line="360" w:lineRule="auto"/>
        <w:ind w:firstLine="1134"/>
        <w:contextualSpacing/>
        <w:jc w:val="both"/>
        <w:rPr>
          <w:rFonts w:ascii="Arial" w:eastAsia="Calibri" w:hAnsi="Arial" w:cs="Arial"/>
        </w:rPr>
      </w:pPr>
      <w:r w:rsidRPr="00A30FD9">
        <w:rPr>
          <w:rFonts w:ascii="Arial" w:eastAsia="Calibri" w:hAnsi="Arial" w:cs="Arial"/>
        </w:rPr>
        <w:t xml:space="preserve">d) pontualidade; </w:t>
      </w:r>
    </w:p>
    <w:p w:rsidR="00A30FD9" w:rsidRPr="00A30FD9" w:rsidRDefault="00A30FD9" w:rsidP="00A30FD9">
      <w:pPr>
        <w:autoSpaceDE w:val="0"/>
        <w:autoSpaceDN w:val="0"/>
        <w:spacing w:line="360" w:lineRule="auto"/>
        <w:ind w:firstLine="1134"/>
        <w:contextualSpacing/>
        <w:jc w:val="both"/>
        <w:rPr>
          <w:rFonts w:ascii="Arial" w:eastAsia="Calibri" w:hAnsi="Arial" w:cs="Arial"/>
        </w:rPr>
      </w:pPr>
      <w:r w:rsidRPr="00A30FD9">
        <w:rPr>
          <w:rFonts w:ascii="Arial" w:eastAsia="Calibri" w:hAnsi="Arial" w:cs="Arial"/>
        </w:rPr>
        <w:t>e) assiduidade;</w:t>
      </w:r>
    </w:p>
    <w:p w:rsidR="00A30FD9" w:rsidRPr="00A30FD9" w:rsidRDefault="00A30FD9" w:rsidP="00A30FD9">
      <w:pPr>
        <w:autoSpaceDE w:val="0"/>
        <w:autoSpaceDN w:val="0"/>
        <w:spacing w:line="360" w:lineRule="auto"/>
        <w:ind w:firstLine="1134"/>
        <w:contextualSpacing/>
        <w:jc w:val="both"/>
        <w:rPr>
          <w:rFonts w:ascii="Arial" w:eastAsia="Calibri" w:hAnsi="Arial" w:cs="Arial"/>
        </w:rPr>
      </w:pPr>
      <w:r w:rsidRPr="00A30FD9">
        <w:rPr>
          <w:rFonts w:ascii="Arial" w:eastAsia="Calibri" w:hAnsi="Arial" w:cs="Arial"/>
        </w:rPr>
        <w:t>f) relacionamento com os alunos;</w:t>
      </w:r>
    </w:p>
    <w:p w:rsidR="00A30FD9" w:rsidRPr="00A30FD9" w:rsidRDefault="00A30FD9" w:rsidP="00A30FD9">
      <w:pPr>
        <w:spacing w:line="360" w:lineRule="auto"/>
        <w:ind w:firstLine="1134"/>
        <w:jc w:val="both"/>
        <w:rPr>
          <w:rFonts w:ascii="Arial" w:eastAsia="Calibri" w:hAnsi="Arial" w:cs="Arial"/>
        </w:rPr>
      </w:pPr>
      <w:r w:rsidRPr="00A30FD9">
        <w:rPr>
          <w:rFonts w:ascii="Arial" w:eastAsia="Calibri" w:hAnsi="Arial" w:cs="Arial"/>
        </w:rPr>
        <w:t>É válido ressaltar que os professores também serão avaliados pela Coordenação do Curso, considerando os seguintes indicadores:</w:t>
      </w:r>
    </w:p>
    <w:p w:rsidR="00A30FD9" w:rsidRPr="00A30FD9" w:rsidRDefault="00A30FD9" w:rsidP="00A30FD9">
      <w:pPr>
        <w:autoSpaceDE w:val="0"/>
        <w:autoSpaceDN w:val="0"/>
        <w:spacing w:line="360" w:lineRule="auto"/>
        <w:ind w:firstLine="1134"/>
        <w:contextualSpacing/>
        <w:jc w:val="both"/>
        <w:rPr>
          <w:rFonts w:ascii="Arial" w:eastAsia="Calibri" w:hAnsi="Arial" w:cs="Arial"/>
        </w:rPr>
      </w:pPr>
      <w:r w:rsidRPr="00A30FD9">
        <w:rPr>
          <w:rFonts w:ascii="Arial" w:eastAsia="Calibri" w:hAnsi="Arial" w:cs="Arial"/>
        </w:rPr>
        <w:t>a) elaboração do plano de curso;</w:t>
      </w:r>
    </w:p>
    <w:p w:rsidR="00A30FD9" w:rsidRPr="00A30FD9" w:rsidRDefault="00A30FD9" w:rsidP="00A30FD9">
      <w:pPr>
        <w:autoSpaceDE w:val="0"/>
        <w:autoSpaceDN w:val="0"/>
        <w:spacing w:line="360" w:lineRule="auto"/>
        <w:ind w:firstLine="1134"/>
        <w:contextualSpacing/>
        <w:jc w:val="both"/>
        <w:rPr>
          <w:rFonts w:ascii="Arial" w:eastAsia="Calibri" w:hAnsi="Arial" w:cs="Arial"/>
        </w:rPr>
      </w:pPr>
      <w:r w:rsidRPr="00A30FD9">
        <w:rPr>
          <w:rFonts w:ascii="Arial" w:eastAsia="Calibri" w:hAnsi="Arial" w:cs="Arial"/>
        </w:rPr>
        <w:t>b) cumprimento do conteúdo programático;</w:t>
      </w:r>
    </w:p>
    <w:p w:rsidR="00A30FD9" w:rsidRPr="00A30FD9" w:rsidRDefault="00A30FD9" w:rsidP="00A30FD9">
      <w:pPr>
        <w:autoSpaceDE w:val="0"/>
        <w:autoSpaceDN w:val="0"/>
        <w:spacing w:line="360" w:lineRule="auto"/>
        <w:ind w:firstLine="1134"/>
        <w:contextualSpacing/>
        <w:jc w:val="both"/>
        <w:rPr>
          <w:rFonts w:ascii="Arial" w:eastAsia="Calibri" w:hAnsi="Arial" w:cs="Arial"/>
        </w:rPr>
      </w:pPr>
      <w:r w:rsidRPr="00A30FD9">
        <w:rPr>
          <w:rFonts w:ascii="Arial" w:eastAsia="Calibri" w:hAnsi="Arial" w:cs="Arial"/>
        </w:rPr>
        <w:t>c) pontualidade e assiduidade (sala de aula e reuniões);</w:t>
      </w:r>
    </w:p>
    <w:p w:rsidR="00A30FD9" w:rsidRPr="00A30FD9" w:rsidRDefault="00A30FD9" w:rsidP="00A30FD9">
      <w:pPr>
        <w:autoSpaceDE w:val="0"/>
        <w:autoSpaceDN w:val="0"/>
        <w:spacing w:line="360" w:lineRule="auto"/>
        <w:ind w:firstLine="1134"/>
        <w:contextualSpacing/>
        <w:jc w:val="both"/>
        <w:rPr>
          <w:rFonts w:ascii="Arial" w:eastAsia="Calibri" w:hAnsi="Arial" w:cs="Arial"/>
        </w:rPr>
      </w:pPr>
      <w:r w:rsidRPr="00A30FD9">
        <w:rPr>
          <w:rFonts w:ascii="Arial" w:eastAsia="Calibri" w:hAnsi="Arial" w:cs="Arial"/>
        </w:rPr>
        <w:t>d) utilização de recursos didáticos e multimídia;</w:t>
      </w:r>
    </w:p>
    <w:p w:rsidR="00A30FD9" w:rsidRPr="00A30FD9" w:rsidRDefault="00A30FD9" w:rsidP="00A30FD9">
      <w:pPr>
        <w:autoSpaceDE w:val="0"/>
        <w:autoSpaceDN w:val="0"/>
        <w:spacing w:line="360" w:lineRule="auto"/>
        <w:ind w:firstLine="1134"/>
        <w:contextualSpacing/>
        <w:jc w:val="both"/>
        <w:rPr>
          <w:rFonts w:ascii="Arial" w:eastAsia="Calibri" w:hAnsi="Arial" w:cs="Arial"/>
        </w:rPr>
      </w:pPr>
      <w:r w:rsidRPr="00A30FD9">
        <w:rPr>
          <w:rFonts w:ascii="Arial" w:eastAsia="Calibri" w:hAnsi="Arial" w:cs="Arial"/>
        </w:rPr>
        <w:t>e) escrituração do diário de classe e entrega dos diários eletrônicos;</w:t>
      </w:r>
    </w:p>
    <w:p w:rsidR="00A30FD9" w:rsidRPr="00A30FD9" w:rsidRDefault="00A30FD9" w:rsidP="00A30FD9">
      <w:pPr>
        <w:autoSpaceDE w:val="0"/>
        <w:autoSpaceDN w:val="0"/>
        <w:spacing w:line="360" w:lineRule="auto"/>
        <w:ind w:firstLine="1134"/>
        <w:contextualSpacing/>
        <w:jc w:val="both"/>
        <w:rPr>
          <w:rFonts w:ascii="Arial" w:eastAsia="Calibri" w:hAnsi="Arial" w:cs="Arial"/>
        </w:rPr>
      </w:pPr>
      <w:r w:rsidRPr="00A30FD9">
        <w:rPr>
          <w:rFonts w:ascii="Arial" w:eastAsia="Calibri" w:hAnsi="Arial" w:cs="Arial"/>
        </w:rPr>
        <w:t>f) pontualidade na entrega dos trabalhos acadêmicos;</w:t>
      </w:r>
    </w:p>
    <w:p w:rsidR="00A30FD9" w:rsidRPr="00A30FD9" w:rsidRDefault="00A30FD9" w:rsidP="00A30FD9">
      <w:pPr>
        <w:autoSpaceDE w:val="0"/>
        <w:autoSpaceDN w:val="0"/>
        <w:spacing w:line="360" w:lineRule="auto"/>
        <w:ind w:firstLine="1134"/>
        <w:contextualSpacing/>
        <w:jc w:val="both"/>
        <w:rPr>
          <w:rFonts w:ascii="Arial" w:eastAsia="Calibri" w:hAnsi="Arial" w:cs="Arial"/>
        </w:rPr>
      </w:pPr>
      <w:r w:rsidRPr="00A30FD9">
        <w:rPr>
          <w:rFonts w:ascii="Arial" w:eastAsia="Calibri" w:hAnsi="Arial" w:cs="Arial"/>
        </w:rPr>
        <w:t>j) atividades de pesquisa;</w:t>
      </w:r>
    </w:p>
    <w:p w:rsidR="00A30FD9" w:rsidRPr="00A30FD9" w:rsidRDefault="00A30FD9" w:rsidP="00A30FD9">
      <w:pPr>
        <w:autoSpaceDE w:val="0"/>
        <w:autoSpaceDN w:val="0"/>
        <w:spacing w:line="360" w:lineRule="auto"/>
        <w:ind w:firstLine="1134"/>
        <w:contextualSpacing/>
        <w:jc w:val="both"/>
        <w:rPr>
          <w:rFonts w:ascii="Arial" w:eastAsia="Calibri" w:hAnsi="Arial" w:cs="Arial"/>
        </w:rPr>
      </w:pPr>
      <w:r w:rsidRPr="00A30FD9">
        <w:rPr>
          <w:rFonts w:ascii="Arial" w:eastAsia="Calibri" w:hAnsi="Arial" w:cs="Arial"/>
        </w:rPr>
        <w:t>k) atividades de extensão;</w:t>
      </w:r>
    </w:p>
    <w:p w:rsidR="00A30FD9" w:rsidRPr="00A30FD9" w:rsidRDefault="00A30FD9" w:rsidP="00A30FD9">
      <w:pPr>
        <w:autoSpaceDE w:val="0"/>
        <w:autoSpaceDN w:val="0"/>
        <w:spacing w:line="360" w:lineRule="auto"/>
        <w:ind w:firstLine="1134"/>
        <w:contextualSpacing/>
        <w:jc w:val="both"/>
        <w:rPr>
          <w:rFonts w:ascii="Arial" w:eastAsia="Calibri" w:hAnsi="Arial" w:cs="Arial"/>
        </w:rPr>
      </w:pPr>
      <w:r w:rsidRPr="00A30FD9">
        <w:rPr>
          <w:rFonts w:ascii="Arial" w:eastAsia="Calibri" w:hAnsi="Arial" w:cs="Arial"/>
        </w:rPr>
        <w:t>l) participação em eventos;</w:t>
      </w:r>
    </w:p>
    <w:p w:rsidR="00A30FD9" w:rsidRPr="00A30FD9" w:rsidRDefault="00A30FD9" w:rsidP="00A30FD9">
      <w:pPr>
        <w:autoSpaceDE w:val="0"/>
        <w:autoSpaceDN w:val="0"/>
        <w:spacing w:line="360" w:lineRule="auto"/>
        <w:ind w:firstLine="1134"/>
        <w:contextualSpacing/>
        <w:jc w:val="both"/>
        <w:rPr>
          <w:rFonts w:ascii="Arial" w:eastAsia="Calibri" w:hAnsi="Arial" w:cs="Arial"/>
        </w:rPr>
      </w:pPr>
      <w:r w:rsidRPr="00A30FD9">
        <w:rPr>
          <w:rFonts w:ascii="Arial" w:eastAsia="Calibri" w:hAnsi="Arial" w:cs="Arial"/>
        </w:rPr>
        <w:t>i) atendimento as solicitações do curso;</w:t>
      </w:r>
    </w:p>
    <w:p w:rsidR="00A30FD9" w:rsidRPr="00A30FD9" w:rsidRDefault="00A30FD9" w:rsidP="00A30FD9">
      <w:pPr>
        <w:autoSpaceDE w:val="0"/>
        <w:autoSpaceDN w:val="0"/>
        <w:spacing w:line="360" w:lineRule="auto"/>
        <w:ind w:firstLine="1134"/>
        <w:contextualSpacing/>
        <w:jc w:val="both"/>
        <w:rPr>
          <w:rFonts w:ascii="Arial" w:eastAsia="Calibri" w:hAnsi="Arial" w:cs="Arial"/>
        </w:rPr>
      </w:pPr>
      <w:r w:rsidRPr="00A30FD9">
        <w:rPr>
          <w:rFonts w:ascii="Arial" w:eastAsia="Calibri" w:hAnsi="Arial" w:cs="Arial"/>
        </w:rPr>
        <w:t>j) relacionamento com os discentes.</w:t>
      </w:r>
    </w:p>
    <w:p w:rsidR="00A30FD9" w:rsidRPr="00A30FD9" w:rsidRDefault="00A30FD9" w:rsidP="00A30FD9">
      <w:pPr>
        <w:spacing w:line="360" w:lineRule="auto"/>
        <w:ind w:firstLine="1134"/>
        <w:jc w:val="both"/>
        <w:rPr>
          <w:rFonts w:ascii="Arial" w:eastAsia="Calibri" w:hAnsi="Arial" w:cs="Arial"/>
        </w:rPr>
      </w:pP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O envolvimento da comunidade acadêmica no processo de construção, aprimoramento e avaliação do PPC vêm imbuídos do entendimento de que a participação possibilita o aperfeiçoamento do mesmo. Nessa direção, cabe ao Colegiado, a partir da dinâmica em que o Projeto Pedagógico é vivenciado, acompanhar a sua efetivação e coerência junto ao Plano de Desenvolvimento Institucional e Projeto Pedagógico Institucional, constituindo-se etapa fundamental para o processo de aprimoramento.</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A divulgação, socialização e transparência do PPC contribuem para criação de consciência e ética profissional, no aluno e no professor, levando–os a compreender que fazem parte da Instituição e a desenvolver ações coadunadas ao que preconiza o referido documento.</w:t>
      </w:r>
    </w:p>
    <w:p w:rsidR="00A30FD9" w:rsidRDefault="00A30FD9" w:rsidP="00A30FD9">
      <w:pPr>
        <w:pStyle w:val="Ttulo1"/>
        <w:numPr>
          <w:ilvl w:val="0"/>
          <w:numId w:val="0"/>
        </w:numPr>
        <w:jc w:val="both"/>
        <w:rPr>
          <w:rFonts w:ascii="Arial" w:hAnsi="Arial" w:cs="Arial"/>
          <w:color w:val="000000" w:themeColor="text1"/>
          <w:sz w:val="24"/>
          <w:szCs w:val="24"/>
        </w:rPr>
      </w:pPr>
      <w:bookmarkStart w:id="121" w:name="_Toc528834766"/>
      <w:r w:rsidRPr="00091714">
        <w:rPr>
          <w:rFonts w:ascii="Arial" w:hAnsi="Arial" w:cs="Arial"/>
          <w:color w:val="000000" w:themeColor="text1"/>
          <w:sz w:val="24"/>
          <w:szCs w:val="24"/>
        </w:rPr>
        <w:t>6. PARTICIPAÇÃO DO CORPO DOCENTE E DISCENTE NO PROCESSO PEDAGÓGICO</w:t>
      </w:r>
      <w:bookmarkEnd w:id="121"/>
    </w:p>
    <w:p w:rsidR="00A30FD9" w:rsidRPr="00A30FD9" w:rsidRDefault="00A30FD9" w:rsidP="00A30FD9"/>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 xml:space="preserve">A UNIT-PE tem como princípio a consolidação de uma cultura institucional voltada para a gestão participativa de metodologias, processos, posicionamentos e diretrizes. </w:t>
      </w:r>
    </w:p>
    <w:p w:rsidR="00A30FD9" w:rsidRPr="00A30FD9" w:rsidRDefault="00A30FD9" w:rsidP="00A30FD9">
      <w:pPr>
        <w:tabs>
          <w:tab w:val="left" w:pos="567"/>
          <w:tab w:val="left" w:pos="850"/>
          <w:tab w:val="left" w:pos="1134"/>
        </w:tabs>
        <w:autoSpaceDE w:val="0"/>
        <w:autoSpaceDN w:val="0"/>
        <w:adjustRightInd w:val="0"/>
        <w:spacing w:line="360" w:lineRule="auto"/>
        <w:ind w:firstLine="567"/>
        <w:jc w:val="both"/>
        <w:rPr>
          <w:rFonts w:ascii="Arial" w:eastAsia="Times New Roman" w:hAnsi="Arial" w:cs="Arial"/>
          <w:lang w:eastAsia="pt-BR"/>
        </w:rPr>
      </w:pPr>
      <w:r w:rsidRPr="00A30FD9">
        <w:rPr>
          <w:rFonts w:ascii="Arial" w:eastAsia="Times New Roman" w:hAnsi="Arial" w:cs="Arial"/>
          <w:lang w:eastAsia="pt-BR"/>
        </w:rPr>
        <w:t xml:space="preserve">A participação do corpo docente e discente no Projeto do Curso perpassa pela reflexão e avaliação das ações com vista a uma conduta pedagógica e acadêmica que possibilite a consecução dos objetivos nele contidos, bem como da divulgação do PPI, ressaltando a importância destes documentos como agentes norteadores das ações da instituição, dos cursos e das atividades acadêmicas. </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Docentes e discentes participam do processo de construção, execução e aprimoramento do processo pedagógico, imbuídos da concepção de que o conhecimento possibilita aperfeiçoamento, divulgação, socialização e transparência, de modo a contribuir para criação de consciência e ética profissional.</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 xml:space="preserve">No processo de construção do Projeto Pedagógico do Curso de Radiologia a participação dos corpos docentes e discentes, se dará por meio de reuniões periódicas, do Colegiado e dos representantes de sala ou ainda por meio de cursos de capacitação promovidos pela IES, na perspectiva de envolvimento e comprometimento dos que fazem o curso. </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 xml:space="preserve">A participação, o acompanhamento e a execução do Projeto Pedagógico do Curso são efetivados através de palestras, seminários, reuniões e outras atividades com o corpo docente e discente para que a prática de ensino em cada disciplina atenda e esteja articulada com a concepção, os objetivos e o perfil profissiográfico do PPC.  </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 xml:space="preserve">O comprometimento do corpo docente e discente com o PPC ocorre por meio de uma ampla divulgação do seu conteúdo no curso, buscando a participação dos professores e alunos no que se refere principalmente à determinação da conduta pedagógica e acadêmica mais adequada para alcançar os objetivos nele contidos. </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 xml:space="preserve">Assim, o Projeto Pedagógico do Curso compreende um conjunto de ações, metodologias de ensino, infraestrutura, recursos materiais e humanos necessários ao êxito no alcance dos objetivos propostos. Portanto, o Projeto tem o propósito de nortear uma coordenação sinérgica de todas as ações pedagógicas e administrativas em direção aos objetivos estabelecidos. </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 xml:space="preserve">O contexto de construção e execução do PPC está baseado na crença de que as participações do corpo docente e discente devem ser sempre mantidas, pois possibilitam verificar os erros e, principalmente, os acertos existentes no Curso. A divulgação e transparência do PPC contribuem para a criação de uma consciência e de uma ética profissional por parte do aluno e do professor, incentivando-os a colaborar para o pleno funcionamento da Instituição. </w:t>
      </w:r>
    </w:p>
    <w:p w:rsidR="00A30FD9" w:rsidRPr="00A30FD9" w:rsidRDefault="00A30FD9" w:rsidP="00A30FD9">
      <w:pPr>
        <w:spacing w:line="360" w:lineRule="auto"/>
        <w:ind w:firstLine="567"/>
        <w:jc w:val="both"/>
        <w:rPr>
          <w:rFonts w:ascii="Arial" w:eastAsia="Calibri" w:hAnsi="Arial" w:cs="Arial"/>
          <w:snapToGrid w:val="0"/>
        </w:rPr>
      </w:pPr>
      <w:r w:rsidRPr="00A30FD9">
        <w:rPr>
          <w:rFonts w:ascii="Arial" w:eastAsia="Calibri" w:hAnsi="Arial" w:cs="Arial"/>
        </w:rPr>
        <w:t xml:space="preserve">No âmbito do curso, o Núcleo Docente Estruturante e o Colegiado são constantemente envolvidos nas decisões acadêmicas, onde </w:t>
      </w:r>
      <w:r w:rsidRPr="00A30FD9">
        <w:rPr>
          <w:rFonts w:ascii="Arial" w:eastAsia="Calibri" w:hAnsi="Arial" w:cs="Arial"/>
          <w:snapToGrid w:val="0"/>
        </w:rPr>
        <w:t xml:space="preserve">são discutidas e deliberadas questões peculiares à vida universitária, objetivando o aprimoramento das atividades. </w:t>
      </w:r>
    </w:p>
    <w:p w:rsidR="00A30FD9" w:rsidRDefault="00A30FD9" w:rsidP="00A30FD9">
      <w:pPr>
        <w:spacing w:line="360" w:lineRule="auto"/>
        <w:ind w:firstLine="567"/>
        <w:jc w:val="both"/>
        <w:rPr>
          <w:rFonts w:ascii="Arial" w:eastAsia="Calibri" w:hAnsi="Arial" w:cs="Arial"/>
          <w:snapToGrid w:val="0"/>
        </w:rPr>
      </w:pPr>
      <w:r w:rsidRPr="00A30FD9">
        <w:rPr>
          <w:rFonts w:ascii="Arial" w:eastAsia="Calibri" w:hAnsi="Arial" w:cs="Arial"/>
        </w:rPr>
        <w:t xml:space="preserve">Institucionalmente as instâncias consultivas </w:t>
      </w:r>
      <w:r w:rsidRPr="00A30FD9">
        <w:rPr>
          <w:rFonts w:ascii="Arial" w:eastAsia="Calibri" w:hAnsi="Arial" w:cs="Arial"/>
          <w:snapToGrid w:val="0"/>
        </w:rPr>
        <w:t>como o Conselho Superior – CONSUP que possuem representantes dos diversos segmentos da instituição, vislumbram a participação dos diversos atores deste processo, deliberando as ações que irão refletir academicamente nos cursos de graduação</w:t>
      </w:r>
      <w:r>
        <w:rPr>
          <w:rFonts w:ascii="Arial" w:eastAsia="Calibri" w:hAnsi="Arial" w:cs="Arial"/>
          <w:snapToGrid w:val="0"/>
        </w:rPr>
        <w:t xml:space="preserve">. </w:t>
      </w:r>
    </w:p>
    <w:p w:rsidR="00A30FD9" w:rsidRPr="00091714" w:rsidRDefault="00A30FD9" w:rsidP="00A30FD9">
      <w:pPr>
        <w:pStyle w:val="Ttulo1"/>
        <w:numPr>
          <w:ilvl w:val="0"/>
          <w:numId w:val="0"/>
        </w:numPr>
        <w:rPr>
          <w:rFonts w:ascii="Arial" w:hAnsi="Arial" w:cs="Arial"/>
          <w:color w:val="000000" w:themeColor="text1"/>
          <w:sz w:val="24"/>
          <w:szCs w:val="24"/>
        </w:rPr>
      </w:pPr>
      <w:bookmarkStart w:id="122" w:name="_Toc528834767"/>
      <w:r w:rsidRPr="00091714">
        <w:rPr>
          <w:rFonts w:ascii="Arial" w:hAnsi="Arial" w:cs="Arial"/>
          <w:color w:val="000000" w:themeColor="text1"/>
          <w:sz w:val="24"/>
          <w:szCs w:val="24"/>
        </w:rPr>
        <w:t>6.1 Núcleo Docente Estruturante (NDE)</w:t>
      </w:r>
      <w:bookmarkEnd w:id="122"/>
    </w:p>
    <w:p w:rsidR="00A30FD9" w:rsidRPr="00A30FD9" w:rsidRDefault="00A30FD9" w:rsidP="00A30FD9">
      <w:pPr>
        <w:spacing w:line="360" w:lineRule="auto"/>
        <w:ind w:firstLine="567"/>
        <w:jc w:val="both"/>
        <w:rPr>
          <w:rFonts w:ascii="Arial" w:eastAsia="Calibri" w:hAnsi="Arial" w:cs="Arial"/>
          <w:bCs/>
        </w:rPr>
      </w:pPr>
      <w:r w:rsidRPr="00A30FD9">
        <w:rPr>
          <w:rFonts w:ascii="Arial" w:eastAsia="Calibri" w:hAnsi="Arial" w:cs="Arial"/>
          <w:bCs/>
        </w:rPr>
        <w:t xml:space="preserve">Em conformidade com as orientações da Comissão Nacional de Avaliação da Educação Superior (CONAES) em sua Resolução n. 1 de 17/06/2010, o Curso de Radiologia conta com o Núcleo Docente Estruturante, órgão consultivo que responde diretamente pelo Projeto Pedagógico do Curso, atuando na sua concepção, implementação, acompanhamento, atualização e consolidação. </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O Núcleo Docente Estruturante é constituído por 05 (cinco) docentes do curso, com titulação obtida em programas de pós-graduação stricto sensu e tempo integral e ou parcial na IES. A nomeação é efetuada pela Diretoria Acadêmica para executar suas atribuições e atender a seus fins, tendo o coordenador do curso como presidente.</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 xml:space="preserve">São atribuições do Núcleo Docente Estruturante: </w:t>
      </w:r>
    </w:p>
    <w:p w:rsidR="00A30FD9" w:rsidRPr="00A30FD9" w:rsidRDefault="00A30FD9" w:rsidP="00A30FD9">
      <w:pPr>
        <w:autoSpaceDE w:val="0"/>
        <w:autoSpaceDN w:val="0"/>
        <w:adjustRightInd w:val="0"/>
        <w:spacing w:line="360" w:lineRule="auto"/>
        <w:ind w:left="851"/>
        <w:jc w:val="both"/>
        <w:rPr>
          <w:rFonts w:ascii="Arial" w:eastAsia="Calibri" w:hAnsi="Arial" w:cs="Arial"/>
        </w:rPr>
      </w:pPr>
      <w:r w:rsidRPr="00A30FD9">
        <w:rPr>
          <w:rFonts w:ascii="Arial" w:eastAsia="Calibri" w:hAnsi="Arial" w:cs="Arial"/>
        </w:rPr>
        <w:t>a) Contribuir para a consolidação do perfil profissional do egresso do curso;</w:t>
      </w:r>
    </w:p>
    <w:p w:rsidR="00A30FD9" w:rsidRPr="00A30FD9" w:rsidRDefault="00A30FD9" w:rsidP="00A30FD9">
      <w:pPr>
        <w:autoSpaceDE w:val="0"/>
        <w:autoSpaceDN w:val="0"/>
        <w:adjustRightInd w:val="0"/>
        <w:spacing w:line="360" w:lineRule="auto"/>
        <w:ind w:left="851"/>
        <w:jc w:val="both"/>
        <w:rPr>
          <w:rFonts w:ascii="Arial" w:eastAsia="Calibri" w:hAnsi="Arial" w:cs="Arial"/>
        </w:rPr>
      </w:pPr>
      <w:r w:rsidRPr="00A30FD9">
        <w:rPr>
          <w:rFonts w:ascii="Arial" w:eastAsia="Calibri" w:hAnsi="Arial" w:cs="Arial"/>
        </w:rPr>
        <w:t>b) zelar pela integração curricular interdisciplinar entre as diferentes atividades de ensino constantes no currículo;</w:t>
      </w:r>
    </w:p>
    <w:p w:rsidR="00A30FD9" w:rsidRPr="00A30FD9" w:rsidRDefault="00A30FD9" w:rsidP="00A30FD9">
      <w:pPr>
        <w:autoSpaceDE w:val="0"/>
        <w:autoSpaceDN w:val="0"/>
        <w:adjustRightInd w:val="0"/>
        <w:spacing w:line="360" w:lineRule="auto"/>
        <w:ind w:left="851"/>
        <w:jc w:val="both"/>
        <w:rPr>
          <w:rFonts w:ascii="Arial" w:eastAsia="Calibri" w:hAnsi="Arial" w:cs="Arial"/>
        </w:rPr>
      </w:pPr>
      <w:r w:rsidRPr="00A30FD9">
        <w:rPr>
          <w:rFonts w:ascii="Arial" w:eastAsia="Calibri" w:hAnsi="Arial" w:cs="Arial"/>
        </w:rPr>
        <w:t>c) indicar formas de incentivo ao desenvolvimento de linhas de pesquisa e extensão, oriundas das necessidades da graduação, de exigências do mercado de trabalho e alinhadas com as políticas públicas relativas à área de conhecimento do curso;</w:t>
      </w:r>
    </w:p>
    <w:p w:rsidR="00A30FD9" w:rsidRPr="00A30FD9" w:rsidRDefault="00A30FD9" w:rsidP="00A30FD9">
      <w:pPr>
        <w:autoSpaceDE w:val="0"/>
        <w:autoSpaceDN w:val="0"/>
        <w:adjustRightInd w:val="0"/>
        <w:spacing w:line="360" w:lineRule="auto"/>
        <w:ind w:left="851"/>
        <w:jc w:val="both"/>
        <w:rPr>
          <w:rFonts w:ascii="Arial" w:eastAsia="Calibri" w:hAnsi="Arial" w:cs="Arial"/>
        </w:rPr>
      </w:pPr>
      <w:r w:rsidRPr="00A30FD9">
        <w:rPr>
          <w:rFonts w:ascii="Arial" w:eastAsia="Calibri" w:hAnsi="Arial" w:cs="Arial"/>
          <w:bCs/>
        </w:rPr>
        <w:t xml:space="preserve">d) Atuar na </w:t>
      </w:r>
      <w:r w:rsidRPr="00A30FD9">
        <w:rPr>
          <w:rFonts w:ascii="Arial" w:eastAsia="Calibri" w:hAnsi="Arial" w:cs="Arial"/>
        </w:rPr>
        <w:t>concepção do curso, definindo os objetivos e perfil dos egressos, metodologia, componentes curriculares e formas de avaliação em consonância com</w:t>
      </w:r>
      <w:r w:rsidRPr="00A30FD9">
        <w:rPr>
          <w:rFonts w:ascii="Arial" w:eastAsia="Calibri" w:hAnsi="Arial" w:cs="Arial"/>
          <w:color w:val="231F20"/>
        </w:rPr>
        <w:t xml:space="preserve"> as Diretrizes Curriculares Nacionais; </w:t>
      </w:r>
    </w:p>
    <w:p w:rsidR="00A30FD9" w:rsidRPr="00A30FD9" w:rsidRDefault="00A30FD9" w:rsidP="00A30FD9">
      <w:pPr>
        <w:autoSpaceDE w:val="0"/>
        <w:autoSpaceDN w:val="0"/>
        <w:adjustRightInd w:val="0"/>
        <w:spacing w:line="360" w:lineRule="auto"/>
        <w:ind w:left="851"/>
        <w:jc w:val="both"/>
        <w:rPr>
          <w:rFonts w:ascii="Arial" w:eastAsia="Calibri" w:hAnsi="Arial" w:cs="Arial"/>
          <w:color w:val="231F20"/>
        </w:rPr>
      </w:pPr>
      <w:r w:rsidRPr="00A30FD9">
        <w:rPr>
          <w:rFonts w:ascii="Arial" w:eastAsia="Calibri" w:hAnsi="Arial" w:cs="Arial"/>
          <w:color w:val="231F20"/>
        </w:rPr>
        <w:t>e) Analisar os Programas de Ensino dos componentes curriculares dos cursos, sugerindo melhorias;</w:t>
      </w:r>
    </w:p>
    <w:p w:rsidR="00A30FD9" w:rsidRPr="00A30FD9" w:rsidRDefault="00A30FD9" w:rsidP="00A30FD9">
      <w:pPr>
        <w:autoSpaceDE w:val="0"/>
        <w:autoSpaceDN w:val="0"/>
        <w:adjustRightInd w:val="0"/>
        <w:spacing w:line="360" w:lineRule="auto"/>
        <w:ind w:left="851"/>
        <w:jc w:val="both"/>
        <w:rPr>
          <w:rFonts w:ascii="Arial" w:eastAsia="Calibri" w:hAnsi="Arial" w:cs="Arial"/>
        </w:rPr>
      </w:pPr>
      <w:r w:rsidRPr="00A30FD9">
        <w:rPr>
          <w:rFonts w:ascii="Arial" w:eastAsia="Calibri" w:hAnsi="Arial" w:cs="Arial"/>
          <w:color w:val="231F20"/>
        </w:rPr>
        <w:t>f) supervisionar e acompanhar os processos e resultados das Avaliações de Aprendizagem das disciplinas dos cursos;</w:t>
      </w:r>
    </w:p>
    <w:p w:rsidR="00A30FD9" w:rsidRPr="00A30FD9" w:rsidRDefault="00A30FD9" w:rsidP="00A30FD9">
      <w:pPr>
        <w:autoSpaceDE w:val="0"/>
        <w:autoSpaceDN w:val="0"/>
        <w:adjustRightInd w:val="0"/>
        <w:spacing w:line="360" w:lineRule="auto"/>
        <w:ind w:left="851"/>
        <w:jc w:val="both"/>
        <w:rPr>
          <w:rFonts w:ascii="Arial" w:eastAsia="Calibri" w:hAnsi="Arial" w:cs="Arial"/>
        </w:rPr>
      </w:pPr>
      <w:r w:rsidRPr="00A30FD9">
        <w:rPr>
          <w:rFonts w:ascii="Arial" w:eastAsia="Calibri" w:hAnsi="Arial" w:cs="Arial"/>
          <w:bCs/>
        </w:rPr>
        <w:t xml:space="preserve">g) acompanhar os resultados e propor alternativas de melhoria a partir dos resultados das avaliações internas e externas dos cursos </w:t>
      </w:r>
      <w:r w:rsidRPr="00A30FD9">
        <w:rPr>
          <w:rFonts w:ascii="Arial" w:eastAsia="Calibri" w:hAnsi="Arial" w:cs="Arial"/>
        </w:rPr>
        <w:t>em consonância com o Colegiado;</w:t>
      </w:r>
    </w:p>
    <w:p w:rsidR="00A30FD9" w:rsidRPr="00A30FD9" w:rsidRDefault="00A30FD9" w:rsidP="00A30FD9">
      <w:pPr>
        <w:autoSpaceDE w:val="0"/>
        <w:autoSpaceDN w:val="0"/>
        <w:adjustRightInd w:val="0"/>
        <w:spacing w:line="360" w:lineRule="auto"/>
        <w:ind w:left="851"/>
        <w:jc w:val="both"/>
        <w:rPr>
          <w:rFonts w:ascii="Arial" w:eastAsia="Calibri" w:hAnsi="Arial" w:cs="Arial"/>
        </w:rPr>
      </w:pPr>
      <w:r w:rsidRPr="00A30FD9">
        <w:rPr>
          <w:rFonts w:ascii="Arial" w:eastAsia="Calibri" w:hAnsi="Arial" w:cs="Arial"/>
          <w:bCs/>
        </w:rPr>
        <w:t xml:space="preserve">h) assessorar a coordenação do curso na </w:t>
      </w:r>
      <w:r w:rsidRPr="00A30FD9">
        <w:rPr>
          <w:rFonts w:ascii="Arial" w:eastAsia="Calibri" w:hAnsi="Arial" w:cs="Arial"/>
        </w:rPr>
        <w:t>condução dos trabalhos de alteração e reestruturação curricular, submetendo a aprovação no Colegiado de Curso, sempre que necessário;</w:t>
      </w:r>
    </w:p>
    <w:p w:rsidR="00A30FD9" w:rsidRPr="00A30FD9" w:rsidRDefault="00A30FD9" w:rsidP="00A30FD9">
      <w:pPr>
        <w:autoSpaceDE w:val="0"/>
        <w:autoSpaceDN w:val="0"/>
        <w:adjustRightInd w:val="0"/>
        <w:spacing w:line="360" w:lineRule="auto"/>
        <w:ind w:left="851"/>
        <w:jc w:val="both"/>
        <w:rPr>
          <w:rFonts w:ascii="Arial" w:eastAsia="Calibri" w:hAnsi="Arial" w:cs="Arial"/>
        </w:rPr>
      </w:pPr>
      <w:r w:rsidRPr="00A30FD9">
        <w:rPr>
          <w:rFonts w:ascii="Arial" w:eastAsia="Calibri" w:hAnsi="Arial" w:cs="Arial"/>
        </w:rPr>
        <w:t>i) zelar pelo cumprimento das Diretrizes Curriculares Nacionais para os Cursos de graduação;</w:t>
      </w:r>
    </w:p>
    <w:p w:rsidR="00A30FD9" w:rsidRPr="00A30FD9" w:rsidRDefault="00A30FD9" w:rsidP="00A30FD9">
      <w:pPr>
        <w:autoSpaceDE w:val="0"/>
        <w:autoSpaceDN w:val="0"/>
        <w:adjustRightInd w:val="0"/>
        <w:spacing w:line="360" w:lineRule="auto"/>
        <w:ind w:left="851"/>
        <w:jc w:val="both"/>
        <w:rPr>
          <w:rFonts w:ascii="Arial" w:eastAsia="Calibri" w:hAnsi="Arial" w:cs="Arial"/>
        </w:rPr>
      </w:pPr>
      <w:r w:rsidRPr="00A30FD9">
        <w:rPr>
          <w:rFonts w:ascii="Arial" w:eastAsia="Calibri" w:hAnsi="Arial" w:cs="Arial"/>
          <w:bCs/>
        </w:rPr>
        <w:t xml:space="preserve">j) assegurar </w:t>
      </w:r>
      <w:r w:rsidRPr="00A30FD9">
        <w:rPr>
          <w:rFonts w:ascii="Arial" w:eastAsia="Calibri" w:hAnsi="Arial" w:cs="Arial"/>
        </w:rPr>
        <w:t xml:space="preserve">a integração horizontal e vertical do currículo do curso, respeitando os eixos estabelecidos pelo Projeto Pedagógico Institucional e Projeto Pedagógico do Curso; </w:t>
      </w:r>
    </w:p>
    <w:p w:rsidR="00A30FD9" w:rsidRPr="00A30FD9" w:rsidRDefault="00A30FD9" w:rsidP="00A30FD9">
      <w:pPr>
        <w:autoSpaceDE w:val="0"/>
        <w:autoSpaceDN w:val="0"/>
        <w:adjustRightInd w:val="0"/>
        <w:spacing w:line="360" w:lineRule="auto"/>
        <w:ind w:left="851"/>
        <w:jc w:val="both"/>
        <w:rPr>
          <w:rFonts w:ascii="Arial" w:eastAsia="Calibri" w:hAnsi="Arial" w:cs="Arial"/>
          <w:bCs/>
        </w:rPr>
      </w:pPr>
      <w:r w:rsidRPr="00A30FD9">
        <w:rPr>
          <w:rFonts w:ascii="Arial" w:eastAsia="Calibri" w:hAnsi="Arial" w:cs="Arial"/>
          <w:bCs/>
        </w:rPr>
        <w:t xml:space="preserve">l) </w:t>
      </w:r>
      <w:r w:rsidRPr="00A30FD9">
        <w:rPr>
          <w:rFonts w:ascii="Arial" w:eastAsia="Calibri" w:hAnsi="Arial" w:cs="Arial"/>
        </w:rPr>
        <w:t>acompanhar as atividades do corpo docente no que se refere às práticas investigativas e extensionistas;</w:t>
      </w:r>
    </w:p>
    <w:p w:rsidR="00A30FD9" w:rsidRPr="00A30FD9" w:rsidRDefault="00A30FD9" w:rsidP="00A30FD9">
      <w:pPr>
        <w:autoSpaceDE w:val="0"/>
        <w:autoSpaceDN w:val="0"/>
        <w:adjustRightInd w:val="0"/>
        <w:spacing w:line="360" w:lineRule="auto"/>
        <w:ind w:left="851"/>
        <w:jc w:val="both"/>
        <w:rPr>
          <w:rFonts w:ascii="Arial" w:eastAsia="Calibri" w:hAnsi="Arial" w:cs="Arial"/>
          <w:color w:val="231F20"/>
        </w:rPr>
      </w:pPr>
      <w:r w:rsidRPr="00A30FD9">
        <w:rPr>
          <w:rFonts w:ascii="Arial" w:eastAsia="Calibri" w:hAnsi="Arial" w:cs="Arial"/>
          <w:bCs/>
        </w:rPr>
        <w:t xml:space="preserve">m) </w:t>
      </w:r>
      <w:r w:rsidRPr="00A30FD9">
        <w:rPr>
          <w:rFonts w:ascii="Arial" w:eastAsia="Calibri" w:hAnsi="Arial" w:cs="Arial"/>
        </w:rPr>
        <w:t>participar da revisão e atualização periódica do projeto pedagógico do curso, submetendo-o à análise e aprovação do Colegiado de Curso;</w:t>
      </w:r>
    </w:p>
    <w:p w:rsidR="00A30FD9" w:rsidRPr="00A30FD9" w:rsidRDefault="00A30FD9" w:rsidP="00A30FD9">
      <w:pPr>
        <w:autoSpaceDE w:val="0"/>
        <w:autoSpaceDN w:val="0"/>
        <w:adjustRightInd w:val="0"/>
        <w:spacing w:line="360" w:lineRule="auto"/>
        <w:ind w:left="851"/>
        <w:jc w:val="both"/>
        <w:rPr>
          <w:rFonts w:ascii="Arial" w:eastAsia="Calibri" w:hAnsi="Arial" w:cs="Arial"/>
          <w:color w:val="231F20"/>
        </w:rPr>
      </w:pPr>
      <w:r w:rsidRPr="00A30FD9">
        <w:rPr>
          <w:rFonts w:ascii="Arial" w:eastAsia="Calibri" w:hAnsi="Arial" w:cs="Arial"/>
          <w:color w:val="231F20"/>
        </w:rPr>
        <w:t>n) acompanhar as atividades desenvolvidas pelo corpo docente, sobretudo no que diz respeito à integralização do Programa da Disciplina e Plano Individual de Trabalho (PIT);</w:t>
      </w:r>
    </w:p>
    <w:p w:rsidR="00A30FD9" w:rsidRPr="00A30FD9" w:rsidRDefault="00A30FD9" w:rsidP="00A30FD9">
      <w:pPr>
        <w:autoSpaceDE w:val="0"/>
        <w:autoSpaceDN w:val="0"/>
        <w:adjustRightInd w:val="0"/>
        <w:spacing w:line="360" w:lineRule="auto"/>
        <w:ind w:left="851"/>
        <w:jc w:val="both"/>
        <w:rPr>
          <w:rFonts w:ascii="Arial" w:eastAsia="Calibri" w:hAnsi="Arial" w:cs="Arial"/>
          <w:color w:val="231F20"/>
        </w:rPr>
      </w:pPr>
      <w:r w:rsidRPr="00A30FD9">
        <w:rPr>
          <w:rFonts w:ascii="Arial" w:eastAsia="Calibri" w:hAnsi="Arial" w:cs="Arial"/>
          <w:color w:val="231F20"/>
        </w:rPr>
        <w:t>o) elaborar plano de trabalho semestral e submetê-lo à Diretoria Acadêmica para aprovação na Diretoria Geral;</w:t>
      </w:r>
    </w:p>
    <w:p w:rsidR="00A30FD9" w:rsidRDefault="00A30FD9" w:rsidP="00A30FD9">
      <w:pPr>
        <w:autoSpaceDE w:val="0"/>
        <w:autoSpaceDN w:val="0"/>
        <w:adjustRightInd w:val="0"/>
        <w:spacing w:line="360" w:lineRule="auto"/>
        <w:ind w:left="851"/>
        <w:jc w:val="both"/>
        <w:rPr>
          <w:rFonts w:ascii="Arial" w:eastAsia="Calibri" w:hAnsi="Arial" w:cs="Arial"/>
          <w:color w:val="231F20"/>
        </w:rPr>
      </w:pPr>
      <w:r w:rsidRPr="00A30FD9">
        <w:rPr>
          <w:rFonts w:ascii="Arial" w:eastAsia="Calibri" w:hAnsi="Arial" w:cs="Arial"/>
          <w:color w:val="231F20"/>
        </w:rPr>
        <w:t>p) Encaminhar relatórios semestrais à Diretoria Acadêmica sobre suas atividades, recomendações e contribuições.</w:t>
      </w:r>
    </w:p>
    <w:p w:rsidR="00CD65BE" w:rsidRPr="00A30FD9" w:rsidRDefault="00CD65BE" w:rsidP="00A30FD9">
      <w:pPr>
        <w:autoSpaceDE w:val="0"/>
        <w:autoSpaceDN w:val="0"/>
        <w:adjustRightInd w:val="0"/>
        <w:spacing w:line="360" w:lineRule="auto"/>
        <w:ind w:left="851"/>
        <w:jc w:val="both"/>
        <w:rPr>
          <w:rFonts w:ascii="Arial" w:eastAsia="Calibri" w:hAnsi="Arial" w:cs="Arial"/>
          <w:color w:val="231F20"/>
        </w:rPr>
      </w:pPr>
      <w:r>
        <w:rPr>
          <w:rFonts w:ascii="Arial" w:eastAsia="Calibri" w:hAnsi="Arial" w:cs="Arial"/>
          <w:color w:val="231F20"/>
        </w:rPr>
        <w:t xml:space="preserve">q) Analisar e referendar as referências bibliográficas sugeridas pelo corpo docente. </w:t>
      </w:r>
    </w:p>
    <w:p w:rsidR="00A30FD9" w:rsidRPr="00A30FD9" w:rsidRDefault="00A30FD9" w:rsidP="00A30FD9">
      <w:pPr>
        <w:autoSpaceDE w:val="0"/>
        <w:autoSpaceDN w:val="0"/>
        <w:adjustRightInd w:val="0"/>
        <w:spacing w:line="360" w:lineRule="auto"/>
        <w:ind w:left="851"/>
        <w:jc w:val="both"/>
        <w:rPr>
          <w:rFonts w:ascii="Arial" w:eastAsia="Calibri" w:hAnsi="Arial" w:cs="Arial"/>
          <w:b/>
          <w:color w:val="231F20"/>
        </w:rPr>
      </w:pPr>
    </w:p>
    <w:p w:rsidR="00A30FD9" w:rsidRPr="00A30FD9" w:rsidRDefault="00A30FD9" w:rsidP="00A30FD9">
      <w:pPr>
        <w:autoSpaceDE w:val="0"/>
        <w:autoSpaceDN w:val="0"/>
        <w:adjustRightInd w:val="0"/>
        <w:spacing w:line="360" w:lineRule="auto"/>
        <w:ind w:left="851"/>
        <w:jc w:val="both"/>
        <w:rPr>
          <w:rFonts w:ascii="Arial" w:eastAsia="Calibri" w:hAnsi="Arial" w:cs="Arial"/>
          <w:color w:val="231F20"/>
        </w:rPr>
      </w:pPr>
      <w:r w:rsidRPr="00A30FD9">
        <w:rPr>
          <w:rFonts w:ascii="Arial" w:eastAsia="Calibri" w:hAnsi="Arial" w:cs="Arial"/>
          <w:b/>
          <w:color w:val="231F20"/>
        </w:rPr>
        <w:t>Parágrafo único:</w:t>
      </w:r>
      <w:r w:rsidRPr="00A30FD9">
        <w:rPr>
          <w:rFonts w:ascii="Arial" w:eastAsia="Calibri" w:hAnsi="Arial" w:cs="Arial"/>
          <w:color w:val="231F20"/>
        </w:rPr>
        <w:t xml:space="preserve"> O Coordenador do Curso exerce o papel de presidente do NDE, competindo-lhe supervisionar, articular e registrar as ações desenvolvidas.</w:t>
      </w:r>
    </w:p>
    <w:p w:rsidR="00A30FD9" w:rsidRPr="00A30FD9" w:rsidRDefault="00A30FD9" w:rsidP="00A30FD9">
      <w:pPr>
        <w:autoSpaceDE w:val="0"/>
        <w:autoSpaceDN w:val="0"/>
        <w:adjustRightInd w:val="0"/>
        <w:spacing w:line="360" w:lineRule="auto"/>
        <w:ind w:left="851"/>
        <w:jc w:val="both"/>
        <w:rPr>
          <w:rFonts w:ascii="Arial" w:eastAsia="Calibri" w:hAnsi="Arial" w:cs="Arial"/>
          <w:b/>
        </w:rPr>
      </w:pPr>
    </w:p>
    <w:p w:rsidR="00A30FD9" w:rsidRPr="00A30FD9" w:rsidRDefault="00A30FD9" w:rsidP="00A30FD9">
      <w:pPr>
        <w:autoSpaceDE w:val="0"/>
        <w:autoSpaceDN w:val="0"/>
        <w:adjustRightInd w:val="0"/>
        <w:spacing w:line="360" w:lineRule="auto"/>
        <w:ind w:left="851"/>
        <w:rPr>
          <w:rFonts w:ascii="Arial" w:eastAsia="Calibri" w:hAnsi="Arial" w:cs="Arial"/>
        </w:rPr>
      </w:pPr>
      <w:r w:rsidRPr="00A30FD9">
        <w:rPr>
          <w:rFonts w:ascii="Arial" w:eastAsia="Calibri" w:hAnsi="Arial" w:cs="Arial"/>
          <w:b/>
          <w:bCs/>
        </w:rPr>
        <w:t>Art.4º</w:t>
      </w:r>
      <w:r w:rsidRPr="00A30FD9">
        <w:rPr>
          <w:rFonts w:ascii="Arial" w:eastAsia="Calibri" w:hAnsi="Arial" w:cs="Arial"/>
        </w:rPr>
        <w:t>. São atribuições do presidente do NDE:</w:t>
      </w:r>
    </w:p>
    <w:p w:rsidR="00A30FD9" w:rsidRPr="00A30FD9" w:rsidRDefault="00A30FD9" w:rsidP="00A30FD9">
      <w:pPr>
        <w:autoSpaceDE w:val="0"/>
        <w:autoSpaceDN w:val="0"/>
        <w:adjustRightInd w:val="0"/>
        <w:spacing w:line="360" w:lineRule="auto"/>
        <w:ind w:left="851"/>
        <w:rPr>
          <w:rFonts w:ascii="Arial" w:eastAsia="Calibri" w:hAnsi="Arial" w:cs="Arial"/>
        </w:rPr>
      </w:pPr>
      <w:r w:rsidRPr="00A30FD9">
        <w:rPr>
          <w:rFonts w:ascii="Arial" w:eastAsia="Calibri" w:hAnsi="Arial" w:cs="Arial"/>
        </w:rPr>
        <w:t xml:space="preserve"> </w:t>
      </w:r>
    </w:p>
    <w:p w:rsidR="00A30FD9" w:rsidRPr="00A30FD9" w:rsidRDefault="00A30FD9" w:rsidP="00A30FD9">
      <w:pPr>
        <w:autoSpaceDE w:val="0"/>
        <w:autoSpaceDN w:val="0"/>
        <w:adjustRightInd w:val="0"/>
        <w:spacing w:line="360" w:lineRule="auto"/>
        <w:ind w:left="851"/>
        <w:jc w:val="both"/>
        <w:rPr>
          <w:rFonts w:ascii="Arial" w:eastAsia="Calibri" w:hAnsi="Arial" w:cs="Arial"/>
        </w:rPr>
      </w:pPr>
      <w:r w:rsidRPr="00A30FD9">
        <w:rPr>
          <w:rFonts w:ascii="Arial" w:eastAsia="Calibri" w:hAnsi="Arial" w:cs="Arial"/>
          <w:bCs/>
        </w:rPr>
        <w:t xml:space="preserve">a) </w:t>
      </w:r>
      <w:r w:rsidRPr="00A30FD9">
        <w:rPr>
          <w:rFonts w:ascii="Arial" w:eastAsia="Calibri" w:hAnsi="Arial" w:cs="Arial"/>
        </w:rPr>
        <w:t>convocar e presidir as reuniões, com direito a voto, inclusive de qualidade;</w:t>
      </w:r>
    </w:p>
    <w:p w:rsidR="00A30FD9" w:rsidRPr="00A30FD9" w:rsidRDefault="00A30FD9" w:rsidP="00A30FD9">
      <w:pPr>
        <w:autoSpaceDE w:val="0"/>
        <w:autoSpaceDN w:val="0"/>
        <w:adjustRightInd w:val="0"/>
        <w:spacing w:line="360" w:lineRule="auto"/>
        <w:ind w:left="851"/>
        <w:rPr>
          <w:rFonts w:ascii="Arial" w:eastAsia="Calibri" w:hAnsi="Arial" w:cs="Arial"/>
        </w:rPr>
      </w:pPr>
      <w:r w:rsidRPr="00A30FD9">
        <w:rPr>
          <w:rFonts w:ascii="Arial" w:eastAsia="Calibri" w:hAnsi="Arial" w:cs="Arial"/>
          <w:bCs/>
        </w:rPr>
        <w:t xml:space="preserve">b) </w:t>
      </w:r>
      <w:r w:rsidRPr="00A30FD9">
        <w:rPr>
          <w:rFonts w:ascii="Arial" w:eastAsia="Calibri" w:hAnsi="Arial" w:cs="Arial"/>
        </w:rPr>
        <w:t>representar o NDE junto aos órgãos colegiados da instituição;</w:t>
      </w:r>
    </w:p>
    <w:p w:rsidR="00A30FD9" w:rsidRPr="00A30FD9" w:rsidRDefault="00A30FD9" w:rsidP="00A30FD9">
      <w:pPr>
        <w:autoSpaceDE w:val="0"/>
        <w:autoSpaceDN w:val="0"/>
        <w:adjustRightInd w:val="0"/>
        <w:spacing w:line="360" w:lineRule="auto"/>
        <w:ind w:left="851"/>
        <w:rPr>
          <w:rFonts w:ascii="Arial" w:eastAsia="Calibri" w:hAnsi="Arial" w:cs="Arial"/>
        </w:rPr>
      </w:pPr>
      <w:r w:rsidRPr="00A30FD9">
        <w:rPr>
          <w:rFonts w:ascii="Arial" w:eastAsia="Calibri" w:hAnsi="Arial" w:cs="Arial"/>
          <w:bCs/>
        </w:rPr>
        <w:t xml:space="preserve">c) </w:t>
      </w:r>
      <w:r w:rsidRPr="00A30FD9">
        <w:rPr>
          <w:rFonts w:ascii="Arial" w:eastAsia="Calibri" w:hAnsi="Arial" w:cs="Arial"/>
        </w:rPr>
        <w:t>encaminhar as deliberações do Núcleo;</w:t>
      </w:r>
    </w:p>
    <w:p w:rsidR="00A30FD9" w:rsidRPr="00A30FD9" w:rsidRDefault="00A30FD9" w:rsidP="00A30FD9">
      <w:pPr>
        <w:autoSpaceDE w:val="0"/>
        <w:autoSpaceDN w:val="0"/>
        <w:adjustRightInd w:val="0"/>
        <w:spacing w:line="360" w:lineRule="auto"/>
        <w:ind w:left="851"/>
        <w:jc w:val="both"/>
        <w:rPr>
          <w:rFonts w:ascii="Arial" w:eastAsia="Calibri" w:hAnsi="Arial" w:cs="Arial"/>
        </w:rPr>
      </w:pPr>
      <w:r w:rsidRPr="00A30FD9">
        <w:rPr>
          <w:rFonts w:ascii="Arial" w:eastAsia="Calibri" w:hAnsi="Arial" w:cs="Arial"/>
          <w:bCs/>
        </w:rPr>
        <w:t xml:space="preserve">d) </w:t>
      </w:r>
      <w:r w:rsidRPr="00A30FD9">
        <w:rPr>
          <w:rFonts w:ascii="Arial" w:eastAsia="Calibri" w:hAnsi="Arial" w:cs="Arial"/>
        </w:rPr>
        <w:t xml:space="preserve">designar relator ou comissão para estudo de assuntos a ser decidida pelo Núcleo e um membro do mesmo para secretariar e lavrar ata; </w:t>
      </w:r>
    </w:p>
    <w:p w:rsidR="00A30FD9" w:rsidRPr="00A30FD9" w:rsidRDefault="00A30FD9" w:rsidP="00A30FD9">
      <w:pPr>
        <w:autoSpaceDE w:val="0"/>
        <w:autoSpaceDN w:val="0"/>
        <w:adjustRightInd w:val="0"/>
        <w:spacing w:line="360" w:lineRule="auto"/>
        <w:ind w:left="851"/>
        <w:rPr>
          <w:rFonts w:ascii="Arial" w:eastAsia="Calibri" w:hAnsi="Arial" w:cs="Arial"/>
        </w:rPr>
      </w:pPr>
      <w:r w:rsidRPr="00A30FD9">
        <w:rPr>
          <w:rFonts w:ascii="Arial" w:eastAsia="Calibri" w:hAnsi="Arial" w:cs="Arial"/>
          <w:bCs/>
        </w:rPr>
        <w:t xml:space="preserve">e) </w:t>
      </w:r>
      <w:r w:rsidRPr="00A30FD9">
        <w:rPr>
          <w:rFonts w:ascii="Arial" w:eastAsia="Calibri" w:hAnsi="Arial" w:cs="Arial"/>
        </w:rPr>
        <w:t>coordenar a integração com os demais órgãos colegiados e setores da instituição;</w:t>
      </w:r>
    </w:p>
    <w:p w:rsidR="00A30FD9" w:rsidRPr="00A30FD9" w:rsidRDefault="00A30FD9" w:rsidP="00A30FD9">
      <w:pPr>
        <w:autoSpaceDE w:val="0"/>
        <w:autoSpaceDN w:val="0"/>
        <w:adjustRightInd w:val="0"/>
        <w:ind w:left="851"/>
        <w:rPr>
          <w:rFonts w:ascii="Arial" w:eastAsia="Calibri" w:hAnsi="Arial" w:cs="Arial"/>
        </w:rPr>
      </w:pPr>
      <w:r w:rsidRPr="00A30FD9">
        <w:rPr>
          <w:rFonts w:ascii="Arial" w:eastAsia="Calibri" w:hAnsi="Arial" w:cs="Arial"/>
        </w:rPr>
        <w:t>f) acompanhar o plano de trabalho do NDE;</w:t>
      </w:r>
    </w:p>
    <w:p w:rsidR="00A30FD9" w:rsidRPr="00A30FD9" w:rsidRDefault="00A30FD9" w:rsidP="00A30FD9">
      <w:pPr>
        <w:autoSpaceDE w:val="0"/>
        <w:autoSpaceDN w:val="0"/>
        <w:adjustRightInd w:val="0"/>
        <w:ind w:left="851"/>
        <w:rPr>
          <w:rFonts w:ascii="Arial" w:eastAsia="Calibri" w:hAnsi="Arial" w:cs="Arial"/>
        </w:rPr>
      </w:pPr>
    </w:p>
    <w:p w:rsidR="00A30FD9" w:rsidRPr="00A30FD9" w:rsidRDefault="00A30FD9" w:rsidP="00A30FD9">
      <w:pPr>
        <w:autoSpaceDE w:val="0"/>
        <w:autoSpaceDN w:val="0"/>
        <w:adjustRightInd w:val="0"/>
        <w:ind w:left="851"/>
        <w:jc w:val="both"/>
        <w:rPr>
          <w:rFonts w:ascii="Arial" w:eastAsia="Calibri" w:hAnsi="Arial" w:cs="Arial"/>
        </w:rPr>
      </w:pPr>
      <w:r w:rsidRPr="00A30FD9">
        <w:rPr>
          <w:rFonts w:ascii="Arial" w:eastAsia="Calibri" w:hAnsi="Arial" w:cs="Arial"/>
        </w:rPr>
        <w:t>g) Assegurar estratégia de renovação parcial dos integrantes do NDE de modo a garantir continuidade no processo de acompanhamento do curso.</w:t>
      </w:r>
    </w:p>
    <w:p w:rsidR="00A30FD9" w:rsidRPr="00A30FD9" w:rsidRDefault="00A30FD9" w:rsidP="00A30FD9">
      <w:pPr>
        <w:autoSpaceDE w:val="0"/>
        <w:spacing w:line="360" w:lineRule="auto"/>
        <w:jc w:val="both"/>
        <w:rPr>
          <w:rFonts w:ascii="Arial" w:eastAsia="Times New Roman" w:hAnsi="Arial" w:cs="Arial"/>
          <w:lang w:eastAsia="pt-BR"/>
        </w:rPr>
      </w:pPr>
    </w:p>
    <w:p w:rsidR="00A30FD9" w:rsidRPr="00A30FD9" w:rsidRDefault="00A30FD9" w:rsidP="00A30FD9">
      <w:pPr>
        <w:spacing w:line="360" w:lineRule="auto"/>
        <w:ind w:firstLine="1134"/>
        <w:jc w:val="both"/>
        <w:rPr>
          <w:rFonts w:ascii="Arial" w:eastAsia="Calibri" w:hAnsi="Arial" w:cs="Arial"/>
          <w:bCs/>
        </w:rPr>
      </w:pPr>
    </w:p>
    <w:p w:rsidR="00A30FD9" w:rsidRDefault="00A30FD9" w:rsidP="00A30FD9">
      <w:pPr>
        <w:pStyle w:val="Legenda"/>
        <w:rPr>
          <w:rFonts w:eastAsia="Calibri"/>
          <w:bCs w:val="0"/>
          <w:lang w:val="pt-PT"/>
        </w:rPr>
      </w:pPr>
      <w:bookmarkStart w:id="123" w:name="_Toc528834813"/>
      <w:r w:rsidRPr="00A30FD9">
        <w:t xml:space="preserve">Tabela </w:t>
      </w:r>
      <w:fldSimple w:instr=" SEQ Tabela \* ARABIC ">
        <w:r w:rsidR="00FE6127">
          <w:rPr>
            <w:noProof/>
          </w:rPr>
          <w:t>11</w:t>
        </w:r>
      </w:fldSimple>
      <w:r w:rsidRPr="00A30FD9">
        <w:t xml:space="preserve">. </w:t>
      </w:r>
      <w:r w:rsidRPr="00A30FD9">
        <w:rPr>
          <w:rFonts w:eastAsia="Calibri"/>
          <w:bCs w:val="0"/>
          <w:lang w:val="pt-PT"/>
        </w:rPr>
        <w:t>Membros Do Núcleo Docente Estruturante</w:t>
      </w:r>
      <w:bookmarkEnd w:id="123"/>
    </w:p>
    <w:p w:rsidR="00A30FD9" w:rsidRPr="00A30FD9" w:rsidRDefault="00A30FD9" w:rsidP="00A30FD9">
      <w:pPr>
        <w:rPr>
          <w:lang w:val="pt-PT" w:eastAsia="pt-B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2"/>
        <w:gridCol w:w="1603"/>
        <w:gridCol w:w="1741"/>
      </w:tblGrid>
      <w:tr w:rsidR="00A30FD9" w:rsidRPr="00A30FD9" w:rsidTr="00A30FD9">
        <w:trPr>
          <w:jc w:val="center"/>
        </w:trPr>
        <w:tc>
          <w:tcPr>
            <w:tcW w:w="5242" w:type="dxa"/>
            <w:shd w:val="clear" w:color="auto" w:fill="BFBFBF"/>
            <w:vAlign w:val="center"/>
          </w:tcPr>
          <w:p w:rsidR="00A30FD9" w:rsidRPr="00A30FD9" w:rsidRDefault="00A30FD9" w:rsidP="00A30FD9">
            <w:pPr>
              <w:spacing w:line="360" w:lineRule="auto"/>
              <w:jc w:val="center"/>
              <w:rPr>
                <w:rFonts w:ascii="Arial" w:eastAsia="Calibri" w:hAnsi="Arial" w:cs="Arial"/>
                <w:b/>
                <w:bCs/>
                <w:iCs/>
              </w:rPr>
            </w:pPr>
            <w:r w:rsidRPr="00A30FD9">
              <w:rPr>
                <w:rFonts w:ascii="Arial" w:eastAsia="Calibri" w:hAnsi="Arial" w:cs="Arial"/>
                <w:b/>
                <w:bCs/>
                <w:iCs/>
              </w:rPr>
              <w:t>DOCENTES</w:t>
            </w:r>
          </w:p>
        </w:tc>
        <w:tc>
          <w:tcPr>
            <w:tcW w:w="1565" w:type="dxa"/>
            <w:shd w:val="clear" w:color="auto" w:fill="BFBFBF"/>
            <w:vAlign w:val="center"/>
          </w:tcPr>
          <w:p w:rsidR="00A30FD9" w:rsidRPr="00A30FD9" w:rsidRDefault="00A30FD9" w:rsidP="00A30FD9">
            <w:pPr>
              <w:spacing w:line="360" w:lineRule="auto"/>
              <w:jc w:val="center"/>
              <w:rPr>
                <w:rFonts w:ascii="Arial" w:eastAsia="Calibri" w:hAnsi="Arial" w:cs="Arial"/>
                <w:b/>
                <w:bCs/>
                <w:iCs/>
              </w:rPr>
            </w:pPr>
            <w:r w:rsidRPr="00A30FD9">
              <w:rPr>
                <w:rFonts w:ascii="Arial" w:eastAsia="Calibri" w:hAnsi="Arial" w:cs="Arial"/>
                <w:b/>
                <w:bCs/>
                <w:iCs/>
              </w:rPr>
              <w:t>TITULAÇÃO</w:t>
            </w:r>
          </w:p>
        </w:tc>
        <w:tc>
          <w:tcPr>
            <w:tcW w:w="1741" w:type="dxa"/>
            <w:shd w:val="clear" w:color="auto" w:fill="BFBFBF"/>
            <w:vAlign w:val="center"/>
          </w:tcPr>
          <w:p w:rsidR="00A30FD9" w:rsidRPr="00A30FD9" w:rsidRDefault="00A30FD9" w:rsidP="00A30FD9">
            <w:pPr>
              <w:spacing w:line="360" w:lineRule="auto"/>
              <w:jc w:val="center"/>
              <w:rPr>
                <w:rFonts w:ascii="Arial" w:eastAsia="Calibri" w:hAnsi="Arial" w:cs="Arial"/>
                <w:b/>
                <w:bCs/>
                <w:iCs/>
              </w:rPr>
            </w:pPr>
            <w:r w:rsidRPr="00A30FD9">
              <w:rPr>
                <w:rFonts w:ascii="Arial" w:eastAsia="Calibri" w:hAnsi="Arial" w:cs="Arial"/>
                <w:b/>
                <w:bCs/>
                <w:iCs/>
              </w:rPr>
              <w:t>REGIME DE TRABALHO</w:t>
            </w:r>
          </w:p>
        </w:tc>
      </w:tr>
      <w:tr w:rsidR="00A30FD9" w:rsidRPr="00A30FD9" w:rsidTr="00A30FD9">
        <w:trPr>
          <w:jc w:val="center"/>
        </w:trPr>
        <w:tc>
          <w:tcPr>
            <w:tcW w:w="5242" w:type="dxa"/>
          </w:tcPr>
          <w:p w:rsidR="00A30FD9" w:rsidRPr="00A30FD9" w:rsidRDefault="00A30FD9" w:rsidP="00A30FD9">
            <w:pPr>
              <w:spacing w:line="360" w:lineRule="auto"/>
              <w:rPr>
                <w:rFonts w:ascii="Arial" w:eastAsia="Calibri" w:hAnsi="Arial" w:cs="Arial"/>
              </w:rPr>
            </w:pPr>
            <w:r w:rsidRPr="00A30FD9">
              <w:rPr>
                <w:rFonts w:ascii="Arial" w:eastAsia="Calibri" w:hAnsi="Arial" w:cs="Arial"/>
              </w:rPr>
              <w:t>Carlos Eduardo de Oliveira Costa Júnior</w:t>
            </w:r>
          </w:p>
        </w:tc>
        <w:tc>
          <w:tcPr>
            <w:tcW w:w="1565" w:type="dxa"/>
          </w:tcPr>
          <w:p w:rsidR="00A30FD9" w:rsidRPr="00A30FD9" w:rsidRDefault="00A30FD9" w:rsidP="00A30FD9">
            <w:pPr>
              <w:spacing w:line="360" w:lineRule="auto"/>
              <w:jc w:val="center"/>
              <w:rPr>
                <w:rFonts w:ascii="Arial" w:eastAsia="Calibri" w:hAnsi="Arial" w:cs="Arial"/>
              </w:rPr>
            </w:pPr>
            <w:r w:rsidRPr="00A30FD9">
              <w:rPr>
                <w:rFonts w:ascii="Arial" w:eastAsia="Calibri" w:hAnsi="Arial" w:cs="Arial"/>
              </w:rPr>
              <w:t>Doutor</w:t>
            </w:r>
          </w:p>
        </w:tc>
        <w:tc>
          <w:tcPr>
            <w:tcW w:w="1741" w:type="dxa"/>
          </w:tcPr>
          <w:p w:rsidR="00A30FD9" w:rsidRPr="00A30FD9" w:rsidRDefault="00A30FD9" w:rsidP="00A30FD9">
            <w:pPr>
              <w:spacing w:line="360" w:lineRule="auto"/>
              <w:jc w:val="center"/>
              <w:rPr>
                <w:rFonts w:ascii="Arial" w:eastAsia="Calibri" w:hAnsi="Arial" w:cs="Arial"/>
              </w:rPr>
            </w:pPr>
            <w:r w:rsidRPr="00A30FD9">
              <w:rPr>
                <w:rFonts w:ascii="Arial" w:eastAsia="Calibri" w:hAnsi="Arial" w:cs="Arial"/>
              </w:rPr>
              <w:t>Integral</w:t>
            </w:r>
          </w:p>
        </w:tc>
      </w:tr>
      <w:tr w:rsidR="00A30FD9" w:rsidRPr="00A30FD9" w:rsidTr="00A30FD9">
        <w:trPr>
          <w:jc w:val="center"/>
        </w:trPr>
        <w:tc>
          <w:tcPr>
            <w:tcW w:w="5242" w:type="dxa"/>
          </w:tcPr>
          <w:p w:rsidR="00A30FD9" w:rsidRPr="00A30FD9" w:rsidRDefault="00A30FD9" w:rsidP="00A30FD9">
            <w:pPr>
              <w:spacing w:line="360" w:lineRule="auto"/>
              <w:rPr>
                <w:rFonts w:ascii="Arial" w:eastAsia="Calibri" w:hAnsi="Arial" w:cs="Arial"/>
                <w:bCs/>
              </w:rPr>
            </w:pPr>
            <w:r w:rsidRPr="00A30FD9">
              <w:rPr>
                <w:rFonts w:ascii="Arial" w:eastAsia="Calibri" w:hAnsi="Arial" w:cs="Arial"/>
                <w:bCs/>
              </w:rPr>
              <w:t>Evelyne Gomes Solidônio</w:t>
            </w:r>
          </w:p>
        </w:tc>
        <w:tc>
          <w:tcPr>
            <w:tcW w:w="1565" w:type="dxa"/>
          </w:tcPr>
          <w:p w:rsidR="00A30FD9" w:rsidRPr="00A30FD9" w:rsidRDefault="00A30FD9" w:rsidP="00A30FD9">
            <w:pPr>
              <w:spacing w:line="360" w:lineRule="auto"/>
              <w:jc w:val="center"/>
              <w:rPr>
                <w:rFonts w:ascii="Arial" w:eastAsia="Calibri" w:hAnsi="Arial" w:cs="Arial"/>
                <w:bCs/>
              </w:rPr>
            </w:pPr>
            <w:r w:rsidRPr="00A30FD9">
              <w:rPr>
                <w:rFonts w:ascii="Arial" w:eastAsia="Calibri" w:hAnsi="Arial" w:cs="Arial"/>
                <w:bCs/>
              </w:rPr>
              <w:t>Doutora</w:t>
            </w:r>
          </w:p>
        </w:tc>
        <w:tc>
          <w:tcPr>
            <w:tcW w:w="1741" w:type="dxa"/>
            <w:vAlign w:val="center"/>
          </w:tcPr>
          <w:p w:rsidR="00A30FD9" w:rsidRPr="00A30FD9" w:rsidRDefault="00A30FD9" w:rsidP="00A30FD9">
            <w:pPr>
              <w:spacing w:line="360" w:lineRule="auto"/>
              <w:jc w:val="center"/>
              <w:rPr>
                <w:rFonts w:ascii="Arial" w:eastAsia="Calibri" w:hAnsi="Arial" w:cs="Arial"/>
                <w:bCs/>
                <w:iCs/>
              </w:rPr>
            </w:pPr>
            <w:r w:rsidRPr="00A30FD9">
              <w:rPr>
                <w:rFonts w:ascii="Arial" w:eastAsia="Calibri" w:hAnsi="Arial" w:cs="Arial"/>
              </w:rPr>
              <w:t>Integral</w:t>
            </w:r>
          </w:p>
        </w:tc>
      </w:tr>
      <w:tr w:rsidR="00A30FD9" w:rsidRPr="00A30FD9" w:rsidTr="00A30FD9">
        <w:trPr>
          <w:jc w:val="center"/>
        </w:trPr>
        <w:tc>
          <w:tcPr>
            <w:tcW w:w="5242" w:type="dxa"/>
          </w:tcPr>
          <w:p w:rsidR="00A30FD9" w:rsidRPr="00A30FD9" w:rsidRDefault="00A30FD9" w:rsidP="00A30FD9">
            <w:pPr>
              <w:spacing w:line="360" w:lineRule="auto"/>
              <w:rPr>
                <w:rFonts w:ascii="Arial" w:eastAsia="Calibri" w:hAnsi="Arial" w:cs="Arial"/>
                <w:bCs/>
              </w:rPr>
            </w:pPr>
            <w:r w:rsidRPr="00A30FD9">
              <w:rPr>
                <w:rFonts w:ascii="Arial" w:eastAsia="Calibri" w:hAnsi="Arial" w:cs="Arial"/>
                <w:bCs/>
              </w:rPr>
              <w:t>André Luiz de Souza Barros</w:t>
            </w:r>
            <w:r>
              <w:rPr>
                <w:rFonts w:ascii="Arial" w:eastAsia="Calibri" w:hAnsi="Arial" w:cs="Arial"/>
                <w:bCs/>
              </w:rPr>
              <w:t xml:space="preserve"> </w:t>
            </w:r>
          </w:p>
        </w:tc>
        <w:tc>
          <w:tcPr>
            <w:tcW w:w="1565" w:type="dxa"/>
          </w:tcPr>
          <w:p w:rsidR="00A30FD9" w:rsidRPr="00A30FD9" w:rsidRDefault="00A30FD9" w:rsidP="00A30FD9">
            <w:pPr>
              <w:spacing w:line="360" w:lineRule="auto"/>
              <w:jc w:val="center"/>
              <w:rPr>
                <w:rFonts w:ascii="Arial" w:eastAsia="Calibri" w:hAnsi="Arial" w:cs="Arial"/>
                <w:bCs/>
              </w:rPr>
            </w:pPr>
            <w:r>
              <w:rPr>
                <w:rFonts w:ascii="Arial" w:eastAsia="Calibri" w:hAnsi="Arial" w:cs="Arial"/>
                <w:bCs/>
              </w:rPr>
              <w:t>Doutor</w:t>
            </w:r>
          </w:p>
        </w:tc>
        <w:tc>
          <w:tcPr>
            <w:tcW w:w="1741" w:type="dxa"/>
            <w:vAlign w:val="center"/>
          </w:tcPr>
          <w:p w:rsidR="00A30FD9" w:rsidRPr="00A30FD9" w:rsidRDefault="00A30FD9" w:rsidP="00A30FD9">
            <w:pPr>
              <w:spacing w:line="360" w:lineRule="auto"/>
              <w:jc w:val="center"/>
              <w:rPr>
                <w:rFonts w:ascii="Arial" w:eastAsia="Calibri" w:hAnsi="Arial" w:cs="Arial"/>
                <w:bCs/>
                <w:iCs/>
              </w:rPr>
            </w:pPr>
            <w:r w:rsidRPr="00A30FD9">
              <w:rPr>
                <w:rFonts w:ascii="Arial" w:eastAsia="Calibri" w:hAnsi="Arial" w:cs="Arial"/>
                <w:bCs/>
                <w:iCs/>
              </w:rPr>
              <w:t>Parcial</w:t>
            </w:r>
          </w:p>
        </w:tc>
      </w:tr>
      <w:tr w:rsidR="00A30FD9" w:rsidRPr="00A30FD9" w:rsidTr="00A30FD9">
        <w:trPr>
          <w:jc w:val="center"/>
        </w:trPr>
        <w:tc>
          <w:tcPr>
            <w:tcW w:w="5242" w:type="dxa"/>
          </w:tcPr>
          <w:p w:rsidR="00A30FD9" w:rsidRPr="00A30FD9" w:rsidRDefault="00A30FD9" w:rsidP="00A30FD9">
            <w:pPr>
              <w:spacing w:line="360" w:lineRule="auto"/>
              <w:rPr>
                <w:rFonts w:ascii="Arial" w:eastAsia="Calibri" w:hAnsi="Arial" w:cs="Arial"/>
                <w:bCs/>
              </w:rPr>
            </w:pPr>
            <w:r w:rsidRPr="00A30FD9">
              <w:rPr>
                <w:rFonts w:ascii="Arial" w:eastAsia="Calibri" w:hAnsi="Arial" w:cs="Arial"/>
                <w:bCs/>
              </w:rPr>
              <w:t>Fabiana Oliveira dos Santos Gomes</w:t>
            </w:r>
          </w:p>
        </w:tc>
        <w:tc>
          <w:tcPr>
            <w:tcW w:w="1565" w:type="dxa"/>
          </w:tcPr>
          <w:p w:rsidR="00A30FD9" w:rsidRPr="00A30FD9" w:rsidRDefault="00A30FD9" w:rsidP="00A30FD9">
            <w:pPr>
              <w:spacing w:line="360" w:lineRule="auto"/>
              <w:jc w:val="center"/>
              <w:rPr>
                <w:rFonts w:ascii="Arial" w:eastAsia="Calibri" w:hAnsi="Arial" w:cs="Arial"/>
                <w:bCs/>
              </w:rPr>
            </w:pPr>
            <w:r w:rsidRPr="00A30FD9">
              <w:rPr>
                <w:rFonts w:ascii="Arial" w:eastAsia="Calibri" w:hAnsi="Arial" w:cs="Arial"/>
                <w:bCs/>
              </w:rPr>
              <w:t>Doutora</w:t>
            </w:r>
          </w:p>
        </w:tc>
        <w:tc>
          <w:tcPr>
            <w:tcW w:w="1741" w:type="dxa"/>
            <w:vAlign w:val="center"/>
          </w:tcPr>
          <w:p w:rsidR="00A30FD9" w:rsidRPr="00A30FD9" w:rsidRDefault="00A30FD9" w:rsidP="00A30FD9">
            <w:pPr>
              <w:spacing w:line="360" w:lineRule="auto"/>
              <w:jc w:val="center"/>
              <w:rPr>
                <w:rFonts w:ascii="Arial" w:eastAsia="Calibri" w:hAnsi="Arial" w:cs="Arial"/>
                <w:bCs/>
                <w:iCs/>
              </w:rPr>
            </w:pPr>
            <w:r w:rsidRPr="00A30FD9">
              <w:rPr>
                <w:rFonts w:ascii="Arial" w:eastAsia="Calibri" w:hAnsi="Arial" w:cs="Arial"/>
                <w:bCs/>
                <w:iCs/>
              </w:rPr>
              <w:t>Integral</w:t>
            </w:r>
          </w:p>
        </w:tc>
      </w:tr>
      <w:tr w:rsidR="00A30FD9" w:rsidRPr="00A30FD9" w:rsidTr="00A30FD9">
        <w:trPr>
          <w:jc w:val="center"/>
        </w:trPr>
        <w:tc>
          <w:tcPr>
            <w:tcW w:w="5242" w:type="dxa"/>
          </w:tcPr>
          <w:p w:rsidR="00A30FD9" w:rsidRPr="00A30FD9" w:rsidRDefault="00A30FD9" w:rsidP="00A30FD9">
            <w:pPr>
              <w:spacing w:line="360" w:lineRule="auto"/>
              <w:rPr>
                <w:rFonts w:ascii="Arial" w:eastAsia="Calibri" w:hAnsi="Arial" w:cs="Arial"/>
                <w:bCs/>
              </w:rPr>
            </w:pPr>
            <w:r w:rsidRPr="00A30FD9">
              <w:rPr>
                <w:rFonts w:ascii="Arial" w:eastAsia="Calibri" w:hAnsi="Arial" w:cs="Arial"/>
                <w:bCs/>
              </w:rPr>
              <w:t>Marcos Ely Almeida Andrade</w:t>
            </w:r>
          </w:p>
        </w:tc>
        <w:tc>
          <w:tcPr>
            <w:tcW w:w="1565" w:type="dxa"/>
          </w:tcPr>
          <w:p w:rsidR="00A30FD9" w:rsidRPr="00A30FD9" w:rsidRDefault="00A30FD9" w:rsidP="00A30FD9">
            <w:pPr>
              <w:spacing w:line="360" w:lineRule="auto"/>
              <w:jc w:val="center"/>
              <w:rPr>
                <w:rFonts w:ascii="Arial" w:eastAsia="Calibri" w:hAnsi="Arial" w:cs="Arial"/>
                <w:bCs/>
              </w:rPr>
            </w:pPr>
            <w:r w:rsidRPr="00A30FD9">
              <w:rPr>
                <w:rFonts w:ascii="Arial" w:eastAsia="Calibri" w:hAnsi="Arial" w:cs="Arial"/>
                <w:bCs/>
              </w:rPr>
              <w:t>Doutor</w:t>
            </w:r>
          </w:p>
        </w:tc>
        <w:tc>
          <w:tcPr>
            <w:tcW w:w="1741" w:type="dxa"/>
            <w:vAlign w:val="center"/>
          </w:tcPr>
          <w:p w:rsidR="00A30FD9" w:rsidRPr="00A30FD9" w:rsidRDefault="00A30FD9" w:rsidP="00A30FD9">
            <w:pPr>
              <w:spacing w:line="360" w:lineRule="auto"/>
              <w:jc w:val="center"/>
              <w:rPr>
                <w:rFonts w:ascii="Arial" w:eastAsia="Calibri" w:hAnsi="Arial" w:cs="Arial"/>
                <w:bCs/>
                <w:iCs/>
              </w:rPr>
            </w:pPr>
            <w:r w:rsidRPr="00A30FD9">
              <w:rPr>
                <w:rFonts w:ascii="Arial" w:eastAsia="Calibri" w:hAnsi="Arial" w:cs="Arial"/>
                <w:bCs/>
                <w:iCs/>
              </w:rPr>
              <w:t>Integral</w:t>
            </w:r>
          </w:p>
        </w:tc>
      </w:tr>
    </w:tbl>
    <w:p w:rsidR="00A30FD9" w:rsidRDefault="00A30FD9" w:rsidP="00A30FD9">
      <w:pPr>
        <w:spacing w:line="360" w:lineRule="auto"/>
        <w:ind w:firstLine="567"/>
        <w:jc w:val="both"/>
        <w:rPr>
          <w:rFonts w:ascii="Arial" w:hAnsi="Arial" w:cs="Arial"/>
          <w:color w:val="000000" w:themeColor="text1"/>
        </w:rPr>
      </w:pPr>
    </w:p>
    <w:p w:rsidR="00A30FD9" w:rsidRDefault="00A30FD9" w:rsidP="00A30FD9">
      <w:pPr>
        <w:pStyle w:val="Ttulo1"/>
        <w:numPr>
          <w:ilvl w:val="0"/>
          <w:numId w:val="0"/>
        </w:numPr>
        <w:rPr>
          <w:rFonts w:ascii="Arial" w:hAnsi="Arial" w:cs="Arial"/>
          <w:color w:val="000000" w:themeColor="text1"/>
          <w:sz w:val="24"/>
          <w:szCs w:val="24"/>
        </w:rPr>
      </w:pPr>
      <w:bookmarkStart w:id="124" w:name="_Toc528834768"/>
      <w:r w:rsidRPr="00091714">
        <w:rPr>
          <w:rFonts w:ascii="Arial" w:hAnsi="Arial" w:cs="Arial"/>
          <w:color w:val="000000" w:themeColor="text1"/>
          <w:sz w:val="24"/>
          <w:szCs w:val="24"/>
        </w:rPr>
        <w:t>6.2 Composição e Funcionamento do Colegiado de Curso</w:t>
      </w:r>
      <w:bookmarkEnd w:id="124"/>
    </w:p>
    <w:p w:rsidR="00A30FD9" w:rsidRDefault="00A30FD9" w:rsidP="00A30FD9"/>
    <w:p w:rsidR="00A30FD9" w:rsidRPr="00A30FD9" w:rsidRDefault="00A30FD9" w:rsidP="00A30FD9"/>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O Colegiado do Curso constitui-se instância de caráter consultivo e deliberativo, cuja participação dos professores e estudantes ocorre a partir dos representantes titulares e suplentes, os quais possuem mandatos e atribuições regulamentados pelo Regimento Interno da IES.</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 xml:space="preserve">O Colegiado é composto pelo Coordenador do Curso, que o presidirá e por representantes docentes que desempenham atividades no curso, indicados pelo coordenador e referendada pela Diretoria Acadêmica, conta ainda com representantes do corpo discente, regularmente matriculados no Curso. Todos os membros do Colegiado possuem o mandato de 01 (um) ano, podendo ser reconduzido, a exceção do seu presidente, o Coordenador do Curso, membro nato. </w:t>
      </w:r>
    </w:p>
    <w:p w:rsidR="00A30FD9" w:rsidRPr="00A30FD9" w:rsidRDefault="00A30FD9" w:rsidP="00A30FD9">
      <w:pPr>
        <w:spacing w:line="360" w:lineRule="auto"/>
        <w:ind w:firstLine="567"/>
        <w:jc w:val="both"/>
        <w:rPr>
          <w:rFonts w:ascii="Arial" w:eastAsia="Calibri" w:hAnsi="Arial" w:cs="Arial"/>
        </w:rPr>
      </w:pPr>
      <w:r w:rsidRPr="00A30FD9">
        <w:rPr>
          <w:rFonts w:ascii="Arial" w:eastAsia="Calibri" w:hAnsi="Arial" w:cs="Arial"/>
        </w:rPr>
        <w:t xml:space="preserve">Nessa direção, o comprometimento do corpo docente e discente ocorre por meio da participação dos professores e alunos no que se refere principalmente à determinação da conduta pedagógica e acadêmica mais adequada para alcançar os objetivos acadêmicos. </w:t>
      </w:r>
    </w:p>
    <w:p w:rsidR="00A30FD9" w:rsidRPr="00A30FD9" w:rsidRDefault="00A30FD9" w:rsidP="00A30FD9">
      <w:pPr>
        <w:spacing w:line="360" w:lineRule="auto"/>
        <w:ind w:firstLine="1134"/>
        <w:jc w:val="both"/>
        <w:rPr>
          <w:rFonts w:ascii="Arial" w:eastAsia="Calibri" w:hAnsi="Arial" w:cs="Arial"/>
        </w:rPr>
      </w:pPr>
      <w:r w:rsidRPr="00A30FD9">
        <w:rPr>
          <w:rFonts w:ascii="Arial" w:eastAsia="Calibri" w:hAnsi="Arial" w:cs="Arial"/>
        </w:rPr>
        <w:t xml:space="preserve">São atribuições do Colegiado do Curso de Radiologia: </w:t>
      </w:r>
    </w:p>
    <w:p w:rsidR="00A30FD9" w:rsidRPr="00A30FD9" w:rsidRDefault="00A30FD9" w:rsidP="00B359B1">
      <w:pPr>
        <w:numPr>
          <w:ilvl w:val="0"/>
          <w:numId w:val="22"/>
        </w:numPr>
        <w:spacing w:line="360" w:lineRule="auto"/>
        <w:ind w:left="1418" w:hanging="284"/>
        <w:jc w:val="both"/>
        <w:rPr>
          <w:rFonts w:ascii="Arial" w:eastAsia="Calibri" w:hAnsi="Arial" w:cs="Arial"/>
        </w:rPr>
      </w:pPr>
      <w:r w:rsidRPr="00A30FD9">
        <w:rPr>
          <w:rFonts w:ascii="Arial" w:eastAsia="Calibri" w:hAnsi="Arial" w:cs="Arial"/>
        </w:rPr>
        <w:t xml:space="preserve">Apreciar e deliberar sobre sugestões de interesse do curso apresentadas por docentes e discentes; </w:t>
      </w:r>
    </w:p>
    <w:p w:rsidR="00A30FD9" w:rsidRPr="00A30FD9" w:rsidRDefault="00A30FD9" w:rsidP="00B359B1">
      <w:pPr>
        <w:numPr>
          <w:ilvl w:val="0"/>
          <w:numId w:val="22"/>
        </w:numPr>
        <w:spacing w:line="360" w:lineRule="auto"/>
        <w:ind w:left="1418" w:hanging="284"/>
        <w:jc w:val="both"/>
        <w:rPr>
          <w:rFonts w:ascii="Arial" w:eastAsia="Calibri" w:hAnsi="Arial" w:cs="Arial"/>
        </w:rPr>
      </w:pPr>
      <w:r w:rsidRPr="00A30FD9">
        <w:rPr>
          <w:rFonts w:ascii="Arial" w:eastAsia="Calibri" w:hAnsi="Arial" w:cs="Arial"/>
        </w:rPr>
        <w:t xml:space="preserve">Aprovar o desenvolvimento e aperfeiçoamento de metodologias próprias para o ensino, bem como programas e planos propostos pelo corpo docente para as disciplinas do curso; </w:t>
      </w:r>
      <w:r w:rsidRPr="00A30FD9">
        <w:rPr>
          <w:rFonts w:ascii="Arial" w:eastAsia="Calibri" w:hAnsi="Arial" w:cs="Arial"/>
          <w:sz w:val="16"/>
          <w:szCs w:val="16"/>
        </w:rPr>
        <w:t> </w:t>
      </w:r>
    </w:p>
    <w:p w:rsidR="00A30FD9" w:rsidRPr="00A30FD9" w:rsidRDefault="00A30FD9" w:rsidP="00B359B1">
      <w:pPr>
        <w:numPr>
          <w:ilvl w:val="0"/>
          <w:numId w:val="22"/>
        </w:numPr>
        <w:spacing w:line="360" w:lineRule="auto"/>
        <w:ind w:left="1418" w:hanging="284"/>
        <w:jc w:val="both"/>
        <w:rPr>
          <w:rFonts w:ascii="Arial" w:eastAsia="Calibri" w:hAnsi="Arial" w:cs="Arial"/>
        </w:rPr>
      </w:pPr>
      <w:r w:rsidRPr="00A30FD9">
        <w:rPr>
          <w:rFonts w:ascii="Arial" w:eastAsia="Calibri" w:hAnsi="Arial" w:cs="Arial"/>
        </w:rPr>
        <w:t xml:space="preserve">Aplicar as sanções disciplinares ao Corpo Docente do curso previstas em lei; </w:t>
      </w:r>
    </w:p>
    <w:p w:rsidR="00A30FD9" w:rsidRPr="00A30FD9" w:rsidRDefault="00A30FD9" w:rsidP="00B359B1">
      <w:pPr>
        <w:numPr>
          <w:ilvl w:val="0"/>
          <w:numId w:val="22"/>
        </w:numPr>
        <w:spacing w:line="360" w:lineRule="auto"/>
        <w:ind w:left="1418" w:hanging="284"/>
        <w:jc w:val="both"/>
        <w:rPr>
          <w:rFonts w:ascii="Arial" w:eastAsia="Calibri" w:hAnsi="Arial" w:cs="Arial"/>
        </w:rPr>
      </w:pPr>
      <w:r w:rsidRPr="00A30FD9">
        <w:rPr>
          <w:rFonts w:ascii="Arial" w:eastAsia="Calibri" w:hAnsi="Arial" w:cs="Arial"/>
        </w:rPr>
        <w:t xml:space="preserve">Encaminhar à Diretoria Acadêmica pedidos de abertura de procedimento disciplinar em face de alunos, que será instaurado pela Comissão Disciplinar instituída pela Diretoria Geral na forma prevista no Regulamento Disciplinar Discente; </w:t>
      </w:r>
    </w:p>
    <w:p w:rsidR="00A30FD9" w:rsidRPr="00A30FD9" w:rsidRDefault="00A30FD9" w:rsidP="00B359B1">
      <w:pPr>
        <w:numPr>
          <w:ilvl w:val="0"/>
          <w:numId w:val="22"/>
        </w:numPr>
        <w:spacing w:line="360" w:lineRule="auto"/>
        <w:ind w:left="1418" w:hanging="284"/>
        <w:jc w:val="both"/>
        <w:rPr>
          <w:rFonts w:ascii="Arial" w:eastAsia="Calibri" w:hAnsi="Arial" w:cs="Arial"/>
        </w:rPr>
      </w:pPr>
      <w:r w:rsidRPr="00A30FD9">
        <w:rPr>
          <w:rFonts w:ascii="Arial" w:eastAsia="Calibri" w:hAnsi="Arial" w:cs="Arial"/>
        </w:rPr>
        <w:t xml:space="preserve">Aprovar planos de atividades a serem desenvolvidas pelo curso, submetendo-os à Diretoria Acadêmica; </w:t>
      </w:r>
    </w:p>
    <w:p w:rsidR="00A30FD9" w:rsidRPr="00A30FD9" w:rsidRDefault="00A30FD9" w:rsidP="00B359B1">
      <w:pPr>
        <w:numPr>
          <w:ilvl w:val="0"/>
          <w:numId w:val="22"/>
        </w:numPr>
        <w:spacing w:line="360" w:lineRule="auto"/>
        <w:ind w:left="1418" w:hanging="284"/>
        <w:jc w:val="both"/>
        <w:rPr>
          <w:rFonts w:ascii="Arial" w:eastAsia="Calibri" w:hAnsi="Arial" w:cs="Arial"/>
        </w:rPr>
      </w:pPr>
      <w:r w:rsidRPr="00A30FD9">
        <w:rPr>
          <w:rFonts w:ascii="Arial" w:eastAsia="Calibri" w:hAnsi="Arial" w:cs="Arial"/>
        </w:rPr>
        <w:t>Opinar sobre atividades didático-pedagógicas e disciplinares do curso;</w:t>
      </w:r>
    </w:p>
    <w:p w:rsidR="00A30FD9" w:rsidRPr="00A30FD9" w:rsidRDefault="00A30FD9" w:rsidP="00B359B1">
      <w:pPr>
        <w:numPr>
          <w:ilvl w:val="0"/>
          <w:numId w:val="22"/>
        </w:numPr>
        <w:spacing w:line="360" w:lineRule="auto"/>
        <w:ind w:left="1418" w:hanging="284"/>
        <w:jc w:val="both"/>
        <w:rPr>
          <w:rFonts w:ascii="Arial" w:eastAsia="Calibri" w:hAnsi="Arial" w:cs="Arial"/>
        </w:rPr>
      </w:pPr>
      <w:r w:rsidRPr="00A30FD9">
        <w:rPr>
          <w:rFonts w:ascii="Arial" w:eastAsia="Calibri" w:hAnsi="Arial" w:cs="Arial"/>
        </w:rPr>
        <w:t>Propor estratégias e ações necessárias e/ou indispensáveis para a melhoria de qualidade da pesquisa, da extensão e do ensino ministrado no curso;</w:t>
      </w:r>
    </w:p>
    <w:p w:rsidR="00A30FD9" w:rsidRPr="00A30FD9" w:rsidRDefault="00A30FD9" w:rsidP="00B359B1">
      <w:pPr>
        <w:numPr>
          <w:ilvl w:val="0"/>
          <w:numId w:val="22"/>
        </w:numPr>
        <w:spacing w:line="360" w:lineRule="auto"/>
        <w:ind w:left="1418" w:hanging="284"/>
        <w:jc w:val="both"/>
        <w:rPr>
          <w:rFonts w:ascii="Arial" w:eastAsia="Calibri" w:hAnsi="Arial" w:cs="Arial"/>
        </w:rPr>
      </w:pPr>
      <w:r w:rsidRPr="00A30FD9">
        <w:rPr>
          <w:rFonts w:ascii="Arial" w:eastAsia="Calibri" w:hAnsi="Arial" w:cs="Arial"/>
        </w:rPr>
        <w:t>Decidir quanto a recursos interpostos por alunos do curso contra atos de docentes naquilo que se relacione com o exercício da docência;</w:t>
      </w:r>
    </w:p>
    <w:p w:rsidR="00A30FD9" w:rsidRPr="00A30FD9" w:rsidRDefault="00A30FD9" w:rsidP="00B359B1">
      <w:pPr>
        <w:numPr>
          <w:ilvl w:val="0"/>
          <w:numId w:val="22"/>
        </w:numPr>
        <w:spacing w:line="360" w:lineRule="auto"/>
        <w:ind w:left="1418" w:hanging="284"/>
        <w:jc w:val="both"/>
        <w:rPr>
          <w:rFonts w:ascii="Arial" w:eastAsia="Calibri" w:hAnsi="Arial" w:cs="Arial"/>
        </w:rPr>
      </w:pPr>
      <w:r w:rsidRPr="00A30FD9">
        <w:rPr>
          <w:rFonts w:ascii="Arial" w:eastAsia="Calibri" w:hAnsi="Arial" w:cs="Arial"/>
        </w:rPr>
        <w:t xml:space="preserve">Analisar e decidir sobre recurso de docente contra atos de discentes relativos ao exercício da docência; </w:t>
      </w:r>
    </w:p>
    <w:p w:rsidR="00A30FD9" w:rsidRPr="00A30FD9" w:rsidRDefault="00A30FD9" w:rsidP="00B359B1">
      <w:pPr>
        <w:numPr>
          <w:ilvl w:val="0"/>
          <w:numId w:val="22"/>
        </w:numPr>
        <w:spacing w:line="360" w:lineRule="auto"/>
        <w:ind w:left="1418" w:hanging="284"/>
        <w:jc w:val="both"/>
        <w:rPr>
          <w:rFonts w:ascii="Arial" w:eastAsia="Calibri" w:hAnsi="Arial" w:cs="Arial"/>
        </w:rPr>
      </w:pPr>
      <w:r w:rsidRPr="00A30FD9">
        <w:rPr>
          <w:rFonts w:ascii="Arial" w:eastAsia="Calibri" w:hAnsi="Arial" w:cs="Arial"/>
        </w:rPr>
        <w:t>Deliberar sobre projeto pedagógico do curso, observando as proposições do Núcleo Docente Estruturante – NDE, os indicadores de qualidade institucionais e os definidos pelo MEC;</w:t>
      </w:r>
    </w:p>
    <w:p w:rsidR="00A30FD9" w:rsidRPr="00A30FD9" w:rsidRDefault="00A30FD9" w:rsidP="00B359B1">
      <w:pPr>
        <w:numPr>
          <w:ilvl w:val="0"/>
          <w:numId w:val="22"/>
        </w:numPr>
        <w:spacing w:line="360" w:lineRule="auto"/>
        <w:ind w:left="1418" w:hanging="284"/>
        <w:jc w:val="both"/>
        <w:rPr>
          <w:rFonts w:ascii="Arial" w:eastAsia="Calibri" w:hAnsi="Arial" w:cs="Arial"/>
        </w:rPr>
      </w:pPr>
      <w:r w:rsidRPr="00A30FD9">
        <w:rPr>
          <w:rFonts w:ascii="Arial" w:eastAsia="Calibri" w:hAnsi="Arial" w:cs="Arial"/>
        </w:rPr>
        <w:t xml:space="preserve">Colaborar com os diversos órgãos acadêmicos nos assuntos do interesse do curso; </w:t>
      </w:r>
    </w:p>
    <w:p w:rsidR="00A30FD9" w:rsidRPr="00A30FD9" w:rsidRDefault="00A30FD9" w:rsidP="00B359B1">
      <w:pPr>
        <w:numPr>
          <w:ilvl w:val="0"/>
          <w:numId w:val="22"/>
        </w:numPr>
        <w:spacing w:line="360" w:lineRule="auto"/>
        <w:ind w:left="1418" w:hanging="284"/>
        <w:jc w:val="both"/>
        <w:rPr>
          <w:rFonts w:ascii="Arial" w:eastAsia="Calibri" w:hAnsi="Arial" w:cs="Arial"/>
        </w:rPr>
      </w:pPr>
      <w:r w:rsidRPr="00A30FD9">
        <w:rPr>
          <w:rFonts w:ascii="Arial" w:eastAsia="Calibri" w:hAnsi="Arial" w:cs="Arial"/>
        </w:rPr>
        <w:t>Analisar e decidir pleitos de aproveitamento de estudos e adaptação de disciplinas, mediante requerimento expresso dos interessados;</w:t>
      </w:r>
    </w:p>
    <w:p w:rsidR="00A30FD9" w:rsidRPr="00A30FD9" w:rsidRDefault="00A30FD9" w:rsidP="00B359B1">
      <w:pPr>
        <w:numPr>
          <w:ilvl w:val="0"/>
          <w:numId w:val="22"/>
        </w:numPr>
        <w:spacing w:line="360" w:lineRule="auto"/>
        <w:ind w:left="1418" w:hanging="284"/>
        <w:jc w:val="both"/>
        <w:rPr>
          <w:rFonts w:ascii="Arial" w:eastAsia="Calibri" w:hAnsi="Arial" w:cs="Arial"/>
        </w:rPr>
      </w:pPr>
      <w:r w:rsidRPr="00A30FD9">
        <w:rPr>
          <w:rFonts w:ascii="Arial" w:eastAsia="Calibri" w:hAnsi="Arial" w:cs="Arial"/>
        </w:rPr>
        <w:t>Propor ao Coordenador do Curso a contratação, substituição e demissão de docentes no âmbito do seu curso;</w:t>
      </w:r>
    </w:p>
    <w:p w:rsidR="00A30FD9" w:rsidRPr="00A30FD9" w:rsidRDefault="00A30FD9" w:rsidP="00B359B1">
      <w:pPr>
        <w:numPr>
          <w:ilvl w:val="0"/>
          <w:numId w:val="22"/>
        </w:numPr>
        <w:spacing w:line="360" w:lineRule="auto"/>
        <w:ind w:left="1418" w:hanging="284"/>
        <w:jc w:val="both"/>
        <w:rPr>
          <w:rFonts w:ascii="Arial" w:eastAsia="Calibri" w:hAnsi="Arial" w:cs="Arial"/>
        </w:rPr>
      </w:pPr>
      <w:r w:rsidRPr="00A30FD9">
        <w:rPr>
          <w:rFonts w:ascii="Arial" w:eastAsia="Calibri" w:hAnsi="Arial" w:cs="Arial"/>
        </w:rPr>
        <w:t>Colaborar com órgãos acadêmicos e administrativos da Faculdade no sentido de promover a plena realização das atividades do curso;</w:t>
      </w:r>
    </w:p>
    <w:p w:rsidR="00A30FD9" w:rsidRPr="00A30FD9" w:rsidRDefault="00A30FD9" w:rsidP="00B359B1">
      <w:pPr>
        <w:numPr>
          <w:ilvl w:val="0"/>
          <w:numId w:val="22"/>
        </w:numPr>
        <w:spacing w:line="360" w:lineRule="auto"/>
        <w:ind w:left="1418" w:hanging="284"/>
        <w:jc w:val="both"/>
        <w:rPr>
          <w:rFonts w:ascii="Arial" w:eastAsia="Calibri" w:hAnsi="Arial" w:cs="Arial"/>
        </w:rPr>
      </w:pPr>
      <w:r w:rsidRPr="00A30FD9">
        <w:rPr>
          <w:rFonts w:ascii="Arial" w:eastAsia="Calibri" w:hAnsi="Arial" w:cs="Arial"/>
        </w:rPr>
        <w:t xml:space="preserve">Exercer outras atribuições que lhe forem conferidas pela administração superior da </w:t>
      </w:r>
      <w:r w:rsidR="00F72143">
        <w:rPr>
          <w:rFonts w:ascii="Arial" w:eastAsia="Calibri" w:hAnsi="Arial" w:cs="Arial"/>
        </w:rPr>
        <w:t>Centro Universitário Tiradentes de Pernambuco</w:t>
      </w:r>
      <w:r w:rsidRPr="00A30FD9">
        <w:rPr>
          <w:rFonts w:ascii="Arial" w:eastAsia="Calibri" w:hAnsi="Arial" w:cs="Arial"/>
        </w:rPr>
        <w:t>.</w:t>
      </w:r>
    </w:p>
    <w:p w:rsidR="00A30FD9" w:rsidRPr="00A30FD9" w:rsidRDefault="00A30FD9" w:rsidP="00A30FD9">
      <w:pPr>
        <w:spacing w:line="360" w:lineRule="auto"/>
        <w:jc w:val="both"/>
        <w:rPr>
          <w:rFonts w:ascii="Arial" w:eastAsia="Calibri" w:hAnsi="Arial" w:cs="Arial"/>
        </w:rPr>
      </w:pPr>
    </w:p>
    <w:p w:rsidR="00A30FD9" w:rsidRPr="00A30FD9" w:rsidRDefault="00A30FD9" w:rsidP="00B359B1">
      <w:pPr>
        <w:pStyle w:val="PargrafodaLista"/>
        <w:numPr>
          <w:ilvl w:val="0"/>
          <w:numId w:val="22"/>
        </w:numPr>
        <w:spacing w:after="120"/>
        <w:ind w:left="284"/>
        <w:rPr>
          <w:rFonts w:ascii="Arial" w:eastAsia="Calibri" w:hAnsi="Arial" w:cs="Arial"/>
          <w:b/>
          <w:bCs/>
          <w:sz w:val="24"/>
          <w:szCs w:val="24"/>
          <w:lang w:val="pt-PT"/>
        </w:rPr>
      </w:pPr>
      <w:bookmarkStart w:id="125" w:name="_Toc494134148"/>
      <w:bookmarkStart w:id="126" w:name="_Toc527841400"/>
      <w:r w:rsidRPr="00A30FD9">
        <w:rPr>
          <w:rFonts w:ascii="Arial" w:eastAsia="Calibri" w:hAnsi="Arial" w:cs="Arial"/>
          <w:b/>
          <w:bCs/>
          <w:sz w:val="24"/>
          <w:szCs w:val="24"/>
          <w:lang w:val="pt-PT"/>
        </w:rPr>
        <w:t>Representantes Docentes</w:t>
      </w:r>
      <w:bookmarkEnd w:id="125"/>
      <w:bookmarkEnd w:id="126"/>
      <w:r w:rsidRPr="00A30FD9">
        <w:rPr>
          <w:rFonts w:ascii="Arial" w:eastAsia="Calibri" w:hAnsi="Arial" w:cs="Arial"/>
          <w:b/>
          <w:bCs/>
          <w:sz w:val="24"/>
          <w:szCs w:val="24"/>
          <w:lang w:val="pt-PT"/>
        </w:rPr>
        <w:t xml:space="preserve"> </w:t>
      </w:r>
    </w:p>
    <w:p w:rsidR="00A30FD9" w:rsidRPr="00A30FD9" w:rsidRDefault="00A30FD9" w:rsidP="00A30FD9">
      <w:pPr>
        <w:spacing w:after="120"/>
        <w:ind w:left="283"/>
        <w:rPr>
          <w:rFonts w:ascii="Arial" w:eastAsia="Calibri" w:hAnsi="Arial" w:cs="Arial"/>
          <w:b/>
          <w:bCs/>
          <w:lang w:val="pt-PT"/>
        </w:rPr>
      </w:pPr>
      <w:r w:rsidRPr="00A30FD9">
        <w:rPr>
          <w:rFonts w:ascii="Arial" w:eastAsia="Calibri" w:hAnsi="Arial" w:cs="Arial"/>
          <w:b/>
          <w:bCs/>
          <w:lang w:val="pt-PT"/>
        </w:rPr>
        <w:t>Membros 2017 - 2018</w:t>
      </w:r>
    </w:p>
    <w:p w:rsidR="00A30FD9" w:rsidRPr="00A30FD9" w:rsidRDefault="00A30FD9" w:rsidP="00A30FD9">
      <w:pPr>
        <w:spacing w:after="120"/>
        <w:ind w:firstLine="851"/>
        <w:rPr>
          <w:rFonts w:ascii="Arial" w:eastAsia="Calibri" w:hAnsi="Arial" w:cs="Arial"/>
          <w:b/>
          <w:bCs/>
          <w:lang w:val="pt-PT"/>
        </w:rPr>
      </w:pPr>
      <w:r w:rsidRPr="00A30FD9">
        <w:rPr>
          <w:rFonts w:ascii="Arial" w:eastAsia="Calibri" w:hAnsi="Arial" w:cs="Arial"/>
          <w:b/>
          <w:bCs/>
          <w:lang w:val="pt-PT"/>
        </w:rPr>
        <w:t>TITULARES:</w:t>
      </w:r>
    </w:p>
    <w:p w:rsidR="00A30FD9" w:rsidRPr="00A30FD9" w:rsidRDefault="00A30FD9" w:rsidP="00A30FD9">
      <w:pPr>
        <w:spacing w:after="120"/>
        <w:ind w:firstLine="851"/>
        <w:rPr>
          <w:rFonts w:ascii="Arial" w:eastAsia="Calibri" w:hAnsi="Arial" w:cs="Arial"/>
          <w:bCs/>
          <w:lang w:val="pt-PT"/>
        </w:rPr>
      </w:pPr>
      <w:r w:rsidRPr="00A30FD9">
        <w:rPr>
          <w:rFonts w:ascii="Arial" w:eastAsia="Calibri" w:hAnsi="Arial" w:cs="Arial"/>
          <w:bCs/>
          <w:lang w:val="pt-PT"/>
        </w:rPr>
        <w:t xml:space="preserve">Carlos Eduardo de Oliveira Costa Júnior </w:t>
      </w:r>
    </w:p>
    <w:p w:rsidR="00A30FD9" w:rsidRPr="00A30FD9" w:rsidRDefault="00A30FD9" w:rsidP="00A30FD9">
      <w:pPr>
        <w:spacing w:line="360" w:lineRule="auto"/>
        <w:ind w:firstLine="851"/>
        <w:jc w:val="both"/>
        <w:rPr>
          <w:rFonts w:ascii="Arial" w:eastAsia="Calibri" w:hAnsi="Arial" w:cs="Arial"/>
          <w:lang w:val="pt-PT"/>
        </w:rPr>
      </w:pPr>
      <w:r w:rsidRPr="00A30FD9">
        <w:rPr>
          <w:rFonts w:ascii="Arial" w:eastAsia="Calibri" w:hAnsi="Arial" w:cs="Arial"/>
          <w:lang w:val="pt-PT"/>
        </w:rPr>
        <w:t>Paula Frassineti Pereira Carneiro</w:t>
      </w:r>
    </w:p>
    <w:p w:rsidR="00A30FD9" w:rsidRPr="00A30FD9" w:rsidRDefault="00A30FD9" w:rsidP="00A30FD9">
      <w:pPr>
        <w:spacing w:after="120"/>
        <w:ind w:firstLine="851"/>
        <w:rPr>
          <w:rFonts w:ascii="Arial" w:eastAsia="Calibri" w:hAnsi="Arial" w:cs="Arial"/>
          <w:b/>
          <w:bCs/>
          <w:lang w:val="pt-PT"/>
        </w:rPr>
      </w:pPr>
      <w:r w:rsidRPr="00A30FD9">
        <w:rPr>
          <w:rFonts w:ascii="Arial" w:eastAsia="Calibri" w:hAnsi="Arial" w:cs="Arial"/>
          <w:bCs/>
        </w:rPr>
        <w:t>Joelan Angelo de Lucena Santos</w:t>
      </w:r>
      <w:r w:rsidRPr="00A30FD9">
        <w:rPr>
          <w:rFonts w:ascii="Arial" w:eastAsia="Calibri" w:hAnsi="Arial" w:cs="Arial"/>
          <w:b/>
          <w:bCs/>
          <w:lang w:val="pt-PT"/>
        </w:rPr>
        <w:t xml:space="preserve"> </w:t>
      </w:r>
    </w:p>
    <w:p w:rsidR="00A30FD9" w:rsidRPr="00A30FD9" w:rsidRDefault="00A30FD9" w:rsidP="00A30FD9">
      <w:pPr>
        <w:spacing w:after="120"/>
        <w:ind w:firstLine="851"/>
        <w:rPr>
          <w:rFonts w:ascii="Arial" w:eastAsia="Calibri" w:hAnsi="Arial" w:cs="Arial"/>
          <w:bCs/>
          <w:lang w:val="pt-PT"/>
        </w:rPr>
      </w:pPr>
      <w:r w:rsidRPr="00A30FD9">
        <w:rPr>
          <w:rFonts w:ascii="Arial" w:eastAsia="Calibri" w:hAnsi="Arial" w:cs="Arial"/>
          <w:bCs/>
          <w:lang w:val="pt-PT"/>
        </w:rPr>
        <w:t>Priscila Thais da Silva</w:t>
      </w:r>
    </w:p>
    <w:p w:rsidR="00A30FD9" w:rsidRPr="00A30FD9" w:rsidRDefault="00A30FD9" w:rsidP="00A30FD9">
      <w:pPr>
        <w:spacing w:after="120"/>
        <w:ind w:firstLine="851"/>
        <w:rPr>
          <w:rFonts w:ascii="Arial" w:eastAsia="Calibri" w:hAnsi="Arial" w:cs="Arial"/>
          <w:b/>
          <w:bCs/>
          <w:lang w:val="pt-PT"/>
        </w:rPr>
      </w:pPr>
      <w:r w:rsidRPr="00A30FD9">
        <w:rPr>
          <w:rFonts w:ascii="Arial" w:eastAsia="Calibri" w:hAnsi="Arial" w:cs="Arial"/>
          <w:b/>
          <w:bCs/>
          <w:lang w:val="pt-PT"/>
        </w:rPr>
        <w:t>SUPLENTES:</w:t>
      </w:r>
    </w:p>
    <w:p w:rsidR="00A30FD9" w:rsidRPr="00A30FD9" w:rsidRDefault="00A30FD9" w:rsidP="00A30FD9">
      <w:pPr>
        <w:spacing w:after="120"/>
        <w:ind w:firstLine="851"/>
        <w:rPr>
          <w:rFonts w:ascii="Arial" w:eastAsia="Calibri" w:hAnsi="Arial" w:cs="Arial"/>
          <w:bCs/>
          <w:lang w:val="pt-PT"/>
        </w:rPr>
      </w:pPr>
      <w:r w:rsidRPr="00A30FD9">
        <w:rPr>
          <w:rFonts w:ascii="Arial" w:eastAsia="Calibri" w:hAnsi="Arial" w:cs="Arial"/>
          <w:bCs/>
          <w:lang w:val="pt-PT"/>
        </w:rPr>
        <w:t>Igor Felipe Andrade Costa De Souza</w:t>
      </w:r>
    </w:p>
    <w:p w:rsidR="00A30FD9" w:rsidRDefault="00A30FD9" w:rsidP="00A30FD9">
      <w:pPr>
        <w:spacing w:after="120"/>
        <w:ind w:firstLine="851"/>
        <w:rPr>
          <w:rFonts w:ascii="Arial" w:eastAsia="Calibri" w:hAnsi="Arial" w:cs="Arial"/>
          <w:bCs/>
          <w:color w:val="000000"/>
        </w:rPr>
      </w:pPr>
      <w:r w:rsidRPr="00A30FD9">
        <w:rPr>
          <w:rFonts w:ascii="Arial" w:eastAsia="Calibri" w:hAnsi="Arial" w:cs="Arial"/>
          <w:bCs/>
          <w:color w:val="000000"/>
        </w:rPr>
        <w:t>Nathalia Ianatoni Camargo Rodrigues Magalhães</w:t>
      </w:r>
    </w:p>
    <w:p w:rsidR="004C4E5C" w:rsidRPr="00A30FD9" w:rsidRDefault="004C4E5C" w:rsidP="00A30FD9">
      <w:pPr>
        <w:spacing w:after="120"/>
        <w:ind w:firstLine="851"/>
        <w:rPr>
          <w:rFonts w:ascii="Arial" w:eastAsia="Calibri" w:hAnsi="Arial" w:cs="Arial"/>
          <w:b/>
          <w:bCs/>
          <w:lang w:val="pt-PT"/>
        </w:rPr>
      </w:pPr>
    </w:p>
    <w:p w:rsidR="00A30FD9" w:rsidRPr="004C4E5C" w:rsidRDefault="004C4E5C" w:rsidP="00B359B1">
      <w:pPr>
        <w:pStyle w:val="PargrafodaLista"/>
        <w:numPr>
          <w:ilvl w:val="0"/>
          <w:numId w:val="222"/>
        </w:numPr>
        <w:spacing w:after="120"/>
        <w:ind w:left="284"/>
        <w:rPr>
          <w:rFonts w:ascii="Arial" w:eastAsia="Calibri" w:hAnsi="Arial" w:cs="Arial"/>
          <w:b/>
          <w:bCs/>
          <w:sz w:val="24"/>
          <w:szCs w:val="24"/>
          <w:lang w:val="pt-PT"/>
        </w:rPr>
      </w:pPr>
      <w:r w:rsidRPr="004C4E5C">
        <w:rPr>
          <w:rFonts w:ascii="Arial" w:eastAsia="Calibri" w:hAnsi="Arial" w:cs="Arial"/>
          <w:b/>
          <w:bCs/>
          <w:sz w:val="24"/>
          <w:szCs w:val="24"/>
          <w:lang w:val="pt-PT"/>
        </w:rPr>
        <w:t>Representantes Discentes:</w:t>
      </w:r>
    </w:p>
    <w:p w:rsidR="00A30FD9" w:rsidRPr="00A30FD9" w:rsidRDefault="00A30FD9" w:rsidP="00A30FD9">
      <w:pPr>
        <w:spacing w:line="360" w:lineRule="auto"/>
        <w:ind w:firstLine="851"/>
        <w:jc w:val="both"/>
        <w:rPr>
          <w:rFonts w:ascii="Arial" w:eastAsia="Calibri" w:hAnsi="Arial" w:cs="Arial"/>
          <w:lang w:val="pt-PT"/>
        </w:rPr>
      </w:pPr>
      <w:r w:rsidRPr="00A30FD9">
        <w:rPr>
          <w:rFonts w:ascii="Arial" w:eastAsia="Calibri" w:hAnsi="Arial" w:cs="Arial"/>
          <w:lang w:val="pt-PT"/>
        </w:rPr>
        <w:t xml:space="preserve">Josivan Rodrigues Dos Santos </w:t>
      </w:r>
      <w:r w:rsidR="004C4E5C">
        <w:rPr>
          <w:rFonts w:ascii="Arial" w:eastAsia="Calibri" w:hAnsi="Arial" w:cs="Arial"/>
          <w:lang w:val="pt-PT"/>
        </w:rPr>
        <w:t>( 4º Período)</w:t>
      </w:r>
    </w:p>
    <w:p w:rsidR="004C4E5C" w:rsidRDefault="00A30FD9" w:rsidP="004C4E5C">
      <w:pPr>
        <w:spacing w:line="360" w:lineRule="auto"/>
        <w:ind w:firstLine="851"/>
        <w:jc w:val="both"/>
        <w:rPr>
          <w:rFonts w:ascii="Arial" w:eastAsia="Calibri" w:hAnsi="Arial" w:cs="Arial"/>
          <w:lang w:val="pt-PT"/>
        </w:rPr>
      </w:pPr>
      <w:r w:rsidRPr="00A30FD9">
        <w:rPr>
          <w:rFonts w:ascii="Arial" w:eastAsia="Times New Roman" w:hAnsi="Arial" w:cs="Calibri"/>
          <w:bCs/>
          <w:color w:val="000000"/>
          <w:lang w:eastAsia="pt-BR"/>
        </w:rPr>
        <w:t>Maria da Conceição Lima de Abreu</w:t>
      </w:r>
      <w:r w:rsidRPr="00A30FD9">
        <w:rPr>
          <w:rFonts w:ascii="Arial" w:eastAsia="Calibri" w:hAnsi="Arial" w:cs="Arial"/>
          <w:lang w:val="pt-PT"/>
        </w:rPr>
        <w:t xml:space="preserve"> </w:t>
      </w:r>
      <w:r w:rsidR="004C4E5C">
        <w:rPr>
          <w:rFonts w:ascii="Arial" w:eastAsia="Calibri" w:hAnsi="Arial" w:cs="Arial"/>
          <w:lang w:val="pt-PT"/>
        </w:rPr>
        <w:t>( 4º Período)</w:t>
      </w:r>
    </w:p>
    <w:p w:rsidR="004C4E5C" w:rsidRPr="00091714" w:rsidRDefault="004C4E5C" w:rsidP="004C4E5C">
      <w:pPr>
        <w:pStyle w:val="Ttulo1"/>
        <w:numPr>
          <w:ilvl w:val="0"/>
          <w:numId w:val="0"/>
        </w:numPr>
        <w:rPr>
          <w:rFonts w:ascii="Arial" w:hAnsi="Arial" w:cs="Arial"/>
          <w:b w:val="0"/>
          <w:color w:val="000000" w:themeColor="text1"/>
          <w:sz w:val="24"/>
          <w:szCs w:val="24"/>
        </w:rPr>
      </w:pPr>
      <w:bookmarkStart w:id="127" w:name="_Toc528834769"/>
      <w:r w:rsidRPr="00091714">
        <w:rPr>
          <w:rFonts w:ascii="Arial" w:hAnsi="Arial" w:cs="Arial"/>
          <w:color w:val="000000" w:themeColor="text1"/>
          <w:sz w:val="24"/>
          <w:szCs w:val="24"/>
        </w:rPr>
        <w:t>7. CORPO DOCENTE E TÉCNICO-ADMINISTRATIVO</w:t>
      </w:r>
      <w:bookmarkEnd w:id="127"/>
      <w:r w:rsidRPr="00091714">
        <w:rPr>
          <w:rFonts w:ascii="Arial" w:hAnsi="Arial" w:cs="Arial"/>
          <w:color w:val="000000" w:themeColor="text1"/>
          <w:sz w:val="24"/>
          <w:szCs w:val="24"/>
        </w:rPr>
        <w:tab/>
      </w:r>
    </w:p>
    <w:p w:rsidR="004C4E5C" w:rsidRPr="00091714" w:rsidRDefault="004C4E5C" w:rsidP="004C4E5C">
      <w:pPr>
        <w:pStyle w:val="Ttulo1"/>
        <w:numPr>
          <w:ilvl w:val="0"/>
          <w:numId w:val="0"/>
        </w:numPr>
        <w:rPr>
          <w:rFonts w:ascii="Arial" w:hAnsi="Arial" w:cs="Arial"/>
          <w:color w:val="000000" w:themeColor="text1"/>
          <w:sz w:val="24"/>
          <w:szCs w:val="24"/>
        </w:rPr>
      </w:pPr>
      <w:bookmarkStart w:id="128" w:name="_Toc528834770"/>
      <w:r w:rsidRPr="00091714">
        <w:rPr>
          <w:rFonts w:ascii="Arial" w:hAnsi="Arial" w:cs="Arial"/>
          <w:color w:val="000000" w:themeColor="text1"/>
          <w:sz w:val="24"/>
          <w:szCs w:val="24"/>
        </w:rPr>
        <w:t>7.1 Corpo Docente</w:t>
      </w:r>
      <w:bookmarkEnd w:id="128"/>
    </w:p>
    <w:p w:rsidR="004C4E5C" w:rsidRDefault="004C4E5C" w:rsidP="004C4E5C">
      <w:pPr>
        <w:spacing w:line="360" w:lineRule="auto"/>
        <w:jc w:val="both"/>
        <w:rPr>
          <w:rFonts w:ascii="Arial" w:eastAsia="Calibri" w:hAnsi="Arial" w:cs="Arial"/>
          <w:lang w:val="pt-PT"/>
        </w:rPr>
      </w:pPr>
    </w:p>
    <w:p w:rsidR="004C4E5C" w:rsidRPr="004C4E5C" w:rsidRDefault="004C4E5C" w:rsidP="004C4E5C">
      <w:pPr>
        <w:spacing w:line="360" w:lineRule="auto"/>
        <w:ind w:firstLine="567"/>
        <w:jc w:val="both"/>
        <w:rPr>
          <w:rFonts w:ascii="Arial" w:eastAsia="Calibri" w:hAnsi="Arial" w:cs="Arial"/>
        </w:rPr>
      </w:pPr>
      <w:r w:rsidRPr="004C4E5C">
        <w:rPr>
          <w:rFonts w:ascii="Arial" w:eastAsia="Calibri" w:hAnsi="Arial" w:cs="Arial"/>
        </w:rPr>
        <w:t xml:space="preserve">O Corpo Docente do curso é um dos insumos mais importantes, visto que são mediadores do processo de aprendizagem, conduzindo no percurso de apropriação dos conhecimentos, assim como no desenvolvimento das competências por meio da mobilização, integração, contextualização e aplicação desses conhecimentos. </w:t>
      </w:r>
    </w:p>
    <w:p w:rsidR="004C4E5C" w:rsidRPr="004C4E5C" w:rsidRDefault="004C4E5C" w:rsidP="004C4E5C">
      <w:pPr>
        <w:spacing w:line="360" w:lineRule="auto"/>
        <w:ind w:right="-2" w:firstLine="567"/>
        <w:jc w:val="both"/>
        <w:rPr>
          <w:rFonts w:ascii="Arial" w:eastAsia="Calibri" w:hAnsi="Arial" w:cs="Arial"/>
        </w:rPr>
      </w:pPr>
      <w:r w:rsidRPr="004C4E5C">
        <w:rPr>
          <w:rFonts w:ascii="Arial" w:eastAsia="Calibri" w:hAnsi="Arial" w:cs="Arial"/>
        </w:rPr>
        <w:t>O corpo docente do Curso de Radiologia é constituído por profissionais dotados de experiência e amplo conhecimento na área em que lecionam e a sua seleção leva em consideração a formação acadêmica e a titulação, bem como o aproveitamento das experiências profissionais no exercício de cargos ou funções relativas ao universo do campo de trabalho em que o curso está inserido, valorizando o saber prático, teórico e especializado que contribuem de forma significativa para a formação do perfil desejado do egresso do curso.</w:t>
      </w:r>
    </w:p>
    <w:p w:rsidR="004C4E5C" w:rsidRPr="004C4E5C" w:rsidRDefault="004C4E5C" w:rsidP="004C4E5C">
      <w:pPr>
        <w:spacing w:line="360" w:lineRule="auto"/>
        <w:ind w:right="-2" w:firstLine="567"/>
        <w:jc w:val="both"/>
        <w:rPr>
          <w:rFonts w:ascii="Arial" w:eastAsia="Calibri" w:hAnsi="Arial" w:cs="Arial"/>
        </w:rPr>
      </w:pPr>
      <w:r w:rsidRPr="004C4E5C">
        <w:rPr>
          <w:rFonts w:ascii="Arial" w:eastAsia="Calibri" w:hAnsi="Arial" w:cs="Arial"/>
        </w:rPr>
        <w:t>O Corpo Docente é constituído por todos os professores permanentes da UNIT-PE e que tenham sido admitidos conforme as normas estabelecidas pelo Conselho de Ensino e Pesquisa.</w:t>
      </w:r>
    </w:p>
    <w:p w:rsidR="004C4E5C" w:rsidRPr="004C4E5C" w:rsidRDefault="004C4E5C" w:rsidP="004C4E5C">
      <w:pPr>
        <w:spacing w:line="360" w:lineRule="auto"/>
        <w:ind w:firstLine="567"/>
        <w:jc w:val="both"/>
        <w:rPr>
          <w:rFonts w:ascii="Arial" w:eastAsia="Calibri" w:hAnsi="Arial" w:cs="Arial"/>
        </w:rPr>
      </w:pPr>
      <w:r w:rsidRPr="004C4E5C">
        <w:rPr>
          <w:rFonts w:ascii="Arial" w:eastAsia="Calibri" w:hAnsi="Arial" w:cs="Arial"/>
        </w:rPr>
        <w:t>Os professores são contratados pela Instituiçao Mantenedora, conforme as normas do Regulamento da Carreira Docente, aprovadas pelo Conselho Superior e referendadas pela Instituição Mantenedora, e segundo o regime das leis trabalhistas, na forma seguinte:</w:t>
      </w:r>
    </w:p>
    <w:p w:rsidR="004C4E5C" w:rsidRPr="004C4E5C" w:rsidRDefault="004C4E5C" w:rsidP="00B359B1">
      <w:pPr>
        <w:numPr>
          <w:ilvl w:val="0"/>
          <w:numId w:val="61"/>
        </w:numPr>
        <w:tabs>
          <w:tab w:val="num" w:pos="709"/>
        </w:tabs>
        <w:spacing w:line="360" w:lineRule="auto"/>
        <w:ind w:left="709" w:hanging="283"/>
        <w:jc w:val="both"/>
        <w:rPr>
          <w:rFonts w:ascii="Arial" w:eastAsia="Calibri" w:hAnsi="Arial" w:cs="Arial"/>
        </w:rPr>
      </w:pPr>
      <w:r w:rsidRPr="004C4E5C">
        <w:rPr>
          <w:rFonts w:ascii="Arial" w:eastAsia="Calibri" w:hAnsi="Arial" w:cs="Arial"/>
        </w:rPr>
        <w:t>Professores integrados no Quadro de Carreira Docente;</w:t>
      </w:r>
    </w:p>
    <w:p w:rsidR="004C4E5C" w:rsidRPr="004C4E5C" w:rsidRDefault="004C4E5C" w:rsidP="00B359B1">
      <w:pPr>
        <w:numPr>
          <w:ilvl w:val="0"/>
          <w:numId w:val="61"/>
        </w:numPr>
        <w:tabs>
          <w:tab w:val="num" w:pos="709"/>
        </w:tabs>
        <w:spacing w:line="360" w:lineRule="auto"/>
        <w:ind w:left="709" w:hanging="283"/>
        <w:jc w:val="both"/>
        <w:rPr>
          <w:rFonts w:ascii="Arial" w:eastAsia="Calibri" w:hAnsi="Arial" w:cs="Arial"/>
        </w:rPr>
      </w:pPr>
      <w:r w:rsidRPr="004C4E5C">
        <w:rPr>
          <w:rFonts w:ascii="Arial" w:eastAsia="Calibri" w:hAnsi="Arial" w:cs="Arial"/>
        </w:rPr>
        <w:t>Professores Visitantes ou Colaboradores.</w:t>
      </w:r>
    </w:p>
    <w:p w:rsidR="004C4E5C" w:rsidRPr="004C4E5C" w:rsidRDefault="004C4E5C" w:rsidP="004C4E5C">
      <w:pPr>
        <w:widowControl w:val="0"/>
        <w:autoSpaceDE w:val="0"/>
        <w:autoSpaceDN w:val="0"/>
        <w:adjustRightInd w:val="0"/>
        <w:spacing w:line="360" w:lineRule="auto"/>
        <w:ind w:firstLine="567"/>
        <w:jc w:val="both"/>
        <w:rPr>
          <w:rFonts w:ascii="Arial" w:eastAsia="Calibri" w:hAnsi="Arial" w:cs="Arial"/>
        </w:rPr>
      </w:pPr>
      <w:r w:rsidRPr="004C4E5C">
        <w:rPr>
          <w:rFonts w:ascii="Arial" w:eastAsia="Calibri" w:hAnsi="Arial" w:cs="Arial"/>
        </w:rPr>
        <w:t>Os professores que atuam no curso de graduação em Radiologia são contratados mediante a realização de processo seletivo, realizado por uma comissão designada para esse fim, e que inclui os seguintes passos:</w:t>
      </w:r>
    </w:p>
    <w:p w:rsidR="004C4E5C" w:rsidRPr="004C4E5C" w:rsidRDefault="004C4E5C" w:rsidP="004C4E5C">
      <w:pPr>
        <w:widowControl w:val="0"/>
        <w:autoSpaceDE w:val="0"/>
        <w:autoSpaceDN w:val="0"/>
        <w:adjustRightInd w:val="0"/>
        <w:spacing w:line="360" w:lineRule="auto"/>
        <w:ind w:firstLine="709"/>
        <w:jc w:val="both"/>
        <w:rPr>
          <w:rFonts w:ascii="Arial" w:eastAsia="Calibri" w:hAnsi="Arial" w:cs="Arial"/>
        </w:rPr>
      </w:pPr>
    </w:p>
    <w:p w:rsidR="004C4E5C" w:rsidRPr="004C4E5C" w:rsidRDefault="004C4E5C" w:rsidP="00B359B1">
      <w:pPr>
        <w:widowControl w:val="0"/>
        <w:numPr>
          <w:ilvl w:val="0"/>
          <w:numId w:val="60"/>
        </w:numPr>
        <w:autoSpaceDE w:val="0"/>
        <w:autoSpaceDN w:val="0"/>
        <w:adjustRightInd w:val="0"/>
        <w:spacing w:line="360" w:lineRule="auto"/>
        <w:ind w:hanging="294"/>
        <w:jc w:val="both"/>
        <w:rPr>
          <w:rFonts w:ascii="Arial" w:eastAsia="Calibri" w:hAnsi="Arial" w:cs="Arial"/>
        </w:rPr>
      </w:pPr>
      <w:r w:rsidRPr="004C4E5C">
        <w:rPr>
          <w:rFonts w:ascii="Arial" w:eastAsia="Calibri" w:hAnsi="Arial" w:cs="Arial"/>
        </w:rPr>
        <w:t>Análise do currículo dos candidatos previamente selecionados na "banca de currículos" da Faculdade ou dos que apresentarem, mediante divulgação do processo seletivo, em edital publicado em jornal de grande circulação desta capital;</w:t>
      </w:r>
    </w:p>
    <w:p w:rsidR="004C4E5C" w:rsidRPr="004C4E5C" w:rsidRDefault="004C4E5C" w:rsidP="00B359B1">
      <w:pPr>
        <w:widowControl w:val="0"/>
        <w:numPr>
          <w:ilvl w:val="0"/>
          <w:numId w:val="60"/>
        </w:numPr>
        <w:autoSpaceDE w:val="0"/>
        <w:autoSpaceDN w:val="0"/>
        <w:adjustRightInd w:val="0"/>
        <w:spacing w:line="360" w:lineRule="auto"/>
        <w:ind w:hanging="294"/>
        <w:jc w:val="both"/>
        <w:rPr>
          <w:rFonts w:ascii="Arial" w:eastAsia="Calibri" w:hAnsi="Arial" w:cs="Arial"/>
        </w:rPr>
      </w:pPr>
      <w:r w:rsidRPr="004C4E5C">
        <w:rPr>
          <w:rFonts w:ascii="Arial" w:eastAsia="Calibri" w:hAnsi="Arial" w:cs="Arial"/>
        </w:rPr>
        <w:t>Entrevista com o candidato;</w:t>
      </w:r>
    </w:p>
    <w:p w:rsidR="004C4E5C" w:rsidRPr="004C4E5C" w:rsidRDefault="004C4E5C" w:rsidP="00B359B1">
      <w:pPr>
        <w:widowControl w:val="0"/>
        <w:numPr>
          <w:ilvl w:val="0"/>
          <w:numId w:val="60"/>
        </w:numPr>
        <w:autoSpaceDE w:val="0"/>
        <w:autoSpaceDN w:val="0"/>
        <w:adjustRightInd w:val="0"/>
        <w:spacing w:line="360" w:lineRule="auto"/>
        <w:ind w:hanging="294"/>
        <w:jc w:val="both"/>
        <w:rPr>
          <w:rFonts w:ascii="Arial" w:eastAsia="Calibri" w:hAnsi="Arial" w:cs="Arial"/>
        </w:rPr>
      </w:pPr>
      <w:r w:rsidRPr="004C4E5C">
        <w:rPr>
          <w:rFonts w:ascii="Arial" w:eastAsia="Calibri" w:hAnsi="Arial" w:cs="Arial"/>
        </w:rPr>
        <w:t>Argumentação oral sobre um tema relacionado à disciplina para cuja vaga o candidato estiver concorrendo.</w:t>
      </w:r>
    </w:p>
    <w:p w:rsidR="004C4E5C" w:rsidRPr="004C4E5C" w:rsidRDefault="004C4E5C" w:rsidP="004C4E5C">
      <w:pPr>
        <w:widowControl w:val="0"/>
        <w:autoSpaceDE w:val="0"/>
        <w:autoSpaceDN w:val="0"/>
        <w:adjustRightInd w:val="0"/>
        <w:spacing w:line="360" w:lineRule="auto"/>
        <w:ind w:left="720"/>
        <w:jc w:val="both"/>
        <w:rPr>
          <w:rFonts w:ascii="Arial" w:eastAsia="Calibri" w:hAnsi="Arial" w:cs="Arial"/>
        </w:rPr>
      </w:pPr>
    </w:p>
    <w:p w:rsidR="004C4E5C" w:rsidRPr="004C4E5C" w:rsidRDefault="004C4E5C" w:rsidP="004C4E5C">
      <w:pPr>
        <w:widowControl w:val="0"/>
        <w:autoSpaceDE w:val="0"/>
        <w:autoSpaceDN w:val="0"/>
        <w:adjustRightInd w:val="0"/>
        <w:spacing w:line="360" w:lineRule="auto"/>
        <w:ind w:firstLine="567"/>
        <w:jc w:val="both"/>
        <w:rPr>
          <w:rFonts w:ascii="Arial" w:eastAsia="Calibri" w:hAnsi="Arial" w:cs="Arial"/>
        </w:rPr>
      </w:pPr>
      <w:r>
        <w:rPr>
          <w:rFonts w:ascii="Arial" w:eastAsia="Calibri" w:hAnsi="Arial" w:cs="Arial"/>
        </w:rPr>
        <w:t xml:space="preserve">O Centro Universitário Tiradentes de </w:t>
      </w:r>
      <w:r w:rsidRPr="004C4E5C">
        <w:rPr>
          <w:rFonts w:ascii="Arial" w:eastAsia="Calibri" w:hAnsi="Arial" w:cs="Arial"/>
        </w:rPr>
        <w:t xml:space="preserve">Pernambuco tem procurado contratar, preferencialmente, profissional com doutorado ou mestrado concluído ou em andamento, mas leva em conta, também, a experiência profissional e a produção científica dos candidatos. </w:t>
      </w:r>
      <w:r w:rsidRPr="004C4E5C">
        <w:rPr>
          <w:rFonts w:ascii="Arial" w:eastAsia="Calibri" w:hAnsi="Arial" w:cs="Arial"/>
        </w:rPr>
        <w:tab/>
      </w:r>
    </w:p>
    <w:p w:rsidR="004C4E5C" w:rsidRDefault="004C4E5C" w:rsidP="004C4E5C">
      <w:pPr>
        <w:widowControl w:val="0"/>
        <w:autoSpaceDE w:val="0"/>
        <w:autoSpaceDN w:val="0"/>
        <w:adjustRightInd w:val="0"/>
        <w:spacing w:line="360" w:lineRule="auto"/>
        <w:ind w:firstLine="567"/>
        <w:jc w:val="both"/>
        <w:rPr>
          <w:rFonts w:ascii="Arial" w:eastAsia="Calibri" w:hAnsi="Arial" w:cs="Arial"/>
        </w:rPr>
      </w:pPr>
      <w:r w:rsidRPr="004C4E5C">
        <w:rPr>
          <w:rFonts w:ascii="Arial" w:eastAsia="Calibri" w:hAnsi="Arial" w:cs="Arial"/>
        </w:rPr>
        <w:t>O Plano de Carreira do Magistério Superior desta IES prevê condições para a qualificação docente. Este poderá afastar-se das funções para participar de congressos, reuniões relacionadas à sua atividade técnica ou docente e, ainda, cursar programas de Mestrado e Doutorado, podendo receber ajuda financeira da Entidade Mantenedora.</w:t>
      </w:r>
    </w:p>
    <w:p w:rsidR="004C4E5C" w:rsidRDefault="004C4E5C" w:rsidP="004C4E5C">
      <w:pPr>
        <w:widowControl w:val="0"/>
        <w:autoSpaceDE w:val="0"/>
        <w:autoSpaceDN w:val="0"/>
        <w:adjustRightInd w:val="0"/>
        <w:spacing w:line="360" w:lineRule="auto"/>
        <w:ind w:firstLine="567"/>
        <w:jc w:val="both"/>
        <w:rPr>
          <w:rFonts w:ascii="Arial" w:eastAsia="Calibri" w:hAnsi="Arial" w:cs="Arial"/>
        </w:rPr>
      </w:pPr>
      <w:r w:rsidRPr="004C4E5C">
        <w:rPr>
          <w:rFonts w:ascii="Arial" w:eastAsia="Calibri" w:hAnsi="Arial" w:cs="Arial"/>
        </w:rPr>
        <w:t xml:space="preserve">O Curso de Radiologia é composto por docentes com titulação de doutor, mestre e especialista, conforme discriminação abaixo: </w:t>
      </w:r>
    </w:p>
    <w:p w:rsidR="004C4E5C" w:rsidRDefault="004C4E5C">
      <w:pPr>
        <w:rPr>
          <w:rFonts w:ascii="Arial" w:eastAsia="Calibri" w:hAnsi="Arial" w:cs="Arial"/>
        </w:rPr>
      </w:pPr>
      <w:r>
        <w:rPr>
          <w:rFonts w:ascii="Arial" w:eastAsia="Calibri" w:hAnsi="Arial" w:cs="Arial"/>
        </w:rPr>
        <w:br w:type="page"/>
      </w:r>
    </w:p>
    <w:p w:rsidR="004C4E5C" w:rsidRPr="004C4E5C" w:rsidRDefault="004C4E5C" w:rsidP="004C4E5C">
      <w:pPr>
        <w:widowControl w:val="0"/>
        <w:autoSpaceDE w:val="0"/>
        <w:autoSpaceDN w:val="0"/>
        <w:adjustRightInd w:val="0"/>
        <w:spacing w:line="360" w:lineRule="auto"/>
        <w:ind w:firstLine="567"/>
        <w:jc w:val="both"/>
        <w:rPr>
          <w:rFonts w:ascii="Arial" w:eastAsia="Calibri" w:hAnsi="Arial" w:cs="Arial"/>
        </w:rPr>
      </w:pPr>
    </w:p>
    <w:p w:rsidR="004C4E5C" w:rsidRDefault="004C4E5C" w:rsidP="004C4E5C">
      <w:pPr>
        <w:pStyle w:val="Legenda"/>
        <w:rPr>
          <w:rFonts w:eastAsia="Calibri"/>
          <w:lang w:val="pt-PT"/>
        </w:rPr>
      </w:pPr>
      <w:bookmarkStart w:id="129" w:name="_Toc528834814"/>
      <w:r>
        <w:t xml:space="preserve">Tabela </w:t>
      </w:r>
      <w:fldSimple w:instr=" SEQ Tabela \* ARABIC ">
        <w:r w:rsidR="00FE6127">
          <w:rPr>
            <w:noProof/>
          </w:rPr>
          <w:t>12</w:t>
        </w:r>
      </w:fldSimple>
      <w:r w:rsidRPr="004C4E5C">
        <w:rPr>
          <w:rFonts w:eastAsia="Calibri"/>
          <w:lang w:val="pt-PT"/>
        </w:rPr>
        <w:t>. Membros do corpo docente do curso superior  tecnologia em radiologia</w:t>
      </w:r>
      <w:bookmarkEnd w:id="129"/>
    </w:p>
    <w:p w:rsidR="004C4E5C" w:rsidRPr="004C4E5C" w:rsidRDefault="004C4E5C" w:rsidP="004C4E5C">
      <w:pPr>
        <w:rPr>
          <w:lang w:val="pt-PT" w:eastAsia="pt-BR"/>
        </w:rPr>
      </w:pPr>
    </w:p>
    <w:tbl>
      <w:tblPr>
        <w:tblW w:w="8927" w:type="dxa"/>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5451"/>
        <w:gridCol w:w="1670"/>
        <w:gridCol w:w="1806"/>
      </w:tblGrid>
      <w:tr w:rsidR="004C4E5C" w:rsidRPr="004C4E5C" w:rsidTr="00B20E6D">
        <w:trPr>
          <w:jc w:val="center"/>
        </w:trPr>
        <w:tc>
          <w:tcPr>
            <w:tcW w:w="5451" w:type="dxa"/>
            <w:tcBorders>
              <w:left w:val="single" w:sz="4" w:space="0" w:color="000000"/>
              <w:bottom w:val="single" w:sz="4" w:space="0" w:color="000000"/>
              <w:right w:val="single" w:sz="4" w:space="0" w:color="000000"/>
            </w:tcBorders>
            <w:shd w:val="clear" w:color="auto" w:fill="BFBFBF"/>
            <w:vAlign w:val="center"/>
          </w:tcPr>
          <w:p w:rsidR="004C4E5C" w:rsidRPr="004C4E5C" w:rsidRDefault="004C4E5C" w:rsidP="004C4E5C">
            <w:pPr>
              <w:jc w:val="center"/>
              <w:rPr>
                <w:rFonts w:ascii="Arial" w:eastAsia="Calibri" w:hAnsi="Arial" w:cs="Arial"/>
                <w:b/>
                <w:bCs/>
                <w:iCs/>
              </w:rPr>
            </w:pPr>
            <w:r w:rsidRPr="004C4E5C">
              <w:rPr>
                <w:rFonts w:ascii="Arial" w:eastAsia="Calibri" w:hAnsi="Arial" w:cs="Arial"/>
                <w:b/>
                <w:bCs/>
                <w:iCs/>
              </w:rPr>
              <w:t>DOCENTES</w:t>
            </w:r>
          </w:p>
        </w:tc>
        <w:tc>
          <w:tcPr>
            <w:tcW w:w="1670" w:type="dxa"/>
            <w:tcBorders>
              <w:left w:val="single" w:sz="4" w:space="0" w:color="000000"/>
              <w:bottom w:val="single" w:sz="4" w:space="0" w:color="000000"/>
              <w:right w:val="single" w:sz="4" w:space="0" w:color="000000"/>
            </w:tcBorders>
            <w:shd w:val="clear" w:color="auto" w:fill="BFBFBF"/>
            <w:vAlign w:val="center"/>
          </w:tcPr>
          <w:p w:rsidR="004C4E5C" w:rsidRPr="004C4E5C" w:rsidRDefault="004C4E5C" w:rsidP="004C4E5C">
            <w:pPr>
              <w:jc w:val="center"/>
              <w:rPr>
                <w:rFonts w:ascii="Arial" w:eastAsia="Calibri" w:hAnsi="Arial" w:cs="Arial"/>
                <w:b/>
                <w:bCs/>
                <w:iCs/>
              </w:rPr>
            </w:pPr>
            <w:r w:rsidRPr="004C4E5C">
              <w:rPr>
                <w:rFonts w:ascii="Arial" w:eastAsia="Calibri" w:hAnsi="Arial" w:cs="Arial"/>
                <w:b/>
                <w:bCs/>
                <w:iCs/>
              </w:rPr>
              <w:t>TITULAÇÃO</w:t>
            </w:r>
          </w:p>
        </w:tc>
        <w:tc>
          <w:tcPr>
            <w:tcW w:w="1806" w:type="dxa"/>
            <w:tcBorders>
              <w:left w:val="single" w:sz="4" w:space="0" w:color="000000"/>
              <w:bottom w:val="single" w:sz="4" w:space="0" w:color="000000"/>
              <w:right w:val="single" w:sz="4" w:space="0" w:color="000000"/>
            </w:tcBorders>
            <w:shd w:val="clear" w:color="auto" w:fill="BFBFBF"/>
            <w:vAlign w:val="center"/>
          </w:tcPr>
          <w:p w:rsidR="004C4E5C" w:rsidRPr="004C4E5C" w:rsidRDefault="004C4E5C" w:rsidP="004C4E5C">
            <w:pPr>
              <w:jc w:val="center"/>
              <w:rPr>
                <w:rFonts w:ascii="Arial" w:eastAsia="Calibri" w:hAnsi="Arial" w:cs="Arial"/>
                <w:b/>
                <w:bCs/>
                <w:iCs/>
              </w:rPr>
            </w:pPr>
            <w:r w:rsidRPr="004C4E5C">
              <w:rPr>
                <w:rFonts w:ascii="Arial" w:eastAsia="Calibri" w:hAnsi="Arial" w:cs="Arial"/>
                <w:b/>
                <w:bCs/>
                <w:iCs/>
              </w:rPr>
              <w:t>REGIME DE TRABALHO</w:t>
            </w:r>
          </w:p>
        </w:tc>
      </w:tr>
      <w:tr w:rsidR="004C4E5C" w:rsidRPr="004C4E5C" w:rsidTr="00B20E6D">
        <w:trPr>
          <w:jc w:val="center"/>
        </w:trPr>
        <w:tc>
          <w:tcPr>
            <w:tcW w:w="5451"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jc w:val="center"/>
              <w:rPr>
                <w:rFonts w:ascii="Arial" w:eastAsia="Calibri" w:hAnsi="Arial" w:cs="Arial"/>
                <w:bCs/>
              </w:rPr>
            </w:pPr>
            <w:r w:rsidRPr="004C4E5C">
              <w:rPr>
                <w:rFonts w:ascii="Arial" w:eastAsia="Calibri" w:hAnsi="Arial" w:cs="Arial"/>
                <w:bCs/>
              </w:rPr>
              <w:t>André Luiz de Souza Barros</w:t>
            </w:r>
          </w:p>
        </w:tc>
        <w:tc>
          <w:tcPr>
            <w:tcW w:w="1670"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spacing w:after="120" w:line="360" w:lineRule="auto"/>
              <w:jc w:val="center"/>
              <w:rPr>
                <w:rFonts w:ascii="Arial" w:eastAsia="Calibri" w:hAnsi="Arial" w:cs="Arial"/>
                <w:bCs/>
              </w:rPr>
            </w:pPr>
            <w:r w:rsidRPr="004C4E5C">
              <w:rPr>
                <w:rFonts w:ascii="Arial" w:eastAsia="Calibri" w:hAnsi="Arial" w:cs="Arial"/>
                <w:bCs/>
              </w:rPr>
              <w:t>Doutor</w:t>
            </w:r>
          </w:p>
        </w:tc>
        <w:tc>
          <w:tcPr>
            <w:tcW w:w="1806"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spacing w:after="120" w:line="360" w:lineRule="auto"/>
              <w:jc w:val="center"/>
              <w:rPr>
                <w:rFonts w:ascii="Arial" w:eastAsia="Calibri" w:hAnsi="Arial" w:cs="Arial"/>
                <w:bCs/>
                <w:iCs/>
              </w:rPr>
            </w:pPr>
            <w:r w:rsidRPr="004C4E5C">
              <w:rPr>
                <w:rFonts w:ascii="Arial" w:eastAsia="Calibri" w:hAnsi="Arial" w:cs="Arial"/>
                <w:bCs/>
                <w:iCs/>
              </w:rPr>
              <w:t>Parcial</w:t>
            </w:r>
          </w:p>
        </w:tc>
      </w:tr>
      <w:tr w:rsidR="004C4E5C" w:rsidRPr="004C4E5C" w:rsidTr="00B20E6D">
        <w:trPr>
          <w:jc w:val="center"/>
        </w:trPr>
        <w:tc>
          <w:tcPr>
            <w:tcW w:w="5451"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jc w:val="center"/>
              <w:rPr>
                <w:rFonts w:ascii="Arial" w:eastAsia="Calibri" w:hAnsi="Arial" w:cs="Arial"/>
                <w:bCs/>
              </w:rPr>
            </w:pPr>
            <w:r w:rsidRPr="004C4E5C">
              <w:rPr>
                <w:rFonts w:ascii="Arial" w:eastAsia="Calibri" w:hAnsi="Arial" w:cs="Arial"/>
                <w:bCs/>
              </w:rPr>
              <w:t xml:space="preserve">Carlos Eduardo de Oliveira Costa Junior </w:t>
            </w:r>
          </w:p>
        </w:tc>
        <w:tc>
          <w:tcPr>
            <w:tcW w:w="1670"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spacing w:after="120" w:line="360" w:lineRule="auto"/>
              <w:jc w:val="center"/>
              <w:rPr>
                <w:rFonts w:ascii="Arial" w:eastAsia="Calibri" w:hAnsi="Arial" w:cs="Arial"/>
                <w:bCs/>
              </w:rPr>
            </w:pPr>
            <w:r w:rsidRPr="004C4E5C">
              <w:rPr>
                <w:rFonts w:ascii="Arial" w:eastAsia="Calibri" w:hAnsi="Arial" w:cs="Arial"/>
                <w:bCs/>
              </w:rPr>
              <w:t xml:space="preserve">Doutor </w:t>
            </w:r>
          </w:p>
        </w:tc>
        <w:tc>
          <w:tcPr>
            <w:tcW w:w="1806"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spacing w:after="120" w:line="360" w:lineRule="auto"/>
              <w:jc w:val="center"/>
              <w:rPr>
                <w:rFonts w:ascii="Arial" w:eastAsia="Calibri" w:hAnsi="Arial" w:cs="Arial"/>
                <w:bCs/>
                <w:iCs/>
              </w:rPr>
            </w:pPr>
            <w:r w:rsidRPr="004C4E5C">
              <w:rPr>
                <w:rFonts w:ascii="Arial" w:eastAsia="Calibri" w:hAnsi="Arial" w:cs="Arial"/>
                <w:bCs/>
                <w:iCs/>
              </w:rPr>
              <w:t>Integral</w:t>
            </w:r>
          </w:p>
        </w:tc>
      </w:tr>
      <w:tr w:rsidR="004C4E5C" w:rsidRPr="004C4E5C" w:rsidTr="00B20E6D">
        <w:trPr>
          <w:jc w:val="center"/>
        </w:trPr>
        <w:tc>
          <w:tcPr>
            <w:tcW w:w="5451"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jc w:val="center"/>
              <w:rPr>
                <w:rFonts w:ascii="Arial" w:eastAsia="Calibri" w:hAnsi="Arial" w:cs="Arial"/>
                <w:bCs/>
              </w:rPr>
            </w:pPr>
            <w:r w:rsidRPr="004C4E5C">
              <w:rPr>
                <w:rFonts w:ascii="Arial" w:eastAsia="Calibri" w:hAnsi="Arial" w:cs="Arial"/>
                <w:bCs/>
              </w:rPr>
              <w:t>Emerson Azevedo de Araújo</w:t>
            </w:r>
          </w:p>
        </w:tc>
        <w:tc>
          <w:tcPr>
            <w:tcW w:w="1670"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spacing w:after="120" w:line="360" w:lineRule="auto"/>
              <w:jc w:val="center"/>
              <w:rPr>
                <w:rFonts w:ascii="Arial" w:eastAsia="Calibri" w:hAnsi="Arial" w:cs="Arial"/>
                <w:bCs/>
              </w:rPr>
            </w:pPr>
            <w:r w:rsidRPr="004C4E5C">
              <w:rPr>
                <w:rFonts w:ascii="Arial" w:eastAsia="Calibri" w:hAnsi="Arial" w:cs="Arial"/>
                <w:bCs/>
              </w:rPr>
              <w:t>Doutor</w:t>
            </w:r>
          </w:p>
        </w:tc>
        <w:tc>
          <w:tcPr>
            <w:tcW w:w="1806"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spacing w:after="120" w:line="360" w:lineRule="auto"/>
              <w:jc w:val="center"/>
              <w:rPr>
                <w:rFonts w:ascii="Arial" w:eastAsia="Calibri" w:hAnsi="Arial" w:cs="Arial"/>
                <w:bCs/>
                <w:iCs/>
              </w:rPr>
            </w:pPr>
            <w:r w:rsidRPr="004C4E5C">
              <w:rPr>
                <w:rFonts w:ascii="Arial" w:eastAsia="Calibri" w:hAnsi="Arial" w:cs="Arial"/>
                <w:bCs/>
                <w:iCs/>
              </w:rPr>
              <w:t>Integral</w:t>
            </w:r>
          </w:p>
        </w:tc>
      </w:tr>
      <w:tr w:rsidR="004C4E5C" w:rsidRPr="004C4E5C" w:rsidTr="00B20E6D">
        <w:trPr>
          <w:jc w:val="center"/>
        </w:trPr>
        <w:tc>
          <w:tcPr>
            <w:tcW w:w="5451"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jc w:val="center"/>
              <w:rPr>
                <w:rFonts w:ascii="Arial" w:eastAsia="Calibri" w:hAnsi="Arial" w:cs="Arial"/>
                <w:color w:val="000000"/>
              </w:rPr>
            </w:pPr>
            <w:r w:rsidRPr="004C4E5C">
              <w:rPr>
                <w:rFonts w:ascii="Arial" w:eastAsia="Calibri" w:hAnsi="Arial" w:cs="Arial"/>
                <w:color w:val="000000"/>
              </w:rPr>
              <w:t>Evelyne Gomes Solidônio</w:t>
            </w:r>
          </w:p>
        </w:tc>
        <w:tc>
          <w:tcPr>
            <w:tcW w:w="1670"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spacing w:after="120" w:line="360" w:lineRule="auto"/>
              <w:jc w:val="center"/>
              <w:rPr>
                <w:rFonts w:ascii="Arial" w:eastAsia="Calibri" w:hAnsi="Arial" w:cs="Arial"/>
                <w:color w:val="000000"/>
              </w:rPr>
            </w:pPr>
            <w:r w:rsidRPr="004C4E5C">
              <w:rPr>
                <w:rFonts w:ascii="Arial" w:eastAsia="Calibri" w:hAnsi="Arial" w:cs="Arial"/>
                <w:color w:val="000000"/>
              </w:rPr>
              <w:t>Doutora</w:t>
            </w:r>
          </w:p>
        </w:tc>
        <w:tc>
          <w:tcPr>
            <w:tcW w:w="1806"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spacing w:after="120" w:line="360" w:lineRule="auto"/>
              <w:jc w:val="center"/>
              <w:rPr>
                <w:rFonts w:ascii="Arial" w:eastAsia="Calibri" w:hAnsi="Arial" w:cs="Arial"/>
                <w:bCs/>
                <w:iCs/>
              </w:rPr>
            </w:pPr>
            <w:r w:rsidRPr="004C4E5C">
              <w:rPr>
                <w:rFonts w:ascii="Arial" w:eastAsia="Calibri" w:hAnsi="Arial" w:cs="Arial"/>
                <w:bCs/>
                <w:iCs/>
              </w:rPr>
              <w:t>Integral</w:t>
            </w:r>
          </w:p>
        </w:tc>
      </w:tr>
      <w:tr w:rsidR="004C4E5C" w:rsidRPr="004C4E5C" w:rsidTr="00B20E6D">
        <w:trPr>
          <w:jc w:val="center"/>
        </w:trPr>
        <w:tc>
          <w:tcPr>
            <w:tcW w:w="5451"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jc w:val="center"/>
              <w:rPr>
                <w:rFonts w:ascii="Arial" w:eastAsia="Calibri" w:hAnsi="Arial" w:cs="Arial"/>
                <w:color w:val="000000"/>
              </w:rPr>
            </w:pPr>
            <w:r w:rsidRPr="004C4E5C">
              <w:rPr>
                <w:rFonts w:ascii="Arial" w:eastAsia="Calibri" w:hAnsi="Arial" w:cs="Arial"/>
                <w:color w:val="000000"/>
              </w:rPr>
              <w:t>Evandro Duarte de Sá</w:t>
            </w:r>
          </w:p>
        </w:tc>
        <w:tc>
          <w:tcPr>
            <w:tcW w:w="1670"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spacing w:after="120" w:line="360" w:lineRule="auto"/>
              <w:jc w:val="center"/>
              <w:rPr>
                <w:rFonts w:ascii="Arial" w:eastAsia="Calibri" w:hAnsi="Arial" w:cs="Arial"/>
                <w:color w:val="000000"/>
              </w:rPr>
            </w:pPr>
            <w:r w:rsidRPr="004C4E5C">
              <w:rPr>
                <w:rFonts w:ascii="Arial" w:eastAsia="Calibri" w:hAnsi="Arial" w:cs="Arial"/>
                <w:color w:val="000000"/>
              </w:rPr>
              <w:t>Doutor</w:t>
            </w:r>
          </w:p>
        </w:tc>
        <w:tc>
          <w:tcPr>
            <w:tcW w:w="1806"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spacing w:after="120" w:line="360" w:lineRule="auto"/>
              <w:jc w:val="center"/>
              <w:rPr>
                <w:rFonts w:ascii="Arial" w:eastAsia="Calibri" w:hAnsi="Arial" w:cs="Arial"/>
                <w:bCs/>
                <w:iCs/>
              </w:rPr>
            </w:pPr>
            <w:r w:rsidRPr="004C4E5C">
              <w:rPr>
                <w:rFonts w:ascii="Arial" w:eastAsia="Calibri" w:hAnsi="Arial" w:cs="Arial"/>
                <w:bCs/>
                <w:iCs/>
              </w:rPr>
              <w:t>Integral</w:t>
            </w:r>
          </w:p>
        </w:tc>
      </w:tr>
      <w:tr w:rsidR="004C4E5C" w:rsidRPr="004C4E5C" w:rsidTr="00B20E6D">
        <w:trPr>
          <w:jc w:val="center"/>
        </w:trPr>
        <w:tc>
          <w:tcPr>
            <w:tcW w:w="5451"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jc w:val="center"/>
              <w:rPr>
                <w:rFonts w:ascii="Arial" w:eastAsia="Calibri" w:hAnsi="Arial" w:cs="Arial"/>
                <w:color w:val="000000"/>
              </w:rPr>
            </w:pPr>
            <w:r w:rsidRPr="004C4E5C">
              <w:rPr>
                <w:rFonts w:ascii="Arial" w:eastAsia="Calibri" w:hAnsi="Arial" w:cs="Arial"/>
                <w:color w:val="000000"/>
              </w:rPr>
              <w:t>Igor Felipe Andrade Costa de Souza</w:t>
            </w:r>
          </w:p>
        </w:tc>
        <w:tc>
          <w:tcPr>
            <w:tcW w:w="1670"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spacing w:after="120" w:line="360" w:lineRule="auto"/>
              <w:jc w:val="center"/>
              <w:rPr>
                <w:rFonts w:ascii="Arial" w:eastAsia="Calibri" w:hAnsi="Arial" w:cs="Arial"/>
                <w:color w:val="000000"/>
              </w:rPr>
            </w:pPr>
            <w:r w:rsidRPr="004C4E5C">
              <w:rPr>
                <w:rFonts w:ascii="Arial" w:eastAsia="Calibri" w:hAnsi="Arial" w:cs="Arial"/>
                <w:color w:val="000000"/>
              </w:rPr>
              <w:t>Doutor</w:t>
            </w:r>
          </w:p>
        </w:tc>
        <w:tc>
          <w:tcPr>
            <w:tcW w:w="1806"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spacing w:after="120" w:line="360" w:lineRule="auto"/>
              <w:jc w:val="center"/>
              <w:rPr>
                <w:rFonts w:ascii="Arial" w:eastAsia="Calibri" w:hAnsi="Arial" w:cs="Arial"/>
                <w:bCs/>
                <w:iCs/>
              </w:rPr>
            </w:pPr>
            <w:r w:rsidRPr="004C4E5C">
              <w:rPr>
                <w:rFonts w:ascii="Arial" w:eastAsia="Calibri" w:hAnsi="Arial" w:cs="Arial"/>
                <w:bCs/>
                <w:iCs/>
              </w:rPr>
              <w:t>Horista</w:t>
            </w:r>
          </w:p>
        </w:tc>
      </w:tr>
      <w:tr w:rsidR="004C4E5C" w:rsidRPr="004C4E5C" w:rsidTr="00B20E6D">
        <w:trPr>
          <w:jc w:val="center"/>
        </w:trPr>
        <w:tc>
          <w:tcPr>
            <w:tcW w:w="5451"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jc w:val="center"/>
              <w:rPr>
                <w:rFonts w:ascii="Arial" w:eastAsia="Calibri" w:hAnsi="Arial" w:cs="Arial"/>
                <w:bCs/>
              </w:rPr>
            </w:pPr>
            <w:r w:rsidRPr="004C4E5C">
              <w:rPr>
                <w:rFonts w:ascii="Arial" w:eastAsia="Calibri" w:hAnsi="Arial" w:cs="Arial"/>
                <w:bCs/>
              </w:rPr>
              <w:t>Joelan Angelo de Lucena Santos</w:t>
            </w:r>
          </w:p>
        </w:tc>
        <w:tc>
          <w:tcPr>
            <w:tcW w:w="1670"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spacing w:after="120" w:line="360" w:lineRule="auto"/>
              <w:jc w:val="center"/>
              <w:rPr>
                <w:rFonts w:ascii="Arial" w:eastAsia="Calibri" w:hAnsi="Arial" w:cs="Arial"/>
                <w:bCs/>
              </w:rPr>
            </w:pPr>
            <w:r w:rsidRPr="004C4E5C">
              <w:rPr>
                <w:rFonts w:ascii="Arial" w:eastAsia="Calibri" w:hAnsi="Arial" w:cs="Arial"/>
                <w:bCs/>
              </w:rPr>
              <w:t>Doutor</w:t>
            </w:r>
          </w:p>
        </w:tc>
        <w:tc>
          <w:tcPr>
            <w:tcW w:w="1806"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spacing w:after="120" w:line="360" w:lineRule="auto"/>
              <w:jc w:val="center"/>
              <w:rPr>
                <w:rFonts w:ascii="Arial" w:eastAsia="Calibri" w:hAnsi="Arial" w:cs="Arial"/>
                <w:bCs/>
                <w:iCs/>
              </w:rPr>
            </w:pPr>
            <w:r w:rsidRPr="004C4E5C">
              <w:rPr>
                <w:rFonts w:ascii="Arial" w:eastAsia="Calibri" w:hAnsi="Arial" w:cs="Arial"/>
                <w:bCs/>
                <w:iCs/>
              </w:rPr>
              <w:t>Horista</w:t>
            </w:r>
          </w:p>
        </w:tc>
      </w:tr>
      <w:tr w:rsidR="004C4E5C" w:rsidRPr="004C4E5C" w:rsidTr="00B20E6D">
        <w:trPr>
          <w:jc w:val="center"/>
        </w:trPr>
        <w:tc>
          <w:tcPr>
            <w:tcW w:w="5451"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jc w:val="center"/>
              <w:rPr>
                <w:rFonts w:ascii="Arial" w:eastAsia="Calibri" w:hAnsi="Arial" w:cs="Arial"/>
                <w:bCs/>
              </w:rPr>
            </w:pPr>
            <w:r w:rsidRPr="004C4E5C">
              <w:rPr>
                <w:rFonts w:ascii="Arial" w:eastAsia="Calibri" w:hAnsi="Arial" w:cs="Arial"/>
                <w:bCs/>
              </w:rPr>
              <w:t>Kleber Souza da Silva Costa</w:t>
            </w:r>
          </w:p>
        </w:tc>
        <w:tc>
          <w:tcPr>
            <w:tcW w:w="1670"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spacing w:after="120" w:line="360" w:lineRule="auto"/>
              <w:jc w:val="center"/>
              <w:rPr>
                <w:rFonts w:ascii="Arial" w:eastAsia="Calibri" w:hAnsi="Arial" w:cs="Arial"/>
                <w:bCs/>
              </w:rPr>
            </w:pPr>
            <w:r w:rsidRPr="004C4E5C">
              <w:rPr>
                <w:rFonts w:ascii="Arial" w:eastAsia="Calibri" w:hAnsi="Arial" w:cs="Arial"/>
                <w:bCs/>
              </w:rPr>
              <w:t>Mestre</w:t>
            </w:r>
          </w:p>
        </w:tc>
        <w:tc>
          <w:tcPr>
            <w:tcW w:w="1806"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spacing w:after="120" w:line="360" w:lineRule="auto"/>
              <w:jc w:val="center"/>
              <w:rPr>
                <w:rFonts w:ascii="Arial" w:eastAsia="Calibri" w:hAnsi="Arial" w:cs="Arial"/>
                <w:bCs/>
                <w:iCs/>
              </w:rPr>
            </w:pPr>
            <w:r w:rsidRPr="004C4E5C">
              <w:rPr>
                <w:rFonts w:ascii="Arial" w:eastAsia="Calibri" w:hAnsi="Arial" w:cs="Arial"/>
                <w:bCs/>
                <w:iCs/>
              </w:rPr>
              <w:t xml:space="preserve">Integral </w:t>
            </w:r>
          </w:p>
        </w:tc>
      </w:tr>
      <w:tr w:rsidR="004C4E5C" w:rsidRPr="004C4E5C" w:rsidTr="00B20E6D">
        <w:trPr>
          <w:jc w:val="center"/>
        </w:trPr>
        <w:tc>
          <w:tcPr>
            <w:tcW w:w="5451"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jc w:val="center"/>
              <w:rPr>
                <w:rFonts w:ascii="Arial" w:eastAsia="Calibri" w:hAnsi="Arial" w:cs="Arial"/>
                <w:bCs/>
              </w:rPr>
            </w:pPr>
            <w:r w:rsidRPr="004C4E5C">
              <w:rPr>
                <w:rFonts w:ascii="Arial" w:eastAsia="Calibri" w:hAnsi="Arial" w:cs="Arial"/>
                <w:bCs/>
              </w:rPr>
              <w:t>Marco Vicente da Costa</w:t>
            </w:r>
          </w:p>
        </w:tc>
        <w:tc>
          <w:tcPr>
            <w:tcW w:w="1670"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spacing w:after="120" w:line="360" w:lineRule="auto"/>
              <w:jc w:val="center"/>
              <w:rPr>
                <w:rFonts w:ascii="Arial" w:eastAsia="Calibri" w:hAnsi="Arial" w:cs="Arial"/>
                <w:bCs/>
              </w:rPr>
            </w:pPr>
            <w:r w:rsidRPr="004C4E5C">
              <w:rPr>
                <w:rFonts w:ascii="Arial" w:eastAsia="Calibri" w:hAnsi="Arial" w:cs="Arial"/>
                <w:bCs/>
              </w:rPr>
              <w:t>Especialista</w:t>
            </w:r>
          </w:p>
        </w:tc>
        <w:tc>
          <w:tcPr>
            <w:tcW w:w="1806"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spacing w:after="120" w:line="360" w:lineRule="auto"/>
              <w:jc w:val="center"/>
              <w:rPr>
                <w:rFonts w:ascii="Arial" w:eastAsia="Calibri" w:hAnsi="Arial" w:cs="Arial"/>
                <w:bCs/>
                <w:iCs/>
              </w:rPr>
            </w:pPr>
            <w:r w:rsidRPr="004C4E5C">
              <w:rPr>
                <w:rFonts w:ascii="Arial" w:eastAsia="Calibri" w:hAnsi="Arial" w:cs="Arial"/>
                <w:bCs/>
                <w:iCs/>
              </w:rPr>
              <w:t>Horista</w:t>
            </w:r>
          </w:p>
        </w:tc>
      </w:tr>
      <w:tr w:rsidR="004C4E5C" w:rsidRPr="004C4E5C" w:rsidTr="00B20E6D">
        <w:trPr>
          <w:jc w:val="center"/>
        </w:trPr>
        <w:tc>
          <w:tcPr>
            <w:tcW w:w="5451"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jc w:val="center"/>
              <w:rPr>
                <w:rFonts w:ascii="Arial" w:eastAsia="Calibri" w:hAnsi="Arial" w:cs="Arial"/>
                <w:bCs/>
              </w:rPr>
            </w:pPr>
            <w:r w:rsidRPr="004C4E5C">
              <w:rPr>
                <w:rFonts w:ascii="Arial" w:eastAsia="Calibri" w:hAnsi="Arial" w:cs="Arial"/>
                <w:bCs/>
              </w:rPr>
              <w:t>Marcos Ely Almeida de Andrade</w:t>
            </w:r>
          </w:p>
        </w:tc>
        <w:tc>
          <w:tcPr>
            <w:tcW w:w="1670"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spacing w:after="120" w:line="360" w:lineRule="auto"/>
              <w:jc w:val="center"/>
              <w:rPr>
                <w:rFonts w:ascii="Arial" w:eastAsia="Calibri" w:hAnsi="Arial" w:cs="Arial"/>
                <w:bCs/>
              </w:rPr>
            </w:pPr>
            <w:r w:rsidRPr="004C4E5C">
              <w:rPr>
                <w:rFonts w:ascii="Arial" w:eastAsia="Calibri" w:hAnsi="Arial" w:cs="Arial"/>
                <w:bCs/>
              </w:rPr>
              <w:t>Doutor</w:t>
            </w:r>
          </w:p>
        </w:tc>
        <w:tc>
          <w:tcPr>
            <w:tcW w:w="1806"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spacing w:after="120" w:line="360" w:lineRule="auto"/>
              <w:jc w:val="center"/>
              <w:rPr>
                <w:rFonts w:ascii="Arial" w:eastAsia="Calibri" w:hAnsi="Arial" w:cs="Arial"/>
                <w:bCs/>
                <w:iCs/>
              </w:rPr>
            </w:pPr>
            <w:r w:rsidRPr="004C4E5C">
              <w:rPr>
                <w:rFonts w:ascii="Arial" w:eastAsia="Calibri" w:hAnsi="Arial" w:cs="Arial"/>
                <w:bCs/>
                <w:iCs/>
              </w:rPr>
              <w:t>Parcial</w:t>
            </w:r>
          </w:p>
        </w:tc>
      </w:tr>
      <w:tr w:rsidR="004C4E5C" w:rsidRPr="004C4E5C" w:rsidTr="00B20E6D">
        <w:trPr>
          <w:jc w:val="center"/>
        </w:trPr>
        <w:tc>
          <w:tcPr>
            <w:tcW w:w="5451"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jc w:val="center"/>
              <w:rPr>
                <w:rFonts w:ascii="Arial" w:eastAsia="Calibri" w:hAnsi="Arial" w:cs="Arial"/>
                <w:bCs/>
              </w:rPr>
            </w:pPr>
            <w:r w:rsidRPr="004C4E5C">
              <w:rPr>
                <w:rFonts w:ascii="Arial" w:eastAsia="Calibri" w:hAnsi="Arial" w:cs="Arial"/>
                <w:bCs/>
              </w:rPr>
              <w:t>Maria do Socorro Dias de Oliveira Nunes</w:t>
            </w:r>
          </w:p>
        </w:tc>
        <w:tc>
          <w:tcPr>
            <w:tcW w:w="1670"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spacing w:after="120" w:line="360" w:lineRule="auto"/>
              <w:jc w:val="center"/>
              <w:rPr>
                <w:rFonts w:ascii="Arial" w:eastAsia="Calibri" w:hAnsi="Arial" w:cs="Arial"/>
                <w:bCs/>
              </w:rPr>
            </w:pPr>
            <w:r w:rsidRPr="004C4E5C">
              <w:rPr>
                <w:rFonts w:ascii="Arial" w:eastAsia="Calibri" w:hAnsi="Arial" w:cs="Arial"/>
                <w:bCs/>
              </w:rPr>
              <w:t>Especialista</w:t>
            </w:r>
          </w:p>
        </w:tc>
        <w:tc>
          <w:tcPr>
            <w:tcW w:w="1806"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spacing w:after="120" w:line="360" w:lineRule="auto"/>
              <w:jc w:val="center"/>
              <w:rPr>
                <w:rFonts w:ascii="Arial" w:eastAsia="Calibri" w:hAnsi="Arial" w:cs="Arial"/>
                <w:bCs/>
                <w:iCs/>
              </w:rPr>
            </w:pPr>
            <w:r w:rsidRPr="004C4E5C">
              <w:rPr>
                <w:rFonts w:ascii="Arial" w:eastAsia="Calibri" w:hAnsi="Arial" w:cs="Arial"/>
                <w:bCs/>
                <w:iCs/>
              </w:rPr>
              <w:t>Horista</w:t>
            </w:r>
          </w:p>
        </w:tc>
      </w:tr>
      <w:tr w:rsidR="004C4E5C" w:rsidRPr="004C4E5C" w:rsidTr="00B20E6D">
        <w:trPr>
          <w:trHeight w:val="327"/>
          <w:jc w:val="center"/>
        </w:trPr>
        <w:tc>
          <w:tcPr>
            <w:tcW w:w="5451"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jc w:val="center"/>
              <w:rPr>
                <w:rFonts w:ascii="Arial" w:eastAsia="Calibri" w:hAnsi="Arial" w:cs="Arial"/>
                <w:bCs/>
              </w:rPr>
            </w:pPr>
            <w:r w:rsidRPr="004C4E5C">
              <w:rPr>
                <w:rFonts w:ascii="Arial" w:eastAsia="Calibri" w:hAnsi="Arial" w:cs="Arial"/>
                <w:bCs/>
                <w:color w:val="000000"/>
              </w:rPr>
              <w:t>Nathalia Ianatoni Camargo Rodrigues Magalhães</w:t>
            </w:r>
          </w:p>
        </w:tc>
        <w:tc>
          <w:tcPr>
            <w:tcW w:w="1670"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jc w:val="center"/>
              <w:rPr>
                <w:rFonts w:ascii="Arial" w:eastAsia="Calibri" w:hAnsi="Arial" w:cs="Arial"/>
                <w:bCs/>
              </w:rPr>
            </w:pPr>
            <w:r w:rsidRPr="004C4E5C">
              <w:rPr>
                <w:rFonts w:ascii="Arial" w:eastAsia="Calibri" w:hAnsi="Arial" w:cs="Arial"/>
                <w:bCs/>
              </w:rPr>
              <w:t>Doutora</w:t>
            </w:r>
          </w:p>
        </w:tc>
        <w:tc>
          <w:tcPr>
            <w:tcW w:w="1806"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jc w:val="center"/>
              <w:rPr>
                <w:rFonts w:ascii="Arial" w:eastAsia="Calibri" w:hAnsi="Arial" w:cs="Arial"/>
                <w:bCs/>
                <w:iCs/>
              </w:rPr>
            </w:pPr>
            <w:r w:rsidRPr="004C4E5C">
              <w:rPr>
                <w:rFonts w:ascii="Arial" w:eastAsia="Calibri" w:hAnsi="Arial" w:cs="Arial"/>
                <w:bCs/>
                <w:iCs/>
              </w:rPr>
              <w:t>Horista</w:t>
            </w:r>
          </w:p>
        </w:tc>
      </w:tr>
      <w:tr w:rsidR="004C4E5C" w:rsidRPr="004C4E5C" w:rsidTr="00B20E6D">
        <w:trPr>
          <w:jc w:val="center"/>
        </w:trPr>
        <w:tc>
          <w:tcPr>
            <w:tcW w:w="5451"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jc w:val="center"/>
              <w:rPr>
                <w:rFonts w:ascii="Arial" w:eastAsia="Calibri" w:hAnsi="Arial" w:cs="Arial"/>
                <w:bCs/>
              </w:rPr>
            </w:pPr>
            <w:r w:rsidRPr="004C4E5C">
              <w:rPr>
                <w:rFonts w:ascii="Arial" w:eastAsia="Calibri" w:hAnsi="Arial" w:cs="Arial"/>
                <w:bCs/>
              </w:rPr>
              <w:t>Paula Frassinetti Pereira Carneiro</w:t>
            </w:r>
          </w:p>
        </w:tc>
        <w:tc>
          <w:tcPr>
            <w:tcW w:w="1670"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spacing w:after="120" w:line="360" w:lineRule="auto"/>
              <w:jc w:val="center"/>
              <w:rPr>
                <w:rFonts w:ascii="Arial" w:eastAsia="Calibri" w:hAnsi="Arial" w:cs="Arial"/>
                <w:bCs/>
              </w:rPr>
            </w:pPr>
            <w:r w:rsidRPr="004C4E5C">
              <w:rPr>
                <w:rFonts w:ascii="Arial" w:eastAsia="Calibri" w:hAnsi="Arial" w:cs="Arial"/>
                <w:bCs/>
              </w:rPr>
              <w:t>Doutora</w:t>
            </w:r>
          </w:p>
        </w:tc>
        <w:tc>
          <w:tcPr>
            <w:tcW w:w="1806"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spacing w:after="120" w:line="360" w:lineRule="auto"/>
              <w:jc w:val="center"/>
              <w:rPr>
                <w:rFonts w:ascii="Arial" w:eastAsia="Calibri" w:hAnsi="Arial" w:cs="Arial"/>
                <w:bCs/>
                <w:iCs/>
              </w:rPr>
            </w:pPr>
            <w:r w:rsidRPr="004C4E5C">
              <w:rPr>
                <w:rFonts w:ascii="Arial" w:eastAsia="Calibri" w:hAnsi="Arial" w:cs="Arial"/>
                <w:bCs/>
                <w:iCs/>
              </w:rPr>
              <w:t>Horista</w:t>
            </w:r>
          </w:p>
        </w:tc>
      </w:tr>
      <w:tr w:rsidR="004C4E5C" w:rsidRPr="004C4E5C" w:rsidTr="00B20E6D">
        <w:trPr>
          <w:jc w:val="center"/>
        </w:trPr>
        <w:tc>
          <w:tcPr>
            <w:tcW w:w="5451"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jc w:val="center"/>
              <w:rPr>
                <w:rFonts w:ascii="Arial" w:eastAsia="Calibri" w:hAnsi="Arial" w:cs="Arial"/>
                <w:bCs/>
              </w:rPr>
            </w:pPr>
            <w:r w:rsidRPr="004C4E5C">
              <w:rPr>
                <w:rFonts w:ascii="Arial" w:eastAsia="Calibri" w:hAnsi="Arial" w:cs="Arial"/>
                <w:bCs/>
              </w:rPr>
              <w:t>Priscila Thais da Silva</w:t>
            </w:r>
          </w:p>
        </w:tc>
        <w:tc>
          <w:tcPr>
            <w:tcW w:w="1670"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spacing w:after="120" w:line="360" w:lineRule="auto"/>
              <w:jc w:val="center"/>
              <w:rPr>
                <w:rFonts w:ascii="Arial" w:eastAsia="Calibri" w:hAnsi="Arial" w:cs="Arial"/>
                <w:bCs/>
              </w:rPr>
            </w:pPr>
            <w:r w:rsidRPr="004C4E5C">
              <w:rPr>
                <w:rFonts w:ascii="Arial" w:eastAsia="Calibri" w:hAnsi="Arial" w:cs="Arial"/>
                <w:bCs/>
              </w:rPr>
              <w:t>Especialista</w:t>
            </w:r>
          </w:p>
        </w:tc>
        <w:tc>
          <w:tcPr>
            <w:tcW w:w="1806" w:type="dxa"/>
            <w:tcBorders>
              <w:top w:val="single" w:sz="4" w:space="0" w:color="000000"/>
              <w:left w:val="single" w:sz="4" w:space="0" w:color="000000"/>
              <w:bottom w:val="single" w:sz="4" w:space="0" w:color="000000"/>
              <w:right w:val="single" w:sz="4" w:space="0" w:color="000000"/>
            </w:tcBorders>
            <w:vAlign w:val="center"/>
          </w:tcPr>
          <w:p w:rsidR="004C4E5C" w:rsidRPr="004C4E5C" w:rsidRDefault="004C4E5C" w:rsidP="004C4E5C">
            <w:pPr>
              <w:spacing w:after="120" w:line="360" w:lineRule="auto"/>
              <w:jc w:val="center"/>
              <w:rPr>
                <w:rFonts w:ascii="Arial" w:eastAsia="Calibri" w:hAnsi="Arial" w:cs="Arial"/>
                <w:bCs/>
                <w:iCs/>
              </w:rPr>
            </w:pPr>
            <w:r w:rsidRPr="004C4E5C">
              <w:rPr>
                <w:rFonts w:ascii="Arial" w:eastAsia="Calibri" w:hAnsi="Arial" w:cs="Arial"/>
                <w:bCs/>
                <w:iCs/>
              </w:rPr>
              <w:t>Parcial</w:t>
            </w:r>
          </w:p>
        </w:tc>
      </w:tr>
    </w:tbl>
    <w:p w:rsidR="004C4E5C" w:rsidRDefault="004C4E5C" w:rsidP="004C4E5C">
      <w:pPr>
        <w:spacing w:line="360" w:lineRule="auto"/>
        <w:jc w:val="both"/>
        <w:rPr>
          <w:rFonts w:ascii="Arial" w:eastAsia="Calibri" w:hAnsi="Arial" w:cs="Arial"/>
          <w:lang w:val="pt-PT"/>
        </w:rPr>
      </w:pPr>
    </w:p>
    <w:p w:rsidR="004C4E5C" w:rsidRDefault="004C4E5C" w:rsidP="004C4E5C">
      <w:pPr>
        <w:pStyle w:val="Ttulo1"/>
        <w:numPr>
          <w:ilvl w:val="0"/>
          <w:numId w:val="0"/>
        </w:numPr>
        <w:rPr>
          <w:rFonts w:ascii="Arial" w:hAnsi="Arial" w:cs="Arial"/>
          <w:color w:val="000000" w:themeColor="text1"/>
          <w:sz w:val="24"/>
          <w:szCs w:val="24"/>
        </w:rPr>
      </w:pPr>
      <w:bookmarkStart w:id="130" w:name="_Toc528834771"/>
      <w:r w:rsidRPr="00091714">
        <w:rPr>
          <w:rFonts w:ascii="Arial" w:hAnsi="Arial" w:cs="Arial"/>
          <w:color w:val="000000" w:themeColor="text1"/>
          <w:sz w:val="24"/>
          <w:szCs w:val="24"/>
        </w:rPr>
        <w:t>7.2 Corpo Técnico – Administrativo e Pedagógico</w:t>
      </w:r>
      <w:bookmarkEnd w:id="130"/>
    </w:p>
    <w:p w:rsidR="00854C5D" w:rsidRDefault="00854C5D" w:rsidP="00854C5D"/>
    <w:p w:rsidR="00854C5D" w:rsidRPr="00854C5D" w:rsidRDefault="00854C5D" w:rsidP="00854C5D">
      <w:pPr>
        <w:spacing w:line="360" w:lineRule="auto"/>
        <w:ind w:firstLine="567"/>
        <w:jc w:val="both"/>
        <w:rPr>
          <w:rFonts w:ascii="Arial" w:eastAsia="Calibri" w:hAnsi="Arial" w:cs="Arial"/>
        </w:rPr>
      </w:pPr>
      <w:r w:rsidRPr="00854C5D">
        <w:rPr>
          <w:rFonts w:ascii="Arial" w:eastAsia="Calibri" w:hAnsi="Arial" w:cs="Arial"/>
        </w:rPr>
        <w:t>Dentro das políticas definidas pela IES, na hora do recrutamento de mão-de- obra é feita a seleção de profissionais com formação adequada às atividades que irão desenvolver, objetivando o fiel atendimento e cumprimento de todas as ações necessárias ao bom andamento dos trabalhos acadêmicos. Assim vislumbra-se nesse profissional o atendimento, conforme mencionado, de todas as necessidades em função também da experiência e atuação já adquirida no mercado de trabalho.</w:t>
      </w:r>
    </w:p>
    <w:p w:rsidR="00854C5D" w:rsidRPr="00854C5D" w:rsidRDefault="00854C5D" w:rsidP="00854C5D">
      <w:pPr>
        <w:tabs>
          <w:tab w:val="left" w:pos="426"/>
        </w:tabs>
        <w:spacing w:line="360" w:lineRule="auto"/>
        <w:ind w:firstLine="567"/>
        <w:jc w:val="both"/>
        <w:rPr>
          <w:rFonts w:ascii="Arial" w:eastAsia="Calibri" w:hAnsi="Arial" w:cs="Arial"/>
        </w:rPr>
      </w:pPr>
      <w:r w:rsidRPr="00854C5D">
        <w:rPr>
          <w:rFonts w:ascii="Arial" w:eastAsia="Calibri" w:hAnsi="Arial" w:cs="Arial"/>
        </w:rPr>
        <w:t>A formação do corpo técnico-administrativo do Curso de Radiologia às necessidades e expectativas do curso, uma vez que suas funções estão adequadas com o seu nível de estudo, a formação e a experiência profissional de cada um, e é formada pelos seguintes componentes:</w:t>
      </w:r>
    </w:p>
    <w:p w:rsidR="00854C5D" w:rsidRPr="00854C5D" w:rsidRDefault="00854C5D" w:rsidP="00854C5D">
      <w:pPr>
        <w:rPr>
          <w:rFonts w:ascii="Arial" w:eastAsia="Calibri" w:hAnsi="Arial" w:cs="Arial"/>
        </w:rPr>
      </w:pPr>
    </w:p>
    <w:p w:rsidR="00854C5D" w:rsidRPr="00854C5D" w:rsidRDefault="00854C5D" w:rsidP="00854C5D">
      <w:pPr>
        <w:spacing w:line="360" w:lineRule="auto"/>
        <w:ind w:firstLine="567"/>
        <w:jc w:val="both"/>
        <w:rPr>
          <w:rFonts w:ascii="Arial" w:eastAsia="Calibri" w:hAnsi="Arial" w:cs="Arial"/>
          <w:iCs/>
          <w:color w:val="000000"/>
        </w:rPr>
      </w:pPr>
      <w:r w:rsidRPr="00854C5D">
        <w:rPr>
          <w:rFonts w:ascii="Arial" w:eastAsia="Calibri" w:hAnsi="Arial" w:cs="Arial"/>
          <w:color w:val="000000"/>
        </w:rPr>
        <w:t xml:space="preserve">O regime de trabalho do coordenador é de tempo integral, 40 (quarenta) horas semanais, </w:t>
      </w:r>
      <w:r w:rsidRPr="00854C5D">
        <w:rPr>
          <w:rFonts w:ascii="Arial" w:eastAsia="Calibri" w:hAnsi="Arial" w:cs="Arial"/>
          <w:iCs/>
          <w:color w:val="000000"/>
        </w:rPr>
        <w:t xml:space="preserve">sendo 08 (oito) horas em sala de aula e 32 (trinta e duas) horas para atividades de administração acadêmica do Curso </w:t>
      </w:r>
      <w:r w:rsidRPr="00854C5D">
        <w:rPr>
          <w:rFonts w:ascii="Arial" w:eastAsia="Calibri" w:hAnsi="Arial" w:cs="Arial"/>
        </w:rPr>
        <w:t>Tecnológico em Radiologia</w:t>
      </w:r>
      <w:r w:rsidRPr="00854C5D">
        <w:rPr>
          <w:rFonts w:ascii="Arial" w:eastAsia="Calibri" w:hAnsi="Arial" w:cs="Arial"/>
          <w:iCs/>
          <w:color w:val="000000"/>
        </w:rPr>
        <w:t>.</w:t>
      </w:r>
    </w:p>
    <w:p w:rsidR="00854C5D" w:rsidRPr="00854C5D" w:rsidRDefault="00854C5D" w:rsidP="00854C5D">
      <w:pPr>
        <w:spacing w:line="360" w:lineRule="auto"/>
        <w:ind w:firstLine="567"/>
        <w:jc w:val="both"/>
        <w:rPr>
          <w:rFonts w:ascii="Arial" w:eastAsia="Calibri" w:hAnsi="Arial" w:cs="Arial"/>
        </w:rPr>
      </w:pPr>
      <w:r w:rsidRPr="00854C5D">
        <w:rPr>
          <w:rFonts w:ascii="Arial" w:eastAsia="Calibri" w:hAnsi="Arial" w:cs="Arial"/>
        </w:rPr>
        <w:t xml:space="preserve">O coordenador do curso mantém uma jornada de trabalho, distribuída nos períodos matutino e noturno, perfazendo o total de 40 (quarenta) horas semanais, desenvolvendo as seguintes atividades: </w:t>
      </w:r>
    </w:p>
    <w:p w:rsidR="00854C5D" w:rsidRPr="00854C5D" w:rsidRDefault="00854C5D" w:rsidP="00B359B1">
      <w:pPr>
        <w:numPr>
          <w:ilvl w:val="0"/>
          <w:numId w:val="22"/>
        </w:numPr>
        <w:spacing w:line="360" w:lineRule="auto"/>
        <w:ind w:left="1418" w:hanging="284"/>
        <w:jc w:val="both"/>
        <w:rPr>
          <w:rFonts w:ascii="Arial" w:eastAsia="Calibri" w:hAnsi="Arial" w:cs="Arial"/>
        </w:rPr>
      </w:pPr>
      <w:r w:rsidRPr="00854C5D">
        <w:rPr>
          <w:rFonts w:ascii="Arial" w:eastAsia="Calibri" w:hAnsi="Arial" w:cs="Arial"/>
        </w:rPr>
        <w:t xml:space="preserve">Atualização do Projeto Pedagógico do Curso, promovendo a implantação e a execução da proposta de curso, avaliando continuamente sua qualidade juntamente com o corpo docente e com os alunos. </w:t>
      </w:r>
    </w:p>
    <w:p w:rsidR="00854C5D" w:rsidRPr="00854C5D" w:rsidRDefault="00854C5D" w:rsidP="00B359B1">
      <w:pPr>
        <w:numPr>
          <w:ilvl w:val="0"/>
          <w:numId w:val="22"/>
        </w:numPr>
        <w:spacing w:line="360" w:lineRule="auto"/>
        <w:ind w:left="1418" w:hanging="284"/>
        <w:jc w:val="both"/>
        <w:rPr>
          <w:rFonts w:ascii="Arial" w:eastAsia="Calibri" w:hAnsi="Arial" w:cs="Arial"/>
        </w:rPr>
      </w:pPr>
      <w:r w:rsidRPr="00854C5D">
        <w:rPr>
          <w:rFonts w:ascii="Arial" w:eastAsia="Calibri" w:hAnsi="Arial" w:cs="Arial"/>
        </w:rPr>
        <w:t xml:space="preserve">Acompanhamento e cumprimento do calendário acadêmico; elaboração da oferta semestral de disciplinas e atividades de trabalhos finais de graduação e estágios, vagas e turmas do curso. </w:t>
      </w:r>
    </w:p>
    <w:p w:rsidR="00854C5D" w:rsidRPr="00854C5D" w:rsidRDefault="00854C5D" w:rsidP="00B359B1">
      <w:pPr>
        <w:numPr>
          <w:ilvl w:val="0"/>
          <w:numId w:val="22"/>
        </w:numPr>
        <w:spacing w:line="360" w:lineRule="auto"/>
        <w:ind w:left="1418" w:hanging="284"/>
        <w:jc w:val="both"/>
        <w:rPr>
          <w:rFonts w:ascii="Arial" w:eastAsia="Calibri" w:hAnsi="Arial" w:cs="Arial"/>
        </w:rPr>
      </w:pPr>
      <w:r w:rsidRPr="00854C5D">
        <w:rPr>
          <w:rFonts w:ascii="Arial" w:eastAsia="Calibri" w:hAnsi="Arial" w:cs="Arial"/>
        </w:rPr>
        <w:t xml:space="preserve">Participação na qualidade de presidente nas reuniões do Colegiado e NDE, coordenando suas atividades e fazendo cumprir as decisões e as normas emanadas dos órgãos da administração superior. </w:t>
      </w:r>
    </w:p>
    <w:p w:rsidR="00854C5D" w:rsidRPr="00854C5D" w:rsidRDefault="00854C5D" w:rsidP="00B359B1">
      <w:pPr>
        <w:numPr>
          <w:ilvl w:val="0"/>
          <w:numId w:val="22"/>
        </w:numPr>
        <w:spacing w:line="360" w:lineRule="auto"/>
        <w:ind w:left="1418" w:hanging="284"/>
        <w:jc w:val="both"/>
        <w:rPr>
          <w:rFonts w:ascii="Arial" w:eastAsia="Calibri" w:hAnsi="Arial" w:cs="Arial"/>
        </w:rPr>
      </w:pPr>
      <w:r w:rsidRPr="00854C5D">
        <w:rPr>
          <w:rFonts w:ascii="Arial" w:eastAsia="Calibri" w:hAnsi="Arial" w:cs="Arial"/>
        </w:rPr>
        <w:t xml:space="preserve">Orientação e supervisão do trabalho docente relacionados aos registros acadêmicos para fins de cadastro de informações dos alunos nos prazos do Calendário de Atividades de Graduação. </w:t>
      </w:r>
    </w:p>
    <w:p w:rsidR="00854C5D" w:rsidRPr="00854C5D" w:rsidRDefault="00854C5D" w:rsidP="00B359B1">
      <w:pPr>
        <w:numPr>
          <w:ilvl w:val="0"/>
          <w:numId w:val="22"/>
        </w:numPr>
        <w:spacing w:line="360" w:lineRule="auto"/>
        <w:ind w:left="1418" w:hanging="284"/>
        <w:jc w:val="both"/>
        <w:rPr>
          <w:rFonts w:ascii="Arial" w:eastAsia="Calibri" w:hAnsi="Arial" w:cs="Arial"/>
        </w:rPr>
      </w:pPr>
      <w:r w:rsidRPr="00854C5D">
        <w:rPr>
          <w:rFonts w:ascii="Arial" w:eastAsia="Calibri" w:hAnsi="Arial" w:cs="Arial"/>
        </w:rPr>
        <w:t>Elaboração do planejamento semestral de eventos e atividades complementares do curso; análise dos processos sobre os pedidos de revisão de frequência e de prova, aproveitamento de disciplinas, transferências, provas de segunda chamada e demais processos acadêmicos referentes ao curso.</w:t>
      </w:r>
    </w:p>
    <w:p w:rsidR="00854C5D" w:rsidRPr="00854C5D" w:rsidRDefault="00854C5D" w:rsidP="00B359B1">
      <w:pPr>
        <w:numPr>
          <w:ilvl w:val="0"/>
          <w:numId w:val="22"/>
        </w:numPr>
        <w:spacing w:line="360" w:lineRule="auto"/>
        <w:ind w:left="1418" w:hanging="284"/>
        <w:jc w:val="both"/>
        <w:rPr>
          <w:rFonts w:ascii="Arial" w:eastAsia="Calibri" w:hAnsi="Arial" w:cs="Arial"/>
        </w:rPr>
      </w:pPr>
      <w:r w:rsidRPr="00854C5D">
        <w:rPr>
          <w:rFonts w:ascii="Arial" w:eastAsia="Calibri" w:hAnsi="Arial" w:cs="Arial"/>
        </w:rPr>
        <w:t xml:space="preserve">Participação no processo de seleção, admissão, treinamento e afastamento de professores, vinculados ao curso; providenciar a substituição de professores nos casos de faltas planejadas. </w:t>
      </w:r>
    </w:p>
    <w:p w:rsidR="00854C5D" w:rsidRPr="00854C5D" w:rsidRDefault="00854C5D" w:rsidP="00B359B1">
      <w:pPr>
        <w:numPr>
          <w:ilvl w:val="0"/>
          <w:numId w:val="22"/>
        </w:numPr>
        <w:spacing w:line="360" w:lineRule="auto"/>
        <w:ind w:left="1418" w:hanging="284"/>
        <w:jc w:val="both"/>
        <w:rPr>
          <w:rFonts w:ascii="Arial" w:eastAsia="Calibri" w:hAnsi="Arial" w:cs="Arial"/>
        </w:rPr>
      </w:pPr>
      <w:r w:rsidRPr="00854C5D">
        <w:rPr>
          <w:rFonts w:ascii="Arial" w:eastAsia="Calibri" w:hAnsi="Arial" w:cs="Arial"/>
        </w:rPr>
        <w:t xml:space="preserve">Incentivo a participação da comunidade acadêmica nas avaliações internas (nominal docente e institucional); atendimento e orientação de ordem acadêmica aos alunos; participação nas ações institucionais voltadas à captação, fixação e manutenção de alunos. </w:t>
      </w:r>
    </w:p>
    <w:p w:rsidR="00854C5D" w:rsidRPr="00854C5D" w:rsidRDefault="00854C5D" w:rsidP="00B359B1">
      <w:pPr>
        <w:numPr>
          <w:ilvl w:val="0"/>
          <w:numId w:val="22"/>
        </w:numPr>
        <w:spacing w:line="360" w:lineRule="auto"/>
        <w:ind w:left="1418" w:hanging="284"/>
        <w:jc w:val="both"/>
        <w:rPr>
          <w:rFonts w:ascii="Arial" w:eastAsia="Calibri" w:hAnsi="Arial" w:cs="Arial"/>
        </w:rPr>
      </w:pPr>
      <w:r w:rsidRPr="00854C5D">
        <w:rPr>
          <w:rFonts w:ascii="Arial" w:eastAsia="Calibri" w:hAnsi="Arial" w:cs="Arial"/>
        </w:rPr>
        <w:t>Providenciar todos os trâmites para o reconhecimento/renovação de reconhecimento de curso junto ao MEC.</w:t>
      </w:r>
    </w:p>
    <w:p w:rsidR="00854C5D" w:rsidRPr="00854C5D" w:rsidRDefault="00854C5D" w:rsidP="00B359B1">
      <w:pPr>
        <w:numPr>
          <w:ilvl w:val="0"/>
          <w:numId w:val="22"/>
        </w:numPr>
        <w:spacing w:line="360" w:lineRule="auto"/>
        <w:ind w:left="1418" w:hanging="284"/>
        <w:jc w:val="both"/>
        <w:rPr>
          <w:rFonts w:ascii="Arial" w:eastAsia="Calibri" w:hAnsi="Arial" w:cs="Arial"/>
        </w:rPr>
      </w:pPr>
      <w:r w:rsidRPr="00854C5D">
        <w:rPr>
          <w:rFonts w:ascii="Arial" w:eastAsia="Calibri" w:hAnsi="Arial" w:cs="Arial"/>
        </w:rPr>
        <w:t xml:space="preserve"> Liderar e participar efetivamente dos processos de avaliação </w:t>
      </w:r>
      <w:r w:rsidRPr="00854C5D">
        <w:rPr>
          <w:rFonts w:ascii="Arial" w:eastAsia="Calibri" w:hAnsi="Arial" w:cs="Arial"/>
          <w:i/>
        </w:rPr>
        <w:t>in loco</w:t>
      </w:r>
      <w:r w:rsidRPr="00854C5D">
        <w:rPr>
          <w:rFonts w:ascii="Arial" w:eastAsia="Calibri" w:hAnsi="Arial" w:cs="Arial"/>
        </w:rPr>
        <w:t xml:space="preserve"> externas do MEC e desempenho das demais funções que lhes forem atribuídas no Estatuto/Regimento da Faculdade.</w:t>
      </w:r>
    </w:p>
    <w:p w:rsidR="00854C5D" w:rsidRPr="00854C5D" w:rsidRDefault="00854C5D" w:rsidP="001662E3">
      <w:pPr>
        <w:spacing w:line="360" w:lineRule="auto"/>
        <w:ind w:firstLine="567"/>
        <w:jc w:val="both"/>
      </w:pPr>
      <w:r w:rsidRPr="00854C5D">
        <w:rPr>
          <w:rFonts w:ascii="Arial" w:eastAsia="Calibri" w:hAnsi="Arial" w:cs="Arial"/>
        </w:rPr>
        <w:t>O regime de trabalho do coordenador do Curso é tempo Integral, isto será de 40 horas, dos quais 32horas dedicadas à gestão do curso e 08 horas de sala de aula.</w:t>
      </w:r>
    </w:p>
    <w:p w:rsidR="00403730" w:rsidRDefault="00403730" w:rsidP="00403730">
      <w:pPr>
        <w:pStyle w:val="Ttulo1"/>
        <w:numPr>
          <w:ilvl w:val="0"/>
          <w:numId w:val="0"/>
        </w:numPr>
        <w:rPr>
          <w:rFonts w:ascii="Arial" w:hAnsi="Arial" w:cs="Arial"/>
          <w:color w:val="000000" w:themeColor="text1"/>
          <w:sz w:val="24"/>
          <w:szCs w:val="24"/>
        </w:rPr>
      </w:pPr>
      <w:bookmarkStart w:id="131" w:name="_Toc528834772"/>
      <w:r w:rsidRPr="00091714">
        <w:rPr>
          <w:rFonts w:ascii="Arial" w:hAnsi="Arial" w:cs="Arial"/>
          <w:color w:val="000000" w:themeColor="text1"/>
          <w:sz w:val="24"/>
          <w:szCs w:val="24"/>
        </w:rPr>
        <w:t>7.2.1 Coordenação do Curso</w:t>
      </w:r>
      <w:bookmarkEnd w:id="131"/>
    </w:p>
    <w:p w:rsidR="00403730" w:rsidRDefault="00403730" w:rsidP="00403730"/>
    <w:p w:rsidR="00403730" w:rsidRPr="00403730" w:rsidRDefault="00403730" w:rsidP="00403730">
      <w:pPr>
        <w:spacing w:line="360" w:lineRule="auto"/>
        <w:ind w:firstLine="567"/>
        <w:jc w:val="both"/>
        <w:rPr>
          <w:rFonts w:ascii="Arial" w:eastAsia="Calibri" w:hAnsi="Arial" w:cs="Arial"/>
        </w:rPr>
      </w:pPr>
      <w:r w:rsidRPr="00403730">
        <w:rPr>
          <w:rFonts w:ascii="Arial" w:eastAsia="Calibri" w:hAnsi="Arial" w:cs="Arial"/>
        </w:rPr>
        <w:t xml:space="preserve">O Curso Tecnológico em Radiologia </w:t>
      </w:r>
      <w:r w:rsidR="00F72143">
        <w:rPr>
          <w:rFonts w:ascii="Arial" w:eastAsia="Calibri" w:hAnsi="Arial" w:cs="Arial"/>
        </w:rPr>
        <w:t>do</w:t>
      </w:r>
      <w:r w:rsidRPr="00403730">
        <w:rPr>
          <w:rFonts w:ascii="Arial" w:eastAsia="Calibri" w:hAnsi="Arial" w:cs="Arial"/>
        </w:rPr>
        <w:t xml:space="preserve"> </w:t>
      </w:r>
      <w:r w:rsidR="00EB6D7C">
        <w:rPr>
          <w:rFonts w:ascii="Arial" w:eastAsia="Calibri" w:hAnsi="Arial" w:cs="Arial"/>
        </w:rPr>
        <w:t>Centro Universitário Tiradentes de Pernambuco</w:t>
      </w:r>
      <w:r w:rsidRPr="00403730">
        <w:rPr>
          <w:rFonts w:ascii="Arial" w:eastAsia="Calibri" w:hAnsi="Arial" w:cs="Arial"/>
        </w:rPr>
        <w:t xml:space="preserve"> está sob a coordenação do Prof. Carlos Eduardo de Oliveira Costa Júnior. Graduado em Ciências Biológicas (Bacharelado e Licenciatura) pela Universidade Federal da Paraíba e Graduado em Tecnologia em Radiologia pela Faculdade Santa Emília de Rodat, tem especialização em Proteção Radiológica e Controle de Qualidade em Radiodiagnóstico – Faculdade Santa Emília de Rodat. Possui Doutorado e Mestrado em Tecnologias Energéticas Nucleares pela Universidade Federal de Pernambuco. O Prof. Carlos Eduardo após ter recebido o título de tecnólogo em radiologia (2007) foi contratado como supervisor de estágio pela Faculdade Santa Emília de Rodat, o curso Superior de Tecnologia em Radiologia onde lecionou disciplin</w:t>
      </w:r>
      <w:r w:rsidR="00EB6D7C">
        <w:rPr>
          <w:rFonts w:ascii="Arial" w:eastAsia="Calibri" w:hAnsi="Arial" w:cs="Arial"/>
        </w:rPr>
        <w:t>as até 2012. Foi contratado pelo</w:t>
      </w:r>
      <w:r w:rsidRPr="00403730">
        <w:rPr>
          <w:rFonts w:ascii="Arial" w:eastAsia="Calibri" w:hAnsi="Arial" w:cs="Arial"/>
        </w:rPr>
        <w:t xml:space="preserve"> </w:t>
      </w:r>
      <w:r w:rsidR="00EB6D7C">
        <w:rPr>
          <w:rFonts w:ascii="Arial" w:eastAsia="Calibri" w:hAnsi="Arial" w:cs="Arial"/>
        </w:rPr>
        <w:t>Centro Universitário Tiradentes de Pernambuco</w:t>
      </w:r>
      <w:r w:rsidRPr="00403730">
        <w:rPr>
          <w:rFonts w:ascii="Arial" w:eastAsia="Calibri" w:hAnsi="Arial" w:cs="Arial"/>
        </w:rPr>
        <w:t xml:space="preserve"> em 2011 para atuar como docente do curso Superior de Tecnologia em Radiologia e Biomedicina. Atua na coordenação do Curso desde 3 de Dezembro de 2012 até o presente momento.</w:t>
      </w:r>
    </w:p>
    <w:p w:rsidR="00403730" w:rsidRPr="00403730" w:rsidRDefault="00403730" w:rsidP="00403730">
      <w:pPr>
        <w:spacing w:line="360" w:lineRule="auto"/>
        <w:ind w:firstLine="567"/>
        <w:jc w:val="both"/>
        <w:rPr>
          <w:rFonts w:ascii="Arial" w:eastAsia="Calibri" w:hAnsi="Arial" w:cs="Arial"/>
          <w:iCs/>
          <w:color w:val="000000"/>
        </w:rPr>
      </w:pPr>
      <w:r w:rsidRPr="00403730">
        <w:rPr>
          <w:rFonts w:ascii="Arial" w:eastAsia="Calibri" w:hAnsi="Arial" w:cs="Arial"/>
          <w:color w:val="000000"/>
        </w:rPr>
        <w:t xml:space="preserve">O regime de trabalho do coordenador é de tempo integral, 40 (quarenta) horas semanais, </w:t>
      </w:r>
      <w:r w:rsidRPr="00403730">
        <w:rPr>
          <w:rFonts w:ascii="Arial" w:eastAsia="Calibri" w:hAnsi="Arial" w:cs="Arial"/>
          <w:iCs/>
          <w:color w:val="000000"/>
        </w:rPr>
        <w:t xml:space="preserve">sendo 08 (oito) horas em sala de aula e 32 (trinta e duas) horas para atividades de administração acadêmica do Curso </w:t>
      </w:r>
      <w:r w:rsidRPr="00403730">
        <w:rPr>
          <w:rFonts w:ascii="Arial" w:eastAsia="Calibri" w:hAnsi="Arial" w:cs="Arial"/>
        </w:rPr>
        <w:t>Tecnológico em Radiologia</w:t>
      </w:r>
      <w:r w:rsidRPr="00403730">
        <w:rPr>
          <w:rFonts w:ascii="Arial" w:eastAsia="Calibri" w:hAnsi="Arial" w:cs="Arial"/>
          <w:iCs/>
          <w:color w:val="000000"/>
        </w:rPr>
        <w:t>.</w:t>
      </w:r>
    </w:p>
    <w:p w:rsidR="00403730" w:rsidRPr="00403730" w:rsidRDefault="00403730" w:rsidP="00403730">
      <w:pPr>
        <w:spacing w:line="360" w:lineRule="auto"/>
        <w:ind w:firstLine="567"/>
        <w:jc w:val="both"/>
        <w:rPr>
          <w:rFonts w:ascii="Arial" w:eastAsia="Calibri" w:hAnsi="Arial" w:cs="Arial"/>
        </w:rPr>
      </w:pPr>
      <w:r w:rsidRPr="00403730">
        <w:rPr>
          <w:rFonts w:ascii="Arial" w:eastAsia="Calibri" w:hAnsi="Arial" w:cs="Arial"/>
        </w:rPr>
        <w:t xml:space="preserve">O coordenador do curso mantém uma jornada de trabalho, distribuída nos períodos matutino e noturno, perfazendo o total de 40 (quarenta) horas semanais, desenvolvendo as seguintes atividades: </w:t>
      </w:r>
    </w:p>
    <w:p w:rsidR="00403730" w:rsidRPr="00403730" w:rsidRDefault="00403730" w:rsidP="00B359B1">
      <w:pPr>
        <w:numPr>
          <w:ilvl w:val="0"/>
          <w:numId w:val="22"/>
        </w:numPr>
        <w:spacing w:line="360" w:lineRule="auto"/>
        <w:ind w:left="1418" w:hanging="284"/>
        <w:jc w:val="both"/>
        <w:rPr>
          <w:rFonts w:ascii="Arial" w:eastAsia="Calibri" w:hAnsi="Arial" w:cs="Arial"/>
        </w:rPr>
      </w:pPr>
      <w:r w:rsidRPr="00403730">
        <w:rPr>
          <w:rFonts w:ascii="Arial" w:eastAsia="Calibri" w:hAnsi="Arial" w:cs="Arial"/>
        </w:rPr>
        <w:t xml:space="preserve">Atualização do Projeto Pedagógico do Curso, promovendo a implantação e a execução da proposta de curso, avaliando continuamente sua qualidade juntamente com o corpo docente e com os alunos. </w:t>
      </w:r>
    </w:p>
    <w:p w:rsidR="00403730" w:rsidRPr="00403730" w:rsidRDefault="00403730" w:rsidP="00B359B1">
      <w:pPr>
        <w:numPr>
          <w:ilvl w:val="0"/>
          <w:numId w:val="22"/>
        </w:numPr>
        <w:spacing w:line="360" w:lineRule="auto"/>
        <w:ind w:left="1418" w:hanging="284"/>
        <w:jc w:val="both"/>
        <w:rPr>
          <w:rFonts w:ascii="Arial" w:eastAsia="Calibri" w:hAnsi="Arial" w:cs="Arial"/>
        </w:rPr>
      </w:pPr>
      <w:r w:rsidRPr="00403730">
        <w:rPr>
          <w:rFonts w:ascii="Arial" w:eastAsia="Calibri" w:hAnsi="Arial" w:cs="Arial"/>
        </w:rPr>
        <w:t xml:space="preserve">Acompanhamento e cumprimento do calendário acadêmico; elaboração da oferta semestral de disciplinas e atividades de trabalhos finais de graduação e estágios, vagas e turmas do curso. </w:t>
      </w:r>
    </w:p>
    <w:p w:rsidR="00403730" w:rsidRPr="00403730" w:rsidRDefault="00403730" w:rsidP="00B359B1">
      <w:pPr>
        <w:numPr>
          <w:ilvl w:val="0"/>
          <w:numId w:val="22"/>
        </w:numPr>
        <w:spacing w:line="360" w:lineRule="auto"/>
        <w:ind w:left="1418" w:hanging="284"/>
        <w:jc w:val="both"/>
        <w:rPr>
          <w:rFonts w:ascii="Arial" w:eastAsia="Calibri" w:hAnsi="Arial" w:cs="Arial"/>
        </w:rPr>
      </w:pPr>
      <w:r w:rsidRPr="00403730">
        <w:rPr>
          <w:rFonts w:ascii="Arial" w:eastAsia="Calibri" w:hAnsi="Arial" w:cs="Arial"/>
        </w:rPr>
        <w:t xml:space="preserve">Participação na qualidade de presidente nas reuniões do Colegiado e NDE, coordenando suas atividades e fazendo cumprir as decisões e as normas emanadas dos órgãos da administração superior. </w:t>
      </w:r>
    </w:p>
    <w:p w:rsidR="00403730" w:rsidRPr="00403730" w:rsidRDefault="00403730" w:rsidP="00B359B1">
      <w:pPr>
        <w:numPr>
          <w:ilvl w:val="0"/>
          <w:numId w:val="22"/>
        </w:numPr>
        <w:spacing w:line="360" w:lineRule="auto"/>
        <w:ind w:left="1418" w:hanging="284"/>
        <w:jc w:val="both"/>
        <w:rPr>
          <w:rFonts w:ascii="Arial" w:eastAsia="Calibri" w:hAnsi="Arial" w:cs="Arial"/>
        </w:rPr>
      </w:pPr>
      <w:r w:rsidRPr="00403730">
        <w:rPr>
          <w:rFonts w:ascii="Arial" w:eastAsia="Calibri" w:hAnsi="Arial" w:cs="Arial"/>
        </w:rPr>
        <w:t xml:space="preserve">Orientação e supervisão do trabalho docente relacionados aos registros acadêmicos para fins de cadastro de informações dos alunos nos prazos do Calendário de Atividades de Graduação. </w:t>
      </w:r>
    </w:p>
    <w:p w:rsidR="00403730" w:rsidRPr="00403730" w:rsidRDefault="00403730" w:rsidP="00B359B1">
      <w:pPr>
        <w:numPr>
          <w:ilvl w:val="0"/>
          <w:numId w:val="22"/>
        </w:numPr>
        <w:spacing w:line="360" w:lineRule="auto"/>
        <w:ind w:left="1418" w:hanging="284"/>
        <w:jc w:val="both"/>
        <w:rPr>
          <w:rFonts w:ascii="Arial" w:eastAsia="Calibri" w:hAnsi="Arial" w:cs="Arial"/>
        </w:rPr>
      </w:pPr>
      <w:r w:rsidRPr="00403730">
        <w:rPr>
          <w:rFonts w:ascii="Arial" w:eastAsia="Calibri" w:hAnsi="Arial" w:cs="Arial"/>
        </w:rPr>
        <w:t>Elaboração do planejamento semestral de eventos e atividades complementares do curso; análise dos processos sobre os pedidos de revisão de frequência e de prova, aproveitamento de disciplinas, transferências, provas de segunda chamada e demais processos acadêmicos referentes ao curso.</w:t>
      </w:r>
    </w:p>
    <w:p w:rsidR="00403730" w:rsidRPr="00403730" w:rsidRDefault="00403730" w:rsidP="00B359B1">
      <w:pPr>
        <w:numPr>
          <w:ilvl w:val="0"/>
          <w:numId w:val="22"/>
        </w:numPr>
        <w:spacing w:line="360" w:lineRule="auto"/>
        <w:ind w:left="1418" w:hanging="284"/>
        <w:jc w:val="both"/>
        <w:rPr>
          <w:rFonts w:ascii="Arial" w:eastAsia="Calibri" w:hAnsi="Arial" w:cs="Arial"/>
        </w:rPr>
      </w:pPr>
      <w:r w:rsidRPr="00403730">
        <w:rPr>
          <w:rFonts w:ascii="Arial" w:eastAsia="Calibri" w:hAnsi="Arial" w:cs="Arial"/>
        </w:rPr>
        <w:t xml:space="preserve">Participação no processo de seleção, admissão, treinamento e afastamento de professores, vinculados ao curso; providenciar a substituição de professores nos casos de faltas planejadas. </w:t>
      </w:r>
    </w:p>
    <w:p w:rsidR="00403730" w:rsidRPr="00403730" w:rsidRDefault="00403730" w:rsidP="00B359B1">
      <w:pPr>
        <w:numPr>
          <w:ilvl w:val="0"/>
          <w:numId w:val="22"/>
        </w:numPr>
        <w:spacing w:line="360" w:lineRule="auto"/>
        <w:ind w:left="1418" w:hanging="284"/>
        <w:jc w:val="both"/>
        <w:rPr>
          <w:rFonts w:ascii="Arial" w:eastAsia="Calibri" w:hAnsi="Arial" w:cs="Arial"/>
        </w:rPr>
      </w:pPr>
      <w:r w:rsidRPr="00403730">
        <w:rPr>
          <w:rFonts w:ascii="Arial" w:eastAsia="Calibri" w:hAnsi="Arial" w:cs="Arial"/>
        </w:rPr>
        <w:t xml:space="preserve">Incentivo a participação da comunidade acadêmica nas avaliações internas (nominal docente e institucional); atendimento e orientação de ordem acadêmica aos alunos; participação nas ações institucionais voltadas à captação, fixação e manutenção de alunos. </w:t>
      </w:r>
    </w:p>
    <w:p w:rsidR="00403730" w:rsidRPr="00403730" w:rsidRDefault="00403730" w:rsidP="00B359B1">
      <w:pPr>
        <w:numPr>
          <w:ilvl w:val="0"/>
          <w:numId w:val="22"/>
        </w:numPr>
        <w:spacing w:line="360" w:lineRule="auto"/>
        <w:ind w:left="1418" w:hanging="284"/>
        <w:jc w:val="both"/>
        <w:rPr>
          <w:rFonts w:ascii="Arial" w:eastAsia="Calibri" w:hAnsi="Arial" w:cs="Arial"/>
        </w:rPr>
      </w:pPr>
      <w:r w:rsidRPr="00403730">
        <w:rPr>
          <w:rFonts w:ascii="Arial" w:eastAsia="Calibri" w:hAnsi="Arial" w:cs="Arial"/>
        </w:rPr>
        <w:t>Providenciar todos os trâmites para o reconhecimento/renovação de reconhecimento de curso junto ao MEC.</w:t>
      </w:r>
    </w:p>
    <w:p w:rsidR="00403730" w:rsidRPr="00403730" w:rsidRDefault="00403730" w:rsidP="00B359B1">
      <w:pPr>
        <w:numPr>
          <w:ilvl w:val="0"/>
          <w:numId w:val="22"/>
        </w:numPr>
        <w:spacing w:line="360" w:lineRule="auto"/>
        <w:ind w:left="1418" w:hanging="284"/>
        <w:jc w:val="both"/>
        <w:rPr>
          <w:rFonts w:ascii="Arial" w:eastAsia="Calibri" w:hAnsi="Arial" w:cs="Arial"/>
        </w:rPr>
      </w:pPr>
      <w:r w:rsidRPr="00403730">
        <w:rPr>
          <w:rFonts w:ascii="Arial" w:eastAsia="Calibri" w:hAnsi="Arial" w:cs="Arial"/>
        </w:rPr>
        <w:t xml:space="preserve"> Liderar e participar efetivamente dos processos de avaliação </w:t>
      </w:r>
      <w:r w:rsidRPr="00403730">
        <w:rPr>
          <w:rFonts w:ascii="Arial" w:eastAsia="Calibri" w:hAnsi="Arial" w:cs="Arial"/>
          <w:i/>
        </w:rPr>
        <w:t>in loco</w:t>
      </w:r>
      <w:r w:rsidRPr="00403730">
        <w:rPr>
          <w:rFonts w:ascii="Arial" w:eastAsia="Calibri" w:hAnsi="Arial" w:cs="Arial"/>
        </w:rPr>
        <w:t xml:space="preserve"> externas do MEC e desempenho das demais funções que lhes forem atribuídas no Estatuto/Regimento da Faculdade.</w:t>
      </w:r>
    </w:p>
    <w:p w:rsidR="00403730" w:rsidRPr="00403730" w:rsidRDefault="00403730" w:rsidP="00403730">
      <w:pPr>
        <w:spacing w:line="360" w:lineRule="auto"/>
        <w:ind w:firstLine="567"/>
        <w:jc w:val="both"/>
        <w:rPr>
          <w:rFonts w:ascii="Arial" w:eastAsia="Calibri" w:hAnsi="Arial" w:cs="Arial"/>
        </w:rPr>
      </w:pPr>
      <w:r w:rsidRPr="00403730">
        <w:rPr>
          <w:rFonts w:ascii="Arial" w:eastAsia="Calibri" w:hAnsi="Arial" w:cs="Arial"/>
        </w:rPr>
        <w:t xml:space="preserve">O regime de trabalho do coordenador do Curso é tempo Integral, isto será de 40 horas, dos quais 32horas dedicadas à gestão do curso e 08 horas de sala de aula. </w:t>
      </w:r>
    </w:p>
    <w:p w:rsidR="00351B01" w:rsidRDefault="00351B01" w:rsidP="00351B01">
      <w:pPr>
        <w:pStyle w:val="Ttulo1"/>
        <w:numPr>
          <w:ilvl w:val="0"/>
          <w:numId w:val="0"/>
        </w:numPr>
        <w:rPr>
          <w:rFonts w:ascii="Arial" w:hAnsi="Arial" w:cs="Arial"/>
          <w:color w:val="000000" w:themeColor="text1"/>
          <w:sz w:val="24"/>
          <w:szCs w:val="24"/>
        </w:rPr>
      </w:pPr>
      <w:bookmarkStart w:id="132" w:name="_Toc528834773"/>
      <w:r w:rsidRPr="00091714">
        <w:rPr>
          <w:rFonts w:ascii="Arial" w:hAnsi="Arial" w:cs="Arial"/>
          <w:color w:val="000000" w:themeColor="text1"/>
          <w:sz w:val="24"/>
          <w:szCs w:val="24"/>
        </w:rPr>
        <w:t>7.2.2 Departamento de Assuntos Acadêmicos e Financeiros</w:t>
      </w:r>
      <w:bookmarkEnd w:id="132"/>
    </w:p>
    <w:p w:rsidR="00351B01" w:rsidRDefault="00351B01" w:rsidP="00351B01">
      <w:pPr>
        <w:spacing w:line="360" w:lineRule="auto"/>
        <w:ind w:firstLine="567"/>
        <w:jc w:val="both"/>
        <w:rPr>
          <w:rFonts w:ascii="Arial" w:eastAsia="Calibri" w:hAnsi="Arial" w:cs="Arial"/>
        </w:rPr>
      </w:pPr>
    </w:p>
    <w:p w:rsidR="00351B01" w:rsidRPr="00351B01" w:rsidRDefault="00351B01" w:rsidP="00351B01">
      <w:pPr>
        <w:spacing w:line="360" w:lineRule="auto"/>
        <w:ind w:firstLine="567"/>
        <w:jc w:val="both"/>
        <w:rPr>
          <w:rFonts w:ascii="Arial" w:eastAsia="Calibri" w:hAnsi="Arial" w:cs="Arial"/>
        </w:rPr>
      </w:pPr>
      <w:r w:rsidRPr="00351B01">
        <w:rPr>
          <w:rFonts w:ascii="Arial" w:eastAsia="Calibri" w:hAnsi="Arial" w:cs="Arial"/>
        </w:rPr>
        <w:t>O DAAF é o órgão responsável pela organização, controle, execução e acompanhamento do processo de matrícula e da vida acadêmica de todos os alunos. Suas principais atribuições são registrar, informar, controlar os diversos processos, assim como, emitir todos os documentos oficiais.</w:t>
      </w:r>
    </w:p>
    <w:p w:rsidR="00351B01" w:rsidRDefault="00351B01" w:rsidP="00351B01">
      <w:pPr>
        <w:pStyle w:val="Ttulo1"/>
        <w:numPr>
          <w:ilvl w:val="0"/>
          <w:numId w:val="0"/>
        </w:numPr>
        <w:rPr>
          <w:rFonts w:ascii="Arial" w:hAnsi="Arial" w:cs="Arial"/>
          <w:color w:val="000000" w:themeColor="text1"/>
          <w:sz w:val="24"/>
          <w:szCs w:val="24"/>
        </w:rPr>
      </w:pPr>
      <w:bookmarkStart w:id="133" w:name="_Toc528834774"/>
      <w:r w:rsidRPr="00091714">
        <w:rPr>
          <w:rFonts w:ascii="Arial" w:hAnsi="Arial" w:cs="Arial"/>
          <w:color w:val="000000" w:themeColor="text1"/>
          <w:sz w:val="24"/>
          <w:szCs w:val="24"/>
        </w:rPr>
        <w:t>7.2.3 Assessoria Pedagógica de Graduação</w:t>
      </w:r>
      <w:bookmarkEnd w:id="133"/>
    </w:p>
    <w:p w:rsidR="00351B01" w:rsidRDefault="00351B01" w:rsidP="00351B01"/>
    <w:p w:rsidR="00351B01" w:rsidRPr="00351B01" w:rsidRDefault="00351B01" w:rsidP="00351B01">
      <w:pPr>
        <w:spacing w:line="360" w:lineRule="auto"/>
        <w:ind w:firstLine="708"/>
        <w:jc w:val="both"/>
      </w:pPr>
      <w:r w:rsidRPr="00351B01">
        <w:rPr>
          <w:rFonts w:ascii="Arial" w:eastAsia="Calibri" w:hAnsi="Arial" w:cs="Arial"/>
        </w:rPr>
        <w:t>A Assessoria Pedagógica de Graduação</w:t>
      </w:r>
      <w:r w:rsidRPr="00351B01">
        <w:rPr>
          <w:rFonts w:ascii="Arial" w:eastAsia="Calibri" w:hAnsi="Arial" w:cs="Arial"/>
          <w:b/>
        </w:rPr>
        <w:t xml:space="preserve"> </w:t>
      </w:r>
      <w:r w:rsidRPr="00351B01">
        <w:rPr>
          <w:rFonts w:ascii="Arial" w:eastAsia="Calibri" w:hAnsi="Arial" w:cs="Arial"/>
        </w:rPr>
        <w:t xml:space="preserve">é composta por membro da equipe da coordenação acadêmica que têm como principais atribuições acompanhar sistemática e qualitativamente as atividades do ensino de graduação, assessorando o NDE e coordenadores de cursos na elaboração/execução/avaliação dos respectivos Projetos Pedagógicos e também prestar apoio pedagógico aos docentes–inclusive na elaboração/execução/avaliação dos Planos Integrados de Trabalho (PITs). </w:t>
      </w:r>
    </w:p>
    <w:p w:rsidR="00351B01" w:rsidRPr="00091714" w:rsidRDefault="00351B01" w:rsidP="00351B01">
      <w:pPr>
        <w:pStyle w:val="Ttulo1"/>
        <w:numPr>
          <w:ilvl w:val="0"/>
          <w:numId w:val="0"/>
        </w:numPr>
        <w:rPr>
          <w:rFonts w:ascii="Arial" w:hAnsi="Arial" w:cs="Arial"/>
          <w:b w:val="0"/>
          <w:color w:val="000000" w:themeColor="text1"/>
          <w:sz w:val="24"/>
          <w:szCs w:val="24"/>
        </w:rPr>
      </w:pPr>
      <w:bookmarkStart w:id="134" w:name="_Toc528834775"/>
      <w:r w:rsidRPr="00091714">
        <w:rPr>
          <w:rFonts w:ascii="Arial" w:hAnsi="Arial" w:cs="Arial"/>
          <w:color w:val="000000" w:themeColor="text1"/>
          <w:sz w:val="24"/>
          <w:szCs w:val="24"/>
        </w:rPr>
        <w:t>8. FORMAS DE ATUALIZAÇÃO E REFLEXÃO</w:t>
      </w:r>
      <w:bookmarkEnd w:id="134"/>
    </w:p>
    <w:p w:rsidR="00CD65BE" w:rsidRPr="00091714" w:rsidRDefault="00CD65BE" w:rsidP="00CD65BE">
      <w:pPr>
        <w:pStyle w:val="Ttulo1"/>
        <w:numPr>
          <w:ilvl w:val="0"/>
          <w:numId w:val="0"/>
        </w:numPr>
        <w:rPr>
          <w:rFonts w:ascii="Arial" w:hAnsi="Arial" w:cs="Arial"/>
          <w:color w:val="000000" w:themeColor="text1"/>
          <w:sz w:val="24"/>
          <w:szCs w:val="24"/>
        </w:rPr>
      </w:pPr>
      <w:bookmarkStart w:id="135" w:name="_Toc528834776"/>
      <w:r w:rsidRPr="00091714">
        <w:rPr>
          <w:rFonts w:ascii="Arial" w:hAnsi="Arial" w:cs="Arial"/>
          <w:color w:val="000000" w:themeColor="text1"/>
          <w:sz w:val="24"/>
          <w:szCs w:val="24"/>
        </w:rPr>
        <w:t>8.1 Programa de Capacitação de Qualificação Docente</w:t>
      </w:r>
      <w:bookmarkEnd w:id="135"/>
    </w:p>
    <w:p w:rsidR="004C4E5C" w:rsidRDefault="004C4E5C" w:rsidP="004C4E5C">
      <w:pPr>
        <w:spacing w:line="360" w:lineRule="auto"/>
        <w:jc w:val="both"/>
        <w:rPr>
          <w:rFonts w:ascii="Arial" w:eastAsia="Calibri" w:hAnsi="Arial" w:cs="Arial"/>
          <w:lang w:val="pt-PT"/>
        </w:rPr>
      </w:pPr>
    </w:p>
    <w:p w:rsidR="00CD65BE" w:rsidRPr="007F1DA6" w:rsidRDefault="00CD65BE" w:rsidP="00CD65BE">
      <w:pPr>
        <w:spacing w:line="360" w:lineRule="auto"/>
        <w:ind w:firstLine="708"/>
        <w:jc w:val="both"/>
        <w:rPr>
          <w:rFonts w:ascii="Arial" w:hAnsi="Arial" w:cs="Arial"/>
        </w:rPr>
      </w:pPr>
      <w:r w:rsidRPr="007F1DA6">
        <w:rPr>
          <w:rFonts w:ascii="Arial" w:hAnsi="Arial" w:cs="Arial"/>
        </w:rPr>
        <w:t>A formação continuada dos docentes é exigência não apenas da instituição como também da sociedade contemporânea com vistas ao desenvolvimento de competências necessárias à prática docente. Constitui-se em um processo de atualização dos conhecimentos e saberes relevantes para o aperfeiçoamento da qualidade do ensino.</w:t>
      </w:r>
    </w:p>
    <w:p w:rsidR="00CD65BE" w:rsidRPr="007F1DA6" w:rsidRDefault="00CD65BE" w:rsidP="00CD65BE">
      <w:pPr>
        <w:spacing w:line="360" w:lineRule="auto"/>
        <w:ind w:firstLine="708"/>
        <w:jc w:val="both"/>
        <w:rPr>
          <w:rFonts w:ascii="Arial" w:hAnsi="Arial" w:cs="Arial"/>
        </w:rPr>
      </w:pPr>
      <w:r w:rsidRPr="007F1DA6">
        <w:rPr>
          <w:rFonts w:ascii="Arial" w:hAnsi="Arial" w:cs="Arial"/>
        </w:rPr>
        <w:t>Nesse contexto, a Pró-reitoria Acadêmica em parceria com a Reitoria priorizando o processo pedagógico como forma de garantir a qualidade no ensino, na pesquisa e na extensão, desenvolve o Programa denominado Núcleo de Desenvolvimento Docente (NDD) e o Programa de Qualificação Docente - PQD, com o objetivo de promover ações pedagógicas que possibilitem aos docentes uma formação permanente, através de discussão e troca de experiências, como meio de reflexão do trabalho teórico-metodológico e aprimoramento da práxis.</w:t>
      </w:r>
    </w:p>
    <w:p w:rsidR="00CD65BE" w:rsidRPr="007F1DA6" w:rsidRDefault="00CD65BE" w:rsidP="00CD65BE">
      <w:pPr>
        <w:spacing w:line="360" w:lineRule="auto"/>
        <w:ind w:firstLine="708"/>
        <w:jc w:val="both"/>
        <w:rPr>
          <w:rFonts w:ascii="Arial" w:hAnsi="Arial" w:cs="Arial"/>
        </w:rPr>
      </w:pPr>
      <w:r w:rsidRPr="007F1DA6">
        <w:rPr>
          <w:rFonts w:ascii="Arial" w:hAnsi="Arial" w:cs="Arial"/>
        </w:rPr>
        <w:t>Devidamente articulada com programas de auxilio financeiro, buscará estimular e aperfeiçoar o seu quadro docente possibilitando o acesso a informações, métodos e tecnologias educacionais e pedagógicas atualizadas.</w:t>
      </w:r>
    </w:p>
    <w:p w:rsidR="00CD65BE" w:rsidRPr="007F1DA6" w:rsidRDefault="00CD65BE" w:rsidP="00CD65BE">
      <w:pPr>
        <w:spacing w:line="360" w:lineRule="auto"/>
        <w:ind w:firstLine="708"/>
        <w:jc w:val="both"/>
        <w:rPr>
          <w:rFonts w:ascii="Arial" w:hAnsi="Arial" w:cs="Arial"/>
        </w:rPr>
      </w:pPr>
      <w:r w:rsidRPr="007F1DA6">
        <w:rPr>
          <w:rFonts w:ascii="Arial" w:hAnsi="Arial" w:cs="Arial"/>
        </w:rPr>
        <w:t>O Projeto Pedagógico do Curso Superior</w:t>
      </w:r>
      <w:r>
        <w:rPr>
          <w:rFonts w:ascii="Arial" w:hAnsi="Arial" w:cs="Arial"/>
        </w:rPr>
        <w:t xml:space="preserve"> de</w:t>
      </w:r>
      <w:r w:rsidRPr="007F1DA6">
        <w:rPr>
          <w:rFonts w:ascii="Arial" w:hAnsi="Arial" w:cs="Arial"/>
        </w:rPr>
        <w:t xml:space="preserve"> </w:t>
      </w:r>
      <w:r>
        <w:rPr>
          <w:rFonts w:ascii="Arial" w:hAnsi="Arial" w:cs="Arial"/>
        </w:rPr>
        <w:t>Tecnologia em Radiologia</w:t>
      </w:r>
      <w:r w:rsidRPr="007F1DA6">
        <w:rPr>
          <w:rFonts w:ascii="Arial" w:hAnsi="Arial" w:cs="Arial"/>
        </w:rPr>
        <w:t xml:space="preserve"> obedece a uma política educacional centrada na visão global do conhecimento humano, realizada através do exercício da interdisciplinaridade e indissociabilidade entre o ensino, a pesquisa e a extensão e é regularmente acompanhado e atualizado por todos seus atores nas diversas instâncias de representações.  </w:t>
      </w:r>
    </w:p>
    <w:p w:rsidR="00CD65BE" w:rsidRPr="007F1DA6" w:rsidRDefault="00CD65BE" w:rsidP="00CD65BE">
      <w:pPr>
        <w:spacing w:line="360" w:lineRule="auto"/>
        <w:ind w:firstLine="360"/>
        <w:jc w:val="both"/>
        <w:rPr>
          <w:rFonts w:ascii="Arial" w:hAnsi="Arial" w:cs="Arial"/>
        </w:rPr>
      </w:pPr>
      <w:r w:rsidRPr="007F1DA6">
        <w:rPr>
          <w:rFonts w:ascii="Arial" w:hAnsi="Arial" w:cs="Arial"/>
        </w:rPr>
        <w:t>O Núcleo de Desenvolvimento Docente (NDD) da UNIT – PE e o Programa de Qualificação Docente (PQD) institui e disciplina as ações de apoio à qualificação e aperfeiçoamento do seu Corpo Docente e tem como objetivos:</w:t>
      </w:r>
    </w:p>
    <w:p w:rsidR="00CD65BE" w:rsidRPr="00CD65BE" w:rsidRDefault="00CD65BE" w:rsidP="00B359B1">
      <w:pPr>
        <w:pStyle w:val="PargrafodaLista"/>
        <w:numPr>
          <w:ilvl w:val="0"/>
          <w:numId w:val="223"/>
        </w:numPr>
        <w:spacing w:line="360" w:lineRule="auto"/>
        <w:jc w:val="both"/>
        <w:rPr>
          <w:rFonts w:ascii="Arial" w:hAnsi="Arial" w:cs="Arial"/>
          <w:sz w:val="24"/>
          <w:szCs w:val="24"/>
        </w:rPr>
      </w:pPr>
      <w:r w:rsidRPr="00CD65BE">
        <w:rPr>
          <w:rFonts w:ascii="Arial" w:hAnsi="Arial" w:cs="Arial"/>
          <w:sz w:val="24"/>
          <w:szCs w:val="24"/>
        </w:rPr>
        <w:t>Estimular a qualificação e o aperfeiçoamento contínuo do Corpo Docente da Instituição.</w:t>
      </w:r>
    </w:p>
    <w:p w:rsidR="00CD65BE" w:rsidRPr="00CD65BE" w:rsidRDefault="00CD65BE" w:rsidP="00B359B1">
      <w:pPr>
        <w:pStyle w:val="PargrafodaLista"/>
        <w:numPr>
          <w:ilvl w:val="0"/>
          <w:numId w:val="223"/>
        </w:numPr>
        <w:spacing w:line="360" w:lineRule="auto"/>
        <w:jc w:val="both"/>
        <w:rPr>
          <w:rFonts w:ascii="Arial" w:hAnsi="Arial" w:cs="Arial"/>
          <w:sz w:val="24"/>
          <w:szCs w:val="24"/>
        </w:rPr>
      </w:pPr>
      <w:r w:rsidRPr="00CD65BE">
        <w:rPr>
          <w:rFonts w:ascii="Arial" w:hAnsi="Arial" w:cs="Arial"/>
          <w:sz w:val="24"/>
          <w:szCs w:val="24"/>
        </w:rPr>
        <w:t>Apresentar as formas de apoio institucional ao Corpo Docente quanto à qualificação e aperfeiçoamento contínuo.</w:t>
      </w:r>
    </w:p>
    <w:p w:rsidR="00CD65BE" w:rsidRPr="00CD65BE" w:rsidRDefault="00CD65BE" w:rsidP="00B359B1">
      <w:pPr>
        <w:pStyle w:val="PargrafodaLista"/>
        <w:numPr>
          <w:ilvl w:val="0"/>
          <w:numId w:val="223"/>
        </w:numPr>
        <w:spacing w:line="360" w:lineRule="auto"/>
        <w:jc w:val="both"/>
        <w:rPr>
          <w:rFonts w:ascii="Arial" w:hAnsi="Arial" w:cs="Arial"/>
          <w:sz w:val="24"/>
          <w:szCs w:val="24"/>
        </w:rPr>
      </w:pPr>
      <w:r w:rsidRPr="00CD65BE">
        <w:rPr>
          <w:rFonts w:ascii="Arial" w:hAnsi="Arial" w:cs="Arial"/>
          <w:sz w:val="24"/>
          <w:szCs w:val="24"/>
        </w:rPr>
        <w:t>Contribuir para a melhoria do processo educacional da Instituição.</w:t>
      </w:r>
    </w:p>
    <w:p w:rsidR="00CD65BE" w:rsidRPr="00CD65BE" w:rsidRDefault="00CD65BE" w:rsidP="00B359B1">
      <w:pPr>
        <w:pStyle w:val="PargrafodaLista"/>
        <w:numPr>
          <w:ilvl w:val="0"/>
          <w:numId w:val="223"/>
        </w:numPr>
        <w:spacing w:line="360" w:lineRule="auto"/>
        <w:jc w:val="both"/>
        <w:rPr>
          <w:rFonts w:ascii="Arial" w:hAnsi="Arial" w:cs="Arial"/>
          <w:sz w:val="24"/>
          <w:szCs w:val="24"/>
        </w:rPr>
      </w:pPr>
      <w:r w:rsidRPr="00CD65BE">
        <w:rPr>
          <w:rFonts w:ascii="Arial" w:hAnsi="Arial" w:cs="Arial"/>
          <w:sz w:val="24"/>
          <w:szCs w:val="24"/>
        </w:rPr>
        <w:t>Possibilitar acesso dos docentes a informações, métodos, tecnologias educacionais/pedagógicas modernas.</w:t>
      </w:r>
    </w:p>
    <w:p w:rsidR="00CD65BE" w:rsidRPr="00CD65BE" w:rsidRDefault="00CD65BE" w:rsidP="00B359B1">
      <w:pPr>
        <w:pStyle w:val="PargrafodaLista"/>
        <w:numPr>
          <w:ilvl w:val="0"/>
          <w:numId w:val="223"/>
        </w:numPr>
        <w:spacing w:line="360" w:lineRule="auto"/>
        <w:jc w:val="both"/>
        <w:rPr>
          <w:rFonts w:ascii="Arial" w:hAnsi="Arial" w:cs="Arial"/>
          <w:sz w:val="24"/>
          <w:szCs w:val="24"/>
        </w:rPr>
      </w:pPr>
      <w:r w:rsidRPr="00CD65BE">
        <w:rPr>
          <w:rFonts w:ascii="Arial" w:hAnsi="Arial" w:cs="Arial"/>
          <w:sz w:val="24"/>
          <w:szCs w:val="24"/>
        </w:rPr>
        <w:t>Contribuir para o desenvolvimento institucional.</w:t>
      </w:r>
    </w:p>
    <w:p w:rsidR="00CD65BE" w:rsidRPr="00CD65BE" w:rsidRDefault="00CD65BE" w:rsidP="00B359B1">
      <w:pPr>
        <w:pStyle w:val="PargrafodaLista"/>
        <w:numPr>
          <w:ilvl w:val="0"/>
          <w:numId w:val="223"/>
        </w:numPr>
        <w:spacing w:line="360" w:lineRule="auto"/>
        <w:jc w:val="both"/>
        <w:rPr>
          <w:rFonts w:ascii="Arial" w:hAnsi="Arial" w:cs="Arial"/>
          <w:sz w:val="24"/>
          <w:szCs w:val="24"/>
        </w:rPr>
      </w:pPr>
      <w:r w:rsidRPr="00CD65BE">
        <w:rPr>
          <w:rFonts w:ascii="Arial" w:hAnsi="Arial" w:cs="Arial"/>
          <w:sz w:val="24"/>
          <w:szCs w:val="24"/>
        </w:rPr>
        <w:t>Estimular a participação de docentes em eventos internos e externos de técnicas educacionais/pedagógicas modernas.</w:t>
      </w:r>
    </w:p>
    <w:p w:rsidR="00CD65BE" w:rsidRPr="00CD65BE" w:rsidRDefault="00CD65BE" w:rsidP="00B359B1">
      <w:pPr>
        <w:pStyle w:val="PargrafodaLista"/>
        <w:numPr>
          <w:ilvl w:val="0"/>
          <w:numId w:val="223"/>
        </w:numPr>
        <w:spacing w:line="360" w:lineRule="auto"/>
        <w:jc w:val="both"/>
        <w:rPr>
          <w:rFonts w:ascii="Arial" w:hAnsi="Arial" w:cs="Arial"/>
          <w:sz w:val="24"/>
          <w:szCs w:val="24"/>
        </w:rPr>
      </w:pPr>
      <w:r w:rsidRPr="00CD65BE">
        <w:rPr>
          <w:rFonts w:ascii="Arial" w:hAnsi="Arial" w:cs="Arial"/>
          <w:sz w:val="24"/>
          <w:szCs w:val="24"/>
        </w:rPr>
        <w:t>Estimular a formação pós-graduada de docentes.</w:t>
      </w:r>
    </w:p>
    <w:p w:rsidR="00CD65BE" w:rsidRPr="00CD65BE" w:rsidRDefault="00CD65BE" w:rsidP="00B359B1">
      <w:pPr>
        <w:pStyle w:val="PargrafodaLista"/>
        <w:numPr>
          <w:ilvl w:val="0"/>
          <w:numId w:val="223"/>
        </w:numPr>
        <w:spacing w:line="360" w:lineRule="auto"/>
        <w:jc w:val="both"/>
        <w:rPr>
          <w:rFonts w:ascii="Arial" w:hAnsi="Arial" w:cs="Arial"/>
          <w:sz w:val="24"/>
          <w:szCs w:val="24"/>
        </w:rPr>
      </w:pPr>
      <w:r w:rsidRPr="00CD65BE">
        <w:rPr>
          <w:rFonts w:ascii="Arial" w:hAnsi="Arial" w:cs="Arial"/>
          <w:sz w:val="24"/>
          <w:szCs w:val="24"/>
        </w:rPr>
        <w:t>Por sua vez, as ações de qualificação e capacitação docente são agrupadas em três modalidades:</w:t>
      </w:r>
    </w:p>
    <w:p w:rsidR="00CD65BE" w:rsidRPr="00CD65BE" w:rsidRDefault="00CD65BE" w:rsidP="00B359B1">
      <w:pPr>
        <w:pStyle w:val="PargrafodaLista"/>
        <w:numPr>
          <w:ilvl w:val="0"/>
          <w:numId w:val="223"/>
        </w:numPr>
        <w:spacing w:line="360" w:lineRule="auto"/>
        <w:jc w:val="both"/>
        <w:rPr>
          <w:rFonts w:ascii="Arial" w:hAnsi="Arial" w:cs="Arial"/>
          <w:sz w:val="24"/>
          <w:szCs w:val="24"/>
        </w:rPr>
      </w:pPr>
      <w:r w:rsidRPr="00CD65BE">
        <w:rPr>
          <w:rFonts w:ascii="Arial" w:hAnsi="Arial" w:cs="Arial"/>
          <w:sz w:val="24"/>
          <w:szCs w:val="24"/>
        </w:rPr>
        <w:t>Capacitação Interna.</w:t>
      </w:r>
    </w:p>
    <w:p w:rsidR="00CD65BE" w:rsidRPr="00CD65BE" w:rsidRDefault="00CD65BE" w:rsidP="00B359B1">
      <w:pPr>
        <w:pStyle w:val="PargrafodaLista"/>
        <w:numPr>
          <w:ilvl w:val="0"/>
          <w:numId w:val="223"/>
        </w:numPr>
        <w:spacing w:line="360" w:lineRule="auto"/>
        <w:jc w:val="both"/>
        <w:rPr>
          <w:rFonts w:ascii="Arial" w:hAnsi="Arial" w:cs="Arial"/>
          <w:sz w:val="24"/>
          <w:szCs w:val="24"/>
        </w:rPr>
      </w:pPr>
      <w:r w:rsidRPr="00CD65BE">
        <w:rPr>
          <w:rFonts w:ascii="Arial" w:hAnsi="Arial" w:cs="Arial"/>
          <w:sz w:val="24"/>
          <w:szCs w:val="24"/>
        </w:rPr>
        <w:t>Capacitação Externa.</w:t>
      </w:r>
    </w:p>
    <w:p w:rsidR="00CD65BE" w:rsidRPr="00CD65BE" w:rsidRDefault="00CD65BE" w:rsidP="00B359B1">
      <w:pPr>
        <w:pStyle w:val="PargrafodaLista"/>
        <w:numPr>
          <w:ilvl w:val="0"/>
          <w:numId w:val="223"/>
        </w:numPr>
        <w:spacing w:line="360" w:lineRule="auto"/>
        <w:jc w:val="both"/>
        <w:rPr>
          <w:rFonts w:ascii="Arial" w:hAnsi="Arial" w:cs="Arial"/>
          <w:sz w:val="24"/>
          <w:szCs w:val="24"/>
        </w:rPr>
      </w:pPr>
      <w:r w:rsidRPr="00CD65BE">
        <w:rPr>
          <w:rFonts w:ascii="Arial" w:hAnsi="Arial" w:cs="Arial"/>
          <w:sz w:val="24"/>
          <w:szCs w:val="24"/>
        </w:rPr>
        <w:t>Estudos Pós-Graduados.</w:t>
      </w:r>
    </w:p>
    <w:p w:rsidR="00CD65BE" w:rsidRPr="007F1DA6" w:rsidRDefault="00CD65BE" w:rsidP="00CD65BE">
      <w:pPr>
        <w:spacing w:line="360" w:lineRule="auto"/>
        <w:jc w:val="both"/>
        <w:rPr>
          <w:rFonts w:ascii="Arial" w:hAnsi="Arial" w:cs="Arial"/>
        </w:rPr>
      </w:pPr>
    </w:p>
    <w:p w:rsidR="00CD65BE" w:rsidRDefault="00CD65BE" w:rsidP="00CD65BE">
      <w:pPr>
        <w:spacing w:line="360" w:lineRule="auto"/>
        <w:ind w:firstLine="708"/>
        <w:jc w:val="both"/>
        <w:rPr>
          <w:rFonts w:ascii="Arial" w:hAnsi="Arial" w:cs="Arial"/>
        </w:rPr>
      </w:pPr>
      <w:r w:rsidRPr="007F1DA6">
        <w:rPr>
          <w:rFonts w:ascii="Arial" w:hAnsi="Arial" w:cs="Arial"/>
        </w:rPr>
        <w:t>A Capacitação Interna caracteriza-se por atividades e/ou cursos promovidos ou patrocinados pela Instituição em seu âmbito e propostos por seus órgãos, desenvolvidos por agentes internos ou externos. A Capacitação Externa caracteriza-se pela participação do docente em cursos/eventos/seminários/congressos, propostos por órgãos de classe e outros agentes de fomento científico e acadêmico externos à Instituição, com subsídios parciais fornecidos pelo Centro Universitário. A modalidade Estudos Pós-Graduados caracteriza-se por subsídios oferecidos pela Instituição aos docentes vinculados aos Núcleos de Pós-Graduação.</w:t>
      </w:r>
    </w:p>
    <w:p w:rsidR="00CD65BE" w:rsidRPr="007F1DA6" w:rsidRDefault="00CD65BE" w:rsidP="00CD65BE">
      <w:pPr>
        <w:spacing w:line="360" w:lineRule="auto"/>
        <w:ind w:firstLine="708"/>
        <w:jc w:val="both"/>
        <w:rPr>
          <w:rFonts w:ascii="Arial" w:hAnsi="Arial" w:cs="Arial"/>
        </w:rPr>
      </w:pPr>
      <w:r w:rsidRPr="007F1DA6">
        <w:rPr>
          <w:rFonts w:ascii="Arial" w:hAnsi="Arial" w:cs="Arial"/>
        </w:rPr>
        <w:t>O Programa estabelece os incentivos, subsídios e mecanismos para a participação dos docentes nas três modalidades de capacitação.</w:t>
      </w:r>
    </w:p>
    <w:p w:rsidR="00CD65BE" w:rsidRDefault="00CD65BE" w:rsidP="00CD65BE">
      <w:pPr>
        <w:pStyle w:val="Ttulo1"/>
        <w:numPr>
          <w:ilvl w:val="0"/>
          <w:numId w:val="0"/>
        </w:numPr>
        <w:rPr>
          <w:rFonts w:ascii="Arial" w:hAnsi="Arial" w:cs="Arial"/>
          <w:color w:val="000000" w:themeColor="text1"/>
          <w:sz w:val="24"/>
          <w:szCs w:val="24"/>
        </w:rPr>
      </w:pPr>
      <w:bookmarkStart w:id="136" w:name="_Toc528834777"/>
      <w:r w:rsidRPr="00091714">
        <w:rPr>
          <w:rFonts w:ascii="Arial" w:hAnsi="Arial" w:cs="Arial"/>
          <w:color w:val="000000" w:themeColor="text1"/>
          <w:sz w:val="24"/>
          <w:szCs w:val="24"/>
        </w:rPr>
        <w:t>8.2 Adequação e Atualização das Ementas e Programas das Disciplinas</w:t>
      </w:r>
      <w:bookmarkEnd w:id="136"/>
    </w:p>
    <w:p w:rsidR="00CD65BE" w:rsidRDefault="00CD65BE" w:rsidP="00CD65BE"/>
    <w:p w:rsidR="00CD65BE" w:rsidRPr="00CD65BE" w:rsidRDefault="00CD65BE" w:rsidP="00CD65BE">
      <w:pPr>
        <w:spacing w:line="360" w:lineRule="auto"/>
        <w:ind w:firstLine="708"/>
        <w:jc w:val="both"/>
        <w:rPr>
          <w:rFonts w:ascii="Arial" w:eastAsia="Calibri" w:hAnsi="Arial" w:cs="Arial"/>
        </w:rPr>
      </w:pPr>
      <w:r w:rsidRPr="00CD65BE">
        <w:rPr>
          <w:rFonts w:ascii="Arial" w:eastAsia="Calibri" w:hAnsi="Arial" w:cs="Arial"/>
        </w:rPr>
        <w:t xml:space="preserve">A elaboração, adequação e atualização das ementas das disciplinas e os respectivos programas do </w:t>
      </w:r>
      <w:r w:rsidRPr="007F1DA6">
        <w:rPr>
          <w:rFonts w:ascii="Arial" w:hAnsi="Arial" w:cs="Arial"/>
        </w:rPr>
        <w:t>Curso Superior</w:t>
      </w:r>
      <w:r>
        <w:rPr>
          <w:rFonts w:ascii="Arial" w:hAnsi="Arial" w:cs="Arial"/>
        </w:rPr>
        <w:t xml:space="preserve"> de</w:t>
      </w:r>
      <w:r w:rsidRPr="007F1DA6">
        <w:rPr>
          <w:rFonts w:ascii="Arial" w:hAnsi="Arial" w:cs="Arial"/>
        </w:rPr>
        <w:t xml:space="preserve"> </w:t>
      </w:r>
      <w:r>
        <w:rPr>
          <w:rFonts w:ascii="Arial" w:hAnsi="Arial" w:cs="Arial"/>
        </w:rPr>
        <w:t>Tecnologia em Radiologia</w:t>
      </w:r>
      <w:r w:rsidRPr="00CD65BE">
        <w:rPr>
          <w:rFonts w:ascii="Arial" w:eastAsia="Calibri" w:hAnsi="Arial" w:cs="Arial"/>
        </w:rPr>
        <w:t xml:space="preserve"> é resultado do esforço coletivo do corpo docente, Núcleo Docente Estruturante, sob a supervisão do Colegiado e Coordenação do Curso, tendo em vista a integração horizontal e vertical do currículo, no âmbito de cada período e entre os mesmos, considerando a inter e transdisciplinaridade como paradigma que melhor contempla o atual estágio de desenvolvimento científico e tecnológico.</w:t>
      </w:r>
    </w:p>
    <w:p w:rsidR="00CD65BE" w:rsidRPr="00CD65BE" w:rsidRDefault="00CD65BE" w:rsidP="00CD65BE">
      <w:pPr>
        <w:spacing w:line="360" w:lineRule="auto"/>
        <w:ind w:firstLine="708"/>
        <w:jc w:val="both"/>
        <w:rPr>
          <w:rFonts w:ascii="Arial" w:eastAsia="Calibri" w:hAnsi="Arial" w:cs="Arial"/>
        </w:rPr>
      </w:pPr>
      <w:r w:rsidRPr="00CD65BE">
        <w:rPr>
          <w:rFonts w:ascii="Arial" w:eastAsia="Calibri" w:hAnsi="Arial" w:cs="Arial"/>
        </w:rPr>
        <w:t>Definidas as competências a serem desenvolvidas, são identificados os conteúdos e sistematizados na forma de ementas das disciplinas curriculares, considerando a produção recente na área. Vale ressaltar que as atualizações e adequações são construídas, a partir do perfil desejado do profissional em face das novas demandas sociais do século XXI, das constantes mudanças e produção do conhecimento, das Diretrizes Curriculares Nacionais, do PDI, do PPI e das características sociais e culturais.</w:t>
      </w:r>
    </w:p>
    <w:p w:rsidR="00CD65BE" w:rsidRPr="00CD65BE" w:rsidRDefault="00CD65BE" w:rsidP="00CD65BE">
      <w:pPr>
        <w:spacing w:line="360" w:lineRule="auto"/>
        <w:ind w:firstLine="708"/>
        <w:jc w:val="both"/>
        <w:rPr>
          <w:rFonts w:ascii="Arial" w:eastAsia="Calibri" w:hAnsi="Arial" w:cs="Arial"/>
        </w:rPr>
      </w:pPr>
      <w:r w:rsidRPr="00CD65BE">
        <w:rPr>
          <w:rFonts w:ascii="Arial" w:eastAsia="Calibri" w:hAnsi="Arial" w:cs="Arial"/>
        </w:rPr>
        <w:t xml:space="preserve">Os programas das disciplinas serão detalhados no Plano Integrado de Trabalho - PIT do professor e analisados pelo Núcleo Docente Estruturante – NDE. Após esse processo, serão amplamente divulgados no Portal Magister e pelos docentes nas suas respectivas disciplinas. </w:t>
      </w:r>
    </w:p>
    <w:p w:rsidR="00CD65BE" w:rsidRDefault="00CD65BE" w:rsidP="00CD65BE">
      <w:pPr>
        <w:pStyle w:val="Ttulo1"/>
        <w:numPr>
          <w:ilvl w:val="0"/>
          <w:numId w:val="0"/>
        </w:numPr>
        <w:rPr>
          <w:rFonts w:ascii="Arial" w:hAnsi="Arial" w:cs="Arial"/>
          <w:color w:val="000000" w:themeColor="text1"/>
          <w:sz w:val="24"/>
          <w:szCs w:val="24"/>
        </w:rPr>
      </w:pPr>
      <w:bookmarkStart w:id="137" w:name="_Toc528834778"/>
      <w:r w:rsidRPr="00091714">
        <w:rPr>
          <w:rFonts w:ascii="Arial" w:hAnsi="Arial" w:cs="Arial"/>
          <w:color w:val="000000" w:themeColor="text1"/>
          <w:sz w:val="24"/>
          <w:szCs w:val="24"/>
        </w:rPr>
        <w:t>8.3 Adequação, Atualização e Relevância da Bibliografia</w:t>
      </w:r>
      <w:bookmarkEnd w:id="137"/>
    </w:p>
    <w:p w:rsidR="00CD65BE" w:rsidRDefault="00CD65BE" w:rsidP="00CD65BE"/>
    <w:p w:rsidR="00CD65BE" w:rsidRPr="00CD65BE" w:rsidRDefault="00CD65BE" w:rsidP="00CD65BE">
      <w:pPr>
        <w:spacing w:line="360" w:lineRule="auto"/>
        <w:ind w:firstLine="708"/>
        <w:jc w:val="both"/>
        <w:rPr>
          <w:rFonts w:ascii="Arial" w:eastAsia="Calibri" w:hAnsi="Arial" w:cs="Arial"/>
        </w:rPr>
      </w:pPr>
      <w:r w:rsidRPr="00CD65BE">
        <w:rPr>
          <w:rFonts w:ascii="Arial" w:eastAsia="Calibri" w:hAnsi="Arial" w:cs="Arial"/>
        </w:rPr>
        <w:t>A bibliografia dos planos de ensino e aprendizagem é fruto do esforço coletivo do corpo docente que seleciona dentre a literatura aquela que atende as necessidades do curso.</w:t>
      </w:r>
      <w:r>
        <w:rPr>
          <w:rFonts w:ascii="Arial" w:eastAsia="Calibri" w:hAnsi="Arial" w:cs="Arial"/>
        </w:rPr>
        <w:t xml:space="preserve"> O NDE fica responsável por referendar as referencias bibliográficas sugeridas pelo corpo docente. </w:t>
      </w:r>
      <w:r w:rsidRPr="00CD65BE">
        <w:rPr>
          <w:rFonts w:ascii="Arial" w:eastAsia="Calibri" w:hAnsi="Arial" w:cs="Arial"/>
        </w:rPr>
        <w:t xml:space="preserve"> Os livros e periódicos recomendados, tanto em termos de uma bibliografia básica quanto da complementar, são definidas à luz de critérios como:</w:t>
      </w:r>
    </w:p>
    <w:p w:rsidR="00CD65BE" w:rsidRPr="00CD65BE" w:rsidRDefault="00CD65BE" w:rsidP="00CD65BE">
      <w:pPr>
        <w:spacing w:line="360" w:lineRule="auto"/>
        <w:ind w:firstLine="708"/>
        <w:jc w:val="both"/>
        <w:rPr>
          <w:rFonts w:ascii="Arial" w:eastAsia="Calibri" w:hAnsi="Arial" w:cs="Arial"/>
        </w:rPr>
      </w:pPr>
      <w:r w:rsidRPr="00CD65BE">
        <w:rPr>
          <w:rFonts w:ascii="Arial" w:eastAsia="Calibri" w:hAnsi="Arial" w:cs="Arial"/>
        </w:rPr>
        <w:t>Adequação ao perfil do profissional em formação, a partir da abordagem teórica e/ou prática dos conteúdos imprescindíveis ao desenvolvimento das competências gerais e específicas, considerando os diferentes contextos.</w:t>
      </w:r>
    </w:p>
    <w:p w:rsidR="00CD65BE" w:rsidRPr="00CD65BE" w:rsidRDefault="00CD65BE" w:rsidP="00CD65BE">
      <w:pPr>
        <w:spacing w:line="360" w:lineRule="auto"/>
        <w:ind w:firstLine="708"/>
        <w:jc w:val="both"/>
      </w:pPr>
      <w:r w:rsidRPr="00CD65BE">
        <w:rPr>
          <w:rFonts w:ascii="Arial" w:eastAsia="Calibri" w:hAnsi="Arial" w:cs="Arial"/>
        </w:rPr>
        <w:t>Atualização das produções científicas diante dos avanços da Ciência e da Tecnologia, priorizando as publicações dos últimos 05 anos, incluindo livros e periódicos, enriquecidos com sites específicos rigorosamente selecionados, sem desprezar a contribuição dos clássicos.</w:t>
      </w:r>
    </w:p>
    <w:p w:rsidR="00CD65BE" w:rsidRDefault="00CD65BE" w:rsidP="00CD65BE">
      <w:pPr>
        <w:pStyle w:val="Ttulo1"/>
        <w:numPr>
          <w:ilvl w:val="0"/>
          <w:numId w:val="0"/>
        </w:numPr>
        <w:rPr>
          <w:rFonts w:ascii="Arial" w:hAnsi="Arial" w:cs="Arial"/>
          <w:color w:val="000000" w:themeColor="text1"/>
          <w:sz w:val="24"/>
          <w:szCs w:val="24"/>
        </w:rPr>
      </w:pPr>
      <w:bookmarkStart w:id="138" w:name="_Toc528834779"/>
      <w:r w:rsidRPr="00091714">
        <w:rPr>
          <w:rFonts w:ascii="Arial" w:hAnsi="Arial" w:cs="Arial"/>
          <w:color w:val="000000" w:themeColor="text1"/>
          <w:sz w:val="24"/>
          <w:szCs w:val="24"/>
        </w:rPr>
        <w:t>9. ACESSIBILIDADE PLENA</w:t>
      </w:r>
      <w:bookmarkEnd w:id="138"/>
    </w:p>
    <w:p w:rsidR="00CD65BE" w:rsidRDefault="00CD65BE" w:rsidP="00CD65BE"/>
    <w:p w:rsidR="00CD65BE" w:rsidRDefault="00CD65BE" w:rsidP="00BA3AF5">
      <w:pPr>
        <w:spacing w:line="360" w:lineRule="auto"/>
        <w:ind w:firstLine="708"/>
        <w:jc w:val="both"/>
        <w:rPr>
          <w:rFonts w:ascii="Arial" w:hAnsi="Arial" w:cs="Arial"/>
        </w:rPr>
      </w:pPr>
      <w:r w:rsidRPr="007F1DA6">
        <w:rPr>
          <w:rFonts w:ascii="Arial" w:hAnsi="Arial" w:cs="Arial"/>
        </w:rPr>
        <w:t xml:space="preserve">A acessibilidade é a condição para utilização, com segurança e autonomia, total ou assistida, de diferentes condições. Nesse sentido, os conteúdos curriculares a serem abordados no curso Superior </w:t>
      </w:r>
      <w:r>
        <w:rPr>
          <w:rFonts w:ascii="Arial" w:hAnsi="Arial" w:cs="Arial"/>
        </w:rPr>
        <w:t>de Tecnologia em Radiologia</w:t>
      </w:r>
      <w:r w:rsidRPr="007F1DA6">
        <w:rPr>
          <w:rFonts w:ascii="Arial" w:hAnsi="Arial" w:cs="Arial"/>
        </w:rPr>
        <w:t xml:space="preserve"> encontram-se organizados de modo a constituírem-se elementos que possibilitem o desenvolvimento do perfil profissional do egresso, considerando suas características, visando assim à acessibilidade pedagógica por meio de atitudes, metodologias, comunicação interpessoal e virtual , bem como instrumentos, métodos e técnicas de ensino e aprendizagem e de avaliação diversificados, de modo a propiciar a inclusão educacional dos estudantes.</w:t>
      </w:r>
    </w:p>
    <w:p w:rsidR="00CD65BE" w:rsidRPr="007F1DA6" w:rsidRDefault="00CD65BE" w:rsidP="00BA3AF5">
      <w:pPr>
        <w:spacing w:line="360" w:lineRule="auto"/>
        <w:ind w:firstLine="708"/>
        <w:jc w:val="both"/>
        <w:rPr>
          <w:rFonts w:ascii="Arial" w:hAnsi="Arial" w:cs="Arial"/>
        </w:rPr>
      </w:pPr>
      <w:r w:rsidRPr="007F1DA6">
        <w:rPr>
          <w:rFonts w:ascii="Arial" w:hAnsi="Arial" w:cs="Arial"/>
        </w:rPr>
        <w:t xml:space="preserve">O respeito à diversidade e aos diferentes estilos e ritmos de aprendizagem serão considerados por meio de metodologias de ensino apropriadas, arranjos organizacionais, uso de recursos diversificados e parceria com as organizações especializadas. </w:t>
      </w:r>
    </w:p>
    <w:p w:rsidR="00BA3AF5" w:rsidRDefault="00CD65BE" w:rsidP="00BA3AF5">
      <w:pPr>
        <w:spacing w:line="360" w:lineRule="auto"/>
        <w:ind w:firstLine="851"/>
        <w:jc w:val="both"/>
        <w:rPr>
          <w:rFonts w:ascii="Arial" w:eastAsia="Arial" w:hAnsi="Arial" w:cs="Arial"/>
          <w:color w:val="000000"/>
          <w:spacing w:val="1"/>
          <w:lang w:eastAsia="pt-BR"/>
        </w:rPr>
      </w:pPr>
      <w:r w:rsidRPr="007F1DA6">
        <w:rPr>
          <w:rFonts w:ascii="Arial" w:eastAsia="Arial" w:hAnsi="Arial" w:cs="Arial"/>
          <w:color w:val="000000"/>
          <w:spacing w:val="1"/>
          <w:lang w:eastAsia="pt-BR"/>
        </w:rPr>
        <w:t xml:space="preserve">A garantia de acesso e permanência do(a) cidadão(ã) brasileiro(a) à Educação está expressa na </w:t>
      </w:r>
      <w:r w:rsidRPr="007F1DA6">
        <w:rPr>
          <w:rFonts w:ascii="Arial" w:eastAsia="Arial" w:hAnsi="Arial" w:cs="Arial"/>
          <w:spacing w:val="1"/>
          <w:lang w:eastAsia="pt-BR"/>
        </w:rPr>
        <w:t xml:space="preserve">Constituição de 1988, que </w:t>
      </w:r>
      <w:r w:rsidRPr="007F1DA6">
        <w:rPr>
          <w:rFonts w:ascii="Arial" w:eastAsia="Arial" w:hAnsi="Arial" w:cs="Arial"/>
          <w:color w:val="000000"/>
          <w:spacing w:val="1"/>
          <w:lang w:eastAsia="pt-BR"/>
        </w:rPr>
        <w:t>considera a Educação um dever do Estado e da Família (art. 205), baseando-se no princípio da igualdade de condições de acesso e permanência na escola (art. 206, I).</w:t>
      </w:r>
    </w:p>
    <w:p w:rsidR="00CD65BE" w:rsidRPr="007F1DA6" w:rsidRDefault="00CD65BE" w:rsidP="00BA3AF5">
      <w:pPr>
        <w:spacing w:line="360" w:lineRule="auto"/>
        <w:ind w:firstLine="851"/>
        <w:jc w:val="both"/>
        <w:rPr>
          <w:rFonts w:ascii="Arial" w:eastAsia="Arial" w:hAnsi="Arial" w:cs="Arial"/>
          <w:color w:val="000000"/>
          <w:spacing w:val="1"/>
          <w:lang w:eastAsia="pt-BR"/>
        </w:rPr>
      </w:pPr>
      <w:r w:rsidRPr="007F1DA6">
        <w:rPr>
          <w:rFonts w:ascii="Arial" w:eastAsia="Arial" w:hAnsi="Arial" w:cs="Arial"/>
          <w:color w:val="000000"/>
          <w:spacing w:val="1"/>
          <w:lang w:eastAsia="pt-BR"/>
        </w:rPr>
        <w:t>Para que se cumpra o princípio da igualdade de condições de acesso e permanência para todo e qualquer estudante nas instituições de ensino superior, é necessário que se tome como prioridade o atendimento das demandas originadas no cenário estudantil, concebida como direito e como política de inclusão social dos diferentes segmentos da população, operando, pois, com o horizonte de universalidade da cidadania.</w:t>
      </w:r>
    </w:p>
    <w:p w:rsidR="00CD65BE" w:rsidRPr="007F1DA6" w:rsidRDefault="00CD65BE" w:rsidP="00BA3AF5">
      <w:pPr>
        <w:spacing w:line="360" w:lineRule="auto"/>
        <w:ind w:firstLine="851"/>
        <w:jc w:val="both"/>
        <w:rPr>
          <w:rFonts w:ascii="Arial" w:eastAsia="Arial" w:hAnsi="Arial" w:cs="Arial"/>
          <w:color w:val="000000"/>
          <w:spacing w:val="1"/>
          <w:lang w:eastAsia="pt-BR"/>
        </w:rPr>
      </w:pPr>
      <w:r w:rsidRPr="007F1DA6">
        <w:rPr>
          <w:rFonts w:ascii="Arial" w:eastAsia="Arial" w:hAnsi="Arial" w:cs="Arial"/>
          <w:color w:val="000000"/>
          <w:spacing w:val="1"/>
          <w:lang w:eastAsia="pt-BR"/>
        </w:rPr>
        <w:t>Considera-se como direito de todo (a) estudante permanecer na IES, independentemente de sua condição física, cognitiva, psicológica ou financeira, de ser tratado com igualdade, respeitando-se as diferenças, possibilitando a todos uma formação superior consistente e compatível com as atuais exigências da sociedade.</w:t>
      </w:r>
    </w:p>
    <w:p w:rsidR="00CD65BE" w:rsidRPr="007F1DA6" w:rsidRDefault="00CD65BE" w:rsidP="00BA3AF5">
      <w:pPr>
        <w:spacing w:line="360" w:lineRule="auto"/>
        <w:ind w:firstLine="851"/>
        <w:jc w:val="both"/>
        <w:rPr>
          <w:rFonts w:ascii="Arial" w:eastAsia="Arial" w:hAnsi="Arial" w:cs="Arial"/>
          <w:color w:val="000000"/>
          <w:spacing w:val="1"/>
          <w:lang w:eastAsia="pt-BR"/>
        </w:rPr>
      </w:pPr>
      <w:r w:rsidRPr="007F1DA6">
        <w:rPr>
          <w:rFonts w:ascii="Arial" w:eastAsia="Arial" w:hAnsi="Arial" w:cs="Arial"/>
          <w:color w:val="000000"/>
          <w:spacing w:val="1"/>
          <w:lang w:eastAsia="pt-BR"/>
        </w:rPr>
        <w:t>Promover a cultura de acessibilidade e inclusão não é uma tarefa fácil, envolve investimentos, pressupõe insumo econômico para reformas, exige conhecimento de legislação, além de predisposição para mudanças de paradigmas, valores e abertura para “novos” conceitos. Entretanto, trata-se de um trabalho gratificante e edificante que tangibiliza a identidade organizacional da UNIT-PE.</w:t>
      </w:r>
    </w:p>
    <w:p w:rsidR="00CD65BE" w:rsidRPr="007F1DA6" w:rsidRDefault="00CD65BE" w:rsidP="00BA3AF5">
      <w:pPr>
        <w:spacing w:line="360" w:lineRule="auto"/>
        <w:ind w:firstLine="851"/>
        <w:jc w:val="both"/>
        <w:rPr>
          <w:rFonts w:ascii="Arial" w:eastAsia="Arial" w:hAnsi="Arial" w:cs="Arial"/>
          <w:color w:val="000000"/>
          <w:spacing w:val="1"/>
          <w:lang w:eastAsia="pt-BR"/>
        </w:rPr>
      </w:pPr>
      <w:r w:rsidRPr="007F1DA6">
        <w:rPr>
          <w:rFonts w:ascii="Arial" w:eastAsia="Arial" w:hAnsi="Arial" w:cs="Arial"/>
          <w:color w:val="000000"/>
          <w:spacing w:val="1"/>
          <w:lang w:eastAsia="pt-BR"/>
        </w:rPr>
        <w:t>Nesse sentido, a análise permanente do grau de atendimento às necessidades das pessoas com deficiência, síndromes, transtornos, altas habilidades e/ou com mobilidade reduzida na UNIT-PE originou a sistematização de um Plano Institucional de Acessibilidade, resultado de uma ação cooperativa e colaborativa de diferentes setores da instituição, com o intuito de assegurar o planejamento, execução e acompanhamento de ações promotoras da acessibilidade e inclusão plena, que facilitem o desempenho autônomo das pessoas com necessidades de atendimento diferenciado, durante o desenvolvimento de suas atividades cotidianas na IES.</w:t>
      </w:r>
    </w:p>
    <w:p w:rsidR="00BA3AF5" w:rsidRDefault="00BA3AF5" w:rsidP="00BA3AF5">
      <w:pPr>
        <w:pStyle w:val="Ttulo1"/>
        <w:numPr>
          <w:ilvl w:val="0"/>
          <w:numId w:val="0"/>
        </w:numPr>
        <w:rPr>
          <w:rFonts w:ascii="Arial" w:hAnsi="Arial" w:cs="Arial"/>
          <w:color w:val="000000" w:themeColor="text1"/>
          <w:sz w:val="24"/>
          <w:szCs w:val="24"/>
        </w:rPr>
      </w:pPr>
      <w:bookmarkStart w:id="139" w:name="_Toc528834780"/>
      <w:r w:rsidRPr="00091714">
        <w:rPr>
          <w:rFonts w:ascii="Arial" w:hAnsi="Arial" w:cs="Arial"/>
          <w:color w:val="000000" w:themeColor="text1"/>
          <w:sz w:val="24"/>
          <w:szCs w:val="24"/>
        </w:rPr>
        <w:t>10. INFRAESTRUTURA E INSTALAÇÕES ACADÊMICAS</w:t>
      </w:r>
      <w:bookmarkEnd w:id="139"/>
    </w:p>
    <w:p w:rsidR="00FE6127" w:rsidRDefault="00FE6127" w:rsidP="00FE6127"/>
    <w:p w:rsidR="00FE6127" w:rsidRPr="00FE6127" w:rsidRDefault="00FE6127" w:rsidP="00FE6127">
      <w:pPr>
        <w:spacing w:line="360" w:lineRule="auto"/>
        <w:ind w:firstLine="567"/>
        <w:jc w:val="both"/>
      </w:pPr>
      <w:r w:rsidRPr="00FE6127">
        <w:rPr>
          <w:rFonts w:ascii="Arial" w:eastAsia="Calibri" w:hAnsi="Arial" w:cs="Arial"/>
        </w:rPr>
        <w:t>A infraestrutura física e as instalações da UNIT - PE segue o padrão de qualidade característico de todas as IES do Grupo Tiradentes, que já se transformou em um dos diferenciais da marca, reconhecido pelo Setor Educacional.  Na sequência, são descritos todos os itens que compõem a infraestrutura física e logística de suporte à realização das atividades acadêmicas</w:t>
      </w:r>
      <w:r>
        <w:rPr>
          <w:rFonts w:ascii="Arial" w:eastAsia="Calibri" w:hAnsi="Arial" w:cs="Arial"/>
        </w:rPr>
        <w:t xml:space="preserve">. </w:t>
      </w:r>
    </w:p>
    <w:p w:rsidR="00BA3AF5" w:rsidRDefault="00BA3AF5" w:rsidP="00BA3AF5">
      <w:pPr>
        <w:pStyle w:val="Ttulo1"/>
        <w:numPr>
          <w:ilvl w:val="0"/>
          <w:numId w:val="0"/>
        </w:numPr>
        <w:rPr>
          <w:rFonts w:ascii="Arial" w:hAnsi="Arial" w:cs="Arial"/>
          <w:color w:val="000000" w:themeColor="text1"/>
          <w:sz w:val="24"/>
          <w:szCs w:val="24"/>
        </w:rPr>
      </w:pPr>
      <w:bookmarkStart w:id="140" w:name="_Toc528834781"/>
      <w:r w:rsidRPr="00091714">
        <w:rPr>
          <w:rFonts w:ascii="Arial" w:hAnsi="Arial" w:cs="Arial"/>
          <w:color w:val="000000" w:themeColor="text1"/>
          <w:sz w:val="24"/>
          <w:szCs w:val="24"/>
        </w:rPr>
        <w:t xml:space="preserve">10.1 Infraestrutura do Curso de </w:t>
      </w:r>
      <w:r w:rsidR="00FE6127">
        <w:rPr>
          <w:rFonts w:ascii="Arial" w:hAnsi="Arial" w:cs="Arial"/>
          <w:color w:val="000000" w:themeColor="text1"/>
          <w:sz w:val="24"/>
          <w:szCs w:val="24"/>
        </w:rPr>
        <w:t>Superior de Tecnologia em Radiologia</w:t>
      </w:r>
      <w:bookmarkEnd w:id="140"/>
    </w:p>
    <w:p w:rsidR="00FE6127" w:rsidRDefault="00FE6127" w:rsidP="00FE6127"/>
    <w:p w:rsidR="00FE6127" w:rsidRPr="00FE6127" w:rsidRDefault="00FE6127" w:rsidP="00FE6127">
      <w:pPr>
        <w:spacing w:line="360" w:lineRule="auto"/>
        <w:ind w:firstLine="708"/>
        <w:jc w:val="both"/>
        <w:rPr>
          <w:rFonts w:ascii="Arial" w:eastAsia="Calibri" w:hAnsi="Arial" w:cs="Arial"/>
          <w:highlight w:val="yellow"/>
        </w:rPr>
      </w:pPr>
      <w:r>
        <w:rPr>
          <w:rFonts w:ascii="Arial" w:eastAsia="Calibri" w:hAnsi="Arial" w:cs="Arial"/>
        </w:rPr>
        <w:t>O prédio onde funciona</w:t>
      </w:r>
      <w:r w:rsidRPr="00FE6127">
        <w:rPr>
          <w:rFonts w:ascii="Arial" w:eastAsia="Calibri" w:hAnsi="Arial" w:cs="Arial"/>
        </w:rPr>
        <w:t xml:space="preserve"> o Curso Superior </w:t>
      </w:r>
      <w:r>
        <w:rPr>
          <w:rFonts w:ascii="Arial" w:eastAsia="Calibri" w:hAnsi="Arial" w:cs="Arial"/>
        </w:rPr>
        <w:t>de Tecnologia em Radiologia</w:t>
      </w:r>
      <w:r w:rsidRPr="00FE6127">
        <w:rPr>
          <w:rFonts w:ascii="Arial" w:eastAsia="Calibri" w:hAnsi="Arial" w:cs="Arial"/>
        </w:rPr>
        <w:t xml:space="preserve"> tem suas instalações físicas projetadas, visando aproveitar bem o espaço, de forma a atender plenamente a todas as exigências legais e educacionais.</w:t>
      </w:r>
    </w:p>
    <w:p w:rsidR="00FE6127" w:rsidRPr="00FE6127" w:rsidRDefault="00FE6127" w:rsidP="00FE6127"/>
    <w:p w:rsidR="00FE6127" w:rsidRPr="00091714" w:rsidRDefault="00FE6127" w:rsidP="00FE6127">
      <w:pPr>
        <w:pStyle w:val="Ttulo1"/>
        <w:numPr>
          <w:ilvl w:val="0"/>
          <w:numId w:val="0"/>
        </w:numPr>
        <w:rPr>
          <w:rFonts w:ascii="Arial" w:hAnsi="Arial" w:cs="Arial"/>
          <w:color w:val="000000" w:themeColor="text1"/>
          <w:sz w:val="24"/>
          <w:szCs w:val="24"/>
        </w:rPr>
      </w:pPr>
      <w:bookmarkStart w:id="141" w:name="_Toc528834782"/>
      <w:r w:rsidRPr="00091714">
        <w:rPr>
          <w:rFonts w:ascii="Arial" w:hAnsi="Arial" w:cs="Arial"/>
          <w:color w:val="000000" w:themeColor="text1"/>
          <w:sz w:val="24"/>
          <w:szCs w:val="24"/>
        </w:rPr>
        <w:t>10.1.1 Espaço de trabalho para coordenação do curso e serviços acadêmico</w:t>
      </w:r>
      <w:bookmarkEnd w:id="141"/>
    </w:p>
    <w:p w:rsidR="00FE6127" w:rsidRDefault="00FE6127" w:rsidP="00FE6127"/>
    <w:p w:rsidR="00FE6127" w:rsidRPr="00FE6127" w:rsidRDefault="00FE6127" w:rsidP="00FE6127">
      <w:pPr>
        <w:spacing w:line="360" w:lineRule="auto"/>
        <w:ind w:firstLine="567"/>
        <w:jc w:val="both"/>
      </w:pPr>
      <w:r w:rsidRPr="00FE6127">
        <w:rPr>
          <w:rFonts w:ascii="Arial" w:eastAsia="Calibri" w:hAnsi="Arial" w:cs="Arial"/>
        </w:rPr>
        <w:t>Na unidade onde o curso é oferecido existe gabinete individual para o coordenador que serve ao atendimento dos acadêmicos e professores. A sala esta equipada segundo a finalidade e atende, plenamente, aos requisitos de dimensão, limpeza, iluminação, acústica, ventilação, conservação, comodidade necessária à atividade proposta, dispondo de computadores conectados á internet e atende aos requisitos de acessibilidade para portadores de necessidades especiais</w:t>
      </w:r>
      <w:r>
        <w:rPr>
          <w:rFonts w:ascii="Arial" w:eastAsia="Calibri" w:hAnsi="Arial" w:cs="Arial"/>
        </w:rPr>
        <w:t>.</w:t>
      </w:r>
    </w:p>
    <w:p w:rsidR="00CD65BE" w:rsidRPr="00CD65BE" w:rsidRDefault="00CD65BE" w:rsidP="004C4E5C">
      <w:pPr>
        <w:spacing w:line="360" w:lineRule="auto"/>
        <w:jc w:val="both"/>
        <w:rPr>
          <w:rFonts w:ascii="Arial" w:eastAsia="Calibri" w:hAnsi="Arial" w:cs="Arial"/>
        </w:rPr>
      </w:pPr>
    </w:p>
    <w:p w:rsidR="00EC37F3" w:rsidRDefault="00EC37F3" w:rsidP="00091714">
      <w:pPr>
        <w:pStyle w:val="Ttulo1"/>
        <w:numPr>
          <w:ilvl w:val="0"/>
          <w:numId w:val="0"/>
        </w:numPr>
        <w:rPr>
          <w:rFonts w:ascii="Arial" w:hAnsi="Arial" w:cs="Arial"/>
          <w:color w:val="000000" w:themeColor="text1"/>
          <w:sz w:val="24"/>
          <w:szCs w:val="24"/>
        </w:rPr>
      </w:pPr>
      <w:bookmarkStart w:id="142" w:name="_Toc528834783"/>
      <w:r w:rsidRPr="00091714">
        <w:rPr>
          <w:rFonts w:ascii="Arial" w:hAnsi="Arial" w:cs="Arial"/>
          <w:color w:val="000000" w:themeColor="text1"/>
          <w:sz w:val="24"/>
          <w:szCs w:val="24"/>
        </w:rPr>
        <w:t>10.1.2 Sala de Professores</w:t>
      </w:r>
      <w:bookmarkEnd w:id="142"/>
    </w:p>
    <w:p w:rsidR="00FE6127" w:rsidRDefault="00FE6127" w:rsidP="00FE6127">
      <w:pPr>
        <w:autoSpaceDE w:val="0"/>
        <w:autoSpaceDN w:val="0"/>
        <w:adjustRightInd w:val="0"/>
        <w:spacing w:line="360" w:lineRule="auto"/>
        <w:ind w:firstLine="567"/>
        <w:jc w:val="both"/>
        <w:rPr>
          <w:rFonts w:ascii="Arial" w:eastAsia="Calibri" w:hAnsi="Arial" w:cs="Arial"/>
        </w:rPr>
      </w:pPr>
    </w:p>
    <w:p w:rsidR="00FE6127" w:rsidRDefault="00FE6127" w:rsidP="00FE6127">
      <w:pPr>
        <w:autoSpaceDE w:val="0"/>
        <w:autoSpaceDN w:val="0"/>
        <w:adjustRightInd w:val="0"/>
        <w:spacing w:line="360" w:lineRule="auto"/>
        <w:ind w:firstLine="567"/>
        <w:jc w:val="both"/>
        <w:rPr>
          <w:rFonts w:ascii="Arial" w:eastAsia="Calibri" w:hAnsi="Arial" w:cs="Arial"/>
        </w:rPr>
      </w:pPr>
      <w:r w:rsidRPr="00FE6127">
        <w:rPr>
          <w:rFonts w:ascii="Arial" w:eastAsia="Calibri" w:hAnsi="Arial" w:cs="Arial"/>
        </w:rPr>
        <w:t>O Curso Superior de Tecnologia em Radiologia d</w:t>
      </w:r>
      <w:r w:rsidR="00EB6D7C">
        <w:rPr>
          <w:rFonts w:ascii="Arial" w:eastAsia="Calibri" w:hAnsi="Arial" w:cs="Arial"/>
        </w:rPr>
        <w:t>o</w:t>
      </w:r>
      <w:r w:rsidRPr="00FE6127">
        <w:rPr>
          <w:rFonts w:ascii="Arial" w:eastAsia="Calibri" w:hAnsi="Arial" w:cs="Arial"/>
        </w:rPr>
        <w:t xml:space="preserve"> </w:t>
      </w:r>
      <w:r w:rsidR="00EB6D7C">
        <w:rPr>
          <w:rFonts w:ascii="Arial" w:eastAsia="Calibri" w:hAnsi="Arial" w:cs="Arial"/>
        </w:rPr>
        <w:t>Centro Universitário Tiradentes de Pernambuco</w:t>
      </w:r>
      <w:r w:rsidRPr="00FE6127">
        <w:rPr>
          <w:rFonts w:ascii="Arial" w:eastAsia="Calibri" w:hAnsi="Arial" w:cs="Arial"/>
        </w:rPr>
        <w:t xml:space="preserve"> utiliza as seguintes instalações para os docentes, na Unidade Ciências da Saúde I</w:t>
      </w:r>
      <w:r>
        <w:rPr>
          <w:rFonts w:ascii="Arial" w:eastAsia="Calibri" w:hAnsi="Arial" w:cs="Arial"/>
        </w:rPr>
        <w:t>.</w:t>
      </w:r>
    </w:p>
    <w:p w:rsidR="00FE6127" w:rsidRDefault="00FE6127" w:rsidP="00FE6127">
      <w:pPr>
        <w:pStyle w:val="Legenda"/>
      </w:pPr>
      <w:r w:rsidRPr="00FE6127">
        <w:rPr>
          <w:rFonts w:eastAsia="Calibri"/>
        </w:rPr>
        <w:t xml:space="preserve"> </w:t>
      </w:r>
      <w:bookmarkStart w:id="143" w:name="_Toc528834815"/>
      <w:r>
        <w:t xml:space="preserve">Tabela </w:t>
      </w:r>
      <w:fldSimple w:instr=" SEQ Tabela \* ARABIC ">
        <w:r>
          <w:rPr>
            <w:noProof/>
          </w:rPr>
          <w:t>13</w:t>
        </w:r>
      </w:fldSimple>
      <w:r>
        <w:t>.  Distribuição das instalações do CST em Radiologia</w:t>
      </w:r>
      <w:bookmarkEnd w:id="143"/>
      <w:r>
        <w:t xml:space="preserve"> </w:t>
      </w:r>
    </w:p>
    <w:p w:rsidR="00FE6127" w:rsidRPr="00FE6127" w:rsidRDefault="00FE6127" w:rsidP="00FE6127">
      <w:pPr>
        <w:rPr>
          <w:lang w:eastAsia="pt-BR"/>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2126"/>
        <w:gridCol w:w="2126"/>
      </w:tblGrid>
      <w:tr w:rsidR="00FE6127" w:rsidRPr="00FE6127" w:rsidTr="00B20E6D">
        <w:tc>
          <w:tcPr>
            <w:tcW w:w="4928" w:type="dxa"/>
            <w:shd w:val="clear" w:color="auto" w:fill="auto"/>
            <w:vAlign w:val="center"/>
          </w:tcPr>
          <w:p w:rsidR="00FE6127" w:rsidRPr="00FE6127" w:rsidRDefault="00FE6127" w:rsidP="00FE6127">
            <w:pPr>
              <w:autoSpaceDE w:val="0"/>
              <w:autoSpaceDN w:val="0"/>
              <w:adjustRightInd w:val="0"/>
              <w:spacing w:line="360" w:lineRule="auto"/>
              <w:jc w:val="center"/>
              <w:rPr>
                <w:rFonts w:ascii="Arial" w:eastAsia="Calibri" w:hAnsi="Arial" w:cs="Arial"/>
                <w:b/>
              </w:rPr>
            </w:pPr>
            <w:r w:rsidRPr="00FE6127">
              <w:rPr>
                <w:rFonts w:ascii="Arial" w:eastAsia="Calibri" w:hAnsi="Arial" w:cs="Arial"/>
                <w:b/>
              </w:rPr>
              <w:t>TIPO</w:t>
            </w:r>
          </w:p>
        </w:tc>
        <w:tc>
          <w:tcPr>
            <w:tcW w:w="2126" w:type="dxa"/>
            <w:shd w:val="clear" w:color="auto" w:fill="auto"/>
            <w:vAlign w:val="center"/>
          </w:tcPr>
          <w:p w:rsidR="00FE6127" w:rsidRPr="00FE6127" w:rsidRDefault="00FE6127" w:rsidP="00FE6127">
            <w:pPr>
              <w:autoSpaceDE w:val="0"/>
              <w:autoSpaceDN w:val="0"/>
              <w:adjustRightInd w:val="0"/>
              <w:spacing w:line="360" w:lineRule="auto"/>
              <w:jc w:val="center"/>
              <w:rPr>
                <w:rFonts w:ascii="Arial" w:eastAsia="Calibri" w:hAnsi="Arial" w:cs="Arial"/>
                <w:b/>
              </w:rPr>
            </w:pPr>
            <w:r w:rsidRPr="00FE6127">
              <w:rPr>
                <w:rFonts w:ascii="Arial" w:eastAsia="Calibri" w:hAnsi="Arial" w:cs="Arial"/>
                <w:b/>
              </w:rPr>
              <w:t>UNIDADE CIÊNCIAS DA SAÚDE I</w:t>
            </w:r>
          </w:p>
        </w:tc>
        <w:tc>
          <w:tcPr>
            <w:tcW w:w="2126" w:type="dxa"/>
            <w:shd w:val="clear" w:color="auto" w:fill="auto"/>
            <w:vAlign w:val="center"/>
          </w:tcPr>
          <w:p w:rsidR="00FE6127" w:rsidRPr="00FE6127" w:rsidRDefault="00FE6127" w:rsidP="00FE6127">
            <w:pPr>
              <w:autoSpaceDE w:val="0"/>
              <w:autoSpaceDN w:val="0"/>
              <w:adjustRightInd w:val="0"/>
              <w:spacing w:line="360" w:lineRule="auto"/>
              <w:jc w:val="center"/>
              <w:rPr>
                <w:rFonts w:ascii="Arial" w:eastAsia="Calibri" w:hAnsi="Arial" w:cs="Arial"/>
                <w:b/>
              </w:rPr>
            </w:pPr>
            <w:r w:rsidRPr="00FE6127">
              <w:rPr>
                <w:rFonts w:ascii="Arial" w:eastAsia="Calibri" w:hAnsi="Arial" w:cs="Arial"/>
                <w:b/>
              </w:rPr>
              <w:t>UNIDADE CIÊNCIAS DA SAÚDE II</w:t>
            </w:r>
          </w:p>
        </w:tc>
      </w:tr>
      <w:tr w:rsidR="00FE6127" w:rsidRPr="00FE6127" w:rsidTr="00B20E6D">
        <w:tc>
          <w:tcPr>
            <w:tcW w:w="4928" w:type="dxa"/>
            <w:shd w:val="clear" w:color="auto" w:fill="auto"/>
          </w:tcPr>
          <w:p w:rsidR="00FE6127" w:rsidRPr="00FE6127" w:rsidRDefault="00FE6127" w:rsidP="00FE6127">
            <w:pPr>
              <w:autoSpaceDE w:val="0"/>
              <w:autoSpaceDN w:val="0"/>
              <w:adjustRightInd w:val="0"/>
              <w:spacing w:line="360" w:lineRule="auto"/>
              <w:jc w:val="both"/>
              <w:rPr>
                <w:rFonts w:ascii="Arial" w:eastAsia="Calibri" w:hAnsi="Arial" w:cs="Arial"/>
              </w:rPr>
            </w:pPr>
            <w:r w:rsidRPr="00FE6127">
              <w:rPr>
                <w:rFonts w:ascii="Arial" w:eastAsia="Calibri" w:hAnsi="Arial" w:cs="Arial"/>
              </w:rPr>
              <w:t>Sala dos Professores</w:t>
            </w:r>
          </w:p>
        </w:tc>
        <w:tc>
          <w:tcPr>
            <w:tcW w:w="2126" w:type="dxa"/>
            <w:shd w:val="clear" w:color="auto" w:fill="auto"/>
            <w:vAlign w:val="center"/>
          </w:tcPr>
          <w:p w:rsidR="00FE6127" w:rsidRPr="00FE6127" w:rsidRDefault="00FE6127" w:rsidP="00FE6127">
            <w:pPr>
              <w:autoSpaceDE w:val="0"/>
              <w:autoSpaceDN w:val="0"/>
              <w:adjustRightInd w:val="0"/>
              <w:spacing w:line="360" w:lineRule="auto"/>
              <w:jc w:val="center"/>
              <w:rPr>
                <w:rFonts w:ascii="Arial" w:eastAsia="Calibri" w:hAnsi="Arial" w:cs="Arial"/>
              </w:rPr>
            </w:pPr>
            <w:r w:rsidRPr="00FE6127">
              <w:rPr>
                <w:rFonts w:ascii="Arial" w:eastAsia="Calibri" w:hAnsi="Arial" w:cs="Arial"/>
              </w:rPr>
              <w:t>01</w:t>
            </w:r>
          </w:p>
        </w:tc>
        <w:tc>
          <w:tcPr>
            <w:tcW w:w="2126" w:type="dxa"/>
            <w:shd w:val="clear" w:color="auto" w:fill="auto"/>
            <w:vAlign w:val="center"/>
          </w:tcPr>
          <w:p w:rsidR="00FE6127" w:rsidRPr="00FE6127" w:rsidRDefault="00FE6127" w:rsidP="00FE6127">
            <w:pPr>
              <w:autoSpaceDE w:val="0"/>
              <w:autoSpaceDN w:val="0"/>
              <w:adjustRightInd w:val="0"/>
              <w:spacing w:line="360" w:lineRule="auto"/>
              <w:jc w:val="center"/>
              <w:rPr>
                <w:rFonts w:ascii="Arial" w:eastAsia="Calibri" w:hAnsi="Arial" w:cs="Arial"/>
              </w:rPr>
            </w:pPr>
            <w:r w:rsidRPr="00FE6127">
              <w:rPr>
                <w:rFonts w:ascii="Arial" w:eastAsia="Calibri" w:hAnsi="Arial" w:cs="Arial"/>
              </w:rPr>
              <w:t>01</w:t>
            </w:r>
          </w:p>
        </w:tc>
      </w:tr>
      <w:tr w:rsidR="00FE6127" w:rsidRPr="00FE6127" w:rsidTr="00B20E6D">
        <w:tc>
          <w:tcPr>
            <w:tcW w:w="4928" w:type="dxa"/>
            <w:shd w:val="clear" w:color="auto" w:fill="auto"/>
          </w:tcPr>
          <w:p w:rsidR="00FE6127" w:rsidRPr="00FE6127" w:rsidRDefault="00FE6127" w:rsidP="00FE6127">
            <w:pPr>
              <w:autoSpaceDE w:val="0"/>
              <w:autoSpaceDN w:val="0"/>
              <w:adjustRightInd w:val="0"/>
              <w:spacing w:line="360" w:lineRule="auto"/>
              <w:jc w:val="both"/>
              <w:rPr>
                <w:rFonts w:ascii="Arial" w:eastAsia="Calibri" w:hAnsi="Arial" w:cs="Arial"/>
              </w:rPr>
            </w:pPr>
            <w:r w:rsidRPr="00FE6127">
              <w:rPr>
                <w:rFonts w:ascii="Arial" w:eastAsia="Calibri" w:hAnsi="Arial" w:cs="Arial"/>
              </w:rPr>
              <w:t>Sala do Núcleo Docente Estruturante (NDE)</w:t>
            </w:r>
          </w:p>
        </w:tc>
        <w:tc>
          <w:tcPr>
            <w:tcW w:w="2126" w:type="dxa"/>
            <w:shd w:val="clear" w:color="auto" w:fill="auto"/>
            <w:vAlign w:val="center"/>
          </w:tcPr>
          <w:p w:rsidR="00FE6127" w:rsidRPr="00FE6127" w:rsidRDefault="00FE6127" w:rsidP="00FE6127">
            <w:pPr>
              <w:autoSpaceDE w:val="0"/>
              <w:autoSpaceDN w:val="0"/>
              <w:adjustRightInd w:val="0"/>
              <w:spacing w:line="360" w:lineRule="auto"/>
              <w:jc w:val="center"/>
              <w:rPr>
                <w:rFonts w:ascii="Arial" w:eastAsia="Calibri" w:hAnsi="Arial" w:cs="Arial"/>
              </w:rPr>
            </w:pPr>
            <w:r w:rsidRPr="00FE6127">
              <w:rPr>
                <w:rFonts w:ascii="Arial" w:eastAsia="Calibri" w:hAnsi="Arial" w:cs="Arial"/>
              </w:rPr>
              <w:t>01</w:t>
            </w:r>
          </w:p>
        </w:tc>
        <w:tc>
          <w:tcPr>
            <w:tcW w:w="2126" w:type="dxa"/>
            <w:shd w:val="clear" w:color="auto" w:fill="auto"/>
            <w:vAlign w:val="center"/>
          </w:tcPr>
          <w:p w:rsidR="00FE6127" w:rsidRPr="00FE6127" w:rsidRDefault="00FE6127" w:rsidP="00FE6127">
            <w:pPr>
              <w:autoSpaceDE w:val="0"/>
              <w:autoSpaceDN w:val="0"/>
              <w:adjustRightInd w:val="0"/>
              <w:spacing w:line="360" w:lineRule="auto"/>
              <w:jc w:val="center"/>
              <w:rPr>
                <w:rFonts w:ascii="Arial" w:eastAsia="Calibri" w:hAnsi="Arial" w:cs="Arial"/>
              </w:rPr>
            </w:pPr>
          </w:p>
        </w:tc>
      </w:tr>
      <w:tr w:rsidR="00FE6127" w:rsidRPr="00FE6127" w:rsidTr="00B20E6D">
        <w:tc>
          <w:tcPr>
            <w:tcW w:w="4928" w:type="dxa"/>
            <w:shd w:val="clear" w:color="auto" w:fill="auto"/>
          </w:tcPr>
          <w:p w:rsidR="00FE6127" w:rsidRPr="00FE6127" w:rsidRDefault="00FE6127" w:rsidP="00FE6127">
            <w:pPr>
              <w:autoSpaceDE w:val="0"/>
              <w:autoSpaceDN w:val="0"/>
              <w:adjustRightInd w:val="0"/>
              <w:spacing w:line="360" w:lineRule="auto"/>
              <w:jc w:val="both"/>
              <w:rPr>
                <w:rFonts w:ascii="Arial" w:eastAsia="Calibri" w:hAnsi="Arial" w:cs="Arial"/>
              </w:rPr>
            </w:pPr>
            <w:r w:rsidRPr="00FE6127">
              <w:rPr>
                <w:rFonts w:ascii="Arial" w:eastAsia="Calibri" w:hAnsi="Arial" w:cs="Arial"/>
              </w:rPr>
              <w:t>Gabinete Tempo Integral</w:t>
            </w:r>
          </w:p>
        </w:tc>
        <w:tc>
          <w:tcPr>
            <w:tcW w:w="2126" w:type="dxa"/>
            <w:shd w:val="clear" w:color="auto" w:fill="auto"/>
            <w:vAlign w:val="center"/>
          </w:tcPr>
          <w:p w:rsidR="00FE6127" w:rsidRPr="00FE6127" w:rsidRDefault="00FE6127" w:rsidP="00FE6127">
            <w:pPr>
              <w:autoSpaceDE w:val="0"/>
              <w:autoSpaceDN w:val="0"/>
              <w:adjustRightInd w:val="0"/>
              <w:spacing w:line="360" w:lineRule="auto"/>
              <w:jc w:val="center"/>
              <w:rPr>
                <w:rFonts w:ascii="Arial" w:eastAsia="Calibri" w:hAnsi="Arial" w:cs="Arial"/>
              </w:rPr>
            </w:pPr>
          </w:p>
        </w:tc>
        <w:tc>
          <w:tcPr>
            <w:tcW w:w="2126" w:type="dxa"/>
            <w:shd w:val="clear" w:color="auto" w:fill="auto"/>
            <w:vAlign w:val="center"/>
          </w:tcPr>
          <w:p w:rsidR="00FE6127" w:rsidRPr="00FE6127" w:rsidRDefault="00FE6127" w:rsidP="00FE6127">
            <w:pPr>
              <w:autoSpaceDE w:val="0"/>
              <w:autoSpaceDN w:val="0"/>
              <w:adjustRightInd w:val="0"/>
              <w:spacing w:line="360" w:lineRule="auto"/>
              <w:jc w:val="center"/>
              <w:rPr>
                <w:rFonts w:ascii="Arial" w:eastAsia="Calibri" w:hAnsi="Arial" w:cs="Arial"/>
              </w:rPr>
            </w:pPr>
            <w:r w:rsidRPr="00FE6127">
              <w:rPr>
                <w:rFonts w:ascii="Arial" w:eastAsia="Calibri" w:hAnsi="Arial" w:cs="Arial"/>
              </w:rPr>
              <w:t>03</w:t>
            </w:r>
          </w:p>
        </w:tc>
      </w:tr>
      <w:tr w:rsidR="00FE6127" w:rsidRPr="00FE6127" w:rsidTr="00B20E6D">
        <w:tc>
          <w:tcPr>
            <w:tcW w:w="4928" w:type="dxa"/>
            <w:shd w:val="clear" w:color="auto" w:fill="auto"/>
          </w:tcPr>
          <w:p w:rsidR="00FE6127" w:rsidRPr="00FE6127" w:rsidRDefault="00FE6127" w:rsidP="00FE6127">
            <w:pPr>
              <w:autoSpaceDE w:val="0"/>
              <w:autoSpaceDN w:val="0"/>
              <w:adjustRightInd w:val="0"/>
              <w:spacing w:line="360" w:lineRule="auto"/>
              <w:jc w:val="both"/>
              <w:rPr>
                <w:rFonts w:ascii="Arial" w:eastAsia="Calibri" w:hAnsi="Arial" w:cs="Arial"/>
              </w:rPr>
            </w:pPr>
            <w:r w:rsidRPr="00FE6127">
              <w:rPr>
                <w:rFonts w:ascii="Arial" w:eastAsia="Calibri" w:hAnsi="Arial" w:cs="Arial"/>
              </w:rPr>
              <w:t>Sala de Reunião</w:t>
            </w:r>
          </w:p>
        </w:tc>
        <w:tc>
          <w:tcPr>
            <w:tcW w:w="2126" w:type="dxa"/>
            <w:shd w:val="clear" w:color="auto" w:fill="auto"/>
            <w:vAlign w:val="center"/>
          </w:tcPr>
          <w:p w:rsidR="00FE6127" w:rsidRPr="00FE6127" w:rsidRDefault="00FE6127" w:rsidP="00FE6127">
            <w:pPr>
              <w:autoSpaceDE w:val="0"/>
              <w:autoSpaceDN w:val="0"/>
              <w:adjustRightInd w:val="0"/>
              <w:spacing w:line="360" w:lineRule="auto"/>
              <w:jc w:val="center"/>
              <w:rPr>
                <w:rFonts w:ascii="Arial" w:eastAsia="Calibri" w:hAnsi="Arial" w:cs="Arial"/>
              </w:rPr>
            </w:pPr>
            <w:r w:rsidRPr="00FE6127">
              <w:rPr>
                <w:rFonts w:ascii="Arial" w:eastAsia="Calibri" w:hAnsi="Arial" w:cs="Arial"/>
              </w:rPr>
              <w:t>01</w:t>
            </w:r>
          </w:p>
        </w:tc>
        <w:tc>
          <w:tcPr>
            <w:tcW w:w="2126" w:type="dxa"/>
            <w:shd w:val="clear" w:color="auto" w:fill="auto"/>
            <w:vAlign w:val="center"/>
          </w:tcPr>
          <w:p w:rsidR="00FE6127" w:rsidRPr="00FE6127" w:rsidRDefault="00FE6127" w:rsidP="00FE6127">
            <w:pPr>
              <w:autoSpaceDE w:val="0"/>
              <w:autoSpaceDN w:val="0"/>
              <w:adjustRightInd w:val="0"/>
              <w:spacing w:line="360" w:lineRule="auto"/>
              <w:jc w:val="center"/>
              <w:rPr>
                <w:rFonts w:ascii="Arial" w:eastAsia="Calibri" w:hAnsi="Arial" w:cs="Arial"/>
              </w:rPr>
            </w:pPr>
          </w:p>
        </w:tc>
      </w:tr>
    </w:tbl>
    <w:p w:rsidR="00FE6127" w:rsidRDefault="00FE6127" w:rsidP="00FE6127">
      <w:pPr>
        <w:autoSpaceDE w:val="0"/>
        <w:autoSpaceDN w:val="0"/>
        <w:adjustRightInd w:val="0"/>
        <w:spacing w:line="360" w:lineRule="auto"/>
        <w:ind w:firstLine="567"/>
        <w:jc w:val="both"/>
        <w:rPr>
          <w:rFonts w:ascii="Arial" w:eastAsia="Calibri" w:hAnsi="Arial" w:cs="Arial"/>
        </w:rPr>
      </w:pPr>
    </w:p>
    <w:p w:rsidR="00FE6127" w:rsidRPr="00FE6127" w:rsidRDefault="00FE6127" w:rsidP="00FE6127">
      <w:pPr>
        <w:autoSpaceDE w:val="0"/>
        <w:autoSpaceDN w:val="0"/>
        <w:adjustRightInd w:val="0"/>
        <w:spacing w:line="360" w:lineRule="auto"/>
        <w:ind w:firstLine="567"/>
        <w:jc w:val="both"/>
        <w:rPr>
          <w:rFonts w:ascii="Arial" w:eastAsia="Calibri" w:hAnsi="Arial" w:cs="Arial"/>
        </w:rPr>
      </w:pPr>
      <w:r w:rsidRPr="00FE6127">
        <w:rPr>
          <w:rFonts w:ascii="Arial" w:eastAsia="Calibri" w:hAnsi="Arial" w:cs="Arial"/>
        </w:rPr>
        <w:t>As instalações indicadas acima atendem aos docentes do Curso nas diversas atividades por eles realizadas. Apresentam boa iluminação natural e artificial, com adequado sistema de ventilação. A manutenção é realizada frequentemente, o que propicia condições adequadas de limpeza.</w:t>
      </w:r>
    </w:p>
    <w:p w:rsidR="00FE6127" w:rsidRPr="00FE6127" w:rsidRDefault="00FE6127" w:rsidP="00FE6127">
      <w:pPr>
        <w:autoSpaceDE w:val="0"/>
        <w:autoSpaceDN w:val="0"/>
        <w:adjustRightInd w:val="0"/>
        <w:spacing w:line="360" w:lineRule="auto"/>
        <w:ind w:firstLine="567"/>
        <w:jc w:val="both"/>
        <w:rPr>
          <w:rFonts w:ascii="Arial" w:eastAsia="Calibri" w:hAnsi="Arial" w:cs="Arial"/>
        </w:rPr>
      </w:pPr>
    </w:p>
    <w:p w:rsidR="00FE6127" w:rsidRDefault="00FE6127" w:rsidP="00FE6127">
      <w:pPr>
        <w:pStyle w:val="Ttulo1"/>
        <w:numPr>
          <w:ilvl w:val="0"/>
          <w:numId w:val="0"/>
        </w:numPr>
        <w:rPr>
          <w:rFonts w:ascii="Arial" w:hAnsi="Arial" w:cs="Arial"/>
          <w:color w:val="000000" w:themeColor="text1"/>
          <w:sz w:val="24"/>
          <w:szCs w:val="24"/>
        </w:rPr>
      </w:pPr>
      <w:bookmarkStart w:id="144" w:name="_Toc528834784"/>
      <w:r w:rsidRPr="00091714">
        <w:rPr>
          <w:rFonts w:ascii="Arial" w:hAnsi="Arial" w:cs="Arial"/>
          <w:color w:val="000000" w:themeColor="text1"/>
          <w:sz w:val="24"/>
          <w:szCs w:val="24"/>
        </w:rPr>
        <w:t>10.1.3 Gabinete de Trabalhos para Professores</w:t>
      </w:r>
      <w:bookmarkEnd w:id="144"/>
    </w:p>
    <w:p w:rsidR="00FE6127" w:rsidRPr="00FE6127" w:rsidRDefault="00FE6127" w:rsidP="00FE6127"/>
    <w:p w:rsidR="00FE6127" w:rsidRDefault="00FE6127" w:rsidP="00FE6127">
      <w:pPr>
        <w:spacing w:line="360" w:lineRule="auto"/>
        <w:ind w:firstLine="708"/>
        <w:jc w:val="both"/>
        <w:rPr>
          <w:rFonts w:ascii="Arial" w:eastAsia="Calibri" w:hAnsi="Arial" w:cs="Arial"/>
        </w:rPr>
      </w:pPr>
      <w:r w:rsidRPr="00FE6127">
        <w:rPr>
          <w:rFonts w:ascii="Arial" w:eastAsia="Calibri" w:hAnsi="Arial" w:cs="Arial"/>
        </w:rPr>
        <w:t xml:space="preserve">O curso além de possuir gabinete de trabalho para o coordenador do curso e sala para os professores disponibiliza ainda salas para docentes com tempo integral, com computadores conectados à internet. O acesso às salas não apresentam barreiras arquitetônicas, as salas são climatizadas e dotadas de excelente iluminação, limpeza, acústica e conservação. </w:t>
      </w:r>
    </w:p>
    <w:p w:rsidR="00B20E6D" w:rsidRPr="00091714" w:rsidRDefault="00B20E6D" w:rsidP="00B20E6D">
      <w:pPr>
        <w:pStyle w:val="Ttulo1"/>
        <w:numPr>
          <w:ilvl w:val="0"/>
          <w:numId w:val="0"/>
        </w:numPr>
        <w:rPr>
          <w:rFonts w:ascii="Arial" w:hAnsi="Arial" w:cs="Arial"/>
          <w:color w:val="000000" w:themeColor="text1"/>
          <w:sz w:val="24"/>
          <w:szCs w:val="24"/>
        </w:rPr>
      </w:pPr>
      <w:bookmarkStart w:id="145" w:name="_Toc528834785"/>
      <w:r w:rsidRPr="00091714">
        <w:rPr>
          <w:rFonts w:ascii="Arial" w:hAnsi="Arial" w:cs="Arial"/>
          <w:color w:val="000000" w:themeColor="text1"/>
          <w:sz w:val="24"/>
          <w:szCs w:val="24"/>
        </w:rPr>
        <w:t>10.1.4 Sala do NDE</w:t>
      </w:r>
      <w:bookmarkEnd w:id="145"/>
    </w:p>
    <w:p w:rsidR="00B20E6D" w:rsidRDefault="00B20E6D" w:rsidP="00B20E6D">
      <w:pPr>
        <w:spacing w:line="360" w:lineRule="auto"/>
        <w:ind w:firstLine="708"/>
        <w:jc w:val="both"/>
        <w:rPr>
          <w:rFonts w:ascii="Arial" w:hAnsi="Arial" w:cs="Arial"/>
        </w:rPr>
      </w:pPr>
    </w:p>
    <w:p w:rsidR="00B20E6D" w:rsidRPr="007F1DA6" w:rsidRDefault="00B20E6D" w:rsidP="00B20E6D">
      <w:pPr>
        <w:spacing w:line="360" w:lineRule="auto"/>
        <w:ind w:firstLine="708"/>
        <w:jc w:val="both"/>
        <w:rPr>
          <w:rFonts w:ascii="Arial" w:hAnsi="Arial" w:cs="Arial"/>
        </w:rPr>
      </w:pPr>
      <w:r w:rsidRPr="007F1DA6">
        <w:rPr>
          <w:rFonts w:ascii="Arial" w:hAnsi="Arial" w:cs="Arial"/>
        </w:rPr>
        <w:t xml:space="preserve">A IES disponibiliza um espaço para a ocorrência de reuniões do NDE. Trata-se de uma sala de reuniões que pode ser reservada para realização de reuniões do NDE dos cursos da Unidade </w:t>
      </w:r>
      <w:r>
        <w:rPr>
          <w:rFonts w:ascii="Arial" w:hAnsi="Arial" w:cs="Arial"/>
        </w:rPr>
        <w:t>da Caxangá</w:t>
      </w:r>
      <w:r w:rsidRPr="007F1DA6">
        <w:rPr>
          <w:rFonts w:ascii="Arial" w:hAnsi="Arial" w:cs="Arial"/>
        </w:rPr>
        <w:t>.</w:t>
      </w:r>
    </w:p>
    <w:p w:rsidR="00FE6127" w:rsidRPr="00FE6127" w:rsidRDefault="00FE6127" w:rsidP="00FE6127"/>
    <w:p w:rsidR="00EC37F3" w:rsidRDefault="00EC37F3" w:rsidP="00091714">
      <w:pPr>
        <w:pStyle w:val="Ttulo1"/>
        <w:numPr>
          <w:ilvl w:val="0"/>
          <w:numId w:val="0"/>
        </w:numPr>
        <w:rPr>
          <w:rFonts w:ascii="Arial" w:hAnsi="Arial" w:cs="Arial"/>
          <w:color w:val="000000" w:themeColor="text1"/>
          <w:sz w:val="24"/>
          <w:szCs w:val="24"/>
        </w:rPr>
      </w:pPr>
      <w:bookmarkStart w:id="146" w:name="_Toc528834786"/>
      <w:r w:rsidRPr="00091714">
        <w:rPr>
          <w:rFonts w:ascii="Arial" w:hAnsi="Arial" w:cs="Arial"/>
          <w:color w:val="000000" w:themeColor="text1"/>
          <w:sz w:val="24"/>
          <w:szCs w:val="24"/>
        </w:rPr>
        <w:t>10.1.5 Sala de Aula</w:t>
      </w:r>
      <w:bookmarkEnd w:id="146"/>
    </w:p>
    <w:p w:rsidR="00B20E6D" w:rsidRDefault="00B20E6D" w:rsidP="00B20E6D">
      <w:pPr>
        <w:spacing w:line="360" w:lineRule="auto"/>
        <w:ind w:firstLine="708"/>
        <w:jc w:val="both"/>
        <w:rPr>
          <w:rFonts w:ascii="Arial" w:eastAsia="Calibri" w:hAnsi="Arial" w:cs="Arial"/>
        </w:rPr>
      </w:pPr>
    </w:p>
    <w:p w:rsidR="00B20E6D" w:rsidRPr="00B20E6D" w:rsidRDefault="00B20E6D" w:rsidP="00B20E6D">
      <w:pPr>
        <w:spacing w:line="360" w:lineRule="auto"/>
        <w:ind w:firstLine="708"/>
        <w:jc w:val="both"/>
        <w:rPr>
          <w:rFonts w:ascii="Arial" w:eastAsia="Calibri" w:hAnsi="Arial" w:cs="Arial"/>
        </w:rPr>
      </w:pPr>
      <w:r w:rsidRPr="00B20E6D">
        <w:rPr>
          <w:rFonts w:ascii="Arial" w:eastAsia="Calibri" w:hAnsi="Arial" w:cs="Arial"/>
        </w:rPr>
        <w:t>As salas de aula são bem dimensionadas, com ventilação e iluminação natural, sistemas de refrigeração ambiente (ar condicionado), iluminação elétrica atendendo às normas específicas. As salas de aula estão equipadas, segundo a finalidade e atendem, aos requisitos de dimensão, limpeza, iluminação, acústica, ventilação, conservação e comodidade necessária à atividade proposta. A maioria com Datashow e possibilidade de colocação de equipamento de som, quando necessário.</w:t>
      </w:r>
    </w:p>
    <w:p w:rsidR="00B20E6D" w:rsidRDefault="00B20E6D" w:rsidP="00B20E6D">
      <w:pPr>
        <w:pStyle w:val="Ttulo1"/>
        <w:numPr>
          <w:ilvl w:val="0"/>
          <w:numId w:val="0"/>
        </w:numPr>
        <w:rPr>
          <w:rFonts w:ascii="Arial" w:hAnsi="Arial" w:cs="Arial"/>
          <w:color w:val="000000" w:themeColor="text1"/>
          <w:sz w:val="24"/>
          <w:szCs w:val="24"/>
        </w:rPr>
      </w:pPr>
      <w:bookmarkStart w:id="147" w:name="_Toc528834787"/>
      <w:r w:rsidRPr="00091714">
        <w:rPr>
          <w:rFonts w:ascii="Arial" w:hAnsi="Arial" w:cs="Arial"/>
          <w:color w:val="000000" w:themeColor="text1"/>
          <w:sz w:val="24"/>
          <w:szCs w:val="24"/>
        </w:rPr>
        <w:t>10.1.6 Laboratório de Informática e Redes</w:t>
      </w:r>
      <w:bookmarkEnd w:id="147"/>
    </w:p>
    <w:p w:rsidR="00B20E6D" w:rsidRDefault="00B20E6D" w:rsidP="00B20E6D"/>
    <w:p w:rsidR="00B20E6D" w:rsidRPr="00B20E6D" w:rsidRDefault="00B20E6D" w:rsidP="00B20E6D"/>
    <w:p w:rsidR="00B20E6D" w:rsidRPr="00B20E6D" w:rsidRDefault="00B20E6D" w:rsidP="00B20E6D">
      <w:pPr>
        <w:spacing w:line="360" w:lineRule="auto"/>
        <w:jc w:val="both"/>
        <w:rPr>
          <w:rFonts w:ascii="Arial" w:eastAsia="Calibri" w:hAnsi="Arial" w:cs="Arial"/>
        </w:rPr>
      </w:pPr>
      <w:r w:rsidRPr="00B20E6D">
        <w:rPr>
          <w:rFonts w:ascii="Arial" w:eastAsia="Calibri" w:hAnsi="Arial" w:cs="Arial"/>
        </w:rPr>
        <w:t xml:space="preserve">A Instituição disponibiliza laboratórios de informática para os estudantes em algumas unidades de ensino. Além dos laboratórios de Informática, a Biblioteca de cada unidade disponibiliza microcomputadores na biblioteca ou chromebooks para o atendimento de seus alunos e professores, sendo destinados à pesquisa na Internet e para consulta. </w:t>
      </w:r>
    </w:p>
    <w:p w:rsidR="00B20E6D" w:rsidRPr="00B20E6D" w:rsidRDefault="00B20E6D" w:rsidP="00B20E6D">
      <w:pPr>
        <w:spacing w:line="360" w:lineRule="auto"/>
        <w:ind w:firstLine="708"/>
        <w:jc w:val="both"/>
        <w:rPr>
          <w:rFonts w:ascii="Arial" w:eastAsia="Calibri" w:hAnsi="Arial" w:cs="Arial"/>
        </w:rPr>
      </w:pPr>
      <w:r w:rsidRPr="00B20E6D">
        <w:rPr>
          <w:rFonts w:ascii="Arial" w:eastAsia="Calibri" w:hAnsi="Arial" w:cs="Arial"/>
        </w:rPr>
        <w:t xml:space="preserve">Além desses laboratórios, a IES disponibiliza sistema wireless, bem como outros espaços especializados que são administrados e supervisionados por técnicos com formação e experiência pertinentes, vinculada à coordenação de laboratórios, cabendo ao responsável por cada laboratório a preparação do mesmo para as atividades programadas por professores e alunos das diversas disciplinas e cursos. </w:t>
      </w:r>
    </w:p>
    <w:p w:rsidR="00B20E6D" w:rsidRPr="00B20E6D" w:rsidRDefault="00B20E6D" w:rsidP="00B20E6D">
      <w:pPr>
        <w:spacing w:line="360" w:lineRule="auto"/>
        <w:ind w:firstLine="708"/>
        <w:jc w:val="both"/>
        <w:rPr>
          <w:rFonts w:ascii="Arial" w:eastAsia="Calibri" w:hAnsi="Arial" w:cs="Arial"/>
        </w:rPr>
      </w:pPr>
      <w:r w:rsidRPr="00B20E6D">
        <w:rPr>
          <w:rFonts w:ascii="Arial" w:eastAsia="Calibri" w:hAnsi="Arial" w:cs="Arial"/>
        </w:rPr>
        <w:t xml:space="preserve">A cada semestre, o técnico responsável por cada laboratório deverá emitir solicitação de aquisição/atualização de novos equipamentos e/ou materiais necessários para o semestre subsequente, ouvido os coordenadores de cursos e os professores envolvidos nas atividades programadas. As aquisições e atualizações dos equipamentos e materiais utilizados nos laboratórios e espaços especializados ocorrerão a partir de justificativas por técnicos de laboratórios, professores e coordenadores de cursos, sempre no semestre que antecede o previsto para a sua utilização. </w:t>
      </w:r>
    </w:p>
    <w:p w:rsidR="00B20E6D" w:rsidRPr="00B20E6D" w:rsidRDefault="00B20E6D" w:rsidP="00B20E6D">
      <w:pPr>
        <w:spacing w:line="360" w:lineRule="auto"/>
        <w:ind w:firstLine="708"/>
        <w:jc w:val="both"/>
        <w:rPr>
          <w:rFonts w:ascii="Arial" w:eastAsia="Calibri" w:hAnsi="Arial" w:cs="Arial"/>
        </w:rPr>
      </w:pPr>
      <w:r w:rsidRPr="00B20E6D">
        <w:rPr>
          <w:rFonts w:ascii="Arial" w:eastAsia="Calibri" w:hAnsi="Arial" w:cs="Arial"/>
        </w:rPr>
        <w:t xml:space="preserve">O Centro Universitário Tiradentes mantém equipe própria para realização de manutenção preventiva e corretiva de equipamentos e materiais de laboratórios e outros espaços especializados, bem como para manutenção predial. </w:t>
      </w:r>
    </w:p>
    <w:p w:rsidR="00B20E6D" w:rsidRDefault="00B20E6D" w:rsidP="00B20E6D">
      <w:pPr>
        <w:pStyle w:val="Ttulo1"/>
        <w:numPr>
          <w:ilvl w:val="0"/>
          <w:numId w:val="0"/>
        </w:numPr>
        <w:rPr>
          <w:rFonts w:ascii="Arial" w:hAnsi="Arial" w:cs="Arial"/>
          <w:color w:val="000000" w:themeColor="text1"/>
          <w:sz w:val="24"/>
          <w:szCs w:val="24"/>
        </w:rPr>
      </w:pPr>
      <w:bookmarkStart w:id="148" w:name="_Toc528834788"/>
      <w:r w:rsidRPr="00091714">
        <w:rPr>
          <w:rFonts w:ascii="Arial" w:hAnsi="Arial" w:cs="Arial"/>
          <w:color w:val="000000" w:themeColor="text1"/>
          <w:sz w:val="24"/>
          <w:szCs w:val="24"/>
        </w:rPr>
        <w:t>10.1.7 Laboratórios didáticos especializados</w:t>
      </w:r>
      <w:bookmarkEnd w:id="148"/>
    </w:p>
    <w:p w:rsidR="00B20E6D" w:rsidRDefault="00B20E6D" w:rsidP="00B20E6D">
      <w:pPr>
        <w:spacing w:line="360" w:lineRule="auto"/>
        <w:ind w:firstLine="567"/>
        <w:jc w:val="both"/>
        <w:rPr>
          <w:rFonts w:ascii="Arial" w:eastAsia="Calibri" w:hAnsi="Arial" w:cs="Arial"/>
        </w:rPr>
      </w:pPr>
    </w:p>
    <w:p w:rsidR="00B20E6D" w:rsidRPr="00B20E6D" w:rsidRDefault="00B20E6D" w:rsidP="00B20E6D">
      <w:pPr>
        <w:spacing w:line="360" w:lineRule="auto"/>
        <w:ind w:firstLine="567"/>
        <w:jc w:val="both"/>
        <w:rPr>
          <w:rFonts w:ascii="Arial" w:eastAsia="Calibri" w:hAnsi="Arial" w:cs="Arial"/>
        </w:rPr>
      </w:pPr>
      <w:r w:rsidRPr="00B20E6D">
        <w:rPr>
          <w:rFonts w:ascii="Arial" w:eastAsia="Calibri" w:hAnsi="Arial" w:cs="Arial"/>
        </w:rPr>
        <w:t>Os laboratórios de ensino e os didáticos especializados atendem aos requisitos de acessibilidade para portadores de necessidades especiais, contam com técnicos de laboratórios e são dotados dos equipamentos de biossegurança necessários a cada tipo de laboratório ou serviço, observando as normas da ABNT, especialmente, nos seguintes aspectos:</w:t>
      </w:r>
    </w:p>
    <w:p w:rsidR="00B20E6D" w:rsidRPr="00B20E6D" w:rsidRDefault="00B20E6D" w:rsidP="00B20E6D">
      <w:pPr>
        <w:spacing w:line="360" w:lineRule="auto"/>
        <w:rPr>
          <w:rFonts w:ascii="Arial" w:eastAsia="Calibri" w:hAnsi="Arial" w:cs="Arial"/>
        </w:rPr>
      </w:pPr>
      <w:r w:rsidRPr="00B20E6D">
        <w:rPr>
          <w:rFonts w:ascii="Arial" w:eastAsia="Calibri" w:hAnsi="Arial" w:cs="Arial"/>
        </w:rPr>
        <w:t xml:space="preserve"> </w:t>
      </w:r>
    </w:p>
    <w:p w:rsidR="00B20E6D" w:rsidRPr="00B20E6D" w:rsidRDefault="00B20E6D" w:rsidP="00B359B1">
      <w:pPr>
        <w:numPr>
          <w:ilvl w:val="0"/>
          <w:numId w:val="64"/>
        </w:numPr>
        <w:spacing w:line="360" w:lineRule="auto"/>
        <w:jc w:val="both"/>
        <w:rPr>
          <w:rFonts w:ascii="Arial" w:eastAsia="Calibri" w:hAnsi="Arial" w:cs="Arial"/>
        </w:rPr>
      </w:pPr>
      <w:r w:rsidRPr="00B20E6D">
        <w:rPr>
          <w:rFonts w:ascii="Arial" w:eastAsia="Calibri" w:hAnsi="Arial" w:cs="Arial"/>
        </w:rPr>
        <w:t xml:space="preserve">Almoxarifado com área reservada a líquidos inflamáveis, controle de material e estocagem adequados; </w:t>
      </w:r>
    </w:p>
    <w:p w:rsidR="00B20E6D" w:rsidRPr="00B20E6D" w:rsidRDefault="00B20E6D" w:rsidP="00B359B1">
      <w:pPr>
        <w:numPr>
          <w:ilvl w:val="0"/>
          <w:numId w:val="64"/>
        </w:numPr>
        <w:spacing w:line="360" w:lineRule="auto"/>
        <w:jc w:val="both"/>
        <w:rPr>
          <w:rFonts w:ascii="Arial" w:eastAsia="Calibri" w:hAnsi="Arial" w:cs="Arial"/>
        </w:rPr>
      </w:pPr>
      <w:r w:rsidRPr="00B20E6D">
        <w:rPr>
          <w:rFonts w:ascii="Arial" w:eastAsia="Calibri" w:hAnsi="Arial" w:cs="Arial"/>
        </w:rPr>
        <w:t>Espaço físico adequado;</w:t>
      </w:r>
    </w:p>
    <w:p w:rsidR="00B20E6D" w:rsidRPr="00B20E6D" w:rsidRDefault="00B20E6D" w:rsidP="00B359B1">
      <w:pPr>
        <w:numPr>
          <w:ilvl w:val="0"/>
          <w:numId w:val="64"/>
        </w:numPr>
        <w:spacing w:line="360" w:lineRule="auto"/>
        <w:jc w:val="both"/>
        <w:rPr>
          <w:rFonts w:ascii="Arial" w:eastAsia="Calibri" w:hAnsi="Arial" w:cs="Arial"/>
        </w:rPr>
      </w:pPr>
      <w:r w:rsidRPr="00B20E6D">
        <w:rPr>
          <w:rFonts w:ascii="Arial" w:eastAsia="Calibri" w:hAnsi="Arial" w:cs="Arial"/>
        </w:rPr>
        <w:t>Salas com iluminação, ventilação e mobiliário adequados;</w:t>
      </w:r>
    </w:p>
    <w:p w:rsidR="00B20E6D" w:rsidRPr="00B20E6D" w:rsidRDefault="00B20E6D" w:rsidP="00B359B1">
      <w:pPr>
        <w:numPr>
          <w:ilvl w:val="0"/>
          <w:numId w:val="64"/>
        </w:numPr>
        <w:spacing w:line="360" w:lineRule="auto"/>
        <w:jc w:val="both"/>
        <w:rPr>
          <w:rFonts w:ascii="Arial" w:eastAsia="Calibri" w:hAnsi="Arial" w:cs="Arial"/>
        </w:rPr>
      </w:pPr>
      <w:r w:rsidRPr="00B20E6D">
        <w:rPr>
          <w:rFonts w:ascii="Arial" w:eastAsia="Calibri" w:hAnsi="Arial" w:cs="Arial"/>
        </w:rPr>
        <w:t>Instalações hidráulicas, elétricas, sanitárias e outras adequadas ao atendimento de alunos, professores e funcionários;</w:t>
      </w:r>
    </w:p>
    <w:p w:rsidR="00B20E6D" w:rsidRPr="00B20E6D" w:rsidRDefault="00B20E6D" w:rsidP="00B359B1">
      <w:pPr>
        <w:numPr>
          <w:ilvl w:val="0"/>
          <w:numId w:val="64"/>
        </w:numPr>
        <w:spacing w:line="360" w:lineRule="auto"/>
        <w:jc w:val="both"/>
        <w:rPr>
          <w:rFonts w:ascii="Arial" w:eastAsia="Calibri" w:hAnsi="Arial" w:cs="Arial"/>
        </w:rPr>
      </w:pPr>
      <w:r w:rsidRPr="00B20E6D">
        <w:rPr>
          <w:rFonts w:ascii="Arial" w:eastAsia="Calibri" w:hAnsi="Arial" w:cs="Arial"/>
        </w:rPr>
        <w:t>Política de uso dos laboratórios compatível com a carga horária de cada atividade prática;</w:t>
      </w:r>
    </w:p>
    <w:p w:rsidR="00B20E6D" w:rsidRPr="00B20E6D" w:rsidRDefault="00B20E6D" w:rsidP="00B359B1">
      <w:pPr>
        <w:numPr>
          <w:ilvl w:val="0"/>
          <w:numId w:val="64"/>
        </w:numPr>
        <w:spacing w:line="360" w:lineRule="auto"/>
        <w:jc w:val="both"/>
        <w:rPr>
          <w:rFonts w:ascii="Arial" w:eastAsia="Calibri" w:hAnsi="Arial" w:cs="Arial"/>
        </w:rPr>
      </w:pPr>
      <w:r w:rsidRPr="00B20E6D">
        <w:rPr>
          <w:rFonts w:ascii="Arial" w:eastAsia="Calibri" w:hAnsi="Arial" w:cs="Arial"/>
        </w:rPr>
        <w:t>Plano de atualização tecnológica, além de serviços de manutenção, reparos e conservação realizados sistematicamente, sob a supervisão dos técnicos responsáveis pelos laboratórios.</w:t>
      </w:r>
    </w:p>
    <w:p w:rsidR="00B20E6D" w:rsidRPr="00B20E6D" w:rsidRDefault="00B20E6D" w:rsidP="00B20E6D">
      <w:pPr>
        <w:spacing w:line="360" w:lineRule="auto"/>
        <w:rPr>
          <w:rFonts w:ascii="Arial" w:eastAsia="Calibri" w:hAnsi="Arial" w:cs="Arial"/>
        </w:rPr>
      </w:pPr>
    </w:p>
    <w:p w:rsidR="00B20E6D" w:rsidRPr="00B20E6D" w:rsidRDefault="00B20E6D" w:rsidP="00B20E6D">
      <w:pPr>
        <w:spacing w:line="360" w:lineRule="auto"/>
        <w:ind w:firstLine="567"/>
        <w:jc w:val="both"/>
        <w:rPr>
          <w:rFonts w:ascii="Arial" w:eastAsia="Calibri" w:hAnsi="Arial" w:cs="Arial"/>
        </w:rPr>
      </w:pPr>
      <w:r w:rsidRPr="00B20E6D">
        <w:rPr>
          <w:rFonts w:ascii="Arial" w:eastAsia="Calibri" w:hAnsi="Arial" w:cs="Arial"/>
        </w:rPr>
        <w:t>Os laboratórios possuem equipamentos de biossegurança: os epi (equipamentos de proteção individual): luvas, gorros, máscaras, protetor facial, jaleco, pêra, pipetador automático, além dos epc (equipamentos de proteção complementar): descarte de material perfuro cortante, material para primeiros socorros, extintores de incêndio e emblemas educativos de segurança.</w:t>
      </w:r>
    </w:p>
    <w:p w:rsidR="00B20E6D" w:rsidRPr="00B20E6D" w:rsidRDefault="00B20E6D" w:rsidP="00B359B1">
      <w:pPr>
        <w:pStyle w:val="PargrafodaLista"/>
        <w:keepNext/>
        <w:keepLines/>
        <w:numPr>
          <w:ilvl w:val="0"/>
          <w:numId w:val="224"/>
        </w:numPr>
        <w:spacing w:before="480"/>
        <w:ind w:left="284"/>
        <w:rPr>
          <w:rFonts w:ascii="Arial" w:eastAsia="Times New Roman" w:hAnsi="Arial" w:cs="Arial"/>
          <w:b/>
          <w:bCs/>
          <w:color w:val="000000"/>
          <w:sz w:val="24"/>
          <w:szCs w:val="24"/>
        </w:rPr>
      </w:pPr>
      <w:bookmarkStart w:id="149" w:name="_Toc409109373"/>
      <w:bookmarkStart w:id="150" w:name="_Toc494134185"/>
      <w:bookmarkStart w:id="151" w:name="_Toc527841438"/>
      <w:r w:rsidRPr="00B20E6D">
        <w:rPr>
          <w:rFonts w:ascii="Arial" w:eastAsia="Times New Roman" w:hAnsi="Arial" w:cs="Arial"/>
          <w:b/>
          <w:bCs/>
          <w:color w:val="000000"/>
          <w:sz w:val="24"/>
          <w:szCs w:val="24"/>
        </w:rPr>
        <w:t>Laboratório Multidisciplinar de Anatomia</w:t>
      </w:r>
      <w:bookmarkEnd w:id="149"/>
      <w:bookmarkEnd w:id="150"/>
      <w:bookmarkEnd w:id="151"/>
      <w:r w:rsidRPr="00B20E6D">
        <w:rPr>
          <w:rFonts w:ascii="Arial" w:eastAsia="Times New Roman" w:hAnsi="Arial" w:cs="Arial"/>
          <w:b/>
          <w:bCs/>
          <w:color w:val="000000"/>
          <w:sz w:val="24"/>
          <w:szCs w:val="24"/>
        </w:rPr>
        <w:t xml:space="preserve"> </w:t>
      </w:r>
    </w:p>
    <w:p w:rsidR="00B20E6D" w:rsidRPr="00B20E6D" w:rsidRDefault="00B20E6D" w:rsidP="00B20E6D">
      <w:pPr>
        <w:spacing w:line="360" w:lineRule="auto"/>
        <w:jc w:val="both"/>
        <w:rPr>
          <w:rFonts w:ascii="Arial" w:eastAsia="Calibri" w:hAnsi="Arial" w:cs="Arial"/>
          <w:b/>
          <w:caps/>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710"/>
        <w:gridCol w:w="3402"/>
        <w:gridCol w:w="928"/>
        <w:gridCol w:w="646"/>
        <w:gridCol w:w="552"/>
      </w:tblGrid>
      <w:tr w:rsidR="00B20E6D" w:rsidRPr="00B20E6D" w:rsidTr="00B20E6D">
        <w:trPr>
          <w:cantSplit/>
          <w:trHeight w:val="410"/>
          <w:jc w:val="center"/>
        </w:trPr>
        <w:tc>
          <w:tcPr>
            <w:tcW w:w="3710" w:type="dxa"/>
            <w:vMerge w:val="restart"/>
            <w:shd w:val="clear" w:color="auto" w:fill="E6E6E6"/>
            <w:vAlign w:val="center"/>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b/>
              </w:rPr>
              <w:t>Área de Conhecimento</w:t>
            </w:r>
          </w:p>
        </w:tc>
        <w:tc>
          <w:tcPr>
            <w:tcW w:w="3402" w:type="dxa"/>
            <w:vMerge w:val="restart"/>
            <w:shd w:val="clear" w:color="auto" w:fill="E6E6E6"/>
            <w:vAlign w:val="center"/>
          </w:tcPr>
          <w:p w:rsidR="00B20E6D" w:rsidRPr="00B20E6D" w:rsidRDefault="00B20E6D" w:rsidP="00B20E6D">
            <w:pPr>
              <w:jc w:val="center"/>
              <w:rPr>
                <w:rFonts w:ascii="Arial" w:eastAsia="Calibri" w:hAnsi="Arial" w:cs="Arial"/>
                <w:b/>
              </w:rPr>
            </w:pPr>
            <w:r w:rsidRPr="00B20E6D">
              <w:rPr>
                <w:rFonts w:ascii="Arial" w:eastAsia="Calibri" w:hAnsi="Arial" w:cs="Arial"/>
                <w:b/>
              </w:rPr>
              <w:t>Capacidade</w:t>
            </w:r>
          </w:p>
          <w:p w:rsidR="00B20E6D" w:rsidRPr="00B20E6D" w:rsidRDefault="00B20E6D" w:rsidP="00B20E6D">
            <w:pPr>
              <w:jc w:val="center"/>
              <w:rPr>
                <w:rFonts w:ascii="Arial" w:eastAsia="Calibri" w:hAnsi="Arial" w:cs="Arial"/>
                <w:b/>
              </w:rPr>
            </w:pPr>
            <w:r w:rsidRPr="00B20E6D">
              <w:rPr>
                <w:rFonts w:ascii="Arial" w:eastAsia="Calibri" w:hAnsi="Arial" w:cs="Arial"/>
                <w:b/>
              </w:rPr>
              <w:t>de Atendimento</w:t>
            </w:r>
          </w:p>
        </w:tc>
        <w:tc>
          <w:tcPr>
            <w:tcW w:w="2126" w:type="dxa"/>
            <w:gridSpan w:val="3"/>
            <w:shd w:val="clear" w:color="auto" w:fill="E6E6E6"/>
            <w:vAlign w:val="center"/>
          </w:tcPr>
          <w:p w:rsidR="00B20E6D" w:rsidRPr="00B20E6D" w:rsidRDefault="00B20E6D" w:rsidP="00B20E6D">
            <w:pPr>
              <w:tabs>
                <w:tab w:val="center" w:pos="4419"/>
                <w:tab w:val="right" w:pos="8838"/>
              </w:tabs>
              <w:jc w:val="center"/>
              <w:rPr>
                <w:rFonts w:ascii="Arial" w:eastAsia="Calibri" w:hAnsi="Arial" w:cs="Arial"/>
                <w:b/>
              </w:rPr>
            </w:pPr>
            <w:r w:rsidRPr="00B20E6D">
              <w:rPr>
                <w:rFonts w:ascii="Arial" w:eastAsia="Calibri" w:hAnsi="Arial" w:cs="Arial"/>
                <w:b/>
              </w:rPr>
              <w:t>Turno de Funcionamento</w:t>
            </w:r>
          </w:p>
        </w:tc>
      </w:tr>
      <w:tr w:rsidR="00B20E6D" w:rsidRPr="00B20E6D" w:rsidTr="00B20E6D">
        <w:trPr>
          <w:cantSplit/>
          <w:jc w:val="center"/>
        </w:trPr>
        <w:tc>
          <w:tcPr>
            <w:tcW w:w="3710" w:type="dxa"/>
            <w:vMerge/>
            <w:shd w:val="clear" w:color="auto" w:fill="E6E6E6"/>
          </w:tcPr>
          <w:p w:rsidR="00B20E6D" w:rsidRPr="00B20E6D" w:rsidRDefault="00B20E6D" w:rsidP="00B20E6D">
            <w:pPr>
              <w:tabs>
                <w:tab w:val="center" w:pos="4419"/>
                <w:tab w:val="right" w:pos="8838"/>
              </w:tabs>
              <w:jc w:val="center"/>
              <w:rPr>
                <w:rFonts w:ascii="Arial" w:eastAsia="Calibri" w:hAnsi="Arial" w:cs="Arial"/>
              </w:rPr>
            </w:pPr>
          </w:p>
        </w:tc>
        <w:tc>
          <w:tcPr>
            <w:tcW w:w="3402" w:type="dxa"/>
            <w:vMerge/>
            <w:shd w:val="clear" w:color="auto" w:fill="E6E6E6"/>
          </w:tcPr>
          <w:p w:rsidR="00B20E6D" w:rsidRPr="00B20E6D" w:rsidRDefault="00B20E6D" w:rsidP="00B20E6D">
            <w:pPr>
              <w:tabs>
                <w:tab w:val="center" w:pos="4419"/>
                <w:tab w:val="right" w:pos="8838"/>
              </w:tabs>
              <w:jc w:val="center"/>
              <w:rPr>
                <w:rFonts w:ascii="Arial" w:eastAsia="Calibri" w:hAnsi="Arial" w:cs="Arial"/>
              </w:rPr>
            </w:pPr>
          </w:p>
        </w:tc>
        <w:tc>
          <w:tcPr>
            <w:tcW w:w="928" w:type="dxa"/>
            <w:shd w:val="clear" w:color="auto" w:fill="E6E6E6"/>
          </w:tcPr>
          <w:p w:rsidR="00B20E6D" w:rsidRPr="00B20E6D" w:rsidRDefault="00B20E6D" w:rsidP="00B20E6D">
            <w:pPr>
              <w:jc w:val="center"/>
              <w:rPr>
                <w:rFonts w:ascii="Arial" w:eastAsia="Calibri" w:hAnsi="Arial" w:cs="Arial"/>
                <w:b/>
              </w:rPr>
            </w:pPr>
            <w:r w:rsidRPr="00B20E6D">
              <w:rPr>
                <w:rFonts w:ascii="Arial" w:eastAsia="Calibri" w:hAnsi="Arial" w:cs="Arial"/>
                <w:b/>
              </w:rPr>
              <w:t>M</w:t>
            </w:r>
          </w:p>
        </w:tc>
        <w:tc>
          <w:tcPr>
            <w:tcW w:w="646" w:type="dxa"/>
            <w:shd w:val="clear" w:color="auto" w:fill="E6E6E6"/>
          </w:tcPr>
          <w:p w:rsidR="00B20E6D" w:rsidRPr="00B20E6D" w:rsidRDefault="00B20E6D" w:rsidP="00B20E6D">
            <w:pPr>
              <w:jc w:val="center"/>
              <w:rPr>
                <w:rFonts w:ascii="Arial" w:eastAsia="Calibri" w:hAnsi="Arial" w:cs="Arial"/>
                <w:b/>
              </w:rPr>
            </w:pPr>
            <w:r w:rsidRPr="00B20E6D">
              <w:rPr>
                <w:rFonts w:ascii="Arial" w:eastAsia="Calibri" w:hAnsi="Arial" w:cs="Arial"/>
                <w:b/>
              </w:rPr>
              <w:t>T</w:t>
            </w:r>
          </w:p>
        </w:tc>
        <w:tc>
          <w:tcPr>
            <w:tcW w:w="552" w:type="dxa"/>
            <w:shd w:val="clear" w:color="auto" w:fill="E6E6E6"/>
          </w:tcPr>
          <w:p w:rsidR="00B20E6D" w:rsidRPr="00B20E6D" w:rsidRDefault="00B20E6D" w:rsidP="00B20E6D">
            <w:pPr>
              <w:jc w:val="center"/>
              <w:rPr>
                <w:rFonts w:ascii="Arial" w:eastAsia="Calibri" w:hAnsi="Arial" w:cs="Arial"/>
                <w:b/>
              </w:rPr>
            </w:pPr>
            <w:r w:rsidRPr="00B20E6D">
              <w:rPr>
                <w:rFonts w:ascii="Arial" w:eastAsia="Calibri" w:hAnsi="Arial" w:cs="Arial"/>
                <w:b/>
              </w:rPr>
              <w:t>N</w:t>
            </w:r>
          </w:p>
        </w:tc>
      </w:tr>
      <w:tr w:rsidR="00B20E6D" w:rsidRPr="00B20E6D" w:rsidTr="00B20E6D">
        <w:trPr>
          <w:cantSplit/>
          <w:jc w:val="center"/>
        </w:trPr>
        <w:tc>
          <w:tcPr>
            <w:tcW w:w="3710" w:type="dxa"/>
            <w:shd w:val="clear" w:color="FFFF00" w:fill="auto"/>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Ciências da Saúde</w:t>
            </w:r>
          </w:p>
        </w:tc>
        <w:tc>
          <w:tcPr>
            <w:tcW w:w="3402" w:type="dxa"/>
            <w:shd w:val="clear" w:color="FFFF00" w:fill="auto"/>
          </w:tcPr>
          <w:p w:rsidR="00B20E6D" w:rsidRPr="00B20E6D" w:rsidRDefault="00B20E6D" w:rsidP="00B20E6D">
            <w:pPr>
              <w:tabs>
                <w:tab w:val="left" w:pos="735"/>
                <w:tab w:val="center" w:pos="884"/>
                <w:tab w:val="center" w:pos="4419"/>
                <w:tab w:val="right" w:pos="8838"/>
              </w:tabs>
              <w:jc w:val="center"/>
              <w:rPr>
                <w:rFonts w:ascii="Arial" w:eastAsia="Calibri" w:hAnsi="Arial" w:cs="Arial"/>
              </w:rPr>
            </w:pPr>
            <w:r w:rsidRPr="00B20E6D">
              <w:rPr>
                <w:rFonts w:ascii="Arial" w:eastAsia="Calibri" w:hAnsi="Arial" w:cs="Arial"/>
              </w:rPr>
              <w:t>30</w:t>
            </w:r>
          </w:p>
        </w:tc>
        <w:tc>
          <w:tcPr>
            <w:tcW w:w="928" w:type="dxa"/>
            <w:shd w:val="clear" w:color="FFFF00" w:fill="auto"/>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X</w:t>
            </w:r>
          </w:p>
        </w:tc>
        <w:tc>
          <w:tcPr>
            <w:tcW w:w="646" w:type="dxa"/>
            <w:shd w:val="clear" w:color="FFFF00" w:fill="auto"/>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X</w:t>
            </w:r>
          </w:p>
        </w:tc>
        <w:tc>
          <w:tcPr>
            <w:tcW w:w="552" w:type="dxa"/>
            <w:shd w:val="clear" w:color="FFFF00" w:fill="auto"/>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X</w:t>
            </w:r>
          </w:p>
        </w:tc>
      </w:tr>
    </w:tbl>
    <w:p w:rsidR="00B20E6D" w:rsidRPr="00B20E6D" w:rsidRDefault="00B20E6D" w:rsidP="00B20E6D">
      <w:pPr>
        <w:spacing w:after="120" w:line="480" w:lineRule="auto"/>
        <w:ind w:right="141"/>
        <w:rPr>
          <w:rFonts w:ascii="Times New Roman" w:eastAsia="Times New Roman" w:hAnsi="Times New Roman" w:cs="Times New Roman"/>
          <w:lang w:eastAsia="pt-BR"/>
        </w:rPr>
      </w:pPr>
    </w:p>
    <w:p w:rsidR="00B20E6D" w:rsidRPr="00B20E6D" w:rsidRDefault="00B20E6D" w:rsidP="00B20E6D">
      <w:pPr>
        <w:spacing w:after="120" w:line="480" w:lineRule="auto"/>
        <w:ind w:right="141"/>
        <w:rPr>
          <w:rFonts w:ascii="Times New Roman" w:eastAsia="Times New Roman" w:hAnsi="Times New Roman" w:cs="Times New Roman"/>
          <w:lang w:eastAsia="pt-BR"/>
        </w:rPr>
      </w:pPr>
    </w:p>
    <w:tbl>
      <w:tblPr>
        <w:tblW w:w="935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267"/>
        <w:gridCol w:w="2090"/>
      </w:tblGrid>
      <w:tr w:rsidR="00B20E6D" w:rsidRPr="00B20E6D" w:rsidTr="00B20E6D">
        <w:trPr>
          <w:cantSplit/>
          <w:jc w:val="center"/>
        </w:trPr>
        <w:tc>
          <w:tcPr>
            <w:tcW w:w="9081" w:type="dxa"/>
            <w:gridSpan w:val="2"/>
            <w:shd w:val="clear" w:color="FFFF00" w:fill="E6E6E6"/>
            <w:vAlign w:val="center"/>
          </w:tcPr>
          <w:p w:rsidR="00B20E6D" w:rsidRPr="00B20E6D" w:rsidRDefault="00B20E6D" w:rsidP="00B20E6D">
            <w:pPr>
              <w:jc w:val="center"/>
              <w:rPr>
                <w:rFonts w:ascii="Arial" w:eastAsia="Calibri" w:hAnsi="Arial" w:cs="Arial"/>
                <w:b/>
              </w:rPr>
            </w:pPr>
            <w:r w:rsidRPr="00B20E6D">
              <w:rPr>
                <w:rFonts w:ascii="Arial" w:eastAsia="Calibri" w:hAnsi="Arial" w:cs="Arial"/>
                <w:b/>
              </w:rPr>
              <w:t>PEÇAS DISPONÍVEIS PARA USO ACADÊMICO</w:t>
            </w:r>
          </w:p>
        </w:tc>
      </w:tr>
      <w:tr w:rsidR="00B20E6D" w:rsidRPr="00B20E6D" w:rsidTr="00B20E6D">
        <w:trPr>
          <w:jc w:val="center"/>
        </w:trPr>
        <w:tc>
          <w:tcPr>
            <w:tcW w:w="7053" w:type="dxa"/>
            <w:shd w:val="clear" w:color="FFFF00" w:fill="E6E6E6"/>
            <w:vAlign w:val="center"/>
          </w:tcPr>
          <w:p w:rsidR="00B20E6D" w:rsidRPr="00B20E6D" w:rsidRDefault="00B20E6D" w:rsidP="00B20E6D">
            <w:pPr>
              <w:jc w:val="center"/>
              <w:rPr>
                <w:rFonts w:ascii="Arial" w:eastAsia="Calibri" w:hAnsi="Arial" w:cs="Arial"/>
                <w:b/>
              </w:rPr>
            </w:pPr>
            <w:r w:rsidRPr="00B20E6D">
              <w:rPr>
                <w:rFonts w:ascii="Arial" w:eastAsia="Calibri" w:hAnsi="Arial" w:cs="Arial"/>
                <w:b/>
              </w:rPr>
              <w:t>DESCRIÇÃO</w:t>
            </w:r>
          </w:p>
        </w:tc>
        <w:tc>
          <w:tcPr>
            <w:tcW w:w="2028" w:type="dxa"/>
            <w:shd w:val="clear" w:color="FFFF00" w:fill="E6E6E6"/>
            <w:vAlign w:val="center"/>
          </w:tcPr>
          <w:p w:rsidR="00B20E6D" w:rsidRPr="00B20E6D" w:rsidRDefault="00B20E6D" w:rsidP="00B20E6D">
            <w:pPr>
              <w:jc w:val="center"/>
              <w:rPr>
                <w:rFonts w:ascii="Arial" w:eastAsia="Calibri" w:hAnsi="Arial" w:cs="Arial"/>
                <w:b/>
              </w:rPr>
            </w:pPr>
            <w:r w:rsidRPr="00B20E6D">
              <w:rPr>
                <w:rFonts w:ascii="Arial" w:eastAsia="Calibri" w:hAnsi="Arial" w:cs="Arial"/>
                <w:b/>
              </w:rPr>
              <w:t>QUANTIDADE</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rPr>
            </w:pPr>
            <w:r w:rsidRPr="00B20E6D">
              <w:rPr>
                <w:rFonts w:ascii="Arial" w:eastAsia="Calibri" w:hAnsi="Arial" w:cs="Arial"/>
                <w:bCs/>
              </w:rPr>
              <w:t xml:space="preserve">Crânio com encéfalo            </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07</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rPr>
            </w:pPr>
            <w:r w:rsidRPr="00B20E6D">
              <w:rPr>
                <w:rFonts w:ascii="Arial" w:eastAsia="Calibri" w:hAnsi="Arial" w:cs="Arial"/>
                <w:bCs/>
              </w:rPr>
              <w:t xml:space="preserve">Coluna vertebral lombar                       </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07</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rPr>
            </w:pPr>
            <w:r w:rsidRPr="00B20E6D">
              <w:rPr>
                <w:rFonts w:ascii="Arial" w:eastAsia="Calibri" w:hAnsi="Arial" w:cs="Arial"/>
                <w:bCs/>
              </w:rPr>
              <w:t>Junta funcional do ombro</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07</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Junta funcional do joelho</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07</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Secção frontal e lateral da cabeça</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07</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Musculatura do pescoço e da Cabeça 05 partes</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07</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Laringe funcional 2.5 vezes o tamanho natural</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07</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Laringe 2 vezes o tamanho natural 07 partes</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07</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Sistema digestivo 03 partes</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07</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Modelo de genital feminino em 04 partes</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07</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 xml:space="preserve">Cérebro com artérias em 09 partes  </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07</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Encéfalo clássico em 02 partes com artérias</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07</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Modelo das regiões cerebrais 02 partes</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07</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Olho em órbita ampliado 04 partes</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03</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Ouvido 3X tamanho natural 03 partes</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03</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Esqueleto completo desarticulado</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07</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Braço vascular</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05</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Crânio de feto</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05</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Coluna clássica flexível</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07</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Modelo de Atlas, Axis e Osso Occipital</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07</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 xml:space="preserve">Junta do joelho secionada  </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07</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Figura  muscular 1/4 do tamanho natural</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03</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 xml:space="preserve">Coração clássico 02 partes   </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02</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 xml:space="preserve">Coração 02 vezes o tamanho natural em 04 partes  </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07</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Modelo de perna de luxo em 13 partes</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05</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Torso avançado bissexual em 27 partes</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07</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Pulmão em 07 partes</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07</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 xml:space="preserve">Esqueleto padrão com base móvel montada sob a pélvis      </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07</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Crânio didático montado sobre a coluna cervical 04 peças</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07</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Coração funcional e sistema circulatório</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07</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Rins, Néfrons, Vasos sanguíneos e Corpúsculo renal</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07</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Ossos auditivos em tamanho natural</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07</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Modelo estrutural da mão 03 partes</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05</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Modelo estrutural de braço muscular</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05</w:t>
            </w:r>
          </w:p>
        </w:tc>
      </w:tr>
      <w:tr w:rsidR="00B20E6D" w:rsidRPr="00B20E6D" w:rsidTr="00B20E6D">
        <w:trPr>
          <w:jc w:val="center"/>
        </w:trPr>
        <w:tc>
          <w:tcPr>
            <w:tcW w:w="7053"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Braço para punção venosa e intradermica</w:t>
            </w:r>
          </w:p>
        </w:tc>
        <w:tc>
          <w:tcPr>
            <w:tcW w:w="2028"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02</w:t>
            </w:r>
          </w:p>
        </w:tc>
      </w:tr>
    </w:tbl>
    <w:p w:rsidR="00B20E6D" w:rsidRPr="00B20E6D" w:rsidRDefault="00B20E6D" w:rsidP="00B20E6D">
      <w:pPr>
        <w:rPr>
          <w:rFonts w:ascii="Arial" w:eastAsia="Calibri" w:hAnsi="Arial" w:cs="Arial"/>
          <w:b/>
        </w:rPr>
      </w:pPr>
    </w:p>
    <w:p w:rsidR="00B20E6D" w:rsidRPr="00B20E6D" w:rsidRDefault="00B20E6D" w:rsidP="00B20E6D">
      <w:pPr>
        <w:rPr>
          <w:rFonts w:ascii="Arial" w:eastAsia="Calibri" w:hAnsi="Arial" w:cs="Arial"/>
          <w:b/>
        </w:rPr>
      </w:pPr>
    </w:p>
    <w:p w:rsidR="00B20E6D" w:rsidRPr="00B20E6D" w:rsidRDefault="00B20E6D" w:rsidP="00B20E6D">
      <w:pPr>
        <w:spacing w:line="360" w:lineRule="auto"/>
        <w:ind w:firstLine="567"/>
        <w:jc w:val="both"/>
        <w:rPr>
          <w:rFonts w:ascii="Arial" w:eastAsia="Calibri" w:hAnsi="Arial" w:cs="Arial"/>
        </w:rPr>
      </w:pPr>
      <w:r w:rsidRPr="00B20E6D">
        <w:rPr>
          <w:rFonts w:ascii="Arial" w:eastAsia="Calibri" w:hAnsi="Arial" w:cs="Arial"/>
        </w:rPr>
        <w:t>Disciplinas do Curso Superior de Tecnologia em Radiologia ministradas no Laboratório Multidisciplinar de Anatomia.</w:t>
      </w:r>
    </w:p>
    <w:p w:rsidR="00B20E6D" w:rsidRPr="00B20E6D" w:rsidRDefault="00B20E6D" w:rsidP="00B20E6D">
      <w:pPr>
        <w:rPr>
          <w:rFonts w:ascii="Arial" w:eastAsia="Calibri" w:hAnsi="Arial" w:cs="Arial"/>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030"/>
        <w:gridCol w:w="4420"/>
      </w:tblGrid>
      <w:tr w:rsidR="00B20E6D" w:rsidRPr="00B20E6D" w:rsidTr="00B20E6D">
        <w:trPr>
          <w:trHeight w:val="325"/>
        </w:trPr>
        <w:tc>
          <w:tcPr>
            <w:tcW w:w="5030" w:type="dxa"/>
            <w:shd w:val="clear" w:color="FFFF00" w:fill="E6E6E6"/>
          </w:tcPr>
          <w:p w:rsidR="00B20E6D" w:rsidRPr="00B20E6D" w:rsidRDefault="00B20E6D" w:rsidP="00B20E6D">
            <w:pPr>
              <w:jc w:val="center"/>
              <w:rPr>
                <w:rFonts w:ascii="Arial" w:eastAsia="Calibri" w:hAnsi="Arial" w:cs="Arial"/>
                <w:b/>
              </w:rPr>
            </w:pPr>
            <w:r w:rsidRPr="00B20E6D">
              <w:rPr>
                <w:rFonts w:ascii="Arial" w:eastAsia="Calibri" w:hAnsi="Arial" w:cs="Arial"/>
                <w:b/>
              </w:rPr>
              <w:t>Disciplinas</w:t>
            </w:r>
          </w:p>
        </w:tc>
        <w:tc>
          <w:tcPr>
            <w:tcW w:w="4420" w:type="dxa"/>
            <w:shd w:val="clear" w:color="FFFF00" w:fill="E6E6E6"/>
          </w:tcPr>
          <w:p w:rsidR="00B20E6D" w:rsidRPr="00B20E6D" w:rsidRDefault="00B20E6D" w:rsidP="00B20E6D">
            <w:pPr>
              <w:jc w:val="center"/>
              <w:rPr>
                <w:rFonts w:ascii="Arial" w:eastAsia="Calibri" w:hAnsi="Arial" w:cs="Arial"/>
                <w:b/>
              </w:rPr>
            </w:pPr>
            <w:r w:rsidRPr="00B20E6D">
              <w:rPr>
                <w:rFonts w:ascii="Arial" w:eastAsia="Calibri" w:hAnsi="Arial" w:cs="Arial"/>
                <w:b/>
              </w:rPr>
              <w:t>Período / Curso</w:t>
            </w:r>
          </w:p>
        </w:tc>
      </w:tr>
      <w:tr w:rsidR="00B20E6D" w:rsidRPr="00B20E6D" w:rsidTr="00B20E6D">
        <w:trPr>
          <w:trHeight w:val="325"/>
        </w:trPr>
        <w:tc>
          <w:tcPr>
            <w:tcW w:w="5030" w:type="dxa"/>
          </w:tcPr>
          <w:p w:rsidR="00B20E6D" w:rsidRPr="00B20E6D" w:rsidRDefault="00B20E6D" w:rsidP="00B20E6D">
            <w:pPr>
              <w:tabs>
                <w:tab w:val="center" w:pos="4419"/>
                <w:tab w:val="right" w:pos="8838"/>
              </w:tabs>
              <w:rPr>
                <w:rFonts w:ascii="Arial" w:eastAsia="Calibri" w:hAnsi="Arial" w:cs="Arial"/>
              </w:rPr>
            </w:pPr>
            <w:r w:rsidRPr="00B20E6D">
              <w:rPr>
                <w:rFonts w:ascii="Arial" w:eastAsia="Calibri" w:hAnsi="Arial" w:cs="Arial"/>
              </w:rPr>
              <w:t xml:space="preserve">Anatomia Humana </w:t>
            </w:r>
          </w:p>
        </w:tc>
        <w:tc>
          <w:tcPr>
            <w:tcW w:w="442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1º</w:t>
            </w:r>
          </w:p>
        </w:tc>
      </w:tr>
    </w:tbl>
    <w:p w:rsidR="00B20E6D" w:rsidRPr="00B20E6D" w:rsidRDefault="00B20E6D" w:rsidP="00B20E6D">
      <w:pPr>
        <w:tabs>
          <w:tab w:val="left" w:pos="720"/>
        </w:tabs>
        <w:spacing w:line="360" w:lineRule="auto"/>
        <w:jc w:val="both"/>
        <w:rPr>
          <w:rFonts w:ascii="Arial" w:eastAsia="Calibri" w:hAnsi="Arial" w:cs="Arial"/>
          <w:b/>
        </w:rPr>
      </w:pPr>
      <w:bookmarkStart w:id="152" w:name="_Toc409109374"/>
      <w:bookmarkStart w:id="153" w:name="_Toc494134186"/>
    </w:p>
    <w:p w:rsidR="00B20E6D" w:rsidRPr="00B20E6D" w:rsidRDefault="00B20E6D" w:rsidP="00B359B1">
      <w:pPr>
        <w:pStyle w:val="PargrafodaLista"/>
        <w:numPr>
          <w:ilvl w:val="0"/>
          <w:numId w:val="224"/>
        </w:numPr>
        <w:tabs>
          <w:tab w:val="left" w:pos="720"/>
        </w:tabs>
        <w:spacing w:line="360" w:lineRule="auto"/>
        <w:jc w:val="both"/>
        <w:rPr>
          <w:rFonts w:ascii="Arial" w:eastAsia="Calibri" w:hAnsi="Arial" w:cs="Arial"/>
          <w:b/>
          <w:sz w:val="24"/>
          <w:szCs w:val="24"/>
        </w:rPr>
      </w:pPr>
      <w:r w:rsidRPr="00B20E6D">
        <w:rPr>
          <w:rFonts w:ascii="Arial" w:eastAsia="Calibri" w:hAnsi="Arial" w:cs="Arial"/>
          <w:b/>
          <w:sz w:val="24"/>
          <w:szCs w:val="24"/>
        </w:rPr>
        <w:t>Laboratório de Microbiologia</w:t>
      </w:r>
      <w:bookmarkEnd w:id="152"/>
      <w:bookmarkEnd w:id="153"/>
    </w:p>
    <w:p w:rsidR="00B20E6D" w:rsidRPr="00B20E6D" w:rsidRDefault="00B20E6D" w:rsidP="00B20E6D">
      <w:pPr>
        <w:ind w:left="360"/>
        <w:jc w:val="both"/>
        <w:rPr>
          <w:rFonts w:ascii="Arial" w:eastAsia="Calibri" w:hAnsi="Arial" w:cs="Arial"/>
          <w:b/>
        </w:rPr>
      </w:pPr>
    </w:p>
    <w:p w:rsidR="00B20E6D" w:rsidRPr="00B20E6D" w:rsidRDefault="00B20E6D" w:rsidP="00B20E6D">
      <w:pPr>
        <w:ind w:left="360"/>
        <w:jc w:val="both"/>
        <w:rPr>
          <w:rFonts w:ascii="Arial" w:eastAsia="Calibri" w:hAnsi="Arial" w:cs="Arial"/>
          <w:b/>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710"/>
        <w:gridCol w:w="3402"/>
        <w:gridCol w:w="928"/>
        <w:gridCol w:w="646"/>
        <w:gridCol w:w="552"/>
      </w:tblGrid>
      <w:tr w:rsidR="00B20E6D" w:rsidRPr="00B20E6D" w:rsidTr="00B20E6D">
        <w:trPr>
          <w:cantSplit/>
          <w:trHeight w:val="410"/>
          <w:jc w:val="center"/>
        </w:trPr>
        <w:tc>
          <w:tcPr>
            <w:tcW w:w="3710" w:type="dxa"/>
            <w:vMerge w:val="restart"/>
            <w:shd w:val="clear" w:color="auto" w:fill="E6E6E6"/>
            <w:vAlign w:val="center"/>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b/>
              </w:rPr>
              <w:t>Área de Conhecimento</w:t>
            </w:r>
          </w:p>
        </w:tc>
        <w:tc>
          <w:tcPr>
            <w:tcW w:w="3402" w:type="dxa"/>
            <w:vMerge w:val="restart"/>
            <w:shd w:val="clear" w:color="auto" w:fill="E6E6E6"/>
            <w:vAlign w:val="center"/>
          </w:tcPr>
          <w:p w:rsidR="00B20E6D" w:rsidRPr="00B20E6D" w:rsidRDefault="00B20E6D" w:rsidP="00B20E6D">
            <w:pPr>
              <w:jc w:val="center"/>
              <w:rPr>
                <w:rFonts w:ascii="Arial" w:eastAsia="Calibri" w:hAnsi="Arial" w:cs="Arial"/>
                <w:b/>
              </w:rPr>
            </w:pPr>
            <w:r w:rsidRPr="00B20E6D">
              <w:rPr>
                <w:rFonts w:ascii="Arial" w:eastAsia="Calibri" w:hAnsi="Arial" w:cs="Arial"/>
                <w:b/>
              </w:rPr>
              <w:t>Capacidade</w:t>
            </w:r>
          </w:p>
          <w:p w:rsidR="00B20E6D" w:rsidRPr="00B20E6D" w:rsidRDefault="00B20E6D" w:rsidP="00B20E6D">
            <w:pPr>
              <w:jc w:val="center"/>
              <w:rPr>
                <w:rFonts w:ascii="Arial" w:eastAsia="Calibri" w:hAnsi="Arial" w:cs="Arial"/>
                <w:b/>
              </w:rPr>
            </w:pPr>
            <w:r w:rsidRPr="00B20E6D">
              <w:rPr>
                <w:rFonts w:ascii="Arial" w:eastAsia="Calibri" w:hAnsi="Arial" w:cs="Arial"/>
                <w:b/>
              </w:rPr>
              <w:t>de Atendimento</w:t>
            </w:r>
          </w:p>
        </w:tc>
        <w:tc>
          <w:tcPr>
            <w:tcW w:w="2126" w:type="dxa"/>
            <w:gridSpan w:val="3"/>
            <w:shd w:val="clear" w:color="auto" w:fill="E6E6E6"/>
            <w:vAlign w:val="center"/>
          </w:tcPr>
          <w:p w:rsidR="00B20E6D" w:rsidRPr="00B20E6D" w:rsidRDefault="00B20E6D" w:rsidP="00B20E6D">
            <w:pPr>
              <w:tabs>
                <w:tab w:val="center" w:pos="4419"/>
                <w:tab w:val="right" w:pos="8838"/>
              </w:tabs>
              <w:jc w:val="center"/>
              <w:rPr>
                <w:rFonts w:ascii="Arial" w:eastAsia="Calibri" w:hAnsi="Arial" w:cs="Arial"/>
                <w:b/>
              </w:rPr>
            </w:pPr>
            <w:r w:rsidRPr="00B20E6D">
              <w:rPr>
                <w:rFonts w:ascii="Arial" w:eastAsia="Calibri" w:hAnsi="Arial" w:cs="Arial"/>
                <w:b/>
              </w:rPr>
              <w:t>Turno de Funcionamento</w:t>
            </w:r>
          </w:p>
        </w:tc>
      </w:tr>
      <w:tr w:rsidR="00B20E6D" w:rsidRPr="00B20E6D" w:rsidTr="00B20E6D">
        <w:trPr>
          <w:cantSplit/>
          <w:jc w:val="center"/>
        </w:trPr>
        <w:tc>
          <w:tcPr>
            <w:tcW w:w="3710" w:type="dxa"/>
            <w:vMerge/>
            <w:shd w:val="clear" w:color="auto" w:fill="E6E6E6"/>
          </w:tcPr>
          <w:p w:rsidR="00B20E6D" w:rsidRPr="00B20E6D" w:rsidRDefault="00B20E6D" w:rsidP="00B20E6D">
            <w:pPr>
              <w:tabs>
                <w:tab w:val="center" w:pos="4419"/>
                <w:tab w:val="right" w:pos="8838"/>
              </w:tabs>
              <w:jc w:val="center"/>
              <w:rPr>
                <w:rFonts w:ascii="Arial" w:eastAsia="Calibri" w:hAnsi="Arial" w:cs="Arial"/>
              </w:rPr>
            </w:pPr>
          </w:p>
        </w:tc>
        <w:tc>
          <w:tcPr>
            <w:tcW w:w="3402" w:type="dxa"/>
            <w:vMerge/>
            <w:shd w:val="clear" w:color="auto" w:fill="E6E6E6"/>
          </w:tcPr>
          <w:p w:rsidR="00B20E6D" w:rsidRPr="00B20E6D" w:rsidRDefault="00B20E6D" w:rsidP="00B20E6D">
            <w:pPr>
              <w:tabs>
                <w:tab w:val="center" w:pos="4419"/>
                <w:tab w:val="right" w:pos="8838"/>
              </w:tabs>
              <w:jc w:val="center"/>
              <w:rPr>
                <w:rFonts w:ascii="Arial" w:eastAsia="Calibri" w:hAnsi="Arial" w:cs="Arial"/>
              </w:rPr>
            </w:pPr>
          </w:p>
        </w:tc>
        <w:tc>
          <w:tcPr>
            <w:tcW w:w="928" w:type="dxa"/>
            <w:shd w:val="clear" w:color="auto" w:fill="E6E6E6"/>
          </w:tcPr>
          <w:p w:rsidR="00B20E6D" w:rsidRPr="00B20E6D" w:rsidRDefault="00B20E6D" w:rsidP="00B20E6D">
            <w:pPr>
              <w:jc w:val="center"/>
              <w:rPr>
                <w:rFonts w:ascii="Arial" w:eastAsia="Calibri" w:hAnsi="Arial" w:cs="Arial"/>
                <w:b/>
              </w:rPr>
            </w:pPr>
            <w:r w:rsidRPr="00B20E6D">
              <w:rPr>
                <w:rFonts w:ascii="Arial" w:eastAsia="Calibri" w:hAnsi="Arial" w:cs="Arial"/>
                <w:b/>
              </w:rPr>
              <w:t>M</w:t>
            </w:r>
          </w:p>
        </w:tc>
        <w:tc>
          <w:tcPr>
            <w:tcW w:w="646" w:type="dxa"/>
            <w:shd w:val="clear" w:color="auto" w:fill="E6E6E6"/>
          </w:tcPr>
          <w:p w:rsidR="00B20E6D" w:rsidRPr="00B20E6D" w:rsidRDefault="00B20E6D" w:rsidP="00B20E6D">
            <w:pPr>
              <w:jc w:val="center"/>
              <w:rPr>
                <w:rFonts w:ascii="Arial" w:eastAsia="Calibri" w:hAnsi="Arial" w:cs="Arial"/>
                <w:b/>
              </w:rPr>
            </w:pPr>
            <w:r w:rsidRPr="00B20E6D">
              <w:rPr>
                <w:rFonts w:ascii="Arial" w:eastAsia="Calibri" w:hAnsi="Arial" w:cs="Arial"/>
                <w:b/>
              </w:rPr>
              <w:t>T</w:t>
            </w:r>
          </w:p>
        </w:tc>
        <w:tc>
          <w:tcPr>
            <w:tcW w:w="552" w:type="dxa"/>
            <w:shd w:val="clear" w:color="auto" w:fill="E6E6E6"/>
          </w:tcPr>
          <w:p w:rsidR="00B20E6D" w:rsidRPr="00B20E6D" w:rsidRDefault="00B20E6D" w:rsidP="00B20E6D">
            <w:pPr>
              <w:jc w:val="center"/>
              <w:rPr>
                <w:rFonts w:ascii="Arial" w:eastAsia="Calibri" w:hAnsi="Arial" w:cs="Arial"/>
                <w:b/>
              </w:rPr>
            </w:pPr>
            <w:r w:rsidRPr="00B20E6D">
              <w:rPr>
                <w:rFonts w:ascii="Arial" w:eastAsia="Calibri" w:hAnsi="Arial" w:cs="Arial"/>
                <w:b/>
              </w:rPr>
              <w:t>N</w:t>
            </w:r>
          </w:p>
        </w:tc>
      </w:tr>
      <w:tr w:rsidR="00B20E6D" w:rsidRPr="00B20E6D" w:rsidTr="00B20E6D">
        <w:trPr>
          <w:cantSplit/>
          <w:jc w:val="center"/>
        </w:trPr>
        <w:tc>
          <w:tcPr>
            <w:tcW w:w="3710" w:type="dxa"/>
            <w:shd w:val="clear" w:color="FFFF00" w:fill="auto"/>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Ciências da Saúde</w:t>
            </w:r>
          </w:p>
        </w:tc>
        <w:tc>
          <w:tcPr>
            <w:tcW w:w="3402" w:type="dxa"/>
            <w:shd w:val="clear" w:color="FFFF00" w:fill="auto"/>
          </w:tcPr>
          <w:p w:rsidR="00B20E6D" w:rsidRPr="00B20E6D" w:rsidRDefault="00B20E6D" w:rsidP="00B20E6D">
            <w:pPr>
              <w:tabs>
                <w:tab w:val="left" w:pos="735"/>
                <w:tab w:val="center" w:pos="884"/>
                <w:tab w:val="center" w:pos="4419"/>
                <w:tab w:val="right" w:pos="8838"/>
              </w:tabs>
              <w:jc w:val="center"/>
              <w:rPr>
                <w:rFonts w:ascii="Arial" w:eastAsia="Calibri" w:hAnsi="Arial" w:cs="Arial"/>
              </w:rPr>
            </w:pPr>
            <w:r w:rsidRPr="00B20E6D">
              <w:rPr>
                <w:rFonts w:ascii="Arial" w:eastAsia="Calibri" w:hAnsi="Arial" w:cs="Arial"/>
              </w:rPr>
              <w:t>30</w:t>
            </w:r>
          </w:p>
        </w:tc>
        <w:tc>
          <w:tcPr>
            <w:tcW w:w="928" w:type="dxa"/>
            <w:shd w:val="clear" w:color="FFFF00" w:fill="auto"/>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X</w:t>
            </w:r>
          </w:p>
        </w:tc>
        <w:tc>
          <w:tcPr>
            <w:tcW w:w="646" w:type="dxa"/>
            <w:shd w:val="clear" w:color="FFFF00" w:fill="auto"/>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X</w:t>
            </w:r>
          </w:p>
        </w:tc>
        <w:tc>
          <w:tcPr>
            <w:tcW w:w="552" w:type="dxa"/>
            <w:shd w:val="clear" w:color="FFFF00" w:fill="auto"/>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X</w:t>
            </w:r>
          </w:p>
        </w:tc>
      </w:tr>
    </w:tbl>
    <w:p w:rsidR="00B20E6D" w:rsidRPr="00B20E6D" w:rsidRDefault="00B20E6D" w:rsidP="00B20E6D">
      <w:pPr>
        <w:spacing w:after="120" w:line="480" w:lineRule="auto"/>
        <w:ind w:right="141"/>
        <w:rPr>
          <w:rFonts w:ascii="Times New Roman" w:eastAsia="Times New Roman" w:hAnsi="Times New Roman" w:cs="Times New Roman"/>
          <w:b/>
          <w:lang w:eastAsia="pt-BR"/>
        </w:rPr>
      </w:pPr>
    </w:p>
    <w:tbl>
      <w:tblPr>
        <w:tblW w:w="935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267"/>
        <w:gridCol w:w="2090"/>
      </w:tblGrid>
      <w:tr w:rsidR="00B20E6D" w:rsidRPr="00B20E6D" w:rsidTr="00B20E6D">
        <w:trPr>
          <w:cantSplit/>
          <w:jc w:val="center"/>
        </w:trPr>
        <w:tc>
          <w:tcPr>
            <w:tcW w:w="9357" w:type="dxa"/>
            <w:gridSpan w:val="2"/>
            <w:shd w:val="clear" w:color="FFFF00" w:fill="E6E6E6"/>
            <w:vAlign w:val="center"/>
          </w:tcPr>
          <w:p w:rsidR="00B20E6D" w:rsidRPr="00B20E6D" w:rsidRDefault="00B20E6D" w:rsidP="00B20E6D">
            <w:pPr>
              <w:jc w:val="center"/>
              <w:rPr>
                <w:rFonts w:ascii="Arial" w:eastAsia="Calibri" w:hAnsi="Arial" w:cs="Arial"/>
                <w:b/>
              </w:rPr>
            </w:pPr>
            <w:r w:rsidRPr="00B20E6D">
              <w:rPr>
                <w:rFonts w:ascii="Arial" w:eastAsia="Calibri" w:hAnsi="Arial" w:cs="Arial"/>
                <w:b/>
              </w:rPr>
              <w:t>MATERIAL E EQUIPAMENTOS DISPONÍVEIS PARA USO ACADÊMICO</w:t>
            </w:r>
          </w:p>
        </w:tc>
      </w:tr>
      <w:tr w:rsidR="00B20E6D" w:rsidRPr="00B20E6D" w:rsidTr="00B20E6D">
        <w:trPr>
          <w:jc w:val="center"/>
        </w:trPr>
        <w:tc>
          <w:tcPr>
            <w:tcW w:w="7267" w:type="dxa"/>
            <w:shd w:val="clear" w:color="FFFF00" w:fill="E6E6E6"/>
            <w:vAlign w:val="center"/>
          </w:tcPr>
          <w:p w:rsidR="00B20E6D" w:rsidRPr="00B20E6D" w:rsidRDefault="00B20E6D" w:rsidP="00B20E6D">
            <w:pPr>
              <w:jc w:val="center"/>
              <w:rPr>
                <w:rFonts w:ascii="Arial" w:eastAsia="Calibri" w:hAnsi="Arial" w:cs="Arial"/>
                <w:b/>
              </w:rPr>
            </w:pPr>
            <w:r w:rsidRPr="00B20E6D">
              <w:rPr>
                <w:rFonts w:ascii="Arial" w:eastAsia="Calibri" w:hAnsi="Arial" w:cs="Arial"/>
                <w:b/>
              </w:rPr>
              <w:t>DESCRIÇÃO</w:t>
            </w:r>
          </w:p>
        </w:tc>
        <w:tc>
          <w:tcPr>
            <w:tcW w:w="2090" w:type="dxa"/>
            <w:shd w:val="clear" w:color="FFFF00" w:fill="E6E6E6"/>
            <w:vAlign w:val="center"/>
          </w:tcPr>
          <w:p w:rsidR="00B20E6D" w:rsidRPr="00B20E6D" w:rsidRDefault="00B20E6D" w:rsidP="00B20E6D">
            <w:pPr>
              <w:jc w:val="center"/>
              <w:rPr>
                <w:rFonts w:ascii="Arial" w:eastAsia="Calibri" w:hAnsi="Arial" w:cs="Arial"/>
                <w:b/>
              </w:rPr>
            </w:pPr>
            <w:r w:rsidRPr="00B20E6D">
              <w:rPr>
                <w:rFonts w:ascii="Arial" w:eastAsia="Calibri" w:hAnsi="Arial" w:cs="Arial"/>
                <w:b/>
              </w:rPr>
              <w:t>QUANTIDADE</w:t>
            </w:r>
          </w:p>
        </w:tc>
      </w:tr>
      <w:tr w:rsidR="00B20E6D" w:rsidRPr="00B20E6D" w:rsidTr="00B20E6D">
        <w:trPr>
          <w:jc w:val="center"/>
        </w:trPr>
        <w:tc>
          <w:tcPr>
            <w:tcW w:w="7267" w:type="dxa"/>
          </w:tcPr>
          <w:p w:rsidR="00B20E6D" w:rsidRPr="00B20E6D" w:rsidRDefault="00B20E6D" w:rsidP="00B20E6D">
            <w:pPr>
              <w:tabs>
                <w:tab w:val="center" w:pos="4419"/>
                <w:tab w:val="right" w:pos="8838"/>
              </w:tabs>
              <w:rPr>
                <w:rFonts w:ascii="Arial" w:eastAsia="Calibri" w:hAnsi="Arial" w:cs="Arial"/>
              </w:rPr>
            </w:pPr>
            <w:r w:rsidRPr="00B20E6D">
              <w:rPr>
                <w:rFonts w:ascii="Arial" w:eastAsia="Calibri" w:hAnsi="Arial" w:cs="Arial"/>
              </w:rPr>
              <w:t>Microscópio</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21</w:t>
            </w:r>
          </w:p>
        </w:tc>
      </w:tr>
      <w:tr w:rsidR="00B20E6D" w:rsidRPr="00B20E6D" w:rsidTr="00B20E6D">
        <w:trPr>
          <w:jc w:val="center"/>
        </w:trPr>
        <w:tc>
          <w:tcPr>
            <w:tcW w:w="7267" w:type="dxa"/>
          </w:tcPr>
          <w:p w:rsidR="00B20E6D" w:rsidRPr="00B20E6D" w:rsidRDefault="00B20E6D" w:rsidP="00B20E6D">
            <w:pPr>
              <w:tabs>
                <w:tab w:val="center" w:pos="4419"/>
                <w:tab w:val="right" w:pos="8838"/>
              </w:tabs>
              <w:jc w:val="both"/>
              <w:rPr>
                <w:rFonts w:ascii="Arial" w:eastAsia="Calibri" w:hAnsi="Arial" w:cs="Arial"/>
              </w:rPr>
            </w:pPr>
            <w:r w:rsidRPr="00B20E6D">
              <w:rPr>
                <w:rFonts w:ascii="Arial" w:eastAsia="Calibri" w:hAnsi="Arial" w:cs="Arial"/>
              </w:rPr>
              <w:t>Agitador</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04</w:t>
            </w:r>
          </w:p>
        </w:tc>
      </w:tr>
      <w:tr w:rsidR="00B20E6D" w:rsidRPr="00B20E6D" w:rsidTr="00B20E6D">
        <w:trPr>
          <w:jc w:val="center"/>
        </w:trPr>
        <w:tc>
          <w:tcPr>
            <w:tcW w:w="7267" w:type="dxa"/>
          </w:tcPr>
          <w:p w:rsidR="00B20E6D" w:rsidRPr="00B20E6D" w:rsidRDefault="00B20E6D" w:rsidP="00B20E6D">
            <w:pPr>
              <w:tabs>
                <w:tab w:val="center" w:pos="4419"/>
                <w:tab w:val="right" w:pos="8838"/>
              </w:tabs>
              <w:jc w:val="both"/>
              <w:rPr>
                <w:rFonts w:ascii="Arial" w:eastAsia="Calibri" w:hAnsi="Arial" w:cs="Arial"/>
                <w:bCs/>
              </w:rPr>
            </w:pPr>
            <w:r w:rsidRPr="00B20E6D">
              <w:rPr>
                <w:rFonts w:ascii="Arial" w:eastAsia="Calibri" w:hAnsi="Arial" w:cs="Arial"/>
              </w:rPr>
              <w:t>Lavadora de Elisa</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tabs>
                <w:tab w:val="center" w:pos="4419"/>
                <w:tab w:val="right" w:pos="8838"/>
              </w:tabs>
              <w:jc w:val="both"/>
              <w:rPr>
                <w:rFonts w:ascii="Arial" w:eastAsia="Calibri" w:hAnsi="Arial" w:cs="Arial"/>
              </w:rPr>
            </w:pPr>
            <w:r w:rsidRPr="00B20E6D">
              <w:rPr>
                <w:rFonts w:ascii="Arial" w:eastAsia="Calibri" w:hAnsi="Arial" w:cs="Arial"/>
              </w:rPr>
              <w:t>Fotocolorimetro</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tabs>
                <w:tab w:val="center" w:pos="4419"/>
                <w:tab w:val="right" w:pos="8838"/>
              </w:tabs>
              <w:jc w:val="both"/>
              <w:rPr>
                <w:rFonts w:ascii="Arial" w:eastAsia="Calibri" w:hAnsi="Arial" w:cs="Arial"/>
              </w:rPr>
            </w:pPr>
            <w:r w:rsidRPr="00B20E6D">
              <w:rPr>
                <w:rFonts w:ascii="Arial" w:eastAsia="Calibri" w:hAnsi="Arial" w:cs="Arial"/>
              </w:rPr>
              <w:t>Centrifuga</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02</w:t>
            </w:r>
          </w:p>
        </w:tc>
      </w:tr>
      <w:tr w:rsidR="00B20E6D" w:rsidRPr="00B20E6D" w:rsidTr="00B20E6D">
        <w:trPr>
          <w:jc w:val="center"/>
        </w:trPr>
        <w:tc>
          <w:tcPr>
            <w:tcW w:w="7267" w:type="dxa"/>
          </w:tcPr>
          <w:p w:rsidR="00B20E6D" w:rsidRPr="00B20E6D" w:rsidRDefault="00B20E6D" w:rsidP="00B20E6D">
            <w:pPr>
              <w:tabs>
                <w:tab w:val="center" w:pos="4419"/>
                <w:tab w:val="right" w:pos="8838"/>
              </w:tabs>
              <w:jc w:val="both"/>
              <w:rPr>
                <w:rFonts w:ascii="Arial" w:eastAsia="Calibri" w:hAnsi="Arial" w:cs="Arial"/>
              </w:rPr>
            </w:pPr>
            <w:r w:rsidRPr="00B20E6D">
              <w:rPr>
                <w:rFonts w:ascii="Arial" w:eastAsia="Calibri" w:hAnsi="Arial" w:cs="Arial"/>
              </w:rPr>
              <w:t>Banho Maria</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tabs>
                <w:tab w:val="center" w:pos="4419"/>
                <w:tab w:val="right" w:pos="8838"/>
              </w:tabs>
              <w:jc w:val="both"/>
              <w:rPr>
                <w:rFonts w:ascii="Arial" w:eastAsia="Calibri" w:hAnsi="Arial" w:cs="Arial"/>
              </w:rPr>
            </w:pPr>
            <w:r w:rsidRPr="00B20E6D">
              <w:rPr>
                <w:rFonts w:ascii="Arial" w:eastAsia="Calibri" w:hAnsi="Arial" w:cs="Arial"/>
              </w:rPr>
              <w:t>Vortex</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02</w:t>
            </w:r>
          </w:p>
        </w:tc>
      </w:tr>
      <w:tr w:rsidR="00B20E6D" w:rsidRPr="00B20E6D" w:rsidTr="00B20E6D">
        <w:trPr>
          <w:jc w:val="center"/>
        </w:trPr>
        <w:tc>
          <w:tcPr>
            <w:tcW w:w="7267" w:type="dxa"/>
          </w:tcPr>
          <w:p w:rsidR="00B20E6D" w:rsidRPr="00B20E6D" w:rsidRDefault="00B20E6D" w:rsidP="00B20E6D">
            <w:pPr>
              <w:tabs>
                <w:tab w:val="center" w:pos="4419"/>
                <w:tab w:val="right" w:pos="8838"/>
              </w:tabs>
              <w:jc w:val="both"/>
              <w:rPr>
                <w:rFonts w:ascii="Arial" w:eastAsia="Calibri" w:hAnsi="Arial" w:cs="Arial"/>
              </w:rPr>
            </w:pPr>
            <w:r w:rsidRPr="00B20E6D">
              <w:rPr>
                <w:rFonts w:ascii="Arial" w:eastAsia="Calibri" w:hAnsi="Arial" w:cs="Arial"/>
              </w:rPr>
              <w:t>Balança</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03</w:t>
            </w:r>
          </w:p>
        </w:tc>
      </w:tr>
      <w:tr w:rsidR="00B20E6D" w:rsidRPr="00B20E6D" w:rsidTr="00B20E6D">
        <w:trPr>
          <w:jc w:val="center"/>
        </w:trPr>
        <w:tc>
          <w:tcPr>
            <w:tcW w:w="7267" w:type="dxa"/>
          </w:tcPr>
          <w:p w:rsidR="00B20E6D" w:rsidRPr="00B20E6D" w:rsidRDefault="00B20E6D" w:rsidP="00B20E6D">
            <w:pPr>
              <w:tabs>
                <w:tab w:val="center" w:pos="4419"/>
                <w:tab w:val="right" w:pos="8838"/>
              </w:tabs>
              <w:jc w:val="both"/>
              <w:rPr>
                <w:rFonts w:ascii="Arial" w:eastAsia="Calibri" w:hAnsi="Arial" w:cs="Arial"/>
              </w:rPr>
            </w:pPr>
            <w:r w:rsidRPr="00B20E6D">
              <w:rPr>
                <w:rFonts w:ascii="Arial" w:eastAsia="Calibri" w:hAnsi="Arial" w:cs="Arial"/>
              </w:rPr>
              <w:t>Contador de Colônia</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tabs>
                <w:tab w:val="center" w:pos="4419"/>
                <w:tab w:val="right" w:pos="8838"/>
              </w:tabs>
              <w:jc w:val="both"/>
              <w:rPr>
                <w:rFonts w:ascii="Arial" w:eastAsia="Calibri" w:hAnsi="Arial" w:cs="Arial"/>
              </w:rPr>
            </w:pPr>
            <w:r w:rsidRPr="00B20E6D">
              <w:rPr>
                <w:rFonts w:ascii="Arial" w:eastAsia="Calibri" w:hAnsi="Arial" w:cs="Arial"/>
              </w:rPr>
              <w:t>Estufa Bacteriológica</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tabs>
                <w:tab w:val="center" w:pos="4419"/>
                <w:tab w:val="right" w:pos="8838"/>
              </w:tabs>
              <w:jc w:val="both"/>
              <w:rPr>
                <w:rFonts w:ascii="Arial" w:eastAsia="Calibri" w:hAnsi="Arial" w:cs="Arial"/>
              </w:rPr>
            </w:pPr>
            <w:r w:rsidRPr="00B20E6D">
              <w:rPr>
                <w:rFonts w:ascii="Arial" w:eastAsia="Calibri" w:hAnsi="Arial" w:cs="Arial"/>
              </w:rPr>
              <w:t>Capela de fluxo Laminar</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01</w:t>
            </w:r>
          </w:p>
        </w:tc>
      </w:tr>
    </w:tbl>
    <w:p w:rsidR="00B20E6D" w:rsidRPr="00B20E6D" w:rsidRDefault="00B20E6D" w:rsidP="00B20E6D">
      <w:pPr>
        <w:rPr>
          <w:rFonts w:ascii="Arial" w:eastAsia="Calibri" w:hAnsi="Arial" w:cs="Arial"/>
          <w:b/>
        </w:rPr>
      </w:pPr>
    </w:p>
    <w:p w:rsidR="00B20E6D" w:rsidRPr="00B20E6D" w:rsidRDefault="00B20E6D" w:rsidP="00B20E6D">
      <w:pPr>
        <w:spacing w:line="360" w:lineRule="auto"/>
        <w:ind w:firstLine="851"/>
        <w:jc w:val="both"/>
        <w:rPr>
          <w:rFonts w:ascii="Arial" w:eastAsia="Calibri" w:hAnsi="Arial" w:cs="Arial"/>
        </w:rPr>
      </w:pPr>
      <w:r w:rsidRPr="00B20E6D">
        <w:rPr>
          <w:rFonts w:ascii="Arial" w:eastAsia="Calibri" w:hAnsi="Arial" w:cs="Arial"/>
        </w:rPr>
        <w:t xml:space="preserve">Disciplina do Curso Superior de Tecnologia em Radiologia ministrada no Laboratório de Microbiologia.  </w:t>
      </w:r>
    </w:p>
    <w:p w:rsidR="00B20E6D" w:rsidRPr="00B20E6D" w:rsidRDefault="00B20E6D" w:rsidP="00B20E6D">
      <w:pPr>
        <w:rPr>
          <w:rFonts w:ascii="Arial" w:eastAsia="Calibri" w:hAnsi="Arial" w:cs="Aria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030"/>
        <w:gridCol w:w="4420"/>
      </w:tblGrid>
      <w:tr w:rsidR="00B20E6D" w:rsidRPr="00B20E6D" w:rsidTr="00B20E6D">
        <w:trPr>
          <w:trHeight w:val="325"/>
          <w:jc w:val="center"/>
        </w:trPr>
        <w:tc>
          <w:tcPr>
            <w:tcW w:w="5030" w:type="dxa"/>
            <w:shd w:val="clear" w:color="FFFF00" w:fill="E6E6E6"/>
          </w:tcPr>
          <w:p w:rsidR="00B20E6D" w:rsidRPr="00B20E6D" w:rsidRDefault="00B20E6D" w:rsidP="00B20E6D">
            <w:pPr>
              <w:jc w:val="center"/>
              <w:rPr>
                <w:rFonts w:ascii="Arial" w:eastAsia="Calibri" w:hAnsi="Arial" w:cs="Arial"/>
                <w:b/>
              </w:rPr>
            </w:pPr>
            <w:r w:rsidRPr="00B20E6D">
              <w:rPr>
                <w:rFonts w:ascii="Arial" w:eastAsia="Calibri" w:hAnsi="Arial" w:cs="Arial"/>
                <w:b/>
              </w:rPr>
              <w:t>Disciplinas</w:t>
            </w:r>
          </w:p>
        </w:tc>
        <w:tc>
          <w:tcPr>
            <w:tcW w:w="4420" w:type="dxa"/>
            <w:shd w:val="clear" w:color="FFFF00" w:fill="E6E6E6"/>
          </w:tcPr>
          <w:p w:rsidR="00B20E6D" w:rsidRPr="00B20E6D" w:rsidRDefault="00B20E6D" w:rsidP="00B20E6D">
            <w:pPr>
              <w:jc w:val="center"/>
              <w:rPr>
                <w:rFonts w:ascii="Arial" w:eastAsia="Calibri" w:hAnsi="Arial" w:cs="Arial"/>
                <w:b/>
              </w:rPr>
            </w:pPr>
            <w:r w:rsidRPr="00B20E6D">
              <w:rPr>
                <w:rFonts w:ascii="Arial" w:eastAsia="Calibri" w:hAnsi="Arial" w:cs="Arial"/>
                <w:b/>
              </w:rPr>
              <w:t>Período / Curso</w:t>
            </w:r>
          </w:p>
        </w:tc>
      </w:tr>
      <w:tr w:rsidR="00B20E6D" w:rsidRPr="00B20E6D" w:rsidTr="00B20E6D">
        <w:trPr>
          <w:trHeight w:val="325"/>
          <w:jc w:val="center"/>
        </w:trPr>
        <w:tc>
          <w:tcPr>
            <w:tcW w:w="5030" w:type="dxa"/>
          </w:tcPr>
          <w:p w:rsidR="00B20E6D" w:rsidRPr="00B20E6D" w:rsidRDefault="00B20E6D" w:rsidP="00B20E6D">
            <w:pPr>
              <w:tabs>
                <w:tab w:val="center" w:pos="4419"/>
                <w:tab w:val="right" w:pos="8838"/>
              </w:tabs>
              <w:rPr>
                <w:rFonts w:ascii="Arial" w:eastAsia="Calibri" w:hAnsi="Arial" w:cs="Arial"/>
              </w:rPr>
            </w:pPr>
            <w:r w:rsidRPr="00B20E6D">
              <w:rPr>
                <w:rFonts w:ascii="Arial" w:eastAsia="Calibri" w:hAnsi="Arial" w:cs="Arial"/>
              </w:rPr>
              <w:t>Microbiologia e Biossegurança</w:t>
            </w:r>
          </w:p>
        </w:tc>
        <w:tc>
          <w:tcPr>
            <w:tcW w:w="442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2º</w:t>
            </w:r>
          </w:p>
        </w:tc>
      </w:tr>
    </w:tbl>
    <w:p w:rsidR="00B20E6D" w:rsidRPr="00B20E6D" w:rsidRDefault="00B20E6D" w:rsidP="00B20E6D">
      <w:pPr>
        <w:spacing w:after="120" w:line="480" w:lineRule="auto"/>
        <w:ind w:right="141"/>
        <w:rPr>
          <w:rFonts w:ascii="Times New Roman" w:eastAsia="Times New Roman" w:hAnsi="Times New Roman" w:cs="Times New Roman"/>
          <w:b/>
          <w:lang w:eastAsia="pt-BR"/>
        </w:rPr>
      </w:pPr>
    </w:p>
    <w:p w:rsidR="00B20E6D" w:rsidRPr="00B20E6D" w:rsidRDefault="00B20E6D" w:rsidP="00B359B1">
      <w:pPr>
        <w:pStyle w:val="PargrafodaLista"/>
        <w:numPr>
          <w:ilvl w:val="0"/>
          <w:numId w:val="224"/>
        </w:numPr>
        <w:ind w:left="284"/>
        <w:rPr>
          <w:rFonts w:ascii="Arial" w:eastAsia="Times New Roman" w:hAnsi="Arial" w:cs="Arial"/>
          <w:b/>
          <w:bCs/>
          <w:color w:val="000000"/>
        </w:rPr>
      </w:pPr>
      <w:bookmarkStart w:id="154" w:name="_Toc409109375"/>
      <w:bookmarkStart w:id="155" w:name="_Toc494134187"/>
      <w:bookmarkStart w:id="156" w:name="_Toc527841439"/>
      <w:r w:rsidRPr="00B20E6D">
        <w:rPr>
          <w:rFonts w:ascii="Arial" w:eastAsia="Times New Roman" w:hAnsi="Arial" w:cs="Arial"/>
          <w:b/>
          <w:bCs/>
          <w:color w:val="000000"/>
        </w:rPr>
        <w:t>Laboratório de semiologia/semiotécnica</w:t>
      </w:r>
      <w:bookmarkEnd w:id="154"/>
      <w:bookmarkEnd w:id="155"/>
      <w:bookmarkEnd w:id="156"/>
    </w:p>
    <w:p w:rsidR="00B20E6D" w:rsidRPr="00B20E6D" w:rsidRDefault="00B20E6D" w:rsidP="00B20E6D">
      <w:pPr>
        <w:ind w:left="360"/>
        <w:jc w:val="both"/>
        <w:rPr>
          <w:rFonts w:ascii="Arial" w:eastAsia="Calibri" w:hAnsi="Arial" w:cs="Arial"/>
          <w:b/>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710"/>
        <w:gridCol w:w="3402"/>
        <w:gridCol w:w="928"/>
        <w:gridCol w:w="646"/>
        <w:gridCol w:w="552"/>
      </w:tblGrid>
      <w:tr w:rsidR="00B20E6D" w:rsidRPr="00B20E6D" w:rsidTr="00B20E6D">
        <w:trPr>
          <w:cantSplit/>
          <w:trHeight w:val="410"/>
          <w:jc w:val="center"/>
        </w:trPr>
        <w:tc>
          <w:tcPr>
            <w:tcW w:w="3710" w:type="dxa"/>
            <w:vMerge w:val="restart"/>
            <w:shd w:val="clear" w:color="auto" w:fill="E6E6E6"/>
            <w:vAlign w:val="center"/>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b/>
              </w:rPr>
              <w:t>Área de Conhecimento</w:t>
            </w:r>
          </w:p>
        </w:tc>
        <w:tc>
          <w:tcPr>
            <w:tcW w:w="3402" w:type="dxa"/>
            <w:vMerge w:val="restart"/>
            <w:shd w:val="clear" w:color="auto" w:fill="E6E6E6"/>
            <w:vAlign w:val="center"/>
          </w:tcPr>
          <w:p w:rsidR="00B20E6D" w:rsidRPr="00B20E6D" w:rsidRDefault="00B20E6D" w:rsidP="00B20E6D">
            <w:pPr>
              <w:jc w:val="center"/>
              <w:rPr>
                <w:rFonts w:ascii="Arial" w:eastAsia="Calibri" w:hAnsi="Arial" w:cs="Arial"/>
                <w:b/>
              </w:rPr>
            </w:pPr>
            <w:r w:rsidRPr="00B20E6D">
              <w:rPr>
                <w:rFonts w:ascii="Arial" w:eastAsia="Calibri" w:hAnsi="Arial" w:cs="Arial"/>
                <w:b/>
              </w:rPr>
              <w:t>Capacidade</w:t>
            </w:r>
          </w:p>
          <w:p w:rsidR="00B20E6D" w:rsidRPr="00B20E6D" w:rsidRDefault="00B20E6D" w:rsidP="00B20E6D">
            <w:pPr>
              <w:jc w:val="center"/>
              <w:rPr>
                <w:rFonts w:ascii="Arial" w:eastAsia="Calibri" w:hAnsi="Arial" w:cs="Arial"/>
                <w:b/>
              </w:rPr>
            </w:pPr>
            <w:r w:rsidRPr="00B20E6D">
              <w:rPr>
                <w:rFonts w:ascii="Arial" w:eastAsia="Calibri" w:hAnsi="Arial" w:cs="Arial"/>
                <w:b/>
              </w:rPr>
              <w:t>de Atendimento</w:t>
            </w:r>
          </w:p>
        </w:tc>
        <w:tc>
          <w:tcPr>
            <w:tcW w:w="2126" w:type="dxa"/>
            <w:gridSpan w:val="3"/>
            <w:shd w:val="clear" w:color="auto" w:fill="E6E6E6"/>
            <w:vAlign w:val="center"/>
          </w:tcPr>
          <w:p w:rsidR="00B20E6D" w:rsidRPr="00B20E6D" w:rsidRDefault="00B20E6D" w:rsidP="00B20E6D">
            <w:pPr>
              <w:tabs>
                <w:tab w:val="center" w:pos="4419"/>
                <w:tab w:val="right" w:pos="8838"/>
              </w:tabs>
              <w:jc w:val="center"/>
              <w:rPr>
                <w:rFonts w:ascii="Arial" w:eastAsia="Calibri" w:hAnsi="Arial" w:cs="Arial"/>
                <w:b/>
              </w:rPr>
            </w:pPr>
            <w:r w:rsidRPr="00B20E6D">
              <w:rPr>
                <w:rFonts w:ascii="Arial" w:eastAsia="Calibri" w:hAnsi="Arial" w:cs="Arial"/>
                <w:b/>
              </w:rPr>
              <w:t>Turno de Funcionamento</w:t>
            </w:r>
          </w:p>
        </w:tc>
      </w:tr>
      <w:tr w:rsidR="00B20E6D" w:rsidRPr="00B20E6D" w:rsidTr="00B20E6D">
        <w:trPr>
          <w:cantSplit/>
          <w:jc w:val="center"/>
        </w:trPr>
        <w:tc>
          <w:tcPr>
            <w:tcW w:w="3710" w:type="dxa"/>
            <w:vMerge/>
            <w:shd w:val="clear" w:color="auto" w:fill="E6E6E6"/>
          </w:tcPr>
          <w:p w:rsidR="00B20E6D" w:rsidRPr="00B20E6D" w:rsidRDefault="00B20E6D" w:rsidP="00B20E6D">
            <w:pPr>
              <w:tabs>
                <w:tab w:val="center" w:pos="4419"/>
                <w:tab w:val="right" w:pos="8838"/>
              </w:tabs>
              <w:jc w:val="center"/>
              <w:rPr>
                <w:rFonts w:ascii="Arial" w:eastAsia="Calibri" w:hAnsi="Arial" w:cs="Arial"/>
              </w:rPr>
            </w:pPr>
          </w:p>
        </w:tc>
        <w:tc>
          <w:tcPr>
            <w:tcW w:w="3402" w:type="dxa"/>
            <w:vMerge/>
            <w:shd w:val="clear" w:color="auto" w:fill="E6E6E6"/>
          </w:tcPr>
          <w:p w:rsidR="00B20E6D" w:rsidRPr="00B20E6D" w:rsidRDefault="00B20E6D" w:rsidP="00B20E6D">
            <w:pPr>
              <w:tabs>
                <w:tab w:val="center" w:pos="4419"/>
                <w:tab w:val="right" w:pos="8838"/>
              </w:tabs>
              <w:jc w:val="center"/>
              <w:rPr>
                <w:rFonts w:ascii="Arial" w:eastAsia="Calibri" w:hAnsi="Arial" w:cs="Arial"/>
              </w:rPr>
            </w:pPr>
          </w:p>
        </w:tc>
        <w:tc>
          <w:tcPr>
            <w:tcW w:w="928" w:type="dxa"/>
            <w:shd w:val="clear" w:color="auto" w:fill="E6E6E6"/>
          </w:tcPr>
          <w:p w:rsidR="00B20E6D" w:rsidRPr="00B20E6D" w:rsidRDefault="00B20E6D" w:rsidP="00B20E6D">
            <w:pPr>
              <w:jc w:val="center"/>
              <w:rPr>
                <w:rFonts w:ascii="Arial" w:eastAsia="Calibri" w:hAnsi="Arial" w:cs="Arial"/>
                <w:b/>
              </w:rPr>
            </w:pPr>
            <w:r w:rsidRPr="00B20E6D">
              <w:rPr>
                <w:rFonts w:ascii="Arial" w:eastAsia="Calibri" w:hAnsi="Arial" w:cs="Arial"/>
                <w:b/>
              </w:rPr>
              <w:t>M</w:t>
            </w:r>
          </w:p>
        </w:tc>
        <w:tc>
          <w:tcPr>
            <w:tcW w:w="646" w:type="dxa"/>
            <w:shd w:val="clear" w:color="auto" w:fill="E6E6E6"/>
          </w:tcPr>
          <w:p w:rsidR="00B20E6D" w:rsidRPr="00B20E6D" w:rsidRDefault="00B20E6D" w:rsidP="00B20E6D">
            <w:pPr>
              <w:jc w:val="center"/>
              <w:rPr>
                <w:rFonts w:ascii="Arial" w:eastAsia="Calibri" w:hAnsi="Arial" w:cs="Arial"/>
                <w:b/>
              </w:rPr>
            </w:pPr>
            <w:r w:rsidRPr="00B20E6D">
              <w:rPr>
                <w:rFonts w:ascii="Arial" w:eastAsia="Calibri" w:hAnsi="Arial" w:cs="Arial"/>
                <w:b/>
              </w:rPr>
              <w:t>T</w:t>
            </w:r>
          </w:p>
        </w:tc>
        <w:tc>
          <w:tcPr>
            <w:tcW w:w="552" w:type="dxa"/>
            <w:shd w:val="clear" w:color="auto" w:fill="E6E6E6"/>
          </w:tcPr>
          <w:p w:rsidR="00B20E6D" w:rsidRPr="00B20E6D" w:rsidRDefault="00B20E6D" w:rsidP="00B20E6D">
            <w:pPr>
              <w:jc w:val="center"/>
              <w:rPr>
                <w:rFonts w:ascii="Arial" w:eastAsia="Calibri" w:hAnsi="Arial" w:cs="Arial"/>
                <w:b/>
              </w:rPr>
            </w:pPr>
            <w:r w:rsidRPr="00B20E6D">
              <w:rPr>
                <w:rFonts w:ascii="Arial" w:eastAsia="Calibri" w:hAnsi="Arial" w:cs="Arial"/>
                <w:b/>
              </w:rPr>
              <w:t>N</w:t>
            </w:r>
          </w:p>
        </w:tc>
      </w:tr>
      <w:tr w:rsidR="00B20E6D" w:rsidRPr="00B20E6D" w:rsidTr="00B20E6D">
        <w:trPr>
          <w:cantSplit/>
          <w:jc w:val="center"/>
        </w:trPr>
        <w:tc>
          <w:tcPr>
            <w:tcW w:w="3710" w:type="dxa"/>
            <w:shd w:val="clear" w:color="FFFF00" w:fill="auto"/>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Ciências da Saúde</w:t>
            </w:r>
          </w:p>
        </w:tc>
        <w:tc>
          <w:tcPr>
            <w:tcW w:w="3402" w:type="dxa"/>
            <w:shd w:val="clear" w:color="FFFF00" w:fill="auto"/>
          </w:tcPr>
          <w:p w:rsidR="00B20E6D" w:rsidRPr="00B20E6D" w:rsidRDefault="00B20E6D" w:rsidP="00B20E6D">
            <w:pPr>
              <w:tabs>
                <w:tab w:val="left" w:pos="735"/>
                <w:tab w:val="center" w:pos="884"/>
                <w:tab w:val="center" w:pos="4419"/>
                <w:tab w:val="right" w:pos="8838"/>
              </w:tabs>
              <w:jc w:val="center"/>
              <w:rPr>
                <w:rFonts w:ascii="Arial" w:eastAsia="Calibri" w:hAnsi="Arial" w:cs="Arial"/>
              </w:rPr>
            </w:pPr>
            <w:r w:rsidRPr="00B20E6D">
              <w:rPr>
                <w:rFonts w:ascii="Arial" w:eastAsia="Calibri" w:hAnsi="Arial" w:cs="Arial"/>
              </w:rPr>
              <w:t>30</w:t>
            </w:r>
          </w:p>
        </w:tc>
        <w:tc>
          <w:tcPr>
            <w:tcW w:w="928" w:type="dxa"/>
            <w:shd w:val="clear" w:color="FFFF00" w:fill="auto"/>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X</w:t>
            </w:r>
          </w:p>
        </w:tc>
        <w:tc>
          <w:tcPr>
            <w:tcW w:w="646" w:type="dxa"/>
            <w:shd w:val="clear" w:color="FFFF00" w:fill="auto"/>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X</w:t>
            </w:r>
          </w:p>
        </w:tc>
        <w:tc>
          <w:tcPr>
            <w:tcW w:w="552" w:type="dxa"/>
            <w:shd w:val="clear" w:color="FFFF00" w:fill="auto"/>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X</w:t>
            </w:r>
          </w:p>
        </w:tc>
      </w:tr>
    </w:tbl>
    <w:p w:rsidR="00B20E6D" w:rsidRPr="00B20E6D" w:rsidRDefault="00B20E6D" w:rsidP="00B20E6D">
      <w:pPr>
        <w:spacing w:after="120" w:line="480" w:lineRule="auto"/>
        <w:ind w:right="141"/>
        <w:rPr>
          <w:rFonts w:ascii="Times New Roman" w:eastAsia="Times New Roman" w:hAnsi="Times New Roman" w:cs="Times New Roman"/>
          <w:b/>
          <w:lang w:eastAsia="pt-BR"/>
        </w:rPr>
      </w:pPr>
    </w:p>
    <w:tbl>
      <w:tblPr>
        <w:tblW w:w="935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267"/>
        <w:gridCol w:w="2090"/>
      </w:tblGrid>
      <w:tr w:rsidR="00B20E6D" w:rsidRPr="00B20E6D" w:rsidTr="00B20E6D">
        <w:trPr>
          <w:cantSplit/>
          <w:jc w:val="center"/>
        </w:trPr>
        <w:tc>
          <w:tcPr>
            <w:tcW w:w="9357" w:type="dxa"/>
            <w:gridSpan w:val="2"/>
            <w:shd w:val="clear" w:color="FFFF00" w:fill="E6E6E6"/>
            <w:vAlign w:val="center"/>
          </w:tcPr>
          <w:p w:rsidR="00B20E6D" w:rsidRPr="00B20E6D" w:rsidRDefault="00B20E6D" w:rsidP="00B20E6D">
            <w:pPr>
              <w:jc w:val="center"/>
              <w:rPr>
                <w:rFonts w:ascii="Arial" w:eastAsia="Calibri" w:hAnsi="Arial" w:cs="Arial"/>
                <w:b/>
              </w:rPr>
            </w:pPr>
            <w:r w:rsidRPr="00B20E6D">
              <w:rPr>
                <w:rFonts w:ascii="Arial" w:eastAsia="Calibri" w:hAnsi="Arial" w:cs="Arial"/>
                <w:b/>
              </w:rPr>
              <w:t>MATERIAL E EQUIPAMENTOS DISPONÍVEIS PARA USO ACADÊMICO</w:t>
            </w:r>
          </w:p>
        </w:tc>
      </w:tr>
      <w:tr w:rsidR="00B20E6D" w:rsidRPr="00B20E6D" w:rsidTr="00B20E6D">
        <w:trPr>
          <w:jc w:val="center"/>
        </w:trPr>
        <w:tc>
          <w:tcPr>
            <w:tcW w:w="7267" w:type="dxa"/>
            <w:shd w:val="clear" w:color="FFFF00" w:fill="E6E6E6"/>
            <w:vAlign w:val="center"/>
          </w:tcPr>
          <w:p w:rsidR="00B20E6D" w:rsidRPr="00B20E6D" w:rsidRDefault="00B20E6D" w:rsidP="00B20E6D">
            <w:pPr>
              <w:jc w:val="center"/>
              <w:rPr>
                <w:rFonts w:ascii="Arial" w:eastAsia="Calibri" w:hAnsi="Arial" w:cs="Arial"/>
                <w:b/>
              </w:rPr>
            </w:pPr>
            <w:r w:rsidRPr="00B20E6D">
              <w:rPr>
                <w:rFonts w:ascii="Arial" w:eastAsia="Calibri" w:hAnsi="Arial" w:cs="Arial"/>
                <w:b/>
              </w:rPr>
              <w:t>DESCRIÇÃO</w:t>
            </w:r>
          </w:p>
        </w:tc>
        <w:tc>
          <w:tcPr>
            <w:tcW w:w="2090" w:type="dxa"/>
            <w:shd w:val="clear" w:color="FFFF00" w:fill="E6E6E6"/>
            <w:vAlign w:val="center"/>
          </w:tcPr>
          <w:p w:rsidR="00B20E6D" w:rsidRPr="00B20E6D" w:rsidRDefault="00B20E6D" w:rsidP="00B20E6D">
            <w:pPr>
              <w:jc w:val="center"/>
              <w:rPr>
                <w:rFonts w:ascii="Arial" w:eastAsia="Calibri" w:hAnsi="Arial" w:cs="Arial"/>
                <w:b/>
              </w:rPr>
            </w:pPr>
            <w:r w:rsidRPr="00B20E6D">
              <w:rPr>
                <w:rFonts w:ascii="Arial" w:eastAsia="Calibri" w:hAnsi="Arial" w:cs="Arial"/>
                <w:b/>
              </w:rPr>
              <w:t>QUANTIDADE</w:t>
            </w:r>
          </w:p>
        </w:tc>
      </w:tr>
      <w:tr w:rsidR="00B20E6D" w:rsidRPr="00B20E6D" w:rsidTr="00B20E6D">
        <w:trPr>
          <w:jc w:val="center"/>
        </w:trPr>
        <w:tc>
          <w:tcPr>
            <w:tcW w:w="7267" w:type="dxa"/>
          </w:tcPr>
          <w:p w:rsidR="00B20E6D" w:rsidRPr="00B20E6D" w:rsidRDefault="00B20E6D" w:rsidP="00B20E6D">
            <w:pPr>
              <w:tabs>
                <w:tab w:val="center" w:pos="4419"/>
                <w:tab w:val="right" w:pos="8838"/>
              </w:tabs>
              <w:rPr>
                <w:rFonts w:ascii="Arial" w:eastAsia="Calibri" w:hAnsi="Arial" w:cs="Arial"/>
              </w:rPr>
            </w:pPr>
            <w:r w:rsidRPr="00B20E6D">
              <w:rPr>
                <w:rFonts w:ascii="Arial" w:eastAsia="Calibri" w:hAnsi="Arial" w:cs="Arial"/>
              </w:rPr>
              <w:t>Nebulizador</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05</w:t>
            </w:r>
          </w:p>
        </w:tc>
      </w:tr>
      <w:tr w:rsidR="00B20E6D" w:rsidRPr="00B20E6D" w:rsidTr="00B20E6D">
        <w:trPr>
          <w:jc w:val="center"/>
        </w:trPr>
        <w:tc>
          <w:tcPr>
            <w:tcW w:w="7267" w:type="dxa"/>
          </w:tcPr>
          <w:p w:rsidR="00B20E6D" w:rsidRPr="00B20E6D" w:rsidRDefault="00B20E6D" w:rsidP="00B20E6D">
            <w:pPr>
              <w:tabs>
                <w:tab w:val="center" w:pos="4419"/>
                <w:tab w:val="right" w:pos="8838"/>
              </w:tabs>
              <w:jc w:val="both"/>
              <w:rPr>
                <w:rFonts w:ascii="Arial" w:eastAsia="Calibri" w:hAnsi="Arial" w:cs="Arial"/>
              </w:rPr>
            </w:pPr>
            <w:r w:rsidRPr="00B20E6D">
              <w:rPr>
                <w:rFonts w:ascii="Arial" w:eastAsia="Calibri" w:hAnsi="Arial" w:cs="Arial"/>
              </w:rPr>
              <w:t>Eletrocardiograma</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tabs>
                <w:tab w:val="center" w:pos="4419"/>
                <w:tab w:val="right" w:pos="8838"/>
              </w:tabs>
              <w:jc w:val="both"/>
              <w:rPr>
                <w:rFonts w:ascii="Arial" w:eastAsia="Calibri" w:hAnsi="Arial" w:cs="Arial"/>
              </w:rPr>
            </w:pPr>
            <w:r w:rsidRPr="00B20E6D">
              <w:rPr>
                <w:rFonts w:ascii="Arial" w:eastAsia="Calibri" w:hAnsi="Arial" w:cs="Arial"/>
              </w:rPr>
              <w:t>Oxímetro</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tabs>
                <w:tab w:val="center" w:pos="4419"/>
                <w:tab w:val="right" w:pos="8838"/>
              </w:tabs>
              <w:jc w:val="both"/>
              <w:rPr>
                <w:rFonts w:ascii="Arial" w:eastAsia="Calibri" w:hAnsi="Arial" w:cs="Arial"/>
              </w:rPr>
            </w:pPr>
            <w:r w:rsidRPr="00B20E6D">
              <w:rPr>
                <w:rFonts w:ascii="Arial" w:eastAsia="Calibri" w:hAnsi="Arial" w:cs="Arial"/>
              </w:rPr>
              <w:t>General Doctor</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tabs>
                <w:tab w:val="center" w:pos="4419"/>
                <w:tab w:val="right" w:pos="8838"/>
              </w:tabs>
              <w:jc w:val="both"/>
              <w:rPr>
                <w:rFonts w:ascii="Arial" w:eastAsia="Calibri" w:hAnsi="Arial" w:cs="Arial"/>
              </w:rPr>
            </w:pPr>
            <w:r w:rsidRPr="00B20E6D">
              <w:rPr>
                <w:rFonts w:ascii="Arial" w:eastAsia="Calibri" w:hAnsi="Arial" w:cs="Arial"/>
              </w:rPr>
              <w:t>Simulador de Cateterização</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tabs>
                <w:tab w:val="center" w:pos="4419"/>
                <w:tab w:val="right" w:pos="8838"/>
              </w:tabs>
              <w:jc w:val="both"/>
              <w:rPr>
                <w:rFonts w:ascii="Arial" w:eastAsia="Calibri" w:hAnsi="Arial" w:cs="Arial"/>
              </w:rPr>
            </w:pPr>
            <w:r w:rsidRPr="00B20E6D">
              <w:rPr>
                <w:rFonts w:ascii="Arial" w:eastAsia="Calibri" w:hAnsi="Arial" w:cs="Arial"/>
              </w:rPr>
              <w:t>Simulador de intubação</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tabs>
                <w:tab w:val="center" w:pos="4419"/>
                <w:tab w:val="right" w:pos="8838"/>
              </w:tabs>
              <w:jc w:val="both"/>
              <w:rPr>
                <w:rFonts w:ascii="Arial" w:eastAsia="Calibri" w:hAnsi="Arial" w:cs="Arial"/>
              </w:rPr>
            </w:pPr>
            <w:r w:rsidRPr="00B20E6D">
              <w:rPr>
                <w:rFonts w:ascii="Arial" w:eastAsia="Calibri" w:hAnsi="Arial" w:cs="Arial"/>
              </w:rPr>
              <w:t>Negatoscópio</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tabs>
                <w:tab w:val="center" w:pos="4419"/>
                <w:tab w:val="right" w:pos="8838"/>
              </w:tabs>
              <w:jc w:val="both"/>
              <w:rPr>
                <w:rFonts w:ascii="Arial" w:eastAsia="Calibri" w:hAnsi="Arial" w:cs="Arial"/>
              </w:rPr>
            </w:pPr>
            <w:r w:rsidRPr="00B20E6D">
              <w:rPr>
                <w:rFonts w:ascii="Arial" w:eastAsia="Calibri" w:hAnsi="Arial" w:cs="Arial"/>
              </w:rPr>
              <w:t xml:space="preserve">Estetoscópio </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15</w:t>
            </w:r>
          </w:p>
        </w:tc>
      </w:tr>
      <w:tr w:rsidR="00B20E6D" w:rsidRPr="00B20E6D" w:rsidTr="00B20E6D">
        <w:trPr>
          <w:jc w:val="center"/>
        </w:trPr>
        <w:tc>
          <w:tcPr>
            <w:tcW w:w="7267" w:type="dxa"/>
          </w:tcPr>
          <w:p w:rsidR="00B20E6D" w:rsidRPr="00B20E6D" w:rsidRDefault="00B20E6D" w:rsidP="00B20E6D">
            <w:pPr>
              <w:tabs>
                <w:tab w:val="center" w:pos="4419"/>
                <w:tab w:val="right" w:pos="8838"/>
              </w:tabs>
              <w:jc w:val="both"/>
              <w:rPr>
                <w:rFonts w:ascii="Arial" w:eastAsia="Calibri" w:hAnsi="Arial" w:cs="Arial"/>
              </w:rPr>
            </w:pPr>
            <w:r w:rsidRPr="00B20E6D">
              <w:rPr>
                <w:rFonts w:ascii="Arial" w:eastAsia="Calibri" w:hAnsi="Arial" w:cs="Arial"/>
              </w:rPr>
              <w:t>Tensiometro</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15</w:t>
            </w:r>
          </w:p>
        </w:tc>
      </w:tr>
      <w:tr w:rsidR="00B20E6D" w:rsidRPr="00B20E6D" w:rsidTr="00B20E6D">
        <w:trPr>
          <w:jc w:val="center"/>
        </w:trPr>
        <w:tc>
          <w:tcPr>
            <w:tcW w:w="7267" w:type="dxa"/>
          </w:tcPr>
          <w:p w:rsidR="00B20E6D" w:rsidRPr="00B20E6D" w:rsidRDefault="00B20E6D" w:rsidP="00B20E6D">
            <w:pPr>
              <w:tabs>
                <w:tab w:val="center" w:pos="4419"/>
                <w:tab w:val="right" w:pos="8838"/>
              </w:tabs>
              <w:jc w:val="both"/>
              <w:rPr>
                <w:rFonts w:ascii="Arial" w:eastAsia="Calibri" w:hAnsi="Arial" w:cs="Arial"/>
              </w:rPr>
            </w:pPr>
            <w:r w:rsidRPr="00B20E6D">
              <w:rPr>
                <w:rFonts w:ascii="Arial" w:eastAsia="Calibri" w:hAnsi="Arial" w:cs="Arial"/>
              </w:rPr>
              <w:t>Balança</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02</w:t>
            </w:r>
          </w:p>
        </w:tc>
      </w:tr>
      <w:tr w:rsidR="00B20E6D" w:rsidRPr="00B20E6D" w:rsidTr="00B20E6D">
        <w:trPr>
          <w:jc w:val="center"/>
        </w:trPr>
        <w:tc>
          <w:tcPr>
            <w:tcW w:w="7267" w:type="dxa"/>
          </w:tcPr>
          <w:p w:rsidR="00B20E6D" w:rsidRPr="00B20E6D" w:rsidRDefault="00B20E6D" w:rsidP="00B20E6D">
            <w:pPr>
              <w:tabs>
                <w:tab w:val="center" w:pos="4419"/>
                <w:tab w:val="right" w:pos="8838"/>
              </w:tabs>
              <w:jc w:val="both"/>
              <w:rPr>
                <w:rFonts w:ascii="Arial" w:eastAsia="Calibri" w:hAnsi="Arial" w:cs="Arial"/>
              </w:rPr>
            </w:pPr>
            <w:r w:rsidRPr="00B20E6D">
              <w:rPr>
                <w:rFonts w:ascii="Arial" w:eastAsia="Calibri" w:hAnsi="Arial" w:cs="Arial"/>
              </w:rPr>
              <w:t xml:space="preserve">Glicosimetro </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02</w:t>
            </w:r>
          </w:p>
        </w:tc>
      </w:tr>
    </w:tbl>
    <w:p w:rsidR="00B20E6D" w:rsidRPr="00B20E6D" w:rsidRDefault="00B20E6D" w:rsidP="00B20E6D">
      <w:pPr>
        <w:rPr>
          <w:rFonts w:ascii="Arial" w:eastAsia="Calibri" w:hAnsi="Arial" w:cs="Arial"/>
        </w:rPr>
      </w:pPr>
    </w:p>
    <w:p w:rsidR="00B20E6D" w:rsidRPr="00B20E6D" w:rsidRDefault="00B20E6D" w:rsidP="00B20E6D">
      <w:pPr>
        <w:ind w:firstLine="851"/>
        <w:jc w:val="both"/>
        <w:rPr>
          <w:rFonts w:ascii="Arial" w:eastAsia="Calibri" w:hAnsi="Arial" w:cs="Arial"/>
        </w:rPr>
      </w:pPr>
    </w:p>
    <w:p w:rsidR="00B20E6D" w:rsidRPr="00B20E6D" w:rsidRDefault="00B20E6D" w:rsidP="00B20E6D">
      <w:pPr>
        <w:spacing w:line="360" w:lineRule="auto"/>
        <w:ind w:firstLine="567"/>
        <w:jc w:val="both"/>
        <w:rPr>
          <w:rFonts w:ascii="Arial" w:eastAsia="Calibri" w:hAnsi="Arial" w:cs="Arial"/>
        </w:rPr>
      </w:pPr>
      <w:r w:rsidRPr="00B20E6D">
        <w:rPr>
          <w:rFonts w:ascii="Arial" w:eastAsia="Calibri" w:hAnsi="Arial" w:cs="Arial"/>
        </w:rPr>
        <w:t xml:space="preserve">Disciplina do Curso Superior de Tecnologia em Radiologia ministrada no Laboratório de semiologia/semiotécnica. </w:t>
      </w:r>
    </w:p>
    <w:p w:rsidR="00B20E6D" w:rsidRPr="00B20E6D" w:rsidRDefault="00B20E6D" w:rsidP="00B20E6D">
      <w:pPr>
        <w:spacing w:line="360" w:lineRule="auto"/>
        <w:ind w:firstLine="851"/>
        <w:jc w:val="both"/>
        <w:rPr>
          <w:rFonts w:ascii="Arial" w:eastAsia="Calibri" w:hAnsi="Arial" w:cs="Arial"/>
        </w:rPr>
      </w:pPr>
      <w:r w:rsidRPr="00B20E6D">
        <w:rPr>
          <w:rFonts w:ascii="Arial" w:eastAsia="Calibri" w:hAnsi="Arial" w:cs="Arial"/>
        </w:rPr>
        <w:t xml:space="preserve"> </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030"/>
        <w:gridCol w:w="4420"/>
      </w:tblGrid>
      <w:tr w:rsidR="00B20E6D" w:rsidRPr="00B20E6D" w:rsidTr="00B20E6D">
        <w:trPr>
          <w:trHeight w:val="325"/>
        </w:trPr>
        <w:tc>
          <w:tcPr>
            <w:tcW w:w="5030" w:type="dxa"/>
            <w:shd w:val="clear" w:color="FFFF00" w:fill="E6E6E6"/>
          </w:tcPr>
          <w:p w:rsidR="00B20E6D" w:rsidRPr="00B20E6D" w:rsidRDefault="00B20E6D" w:rsidP="00B20E6D">
            <w:pPr>
              <w:jc w:val="center"/>
              <w:rPr>
                <w:rFonts w:ascii="Arial" w:eastAsia="Calibri" w:hAnsi="Arial" w:cs="Arial"/>
                <w:b/>
              </w:rPr>
            </w:pPr>
            <w:r w:rsidRPr="00B20E6D">
              <w:rPr>
                <w:rFonts w:ascii="Arial" w:eastAsia="Calibri" w:hAnsi="Arial" w:cs="Arial"/>
                <w:b/>
              </w:rPr>
              <w:t>Disciplinas</w:t>
            </w:r>
          </w:p>
        </w:tc>
        <w:tc>
          <w:tcPr>
            <w:tcW w:w="4420" w:type="dxa"/>
            <w:shd w:val="clear" w:color="FFFF00" w:fill="E6E6E6"/>
          </w:tcPr>
          <w:p w:rsidR="00B20E6D" w:rsidRPr="00B20E6D" w:rsidRDefault="00B20E6D" w:rsidP="00B20E6D">
            <w:pPr>
              <w:jc w:val="center"/>
              <w:rPr>
                <w:rFonts w:ascii="Arial" w:eastAsia="Calibri" w:hAnsi="Arial" w:cs="Arial"/>
                <w:b/>
              </w:rPr>
            </w:pPr>
            <w:r w:rsidRPr="00B20E6D">
              <w:rPr>
                <w:rFonts w:ascii="Arial" w:eastAsia="Calibri" w:hAnsi="Arial" w:cs="Arial"/>
                <w:b/>
              </w:rPr>
              <w:t>Período / Curso</w:t>
            </w:r>
          </w:p>
        </w:tc>
      </w:tr>
      <w:tr w:rsidR="00B20E6D" w:rsidRPr="00B20E6D" w:rsidTr="00B20E6D">
        <w:trPr>
          <w:trHeight w:val="325"/>
        </w:trPr>
        <w:tc>
          <w:tcPr>
            <w:tcW w:w="5030" w:type="dxa"/>
          </w:tcPr>
          <w:p w:rsidR="00B20E6D" w:rsidRPr="00B20E6D" w:rsidRDefault="00B20E6D" w:rsidP="00B20E6D">
            <w:pPr>
              <w:tabs>
                <w:tab w:val="center" w:pos="4419"/>
                <w:tab w:val="right" w:pos="8838"/>
              </w:tabs>
              <w:rPr>
                <w:rFonts w:ascii="Arial" w:eastAsia="Calibri" w:hAnsi="Arial" w:cs="Arial"/>
              </w:rPr>
            </w:pPr>
            <w:r w:rsidRPr="00B20E6D">
              <w:rPr>
                <w:rFonts w:ascii="Arial" w:eastAsia="Calibri" w:hAnsi="Arial" w:cs="Arial"/>
              </w:rPr>
              <w:t>Semiologia E Semiotécnica Em Radiologia</w:t>
            </w:r>
          </w:p>
        </w:tc>
        <w:tc>
          <w:tcPr>
            <w:tcW w:w="442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2º</w:t>
            </w:r>
          </w:p>
        </w:tc>
      </w:tr>
    </w:tbl>
    <w:p w:rsidR="00B20E6D" w:rsidRPr="00B20E6D" w:rsidRDefault="00B20E6D" w:rsidP="00B20E6D">
      <w:pPr>
        <w:ind w:firstLine="720"/>
        <w:jc w:val="both"/>
        <w:rPr>
          <w:rFonts w:ascii="Arial" w:eastAsia="Calibri" w:hAnsi="Arial" w:cs="Arial"/>
          <w:b/>
        </w:rPr>
      </w:pPr>
    </w:p>
    <w:p w:rsidR="00B20E6D" w:rsidRPr="00B20E6D" w:rsidRDefault="00B20E6D" w:rsidP="00B359B1">
      <w:pPr>
        <w:pStyle w:val="PargrafodaLista"/>
        <w:numPr>
          <w:ilvl w:val="0"/>
          <w:numId w:val="224"/>
        </w:numPr>
        <w:ind w:left="426"/>
        <w:rPr>
          <w:rFonts w:ascii="Arial" w:eastAsia="Times New Roman" w:hAnsi="Arial" w:cs="Arial"/>
          <w:b/>
          <w:bCs/>
          <w:color w:val="000000"/>
        </w:rPr>
      </w:pPr>
      <w:bookmarkStart w:id="157" w:name="_Toc409109376"/>
      <w:bookmarkStart w:id="158" w:name="_Toc494134188"/>
      <w:bookmarkStart w:id="159" w:name="_Toc527841440"/>
      <w:r w:rsidRPr="00B20E6D">
        <w:rPr>
          <w:rFonts w:ascii="Arial" w:eastAsia="Times New Roman" w:hAnsi="Arial" w:cs="Arial"/>
          <w:b/>
          <w:bCs/>
          <w:color w:val="000000"/>
        </w:rPr>
        <w:t>Laboratório de Bioquímica</w:t>
      </w:r>
      <w:bookmarkEnd w:id="157"/>
      <w:bookmarkEnd w:id="158"/>
      <w:bookmarkEnd w:id="159"/>
    </w:p>
    <w:p w:rsidR="00B20E6D" w:rsidRPr="00B20E6D" w:rsidRDefault="00B20E6D" w:rsidP="00B20E6D">
      <w:pPr>
        <w:rPr>
          <w:rFonts w:ascii="Arial" w:eastAsia="Calibri" w:hAnsi="Arial" w:cs="Aria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710"/>
        <w:gridCol w:w="3402"/>
        <w:gridCol w:w="928"/>
        <w:gridCol w:w="646"/>
        <w:gridCol w:w="552"/>
      </w:tblGrid>
      <w:tr w:rsidR="00B20E6D" w:rsidRPr="00B20E6D" w:rsidTr="00B20E6D">
        <w:trPr>
          <w:cantSplit/>
          <w:trHeight w:val="410"/>
          <w:jc w:val="center"/>
        </w:trPr>
        <w:tc>
          <w:tcPr>
            <w:tcW w:w="3710" w:type="dxa"/>
            <w:vMerge w:val="restart"/>
            <w:shd w:val="clear" w:color="auto" w:fill="E6E6E6"/>
            <w:vAlign w:val="center"/>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b/>
              </w:rPr>
              <w:t>Área de Conhecimento</w:t>
            </w:r>
          </w:p>
        </w:tc>
        <w:tc>
          <w:tcPr>
            <w:tcW w:w="3402" w:type="dxa"/>
            <w:vMerge w:val="restart"/>
            <w:shd w:val="clear" w:color="auto" w:fill="E6E6E6"/>
            <w:vAlign w:val="center"/>
          </w:tcPr>
          <w:p w:rsidR="00B20E6D" w:rsidRPr="00B20E6D" w:rsidRDefault="00B20E6D" w:rsidP="00B20E6D">
            <w:pPr>
              <w:jc w:val="center"/>
              <w:rPr>
                <w:rFonts w:ascii="Arial" w:eastAsia="Calibri" w:hAnsi="Arial" w:cs="Arial"/>
                <w:b/>
              </w:rPr>
            </w:pPr>
            <w:r w:rsidRPr="00B20E6D">
              <w:rPr>
                <w:rFonts w:ascii="Arial" w:eastAsia="Calibri" w:hAnsi="Arial" w:cs="Arial"/>
                <w:b/>
              </w:rPr>
              <w:t>Capacidade</w:t>
            </w:r>
          </w:p>
          <w:p w:rsidR="00B20E6D" w:rsidRPr="00B20E6D" w:rsidRDefault="00B20E6D" w:rsidP="00B20E6D">
            <w:pPr>
              <w:jc w:val="center"/>
              <w:rPr>
                <w:rFonts w:ascii="Arial" w:eastAsia="Calibri" w:hAnsi="Arial" w:cs="Arial"/>
                <w:b/>
              </w:rPr>
            </w:pPr>
            <w:r w:rsidRPr="00B20E6D">
              <w:rPr>
                <w:rFonts w:ascii="Arial" w:eastAsia="Calibri" w:hAnsi="Arial" w:cs="Arial"/>
                <w:b/>
              </w:rPr>
              <w:t>de Atendimento</w:t>
            </w:r>
          </w:p>
        </w:tc>
        <w:tc>
          <w:tcPr>
            <w:tcW w:w="2126" w:type="dxa"/>
            <w:gridSpan w:val="3"/>
            <w:shd w:val="clear" w:color="auto" w:fill="E6E6E6"/>
            <w:vAlign w:val="center"/>
          </w:tcPr>
          <w:p w:rsidR="00B20E6D" w:rsidRPr="00B20E6D" w:rsidRDefault="00B20E6D" w:rsidP="00B20E6D">
            <w:pPr>
              <w:tabs>
                <w:tab w:val="center" w:pos="4419"/>
                <w:tab w:val="right" w:pos="8838"/>
              </w:tabs>
              <w:jc w:val="center"/>
              <w:rPr>
                <w:rFonts w:ascii="Arial" w:eastAsia="Calibri" w:hAnsi="Arial" w:cs="Arial"/>
                <w:b/>
              </w:rPr>
            </w:pPr>
            <w:r w:rsidRPr="00B20E6D">
              <w:rPr>
                <w:rFonts w:ascii="Arial" w:eastAsia="Calibri" w:hAnsi="Arial" w:cs="Arial"/>
                <w:b/>
              </w:rPr>
              <w:t>Turno de Funcionamento</w:t>
            </w:r>
          </w:p>
        </w:tc>
      </w:tr>
      <w:tr w:rsidR="00B20E6D" w:rsidRPr="00B20E6D" w:rsidTr="00B20E6D">
        <w:trPr>
          <w:cantSplit/>
          <w:jc w:val="center"/>
        </w:trPr>
        <w:tc>
          <w:tcPr>
            <w:tcW w:w="3710" w:type="dxa"/>
            <w:vMerge/>
            <w:shd w:val="clear" w:color="auto" w:fill="E6E6E6"/>
          </w:tcPr>
          <w:p w:rsidR="00B20E6D" w:rsidRPr="00B20E6D" w:rsidRDefault="00B20E6D" w:rsidP="00B20E6D">
            <w:pPr>
              <w:tabs>
                <w:tab w:val="center" w:pos="4419"/>
                <w:tab w:val="right" w:pos="8838"/>
              </w:tabs>
              <w:jc w:val="center"/>
              <w:rPr>
                <w:rFonts w:ascii="Arial" w:eastAsia="Calibri" w:hAnsi="Arial" w:cs="Arial"/>
              </w:rPr>
            </w:pPr>
          </w:p>
        </w:tc>
        <w:tc>
          <w:tcPr>
            <w:tcW w:w="3402" w:type="dxa"/>
            <w:vMerge/>
            <w:shd w:val="clear" w:color="auto" w:fill="E6E6E6"/>
          </w:tcPr>
          <w:p w:rsidR="00B20E6D" w:rsidRPr="00B20E6D" w:rsidRDefault="00B20E6D" w:rsidP="00B20E6D">
            <w:pPr>
              <w:tabs>
                <w:tab w:val="center" w:pos="4419"/>
                <w:tab w:val="right" w:pos="8838"/>
              </w:tabs>
              <w:jc w:val="center"/>
              <w:rPr>
                <w:rFonts w:ascii="Arial" w:eastAsia="Calibri" w:hAnsi="Arial" w:cs="Arial"/>
              </w:rPr>
            </w:pPr>
          </w:p>
        </w:tc>
        <w:tc>
          <w:tcPr>
            <w:tcW w:w="928" w:type="dxa"/>
            <w:shd w:val="clear" w:color="auto" w:fill="E6E6E6"/>
          </w:tcPr>
          <w:p w:rsidR="00B20E6D" w:rsidRPr="00B20E6D" w:rsidRDefault="00B20E6D" w:rsidP="00B20E6D">
            <w:pPr>
              <w:jc w:val="center"/>
              <w:rPr>
                <w:rFonts w:ascii="Arial" w:eastAsia="Calibri" w:hAnsi="Arial" w:cs="Arial"/>
                <w:b/>
              </w:rPr>
            </w:pPr>
            <w:r w:rsidRPr="00B20E6D">
              <w:rPr>
                <w:rFonts w:ascii="Arial" w:eastAsia="Calibri" w:hAnsi="Arial" w:cs="Arial"/>
                <w:b/>
              </w:rPr>
              <w:t>M</w:t>
            </w:r>
          </w:p>
        </w:tc>
        <w:tc>
          <w:tcPr>
            <w:tcW w:w="646" w:type="dxa"/>
            <w:shd w:val="clear" w:color="auto" w:fill="E6E6E6"/>
          </w:tcPr>
          <w:p w:rsidR="00B20E6D" w:rsidRPr="00B20E6D" w:rsidRDefault="00B20E6D" w:rsidP="00B20E6D">
            <w:pPr>
              <w:jc w:val="center"/>
              <w:rPr>
                <w:rFonts w:ascii="Arial" w:eastAsia="Calibri" w:hAnsi="Arial" w:cs="Arial"/>
                <w:b/>
              </w:rPr>
            </w:pPr>
            <w:r w:rsidRPr="00B20E6D">
              <w:rPr>
                <w:rFonts w:ascii="Arial" w:eastAsia="Calibri" w:hAnsi="Arial" w:cs="Arial"/>
                <w:b/>
              </w:rPr>
              <w:t>T</w:t>
            </w:r>
          </w:p>
        </w:tc>
        <w:tc>
          <w:tcPr>
            <w:tcW w:w="552" w:type="dxa"/>
            <w:shd w:val="clear" w:color="auto" w:fill="E6E6E6"/>
          </w:tcPr>
          <w:p w:rsidR="00B20E6D" w:rsidRPr="00B20E6D" w:rsidRDefault="00B20E6D" w:rsidP="00B20E6D">
            <w:pPr>
              <w:jc w:val="center"/>
              <w:rPr>
                <w:rFonts w:ascii="Arial" w:eastAsia="Calibri" w:hAnsi="Arial" w:cs="Arial"/>
                <w:b/>
              </w:rPr>
            </w:pPr>
            <w:r w:rsidRPr="00B20E6D">
              <w:rPr>
                <w:rFonts w:ascii="Arial" w:eastAsia="Calibri" w:hAnsi="Arial" w:cs="Arial"/>
                <w:b/>
              </w:rPr>
              <w:t>N</w:t>
            </w:r>
          </w:p>
        </w:tc>
      </w:tr>
      <w:tr w:rsidR="00B20E6D" w:rsidRPr="00B20E6D" w:rsidTr="00B20E6D">
        <w:trPr>
          <w:cantSplit/>
          <w:jc w:val="center"/>
        </w:trPr>
        <w:tc>
          <w:tcPr>
            <w:tcW w:w="3710" w:type="dxa"/>
            <w:shd w:val="clear" w:color="FFFF00" w:fill="auto"/>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Ciências da Saúde</w:t>
            </w:r>
          </w:p>
        </w:tc>
        <w:tc>
          <w:tcPr>
            <w:tcW w:w="3402" w:type="dxa"/>
            <w:shd w:val="clear" w:color="FFFF00" w:fill="auto"/>
          </w:tcPr>
          <w:p w:rsidR="00B20E6D" w:rsidRPr="00B20E6D" w:rsidRDefault="00B20E6D" w:rsidP="00B20E6D">
            <w:pPr>
              <w:tabs>
                <w:tab w:val="left" w:pos="735"/>
                <w:tab w:val="center" w:pos="884"/>
                <w:tab w:val="center" w:pos="4419"/>
                <w:tab w:val="right" w:pos="8838"/>
              </w:tabs>
              <w:jc w:val="center"/>
              <w:rPr>
                <w:rFonts w:ascii="Arial" w:eastAsia="Calibri" w:hAnsi="Arial" w:cs="Arial"/>
              </w:rPr>
            </w:pPr>
            <w:r w:rsidRPr="00B20E6D">
              <w:rPr>
                <w:rFonts w:ascii="Arial" w:eastAsia="Calibri" w:hAnsi="Arial" w:cs="Arial"/>
              </w:rPr>
              <w:t>30</w:t>
            </w:r>
          </w:p>
        </w:tc>
        <w:tc>
          <w:tcPr>
            <w:tcW w:w="928" w:type="dxa"/>
            <w:shd w:val="clear" w:color="FFFF00" w:fill="auto"/>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X</w:t>
            </w:r>
          </w:p>
        </w:tc>
        <w:tc>
          <w:tcPr>
            <w:tcW w:w="646" w:type="dxa"/>
            <w:shd w:val="clear" w:color="FFFF00" w:fill="auto"/>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X</w:t>
            </w:r>
          </w:p>
        </w:tc>
        <w:tc>
          <w:tcPr>
            <w:tcW w:w="552" w:type="dxa"/>
            <w:shd w:val="clear" w:color="FFFF00" w:fill="auto"/>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X</w:t>
            </w:r>
          </w:p>
        </w:tc>
      </w:tr>
    </w:tbl>
    <w:p w:rsidR="00B20E6D" w:rsidRPr="00B20E6D" w:rsidRDefault="00B20E6D" w:rsidP="00B20E6D">
      <w:pPr>
        <w:spacing w:after="120" w:line="480" w:lineRule="auto"/>
        <w:ind w:right="141"/>
        <w:rPr>
          <w:rFonts w:ascii="Times New Roman" w:eastAsia="Times New Roman" w:hAnsi="Times New Roman" w:cs="Times New Roman"/>
          <w:b/>
          <w:lang w:eastAsia="pt-BR"/>
        </w:rPr>
      </w:pPr>
    </w:p>
    <w:tbl>
      <w:tblPr>
        <w:tblW w:w="935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267"/>
        <w:gridCol w:w="2090"/>
      </w:tblGrid>
      <w:tr w:rsidR="00B20E6D" w:rsidRPr="00B20E6D" w:rsidTr="00B20E6D">
        <w:trPr>
          <w:cantSplit/>
          <w:jc w:val="center"/>
        </w:trPr>
        <w:tc>
          <w:tcPr>
            <w:tcW w:w="9357" w:type="dxa"/>
            <w:gridSpan w:val="2"/>
            <w:shd w:val="clear" w:color="FFFF00" w:fill="E6E6E6"/>
            <w:vAlign w:val="center"/>
          </w:tcPr>
          <w:p w:rsidR="00B20E6D" w:rsidRPr="00B20E6D" w:rsidRDefault="00B20E6D" w:rsidP="00B20E6D">
            <w:pPr>
              <w:jc w:val="center"/>
              <w:rPr>
                <w:rFonts w:ascii="Arial" w:eastAsia="Calibri" w:hAnsi="Arial" w:cs="Arial"/>
                <w:b/>
              </w:rPr>
            </w:pPr>
            <w:r w:rsidRPr="00B20E6D">
              <w:rPr>
                <w:rFonts w:ascii="Arial" w:eastAsia="Calibri" w:hAnsi="Arial" w:cs="Arial"/>
                <w:b/>
              </w:rPr>
              <w:t>MATERIAL E EQUIPAMENTOS DISPONÍVEIS PARA USO ACADÊMICO</w:t>
            </w:r>
          </w:p>
        </w:tc>
      </w:tr>
      <w:tr w:rsidR="00B20E6D" w:rsidRPr="00B20E6D" w:rsidTr="00B20E6D">
        <w:trPr>
          <w:jc w:val="center"/>
        </w:trPr>
        <w:tc>
          <w:tcPr>
            <w:tcW w:w="7267" w:type="dxa"/>
            <w:shd w:val="clear" w:color="FFFF00" w:fill="E6E6E6"/>
            <w:vAlign w:val="center"/>
          </w:tcPr>
          <w:p w:rsidR="00B20E6D" w:rsidRPr="00B20E6D" w:rsidRDefault="00B20E6D" w:rsidP="00B20E6D">
            <w:pPr>
              <w:jc w:val="center"/>
              <w:rPr>
                <w:rFonts w:ascii="Arial" w:eastAsia="Calibri" w:hAnsi="Arial" w:cs="Arial"/>
                <w:b/>
              </w:rPr>
            </w:pPr>
            <w:r w:rsidRPr="00B20E6D">
              <w:rPr>
                <w:rFonts w:ascii="Arial" w:eastAsia="Calibri" w:hAnsi="Arial" w:cs="Arial"/>
                <w:b/>
              </w:rPr>
              <w:t>DESCRIÇÃO</w:t>
            </w:r>
          </w:p>
        </w:tc>
        <w:tc>
          <w:tcPr>
            <w:tcW w:w="2090" w:type="dxa"/>
            <w:shd w:val="clear" w:color="FFFF00" w:fill="E6E6E6"/>
            <w:vAlign w:val="center"/>
          </w:tcPr>
          <w:p w:rsidR="00B20E6D" w:rsidRPr="00B20E6D" w:rsidRDefault="00B20E6D" w:rsidP="00B20E6D">
            <w:pPr>
              <w:jc w:val="center"/>
              <w:rPr>
                <w:rFonts w:ascii="Arial" w:eastAsia="Calibri" w:hAnsi="Arial" w:cs="Arial"/>
                <w:b/>
              </w:rPr>
            </w:pPr>
            <w:r w:rsidRPr="00B20E6D">
              <w:rPr>
                <w:rFonts w:ascii="Arial" w:eastAsia="Calibri" w:hAnsi="Arial" w:cs="Arial"/>
                <w:b/>
              </w:rPr>
              <w:t>QUANTIDADE</w:t>
            </w:r>
          </w:p>
        </w:tc>
      </w:tr>
      <w:tr w:rsidR="00B20E6D" w:rsidRPr="00B20E6D" w:rsidTr="00B20E6D">
        <w:trPr>
          <w:jc w:val="center"/>
        </w:trPr>
        <w:tc>
          <w:tcPr>
            <w:tcW w:w="7267" w:type="dxa"/>
          </w:tcPr>
          <w:p w:rsidR="00B20E6D" w:rsidRPr="00B20E6D" w:rsidRDefault="00B20E6D" w:rsidP="00B20E6D">
            <w:pPr>
              <w:tabs>
                <w:tab w:val="center" w:pos="4419"/>
                <w:tab w:val="right" w:pos="8838"/>
              </w:tabs>
              <w:rPr>
                <w:rFonts w:ascii="Arial" w:eastAsia="Calibri" w:hAnsi="Arial" w:cs="Arial"/>
              </w:rPr>
            </w:pPr>
            <w:r w:rsidRPr="00B20E6D">
              <w:rPr>
                <w:rFonts w:ascii="Arial" w:eastAsia="Calibri" w:hAnsi="Arial" w:cs="Arial"/>
                <w:bCs/>
              </w:rPr>
              <w:t xml:space="preserve">  Phametro</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04</w:t>
            </w:r>
          </w:p>
        </w:tc>
      </w:tr>
      <w:tr w:rsidR="00B20E6D" w:rsidRPr="00B20E6D" w:rsidTr="00B20E6D">
        <w:trPr>
          <w:jc w:val="center"/>
        </w:trPr>
        <w:tc>
          <w:tcPr>
            <w:tcW w:w="7267" w:type="dxa"/>
          </w:tcPr>
          <w:p w:rsidR="00B20E6D" w:rsidRPr="00B20E6D" w:rsidRDefault="00B20E6D" w:rsidP="00B20E6D">
            <w:pPr>
              <w:tabs>
                <w:tab w:val="center" w:pos="4419"/>
                <w:tab w:val="right" w:pos="8838"/>
              </w:tabs>
              <w:rPr>
                <w:rFonts w:ascii="Arial" w:eastAsia="Calibri" w:hAnsi="Arial" w:cs="Arial"/>
              </w:rPr>
            </w:pPr>
            <w:r w:rsidRPr="00B20E6D">
              <w:rPr>
                <w:rFonts w:ascii="Arial" w:eastAsia="Calibri" w:hAnsi="Arial" w:cs="Arial"/>
                <w:bCs/>
              </w:rPr>
              <w:t xml:space="preserve">    Balança                 </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04</w:t>
            </w:r>
          </w:p>
        </w:tc>
      </w:tr>
      <w:tr w:rsidR="00B20E6D" w:rsidRPr="00B20E6D" w:rsidTr="00B20E6D">
        <w:trPr>
          <w:jc w:val="center"/>
        </w:trPr>
        <w:tc>
          <w:tcPr>
            <w:tcW w:w="7267"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Centrifuga</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02</w:t>
            </w:r>
          </w:p>
        </w:tc>
      </w:tr>
      <w:tr w:rsidR="00B20E6D" w:rsidRPr="00B20E6D" w:rsidTr="00B20E6D">
        <w:trPr>
          <w:jc w:val="center"/>
        </w:trPr>
        <w:tc>
          <w:tcPr>
            <w:tcW w:w="7267"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Vortex</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02</w:t>
            </w:r>
          </w:p>
        </w:tc>
      </w:tr>
      <w:tr w:rsidR="00B20E6D" w:rsidRPr="00B20E6D" w:rsidTr="00B20E6D">
        <w:trPr>
          <w:jc w:val="center"/>
        </w:trPr>
        <w:tc>
          <w:tcPr>
            <w:tcW w:w="7267"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Agitador</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02</w:t>
            </w:r>
          </w:p>
        </w:tc>
      </w:tr>
      <w:tr w:rsidR="00B20E6D" w:rsidRPr="00B20E6D" w:rsidTr="00B20E6D">
        <w:trPr>
          <w:jc w:val="center"/>
        </w:trPr>
        <w:tc>
          <w:tcPr>
            <w:tcW w:w="7267"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Banho Maria</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Ponto de Fusão</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Espectofotômetro</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Fotocolorimetro</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 xml:space="preserve">Lavadora de Elisa </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Capela de Exaustão</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02</w:t>
            </w:r>
          </w:p>
        </w:tc>
      </w:tr>
      <w:tr w:rsidR="00B20E6D" w:rsidRPr="00B20E6D" w:rsidTr="00B20E6D">
        <w:trPr>
          <w:jc w:val="center"/>
        </w:trPr>
        <w:tc>
          <w:tcPr>
            <w:tcW w:w="7267"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Fusaton</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Forno Mufla</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Manta Aquecedora</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02</w:t>
            </w:r>
          </w:p>
        </w:tc>
      </w:tr>
      <w:tr w:rsidR="00B20E6D" w:rsidRPr="00B20E6D" w:rsidTr="00B20E6D">
        <w:trPr>
          <w:jc w:val="center"/>
        </w:trPr>
        <w:tc>
          <w:tcPr>
            <w:tcW w:w="7267"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Placa Aquecedora</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Estufa</w:t>
            </w:r>
          </w:p>
        </w:tc>
        <w:tc>
          <w:tcPr>
            <w:tcW w:w="209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Balão volumétrico – 250 ml</w:t>
            </w:r>
          </w:p>
        </w:tc>
        <w:tc>
          <w:tcPr>
            <w:tcW w:w="2090"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02</w:t>
            </w:r>
          </w:p>
        </w:tc>
      </w:tr>
      <w:tr w:rsidR="00B20E6D" w:rsidRPr="00B20E6D" w:rsidTr="00B20E6D">
        <w:trPr>
          <w:jc w:val="center"/>
        </w:trPr>
        <w:tc>
          <w:tcPr>
            <w:tcW w:w="7267"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Balão volumétrico – 500 ml</w:t>
            </w:r>
          </w:p>
        </w:tc>
        <w:tc>
          <w:tcPr>
            <w:tcW w:w="2090"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Bancada em ferro e fórmica</w:t>
            </w:r>
          </w:p>
        </w:tc>
        <w:tc>
          <w:tcPr>
            <w:tcW w:w="2090"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02</w:t>
            </w:r>
          </w:p>
        </w:tc>
      </w:tr>
      <w:tr w:rsidR="00B20E6D" w:rsidRPr="00B20E6D" w:rsidTr="00B20E6D">
        <w:trPr>
          <w:jc w:val="center"/>
        </w:trPr>
        <w:tc>
          <w:tcPr>
            <w:tcW w:w="7267"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Micropipeta – 10 microlitro</w:t>
            </w:r>
          </w:p>
        </w:tc>
        <w:tc>
          <w:tcPr>
            <w:tcW w:w="2090"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12</w:t>
            </w:r>
          </w:p>
        </w:tc>
      </w:tr>
      <w:tr w:rsidR="00B20E6D" w:rsidRPr="00B20E6D" w:rsidTr="00B20E6D">
        <w:trPr>
          <w:jc w:val="center"/>
        </w:trPr>
        <w:tc>
          <w:tcPr>
            <w:tcW w:w="7267"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Micropipeta – 100 microlitro</w:t>
            </w:r>
          </w:p>
        </w:tc>
        <w:tc>
          <w:tcPr>
            <w:tcW w:w="2090"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05</w:t>
            </w:r>
          </w:p>
        </w:tc>
      </w:tr>
      <w:tr w:rsidR="00B20E6D" w:rsidRPr="00B20E6D" w:rsidTr="00B20E6D">
        <w:trPr>
          <w:jc w:val="center"/>
        </w:trPr>
        <w:tc>
          <w:tcPr>
            <w:tcW w:w="7267"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Micropipeta – 1000 microlitro</w:t>
            </w:r>
          </w:p>
        </w:tc>
        <w:tc>
          <w:tcPr>
            <w:tcW w:w="2090"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03</w:t>
            </w:r>
          </w:p>
        </w:tc>
      </w:tr>
      <w:tr w:rsidR="00B20E6D" w:rsidRPr="00B20E6D" w:rsidTr="00B20E6D">
        <w:trPr>
          <w:jc w:val="center"/>
        </w:trPr>
        <w:tc>
          <w:tcPr>
            <w:tcW w:w="7267"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Micropipeta – 20 microlitro</w:t>
            </w:r>
          </w:p>
        </w:tc>
        <w:tc>
          <w:tcPr>
            <w:tcW w:w="2090"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07</w:t>
            </w:r>
          </w:p>
        </w:tc>
      </w:tr>
      <w:tr w:rsidR="00B20E6D" w:rsidRPr="00B20E6D" w:rsidTr="00B20E6D">
        <w:trPr>
          <w:jc w:val="center"/>
        </w:trPr>
        <w:tc>
          <w:tcPr>
            <w:tcW w:w="7267"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Micropipeta – 200 microlitro</w:t>
            </w:r>
          </w:p>
        </w:tc>
        <w:tc>
          <w:tcPr>
            <w:tcW w:w="2090"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05</w:t>
            </w:r>
          </w:p>
        </w:tc>
      </w:tr>
      <w:tr w:rsidR="00B20E6D" w:rsidRPr="00B20E6D" w:rsidTr="00B20E6D">
        <w:trPr>
          <w:jc w:val="center"/>
        </w:trPr>
        <w:tc>
          <w:tcPr>
            <w:tcW w:w="7267"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Micropipeta – 25 microlitro</w:t>
            </w:r>
          </w:p>
        </w:tc>
        <w:tc>
          <w:tcPr>
            <w:tcW w:w="2090"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Micropipeta – 250 microlitro</w:t>
            </w:r>
          </w:p>
        </w:tc>
        <w:tc>
          <w:tcPr>
            <w:tcW w:w="2090"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Micropipeta – 50 microlitro</w:t>
            </w:r>
          </w:p>
        </w:tc>
        <w:tc>
          <w:tcPr>
            <w:tcW w:w="2090"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05</w:t>
            </w:r>
          </w:p>
        </w:tc>
      </w:tr>
      <w:tr w:rsidR="00B20E6D" w:rsidRPr="00B20E6D" w:rsidTr="00B20E6D">
        <w:trPr>
          <w:jc w:val="center"/>
        </w:trPr>
        <w:tc>
          <w:tcPr>
            <w:tcW w:w="7267"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Micropipeta – 500 microlitro</w:t>
            </w:r>
          </w:p>
        </w:tc>
        <w:tc>
          <w:tcPr>
            <w:tcW w:w="2090"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10</w:t>
            </w:r>
          </w:p>
        </w:tc>
      </w:tr>
      <w:tr w:rsidR="00B20E6D" w:rsidRPr="00B20E6D" w:rsidTr="00B20E6D">
        <w:trPr>
          <w:jc w:val="center"/>
        </w:trPr>
        <w:tc>
          <w:tcPr>
            <w:tcW w:w="7267"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Multitimer</w:t>
            </w:r>
          </w:p>
        </w:tc>
        <w:tc>
          <w:tcPr>
            <w:tcW w:w="2090"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Pêra de sucção - 3 vias</w:t>
            </w:r>
          </w:p>
        </w:tc>
        <w:tc>
          <w:tcPr>
            <w:tcW w:w="2090"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17</w:t>
            </w:r>
          </w:p>
        </w:tc>
      </w:tr>
      <w:tr w:rsidR="00B20E6D" w:rsidRPr="00B20E6D" w:rsidTr="00B20E6D">
        <w:trPr>
          <w:jc w:val="center"/>
        </w:trPr>
        <w:tc>
          <w:tcPr>
            <w:tcW w:w="7267"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Pipeta de Pasteur</w:t>
            </w:r>
          </w:p>
        </w:tc>
        <w:tc>
          <w:tcPr>
            <w:tcW w:w="2090"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36</w:t>
            </w:r>
          </w:p>
        </w:tc>
      </w:tr>
      <w:tr w:rsidR="00B20E6D" w:rsidRPr="00B20E6D" w:rsidTr="00B20E6D">
        <w:trPr>
          <w:jc w:val="center"/>
        </w:trPr>
        <w:tc>
          <w:tcPr>
            <w:tcW w:w="7267"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Pipeta graduada - 1 ml</w:t>
            </w:r>
          </w:p>
        </w:tc>
        <w:tc>
          <w:tcPr>
            <w:tcW w:w="2090"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09</w:t>
            </w:r>
          </w:p>
        </w:tc>
      </w:tr>
      <w:tr w:rsidR="00B20E6D" w:rsidRPr="00B20E6D" w:rsidTr="00B20E6D">
        <w:trPr>
          <w:jc w:val="center"/>
        </w:trPr>
        <w:tc>
          <w:tcPr>
            <w:tcW w:w="7267"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Pipeta graduada - 10 ml</w:t>
            </w:r>
          </w:p>
        </w:tc>
        <w:tc>
          <w:tcPr>
            <w:tcW w:w="2090"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33</w:t>
            </w:r>
          </w:p>
        </w:tc>
      </w:tr>
      <w:tr w:rsidR="00B20E6D" w:rsidRPr="00B20E6D" w:rsidTr="00B20E6D">
        <w:trPr>
          <w:jc w:val="center"/>
        </w:trPr>
        <w:tc>
          <w:tcPr>
            <w:tcW w:w="7267"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Pipeta graduada – 2 ml</w:t>
            </w:r>
          </w:p>
        </w:tc>
        <w:tc>
          <w:tcPr>
            <w:tcW w:w="2090"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10</w:t>
            </w:r>
          </w:p>
        </w:tc>
      </w:tr>
      <w:tr w:rsidR="00B20E6D" w:rsidRPr="00B20E6D" w:rsidTr="00B20E6D">
        <w:trPr>
          <w:jc w:val="center"/>
        </w:trPr>
        <w:tc>
          <w:tcPr>
            <w:tcW w:w="7267"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Pipeta graduada – 20 ml</w:t>
            </w:r>
          </w:p>
        </w:tc>
        <w:tc>
          <w:tcPr>
            <w:tcW w:w="2090"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02</w:t>
            </w:r>
          </w:p>
        </w:tc>
      </w:tr>
      <w:tr w:rsidR="00B20E6D" w:rsidRPr="00B20E6D" w:rsidTr="00B20E6D">
        <w:trPr>
          <w:jc w:val="center"/>
        </w:trPr>
        <w:tc>
          <w:tcPr>
            <w:tcW w:w="7267"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Pipeta graduada – 5 ml</w:t>
            </w:r>
          </w:p>
        </w:tc>
        <w:tc>
          <w:tcPr>
            <w:tcW w:w="2090"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18</w:t>
            </w:r>
          </w:p>
        </w:tc>
      </w:tr>
      <w:tr w:rsidR="00B20E6D" w:rsidRPr="00B20E6D" w:rsidTr="00B20E6D">
        <w:trPr>
          <w:jc w:val="center"/>
        </w:trPr>
        <w:tc>
          <w:tcPr>
            <w:tcW w:w="7267"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Pipeta volumétrica – 10 ml</w:t>
            </w:r>
          </w:p>
        </w:tc>
        <w:tc>
          <w:tcPr>
            <w:tcW w:w="2090"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03</w:t>
            </w:r>
          </w:p>
        </w:tc>
      </w:tr>
      <w:tr w:rsidR="00B20E6D" w:rsidRPr="00B20E6D" w:rsidTr="00B20E6D">
        <w:trPr>
          <w:jc w:val="center"/>
        </w:trPr>
        <w:tc>
          <w:tcPr>
            <w:tcW w:w="7267"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Pipeta volumétrica – 5 ml</w:t>
            </w:r>
          </w:p>
        </w:tc>
        <w:tc>
          <w:tcPr>
            <w:tcW w:w="2090"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04</w:t>
            </w:r>
          </w:p>
        </w:tc>
      </w:tr>
      <w:tr w:rsidR="00B20E6D" w:rsidRPr="00B20E6D" w:rsidTr="00B20E6D">
        <w:trPr>
          <w:jc w:val="center"/>
        </w:trPr>
        <w:tc>
          <w:tcPr>
            <w:tcW w:w="7267"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Suporte para pipeta graduada</w:t>
            </w:r>
          </w:p>
        </w:tc>
        <w:tc>
          <w:tcPr>
            <w:tcW w:w="2090"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rPr>
                <w:rFonts w:ascii="Arial" w:eastAsia="Calibri" w:hAnsi="Arial" w:cs="Arial"/>
                <w:bCs/>
              </w:rPr>
            </w:pPr>
            <w:r w:rsidRPr="00B20E6D">
              <w:rPr>
                <w:rFonts w:ascii="Arial" w:eastAsia="Calibri" w:hAnsi="Arial" w:cs="Arial"/>
                <w:bCs/>
              </w:rPr>
              <w:t>Termômetro de mercúrio</w:t>
            </w:r>
          </w:p>
        </w:tc>
        <w:tc>
          <w:tcPr>
            <w:tcW w:w="2090" w:type="dxa"/>
            <w:tcBorders>
              <w:top w:val="single" w:sz="8" w:space="0" w:color="auto"/>
              <w:left w:val="single" w:sz="8" w:space="0" w:color="auto"/>
              <w:bottom w:val="single" w:sz="8" w:space="0" w:color="auto"/>
              <w:right w:val="single" w:sz="8" w:space="0" w:color="auto"/>
            </w:tcBorders>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01</w:t>
            </w:r>
          </w:p>
        </w:tc>
      </w:tr>
    </w:tbl>
    <w:p w:rsidR="00B20E6D" w:rsidRPr="00B20E6D" w:rsidRDefault="00B20E6D" w:rsidP="00B20E6D">
      <w:pPr>
        <w:ind w:firstLine="851"/>
        <w:jc w:val="both"/>
        <w:rPr>
          <w:rFonts w:ascii="Arial" w:eastAsia="Calibri" w:hAnsi="Arial" w:cs="Arial"/>
        </w:rPr>
      </w:pPr>
    </w:p>
    <w:p w:rsidR="00B20E6D" w:rsidRPr="00B20E6D" w:rsidRDefault="00B20E6D" w:rsidP="00B20E6D">
      <w:pPr>
        <w:spacing w:line="360" w:lineRule="auto"/>
        <w:ind w:firstLine="567"/>
        <w:jc w:val="both"/>
        <w:rPr>
          <w:rFonts w:ascii="Arial" w:eastAsia="Calibri" w:hAnsi="Arial" w:cs="Arial"/>
        </w:rPr>
      </w:pPr>
      <w:r w:rsidRPr="00B20E6D">
        <w:rPr>
          <w:rFonts w:ascii="Arial" w:eastAsia="Calibri" w:hAnsi="Arial" w:cs="Arial"/>
        </w:rPr>
        <w:t xml:space="preserve">Disciplinas do Curso Superior de Tecnologia em Radiologia ministradas no Laboratório de Bioquímica. </w:t>
      </w:r>
    </w:p>
    <w:p w:rsidR="00B20E6D" w:rsidRPr="00B20E6D" w:rsidRDefault="00B20E6D" w:rsidP="00B20E6D">
      <w:pPr>
        <w:rPr>
          <w:rFonts w:ascii="Arial" w:eastAsia="Calibri" w:hAnsi="Arial" w:cs="Arial"/>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030"/>
        <w:gridCol w:w="4420"/>
      </w:tblGrid>
      <w:tr w:rsidR="00B20E6D" w:rsidRPr="00B20E6D" w:rsidTr="00B20E6D">
        <w:trPr>
          <w:trHeight w:val="325"/>
        </w:trPr>
        <w:tc>
          <w:tcPr>
            <w:tcW w:w="5030" w:type="dxa"/>
            <w:shd w:val="clear" w:color="FFFF00" w:fill="E6E6E6"/>
          </w:tcPr>
          <w:p w:rsidR="00B20E6D" w:rsidRPr="00B20E6D" w:rsidRDefault="00B20E6D" w:rsidP="00B20E6D">
            <w:pPr>
              <w:jc w:val="center"/>
              <w:rPr>
                <w:rFonts w:ascii="Arial" w:eastAsia="Calibri" w:hAnsi="Arial" w:cs="Arial"/>
                <w:b/>
              </w:rPr>
            </w:pPr>
            <w:r w:rsidRPr="00B20E6D">
              <w:rPr>
                <w:rFonts w:ascii="Arial" w:eastAsia="Calibri" w:hAnsi="Arial" w:cs="Arial"/>
                <w:b/>
              </w:rPr>
              <w:t>Disciplinas</w:t>
            </w:r>
          </w:p>
        </w:tc>
        <w:tc>
          <w:tcPr>
            <w:tcW w:w="4420" w:type="dxa"/>
            <w:shd w:val="clear" w:color="FFFF00" w:fill="E6E6E6"/>
          </w:tcPr>
          <w:p w:rsidR="00B20E6D" w:rsidRPr="00B20E6D" w:rsidRDefault="00B20E6D" w:rsidP="00B20E6D">
            <w:pPr>
              <w:jc w:val="center"/>
              <w:rPr>
                <w:rFonts w:ascii="Arial" w:eastAsia="Calibri" w:hAnsi="Arial" w:cs="Arial"/>
                <w:b/>
              </w:rPr>
            </w:pPr>
            <w:r w:rsidRPr="00B20E6D">
              <w:rPr>
                <w:rFonts w:ascii="Arial" w:eastAsia="Calibri" w:hAnsi="Arial" w:cs="Arial"/>
                <w:b/>
              </w:rPr>
              <w:t>Período / Curso</w:t>
            </w:r>
          </w:p>
        </w:tc>
      </w:tr>
      <w:tr w:rsidR="00B20E6D" w:rsidRPr="00B20E6D" w:rsidTr="00B20E6D">
        <w:trPr>
          <w:trHeight w:val="325"/>
        </w:trPr>
        <w:tc>
          <w:tcPr>
            <w:tcW w:w="5030" w:type="dxa"/>
          </w:tcPr>
          <w:p w:rsidR="00B20E6D" w:rsidRPr="00B20E6D" w:rsidRDefault="00B20E6D" w:rsidP="00B20E6D">
            <w:pPr>
              <w:tabs>
                <w:tab w:val="center" w:pos="4419"/>
                <w:tab w:val="right" w:pos="8838"/>
              </w:tabs>
              <w:rPr>
                <w:rFonts w:ascii="Arial" w:eastAsia="Calibri" w:hAnsi="Arial" w:cs="Arial"/>
              </w:rPr>
            </w:pPr>
            <w:r w:rsidRPr="00B20E6D">
              <w:rPr>
                <w:rFonts w:ascii="Arial" w:eastAsia="Calibri" w:hAnsi="Arial" w:cs="Arial"/>
              </w:rPr>
              <w:t>Qúimica Geral e orgânica</w:t>
            </w:r>
          </w:p>
        </w:tc>
        <w:tc>
          <w:tcPr>
            <w:tcW w:w="442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1º</w:t>
            </w:r>
          </w:p>
        </w:tc>
      </w:tr>
    </w:tbl>
    <w:p w:rsidR="00B20E6D" w:rsidRPr="00B20E6D" w:rsidRDefault="00B20E6D" w:rsidP="00B20E6D">
      <w:pPr>
        <w:tabs>
          <w:tab w:val="left" w:pos="720"/>
        </w:tabs>
        <w:spacing w:line="360" w:lineRule="auto"/>
        <w:jc w:val="both"/>
        <w:rPr>
          <w:rFonts w:ascii="Arial" w:eastAsia="Calibri" w:hAnsi="Arial" w:cs="Arial"/>
          <w:b/>
        </w:rPr>
      </w:pPr>
    </w:p>
    <w:p w:rsidR="00B20E6D" w:rsidRPr="00B20E6D" w:rsidRDefault="00B20E6D" w:rsidP="00B359B1">
      <w:pPr>
        <w:pStyle w:val="PargrafodaLista"/>
        <w:keepNext/>
        <w:keepLines/>
        <w:numPr>
          <w:ilvl w:val="0"/>
          <w:numId w:val="224"/>
        </w:numPr>
        <w:spacing w:before="480"/>
        <w:rPr>
          <w:rFonts w:ascii="Arial" w:eastAsia="Times New Roman" w:hAnsi="Arial" w:cs="Arial"/>
          <w:b/>
          <w:bCs/>
          <w:color w:val="000000"/>
        </w:rPr>
      </w:pPr>
      <w:bookmarkStart w:id="160" w:name="_Toc409109378"/>
      <w:bookmarkStart w:id="161" w:name="_Toc494134190"/>
      <w:bookmarkStart w:id="162" w:name="_Toc527841442"/>
      <w:r w:rsidRPr="00B20E6D">
        <w:rPr>
          <w:rFonts w:ascii="Arial" w:eastAsia="Times New Roman" w:hAnsi="Arial" w:cs="Arial"/>
          <w:b/>
          <w:bCs/>
          <w:color w:val="000000"/>
        </w:rPr>
        <w:t>Laboratório multidisciplinar de radiologia</w:t>
      </w:r>
      <w:bookmarkEnd w:id="160"/>
      <w:bookmarkEnd w:id="161"/>
      <w:bookmarkEnd w:id="162"/>
      <w:r w:rsidRPr="00B20E6D">
        <w:rPr>
          <w:rFonts w:ascii="Arial" w:eastAsia="Times New Roman" w:hAnsi="Arial" w:cs="Arial"/>
          <w:b/>
          <w:bCs/>
          <w:color w:val="000000"/>
        </w:rPr>
        <w:t xml:space="preserve"> </w:t>
      </w:r>
    </w:p>
    <w:p w:rsidR="00B20E6D" w:rsidRPr="00B20E6D" w:rsidRDefault="00B20E6D" w:rsidP="00B20E6D">
      <w:pPr>
        <w:tabs>
          <w:tab w:val="left" w:pos="720"/>
        </w:tabs>
        <w:spacing w:line="360" w:lineRule="auto"/>
        <w:ind w:firstLine="709"/>
        <w:jc w:val="both"/>
        <w:rPr>
          <w:rFonts w:ascii="Arial" w:eastAsia="Calibri" w:hAnsi="Arial" w:cs="Arial"/>
          <w:b/>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710"/>
        <w:gridCol w:w="3402"/>
        <w:gridCol w:w="928"/>
        <w:gridCol w:w="646"/>
        <w:gridCol w:w="552"/>
      </w:tblGrid>
      <w:tr w:rsidR="00B20E6D" w:rsidRPr="00B20E6D" w:rsidTr="00B20E6D">
        <w:trPr>
          <w:cantSplit/>
          <w:trHeight w:val="410"/>
          <w:jc w:val="center"/>
        </w:trPr>
        <w:tc>
          <w:tcPr>
            <w:tcW w:w="3710" w:type="dxa"/>
            <w:vMerge w:val="restart"/>
            <w:shd w:val="clear" w:color="auto" w:fill="E6E6E6"/>
            <w:vAlign w:val="center"/>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b/>
              </w:rPr>
              <w:t>Área de Conhecimento</w:t>
            </w:r>
          </w:p>
        </w:tc>
        <w:tc>
          <w:tcPr>
            <w:tcW w:w="3402" w:type="dxa"/>
            <w:vMerge w:val="restart"/>
            <w:shd w:val="clear" w:color="auto" w:fill="E6E6E6"/>
            <w:vAlign w:val="center"/>
          </w:tcPr>
          <w:p w:rsidR="00B20E6D" w:rsidRPr="00B20E6D" w:rsidRDefault="00B20E6D" w:rsidP="00B20E6D">
            <w:pPr>
              <w:jc w:val="center"/>
              <w:rPr>
                <w:rFonts w:ascii="Arial" w:eastAsia="Calibri" w:hAnsi="Arial" w:cs="Arial"/>
                <w:b/>
              </w:rPr>
            </w:pPr>
            <w:r w:rsidRPr="00B20E6D">
              <w:rPr>
                <w:rFonts w:ascii="Arial" w:eastAsia="Calibri" w:hAnsi="Arial" w:cs="Arial"/>
                <w:b/>
              </w:rPr>
              <w:t>Capacidade</w:t>
            </w:r>
          </w:p>
          <w:p w:rsidR="00B20E6D" w:rsidRPr="00B20E6D" w:rsidRDefault="00B20E6D" w:rsidP="00B20E6D">
            <w:pPr>
              <w:jc w:val="center"/>
              <w:rPr>
                <w:rFonts w:ascii="Arial" w:eastAsia="Calibri" w:hAnsi="Arial" w:cs="Arial"/>
                <w:b/>
              </w:rPr>
            </w:pPr>
            <w:r w:rsidRPr="00B20E6D">
              <w:rPr>
                <w:rFonts w:ascii="Arial" w:eastAsia="Calibri" w:hAnsi="Arial" w:cs="Arial"/>
                <w:b/>
              </w:rPr>
              <w:t>de Atendimento</w:t>
            </w:r>
          </w:p>
        </w:tc>
        <w:tc>
          <w:tcPr>
            <w:tcW w:w="2126" w:type="dxa"/>
            <w:gridSpan w:val="3"/>
            <w:shd w:val="clear" w:color="auto" w:fill="E6E6E6"/>
            <w:vAlign w:val="center"/>
          </w:tcPr>
          <w:p w:rsidR="00B20E6D" w:rsidRPr="00B20E6D" w:rsidRDefault="00B20E6D" w:rsidP="00B20E6D">
            <w:pPr>
              <w:tabs>
                <w:tab w:val="center" w:pos="4419"/>
                <w:tab w:val="right" w:pos="8838"/>
              </w:tabs>
              <w:jc w:val="center"/>
              <w:rPr>
                <w:rFonts w:ascii="Arial" w:eastAsia="Calibri" w:hAnsi="Arial" w:cs="Arial"/>
                <w:b/>
              </w:rPr>
            </w:pPr>
            <w:r w:rsidRPr="00B20E6D">
              <w:rPr>
                <w:rFonts w:ascii="Arial" w:eastAsia="Calibri" w:hAnsi="Arial" w:cs="Arial"/>
                <w:b/>
              </w:rPr>
              <w:t>Turno de Funcionamento</w:t>
            </w:r>
          </w:p>
        </w:tc>
      </w:tr>
      <w:tr w:rsidR="00B20E6D" w:rsidRPr="00B20E6D" w:rsidTr="00B20E6D">
        <w:trPr>
          <w:cantSplit/>
          <w:jc w:val="center"/>
        </w:trPr>
        <w:tc>
          <w:tcPr>
            <w:tcW w:w="3710" w:type="dxa"/>
            <w:vMerge/>
            <w:shd w:val="clear" w:color="auto" w:fill="E6E6E6"/>
          </w:tcPr>
          <w:p w:rsidR="00B20E6D" w:rsidRPr="00B20E6D" w:rsidRDefault="00B20E6D" w:rsidP="00B20E6D">
            <w:pPr>
              <w:tabs>
                <w:tab w:val="center" w:pos="4419"/>
                <w:tab w:val="right" w:pos="8838"/>
              </w:tabs>
              <w:jc w:val="center"/>
              <w:rPr>
                <w:rFonts w:ascii="Arial" w:eastAsia="Calibri" w:hAnsi="Arial" w:cs="Arial"/>
              </w:rPr>
            </w:pPr>
          </w:p>
        </w:tc>
        <w:tc>
          <w:tcPr>
            <w:tcW w:w="3402" w:type="dxa"/>
            <w:vMerge/>
            <w:shd w:val="clear" w:color="auto" w:fill="E6E6E6"/>
          </w:tcPr>
          <w:p w:rsidR="00B20E6D" w:rsidRPr="00B20E6D" w:rsidRDefault="00B20E6D" w:rsidP="00B20E6D">
            <w:pPr>
              <w:tabs>
                <w:tab w:val="center" w:pos="4419"/>
                <w:tab w:val="right" w:pos="8838"/>
              </w:tabs>
              <w:jc w:val="center"/>
              <w:rPr>
                <w:rFonts w:ascii="Arial" w:eastAsia="Calibri" w:hAnsi="Arial" w:cs="Arial"/>
              </w:rPr>
            </w:pPr>
          </w:p>
        </w:tc>
        <w:tc>
          <w:tcPr>
            <w:tcW w:w="928" w:type="dxa"/>
            <w:shd w:val="clear" w:color="auto" w:fill="E6E6E6"/>
          </w:tcPr>
          <w:p w:rsidR="00B20E6D" w:rsidRPr="00B20E6D" w:rsidRDefault="00B20E6D" w:rsidP="00B20E6D">
            <w:pPr>
              <w:jc w:val="center"/>
              <w:rPr>
                <w:rFonts w:ascii="Arial" w:eastAsia="Calibri" w:hAnsi="Arial" w:cs="Arial"/>
                <w:b/>
              </w:rPr>
            </w:pPr>
            <w:r w:rsidRPr="00B20E6D">
              <w:rPr>
                <w:rFonts w:ascii="Arial" w:eastAsia="Calibri" w:hAnsi="Arial" w:cs="Arial"/>
                <w:b/>
              </w:rPr>
              <w:t>M</w:t>
            </w:r>
          </w:p>
        </w:tc>
        <w:tc>
          <w:tcPr>
            <w:tcW w:w="646" w:type="dxa"/>
            <w:shd w:val="clear" w:color="auto" w:fill="E6E6E6"/>
          </w:tcPr>
          <w:p w:rsidR="00B20E6D" w:rsidRPr="00B20E6D" w:rsidRDefault="00B20E6D" w:rsidP="00B20E6D">
            <w:pPr>
              <w:jc w:val="center"/>
              <w:rPr>
                <w:rFonts w:ascii="Arial" w:eastAsia="Calibri" w:hAnsi="Arial" w:cs="Arial"/>
                <w:b/>
              </w:rPr>
            </w:pPr>
            <w:r w:rsidRPr="00B20E6D">
              <w:rPr>
                <w:rFonts w:ascii="Arial" w:eastAsia="Calibri" w:hAnsi="Arial" w:cs="Arial"/>
                <w:b/>
              </w:rPr>
              <w:t>T</w:t>
            </w:r>
          </w:p>
        </w:tc>
        <w:tc>
          <w:tcPr>
            <w:tcW w:w="552" w:type="dxa"/>
            <w:shd w:val="clear" w:color="auto" w:fill="E6E6E6"/>
          </w:tcPr>
          <w:p w:rsidR="00B20E6D" w:rsidRPr="00B20E6D" w:rsidRDefault="00B20E6D" w:rsidP="00B20E6D">
            <w:pPr>
              <w:jc w:val="center"/>
              <w:rPr>
                <w:rFonts w:ascii="Arial" w:eastAsia="Calibri" w:hAnsi="Arial" w:cs="Arial"/>
                <w:b/>
              </w:rPr>
            </w:pPr>
            <w:r w:rsidRPr="00B20E6D">
              <w:rPr>
                <w:rFonts w:ascii="Arial" w:eastAsia="Calibri" w:hAnsi="Arial" w:cs="Arial"/>
                <w:b/>
              </w:rPr>
              <w:t>N</w:t>
            </w:r>
          </w:p>
        </w:tc>
      </w:tr>
      <w:tr w:rsidR="00B20E6D" w:rsidRPr="00B20E6D" w:rsidTr="00B20E6D">
        <w:trPr>
          <w:cantSplit/>
          <w:jc w:val="center"/>
        </w:trPr>
        <w:tc>
          <w:tcPr>
            <w:tcW w:w="3710" w:type="dxa"/>
            <w:shd w:val="clear" w:color="FFFF00" w:fill="auto"/>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Ciências da Saúde/Radiologia</w:t>
            </w:r>
          </w:p>
        </w:tc>
        <w:tc>
          <w:tcPr>
            <w:tcW w:w="3402" w:type="dxa"/>
            <w:shd w:val="clear" w:color="FFFF00" w:fill="auto"/>
          </w:tcPr>
          <w:p w:rsidR="00B20E6D" w:rsidRPr="00B20E6D" w:rsidRDefault="00B20E6D" w:rsidP="00B20E6D">
            <w:pPr>
              <w:tabs>
                <w:tab w:val="left" w:pos="735"/>
                <w:tab w:val="center" w:pos="884"/>
                <w:tab w:val="center" w:pos="4419"/>
                <w:tab w:val="right" w:pos="8838"/>
              </w:tabs>
              <w:jc w:val="center"/>
              <w:rPr>
                <w:rFonts w:ascii="Arial" w:eastAsia="Calibri" w:hAnsi="Arial" w:cs="Arial"/>
              </w:rPr>
            </w:pPr>
            <w:r w:rsidRPr="00B20E6D">
              <w:rPr>
                <w:rFonts w:ascii="Arial" w:eastAsia="Calibri" w:hAnsi="Arial" w:cs="Arial"/>
              </w:rPr>
              <w:t>30</w:t>
            </w:r>
          </w:p>
        </w:tc>
        <w:tc>
          <w:tcPr>
            <w:tcW w:w="928" w:type="dxa"/>
            <w:shd w:val="clear" w:color="FFFF00" w:fill="auto"/>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X</w:t>
            </w:r>
          </w:p>
        </w:tc>
        <w:tc>
          <w:tcPr>
            <w:tcW w:w="646" w:type="dxa"/>
            <w:shd w:val="clear" w:color="FFFF00" w:fill="auto"/>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X</w:t>
            </w:r>
          </w:p>
        </w:tc>
        <w:tc>
          <w:tcPr>
            <w:tcW w:w="552" w:type="dxa"/>
            <w:shd w:val="clear" w:color="FFFF00" w:fill="auto"/>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X</w:t>
            </w:r>
          </w:p>
        </w:tc>
      </w:tr>
    </w:tbl>
    <w:p w:rsidR="00B20E6D" w:rsidRPr="00B20E6D" w:rsidRDefault="00B20E6D" w:rsidP="00B20E6D">
      <w:pPr>
        <w:tabs>
          <w:tab w:val="left" w:pos="720"/>
        </w:tabs>
        <w:spacing w:line="360" w:lineRule="auto"/>
        <w:ind w:firstLine="709"/>
        <w:jc w:val="both"/>
        <w:rPr>
          <w:rFonts w:ascii="Arial" w:eastAsia="Calibri" w:hAnsi="Arial" w:cs="Arial"/>
          <w:b/>
        </w:rPr>
      </w:pPr>
    </w:p>
    <w:tbl>
      <w:tblPr>
        <w:tblW w:w="935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267"/>
        <w:gridCol w:w="2090"/>
      </w:tblGrid>
      <w:tr w:rsidR="00B20E6D" w:rsidRPr="00B20E6D" w:rsidTr="00B20E6D">
        <w:trPr>
          <w:cantSplit/>
          <w:jc w:val="center"/>
        </w:trPr>
        <w:tc>
          <w:tcPr>
            <w:tcW w:w="9357" w:type="dxa"/>
            <w:gridSpan w:val="2"/>
            <w:shd w:val="clear" w:color="FFFF00" w:fill="E6E6E6"/>
            <w:vAlign w:val="center"/>
          </w:tcPr>
          <w:p w:rsidR="00B20E6D" w:rsidRPr="00B20E6D" w:rsidRDefault="00B20E6D" w:rsidP="00B20E6D">
            <w:pPr>
              <w:jc w:val="center"/>
              <w:rPr>
                <w:rFonts w:ascii="Arial" w:eastAsia="Calibri" w:hAnsi="Arial" w:cs="Arial"/>
                <w:b/>
              </w:rPr>
            </w:pPr>
            <w:r w:rsidRPr="00B20E6D">
              <w:rPr>
                <w:rFonts w:ascii="Arial" w:eastAsia="Calibri" w:hAnsi="Arial" w:cs="Arial"/>
                <w:b/>
              </w:rPr>
              <w:t>EQUIPAMENTOS DISPONÍVEIS PARA USO ACADÊMICO</w:t>
            </w:r>
          </w:p>
        </w:tc>
      </w:tr>
      <w:tr w:rsidR="00B20E6D" w:rsidRPr="00B20E6D" w:rsidTr="00B20E6D">
        <w:trPr>
          <w:jc w:val="center"/>
        </w:trPr>
        <w:tc>
          <w:tcPr>
            <w:tcW w:w="7267" w:type="dxa"/>
            <w:shd w:val="clear" w:color="FFFF00" w:fill="E6E6E6"/>
            <w:vAlign w:val="center"/>
          </w:tcPr>
          <w:p w:rsidR="00B20E6D" w:rsidRPr="00B20E6D" w:rsidRDefault="00B20E6D" w:rsidP="00B20E6D">
            <w:pPr>
              <w:jc w:val="center"/>
              <w:rPr>
                <w:rFonts w:ascii="Arial" w:eastAsia="Calibri" w:hAnsi="Arial" w:cs="Arial"/>
                <w:b/>
              </w:rPr>
            </w:pPr>
            <w:r w:rsidRPr="00B20E6D">
              <w:rPr>
                <w:rFonts w:ascii="Arial" w:eastAsia="Calibri" w:hAnsi="Arial" w:cs="Arial"/>
                <w:b/>
              </w:rPr>
              <w:t>DESCRIÇÃO</w:t>
            </w:r>
          </w:p>
        </w:tc>
        <w:tc>
          <w:tcPr>
            <w:tcW w:w="2090" w:type="dxa"/>
            <w:shd w:val="clear" w:color="FFFF00" w:fill="E6E6E6"/>
            <w:vAlign w:val="center"/>
          </w:tcPr>
          <w:p w:rsidR="00B20E6D" w:rsidRPr="00B20E6D" w:rsidRDefault="00B20E6D" w:rsidP="00B20E6D">
            <w:pPr>
              <w:jc w:val="center"/>
              <w:rPr>
                <w:rFonts w:ascii="Arial" w:eastAsia="Calibri" w:hAnsi="Arial" w:cs="Arial"/>
                <w:b/>
              </w:rPr>
            </w:pPr>
            <w:r w:rsidRPr="00B20E6D">
              <w:rPr>
                <w:rFonts w:ascii="Arial" w:eastAsia="Calibri" w:hAnsi="Arial" w:cs="Arial"/>
                <w:b/>
              </w:rPr>
              <w:t>QUANTIDADE</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Bancada em madeira revestida em formica</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06</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Negadoscópio - 3x</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04</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Negadoscópio - 2x</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02</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Negadoscópio - 1x</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Negadoscópio de bancada</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Simulador de Exames de raios-X Convencional</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Aparelho de raios-x odontológico</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Identificador Radiográfico</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Painel para associações eletricas</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Quadro eletrônico CC e CA</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Mesa projetável para espectros magnéticos</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Monitor Radiografico Tipo Geiger Muller (G10)</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02</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Paquimetro</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02</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Caneta Dosimétrica</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Chassi Radiográfico 18 X 24 cm</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Chassi Radiográfico 24 X 30 cm</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Chassi Radiográfico 35 x 40 cm</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Chassi Radiográfico 35 X 35 cm</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Capote de chumbo Adulto</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03</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Capote de chumbo RN</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Protetor de Tireoide</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03</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Protetor de Gônadas</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Ampola</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Câmara Reveladora</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Luva protetora de chumbo</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Óculos Plumbiferos</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02</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Lupa Intex</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Processadora de Revelação</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Armário revestido em formica</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Cesto de lixo</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02</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Goniômetro</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Cilindro de Mastoide</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Cabideiro</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02</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Alfabeto de Chumbo</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Bancada Revestida em Formica</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Barrilete</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Extintor de incêndio</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Ar - Condicionado</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Datashow</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CPU</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Birô</w:t>
            </w:r>
          </w:p>
        </w:tc>
        <w:tc>
          <w:tcPr>
            <w:tcW w:w="2090" w:type="dxa"/>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Teste do Colimador e Alinhamento do Raio Central</w:t>
            </w:r>
          </w:p>
        </w:tc>
        <w:tc>
          <w:tcPr>
            <w:tcW w:w="2090" w:type="dxa"/>
            <w:vAlign w:val="bottom"/>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r w:rsidR="00B20E6D" w:rsidRPr="00B20E6D" w:rsidTr="00B20E6D">
        <w:trPr>
          <w:jc w:val="center"/>
        </w:trPr>
        <w:tc>
          <w:tcPr>
            <w:tcW w:w="7267" w:type="dxa"/>
          </w:tcPr>
          <w:p w:rsidR="00B20E6D" w:rsidRPr="00B20E6D" w:rsidRDefault="00B20E6D" w:rsidP="00B20E6D">
            <w:pPr>
              <w:rPr>
                <w:rFonts w:ascii="Arial" w:eastAsia="Calibri" w:hAnsi="Arial" w:cs="Arial"/>
              </w:rPr>
            </w:pPr>
            <w:r w:rsidRPr="00B20E6D">
              <w:rPr>
                <w:rFonts w:ascii="Arial" w:eastAsia="Calibri" w:hAnsi="Arial" w:cs="Arial"/>
              </w:rPr>
              <w:t>Biombo de Chumbo</w:t>
            </w:r>
          </w:p>
        </w:tc>
        <w:tc>
          <w:tcPr>
            <w:tcW w:w="2090" w:type="dxa"/>
            <w:vAlign w:val="bottom"/>
          </w:tcPr>
          <w:p w:rsidR="00B20E6D" w:rsidRPr="00B20E6D" w:rsidRDefault="00B20E6D" w:rsidP="00B20E6D">
            <w:pPr>
              <w:jc w:val="center"/>
              <w:rPr>
                <w:rFonts w:ascii="Arial" w:eastAsia="Calibri" w:hAnsi="Arial" w:cs="Arial"/>
              </w:rPr>
            </w:pPr>
            <w:r w:rsidRPr="00B20E6D">
              <w:rPr>
                <w:rFonts w:ascii="Arial" w:eastAsia="Calibri" w:hAnsi="Arial" w:cs="Arial"/>
              </w:rPr>
              <w:t>01</w:t>
            </w:r>
          </w:p>
        </w:tc>
      </w:tr>
    </w:tbl>
    <w:p w:rsidR="00B20E6D" w:rsidRPr="00B20E6D" w:rsidRDefault="00B20E6D" w:rsidP="00B20E6D">
      <w:pPr>
        <w:rPr>
          <w:rFonts w:ascii="Arial" w:eastAsia="Calibri" w:hAnsi="Arial" w:cs="Arial"/>
          <w:b/>
        </w:rPr>
      </w:pPr>
    </w:p>
    <w:p w:rsidR="00B20E6D" w:rsidRPr="00B20E6D" w:rsidRDefault="00B20E6D" w:rsidP="00B20E6D">
      <w:pPr>
        <w:spacing w:line="360" w:lineRule="auto"/>
        <w:ind w:firstLine="567"/>
        <w:jc w:val="both"/>
        <w:rPr>
          <w:rFonts w:ascii="Arial" w:eastAsia="Calibri" w:hAnsi="Arial" w:cs="Arial"/>
        </w:rPr>
      </w:pPr>
      <w:r w:rsidRPr="00B20E6D">
        <w:rPr>
          <w:rFonts w:ascii="Arial" w:eastAsia="Calibri" w:hAnsi="Arial" w:cs="Arial"/>
        </w:rPr>
        <w:t xml:space="preserve">Disciplinas do Curso Superior de Tecnologia em Radiologia ministradas no laboratório de Radiologia.  </w:t>
      </w:r>
    </w:p>
    <w:p w:rsidR="00B20E6D" w:rsidRPr="00B20E6D" w:rsidRDefault="00B20E6D" w:rsidP="00B20E6D">
      <w:pPr>
        <w:rPr>
          <w:rFonts w:ascii="Arial" w:eastAsia="Calibri" w:hAnsi="Arial" w:cs="Arial"/>
        </w:rPr>
      </w:pPr>
      <w:r w:rsidRPr="00B20E6D">
        <w:rPr>
          <w:rFonts w:ascii="Arial" w:eastAsia="Calibri" w:hAnsi="Arial" w:cs="Arial"/>
        </w:rPr>
        <w:t xml:space="preserve"> </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379"/>
        <w:gridCol w:w="3071"/>
      </w:tblGrid>
      <w:tr w:rsidR="00B20E6D" w:rsidRPr="00B20E6D" w:rsidTr="00B20E6D">
        <w:trPr>
          <w:trHeight w:val="325"/>
        </w:trPr>
        <w:tc>
          <w:tcPr>
            <w:tcW w:w="6379" w:type="dxa"/>
            <w:shd w:val="clear" w:color="FFFF00" w:fill="E6E6E6"/>
          </w:tcPr>
          <w:p w:rsidR="00B20E6D" w:rsidRPr="00B20E6D" w:rsidRDefault="00B20E6D" w:rsidP="00B20E6D">
            <w:pPr>
              <w:jc w:val="center"/>
              <w:rPr>
                <w:rFonts w:ascii="Arial" w:eastAsia="Calibri" w:hAnsi="Arial" w:cs="Arial"/>
                <w:b/>
              </w:rPr>
            </w:pPr>
            <w:r w:rsidRPr="00B20E6D">
              <w:rPr>
                <w:rFonts w:ascii="Arial" w:eastAsia="Calibri" w:hAnsi="Arial" w:cs="Arial"/>
                <w:b/>
              </w:rPr>
              <w:t>Disciplinas</w:t>
            </w:r>
          </w:p>
        </w:tc>
        <w:tc>
          <w:tcPr>
            <w:tcW w:w="3071" w:type="dxa"/>
            <w:shd w:val="clear" w:color="FFFF00" w:fill="E6E6E6"/>
          </w:tcPr>
          <w:p w:rsidR="00B20E6D" w:rsidRPr="00B20E6D" w:rsidRDefault="00B20E6D" w:rsidP="00B20E6D">
            <w:pPr>
              <w:jc w:val="center"/>
              <w:rPr>
                <w:rFonts w:ascii="Arial" w:eastAsia="Calibri" w:hAnsi="Arial" w:cs="Arial"/>
                <w:b/>
              </w:rPr>
            </w:pPr>
            <w:r w:rsidRPr="00B20E6D">
              <w:rPr>
                <w:rFonts w:ascii="Arial" w:eastAsia="Calibri" w:hAnsi="Arial" w:cs="Arial"/>
                <w:b/>
              </w:rPr>
              <w:t>Período / Curso</w:t>
            </w:r>
          </w:p>
        </w:tc>
      </w:tr>
      <w:tr w:rsidR="00B20E6D" w:rsidRPr="00B20E6D" w:rsidTr="00B20E6D">
        <w:trPr>
          <w:trHeight w:val="325"/>
        </w:trPr>
        <w:tc>
          <w:tcPr>
            <w:tcW w:w="6379" w:type="dxa"/>
          </w:tcPr>
          <w:p w:rsidR="00B20E6D" w:rsidRPr="00B20E6D" w:rsidRDefault="00B20E6D" w:rsidP="00B20E6D">
            <w:pPr>
              <w:tabs>
                <w:tab w:val="center" w:pos="4419"/>
                <w:tab w:val="right" w:pos="8838"/>
              </w:tabs>
              <w:rPr>
                <w:rFonts w:ascii="Arial" w:eastAsia="Calibri" w:hAnsi="Arial" w:cs="Arial"/>
              </w:rPr>
            </w:pPr>
            <w:r w:rsidRPr="00B20E6D">
              <w:rPr>
                <w:rFonts w:ascii="Arial" w:eastAsia="Calibri" w:hAnsi="Arial" w:cs="Arial"/>
              </w:rPr>
              <w:t xml:space="preserve">Biofísica </w:t>
            </w:r>
          </w:p>
        </w:tc>
        <w:tc>
          <w:tcPr>
            <w:tcW w:w="3071"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1º</w:t>
            </w:r>
          </w:p>
        </w:tc>
      </w:tr>
      <w:tr w:rsidR="00B20E6D" w:rsidRPr="00B20E6D" w:rsidTr="00B20E6D">
        <w:trPr>
          <w:trHeight w:val="325"/>
        </w:trPr>
        <w:tc>
          <w:tcPr>
            <w:tcW w:w="6379" w:type="dxa"/>
          </w:tcPr>
          <w:p w:rsidR="00B20E6D" w:rsidRPr="00B20E6D" w:rsidRDefault="00B20E6D" w:rsidP="00B20E6D">
            <w:pPr>
              <w:tabs>
                <w:tab w:val="center" w:pos="4419"/>
                <w:tab w:val="right" w:pos="8838"/>
              </w:tabs>
              <w:rPr>
                <w:rFonts w:ascii="Arial" w:eastAsia="Calibri" w:hAnsi="Arial" w:cs="Arial"/>
              </w:rPr>
            </w:pPr>
            <w:r w:rsidRPr="00B20E6D">
              <w:rPr>
                <w:rFonts w:ascii="Arial" w:eastAsia="Calibri" w:hAnsi="Arial" w:cs="Arial"/>
              </w:rPr>
              <w:t>Radioproteção</w:t>
            </w:r>
          </w:p>
        </w:tc>
        <w:tc>
          <w:tcPr>
            <w:tcW w:w="3071"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3º</w:t>
            </w:r>
          </w:p>
        </w:tc>
      </w:tr>
      <w:tr w:rsidR="00B20E6D" w:rsidRPr="00B20E6D" w:rsidTr="00B20E6D">
        <w:trPr>
          <w:trHeight w:val="325"/>
        </w:trPr>
        <w:tc>
          <w:tcPr>
            <w:tcW w:w="6379" w:type="dxa"/>
          </w:tcPr>
          <w:p w:rsidR="00B20E6D" w:rsidRPr="00B20E6D" w:rsidRDefault="00B20E6D" w:rsidP="00B20E6D">
            <w:pPr>
              <w:tabs>
                <w:tab w:val="center" w:pos="4419"/>
                <w:tab w:val="right" w:pos="8838"/>
              </w:tabs>
              <w:rPr>
                <w:rFonts w:ascii="Arial" w:eastAsia="Calibri" w:hAnsi="Arial" w:cs="Arial"/>
              </w:rPr>
            </w:pPr>
            <w:r w:rsidRPr="00B20E6D">
              <w:rPr>
                <w:rFonts w:ascii="Arial" w:eastAsia="Calibri" w:hAnsi="Arial" w:cs="Arial"/>
              </w:rPr>
              <w:t>Física Radiológica</w:t>
            </w:r>
          </w:p>
        </w:tc>
        <w:tc>
          <w:tcPr>
            <w:tcW w:w="3071"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2º</w:t>
            </w:r>
          </w:p>
        </w:tc>
      </w:tr>
      <w:tr w:rsidR="00B20E6D" w:rsidRPr="00B20E6D" w:rsidTr="00B20E6D">
        <w:trPr>
          <w:trHeight w:val="325"/>
        </w:trPr>
        <w:tc>
          <w:tcPr>
            <w:tcW w:w="6379" w:type="dxa"/>
          </w:tcPr>
          <w:p w:rsidR="00B20E6D" w:rsidRPr="00B20E6D" w:rsidRDefault="00B20E6D" w:rsidP="00B20E6D">
            <w:pPr>
              <w:tabs>
                <w:tab w:val="center" w:pos="4419"/>
                <w:tab w:val="right" w:pos="8838"/>
              </w:tabs>
              <w:rPr>
                <w:rFonts w:ascii="Arial" w:eastAsia="Calibri" w:hAnsi="Arial" w:cs="Arial"/>
              </w:rPr>
            </w:pPr>
            <w:r w:rsidRPr="00B20E6D">
              <w:rPr>
                <w:rFonts w:ascii="Arial" w:eastAsia="Calibri" w:hAnsi="Arial" w:cs="Arial"/>
              </w:rPr>
              <w:t>Técnicas Radiológicas Convencionais I</w:t>
            </w:r>
          </w:p>
        </w:tc>
        <w:tc>
          <w:tcPr>
            <w:tcW w:w="3071"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3º</w:t>
            </w:r>
          </w:p>
        </w:tc>
      </w:tr>
      <w:tr w:rsidR="00B20E6D" w:rsidRPr="00B20E6D" w:rsidTr="00B20E6D">
        <w:trPr>
          <w:trHeight w:val="325"/>
        </w:trPr>
        <w:tc>
          <w:tcPr>
            <w:tcW w:w="6379" w:type="dxa"/>
          </w:tcPr>
          <w:p w:rsidR="00B20E6D" w:rsidRPr="00B20E6D" w:rsidRDefault="00B20E6D" w:rsidP="00B20E6D">
            <w:pPr>
              <w:tabs>
                <w:tab w:val="center" w:pos="4419"/>
                <w:tab w:val="right" w:pos="8838"/>
              </w:tabs>
              <w:rPr>
                <w:rFonts w:ascii="Arial" w:eastAsia="Calibri" w:hAnsi="Arial" w:cs="Arial"/>
              </w:rPr>
            </w:pPr>
            <w:r w:rsidRPr="00B20E6D">
              <w:rPr>
                <w:rFonts w:ascii="Arial" w:eastAsia="Calibri" w:hAnsi="Arial" w:cs="Arial"/>
              </w:rPr>
              <w:t>Técnicas Radiologicas Convencionais II</w:t>
            </w:r>
          </w:p>
        </w:tc>
        <w:tc>
          <w:tcPr>
            <w:tcW w:w="3071"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4º</w:t>
            </w:r>
          </w:p>
        </w:tc>
      </w:tr>
      <w:tr w:rsidR="00B20E6D" w:rsidRPr="00B20E6D" w:rsidTr="00B20E6D">
        <w:trPr>
          <w:trHeight w:val="325"/>
        </w:trPr>
        <w:tc>
          <w:tcPr>
            <w:tcW w:w="6379" w:type="dxa"/>
          </w:tcPr>
          <w:p w:rsidR="00B20E6D" w:rsidRPr="00B20E6D" w:rsidRDefault="00B20E6D" w:rsidP="00B20E6D">
            <w:pPr>
              <w:tabs>
                <w:tab w:val="center" w:pos="4419"/>
                <w:tab w:val="right" w:pos="8838"/>
              </w:tabs>
              <w:rPr>
                <w:rFonts w:ascii="Arial" w:eastAsia="Calibri" w:hAnsi="Arial" w:cs="Arial"/>
              </w:rPr>
            </w:pPr>
            <w:r w:rsidRPr="00B20E6D">
              <w:rPr>
                <w:rFonts w:ascii="Arial" w:eastAsia="Calibri" w:hAnsi="Arial" w:cs="Arial"/>
              </w:rPr>
              <w:t>Radiologia Pediatrica</w:t>
            </w:r>
          </w:p>
        </w:tc>
        <w:tc>
          <w:tcPr>
            <w:tcW w:w="3071"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3º</w:t>
            </w:r>
          </w:p>
        </w:tc>
      </w:tr>
      <w:tr w:rsidR="00B20E6D" w:rsidRPr="00B20E6D" w:rsidTr="00B20E6D">
        <w:trPr>
          <w:trHeight w:val="325"/>
        </w:trPr>
        <w:tc>
          <w:tcPr>
            <w:tcW w:w="6379" w:type="dxa"/>
          </w:tcPr>
          <w:p w:rsidR="00B20E6D" w:rsidRPr="00B20E6D" w:rsidRDefault="00B20E6D" w:rsidP="00B20E6D">
            <w:pPr>
              <w:tabs>
                <w:tab w:val="center" w:pos="4419"/>
                <w:tab w:val="right" w:pos="8838"/>
              </w:tabs>
              <w:rPr>
                <w:rFonts w:ascii="Arial" w:eastAsia="Calibri" w:hAnsi="Arial" w:cs="Arial"/>
              </w:rPr>
            </w:pPr>
            <w:r w:rsidRPr="00B20E6D">
              <w:rPr>
                <w:rFonts w:ascii="Arial" w:eastAsia="Calibri" w:hAnsi="Arial" w:cs="Arial"/>
              </w:rPr>
              <w:t>Programa de Controle de Garantia de Qualidade</w:t>
            </w:r>
          </w:p>
        </w:tc>
        <w:tc>
          <w:tcPr>
            <w:tcW w:w="3071"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6º</w:t>
            </w:r>
          </w:p>
        </w:tc>
      </w:tr>
      <w:tr w:rsidR="00B20E6D" w:rsidRPr="00B20E6D" w:rsidTr="00B20E6D">
        <w:trPr>
          <w:trHeight w:val="325"/>
        </w:trPr>
        <w:tc>
          <w:tcPr>
            <w:tcW w:w="6379" w:type="dxa"/>
          </w:tcPr>
          <w:p w:rsidR="00B20E6D" w:rsidRPr="00B20E6D" w:rsidRDefault="00B20E6D" w:rsidP="00B20E6D">
            <w:pPr>
              <w:tabs>
                <w:tab w:val="center" w:pos="4419"/>
                <w:tab w:val="right" w:pos="8838"/>
              </w:tabs>
              <w:rPr>
                <w:rFonts w:ascii="Arial" w:eastAsia="Calibri" w:hAnsi="Arial" w:cs="Arial"/>
              </w:rPr>
            </w:pPr>
            <w:r w:rsidRPr="00B20E6D">
              <w:rPr>
                <w:rFonts w:ascii="Arial" w:eastAsia="Calibri" w:hAnsi="Arial" w:cs="Arial"/>
              </w:rPr>
              <w:t>Radiologia em Odontológia</w:t>
            </w:r>
          </w:p>
        </w:tc>
        <w:tc>
          <w:tcPr>
            <w:tcW w:w="3071"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4º</w:t>
            </w:r>
          </w:p>
        </w:tc>
      </w:tr>
      <w:tr w:rsidR="00B20E6D" w:rsidRPr="00B20E6D" w:rsidTr="00B20E6D">
        <w:trPr>
          <w:trHeight w:val="325"/>
        </w:trPr>
        <w:tc>
          <w:tcPr>
            <w:tcW w:w="6379" w:type="dxa"/>
          </w:tcPr>
          <w:p w:rsidR="00B20E6D" w:rsidRPr="00B20E6D" w:rsidRDefault="00B20E6D" w:rsidP="00B20E6D">
            <w:pPr>
              <w:tabs>
                <w:tab w:val="center" w:pos="4419"/>
                <w:tab w:val="right" w:pos="8838"/>
              </w:tabs>
              <w:rPr>
                <w:rFonts w:ascii="Arial" w:eastAsia="Calibri" w:hAnsi="Arial" w:cs="Arial"/>
              </w:rPr>
            </w:pPr>
            <w:r w:rsidRPr="00B20E6D">
              <w:rPr>
                <w:rFonts w:ascii="Arial" w:eastAsia="Calibri" w:hAnsi="Arial" w:cs="Arial"/>
              </w:rPr>
              <w:t>Radiologia Veterinária</w:t>
            </w:r>
          </w:p>
        </w:tc>
        <w:tc>
          <w:tcPr>
            <w:tcW w:w="3071"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6º</w:t>
            </w:r>
          </w:p>
        </w:tc>
      </w:tr>
    </w:tbl>
    <w:p w:rsidR="00B20E6D" w:rsidRPr="00B20E6D" w:rsidRDefault="00B20E6D" w:rsidP="00B20E6D">
      <w:pPr>
        <w:tabs>
          <w:tab w:val="left" w:pos="720"/>
        </w:tabs>
        <w:spacing w:line="360" w:lineRule="auto"/>
        <w:ind w:firstLine="709"/>
        <w:jc w:val="both"/>
        <w:rPr>
          <w:rFonts w:ascii="Arial" w:eastAsia="Calibri" w:hAnsi="Arial" w:cs="Arial"/>
          <w:b/>
        </w:rPr>
      </w:pPr>
    </w:p>
    <w:p w:rsidR="00B20E6D" w:rsidRPr="00B20E6D" w:rsidRDefault="00B20E6D" w:rsidP="00B359B1">
      <w:pPr>
        <w:pStyle w:val="PargrafodaLista"/>
        <w:keepNext/>
        <w:keepLines/>
        <w:numPr>
          <w:ilvl w:val="0"/>
          <w:numId w:val="224"/>
        </w:numPr>
        <w:spacing w:before="480"/>
        <w:ind w:left="426"/>
        <w:rPr>
          <w:rFonts w:ascii="Arial" w:eastAsia="Times New Roman" w:hAnsi="Arial" w:cs="Arial"/>
          <w:b/>
          <w:bCs/>
          <w:color w:val="000000"/>
        </w:rPr>
      </w:pPr>
      <w:bookmarkStart w:id="163" w:name="_Toc494134191"/>
      <w:bookmarkStart w:id="164" w:name="_Toc527841443"/>
      <w:r w:rsidRPr="00B20E6D">
        <w:rPr>
          <w:rFonts w:ascii="Arial" w:eastAsia="Times New Roman" w:hAnsi="Arial" w:cs="Arial"/>
          <w:b/>
          <w:bCs/>
          <w:color w:val="000000"/>
        </w:rPr>
        <w:t>Serviços anexos</w:t>
      </w:r>
      <w:bookmarkEnd w:id="163"/>
      <w:bookmarkEnd w:id="164"/>
      <w:r w:rsidRPr="00B20E6D">
        <w:rPr>
          <w:rFonts w:ascii="Arial" w:eastAsia="Times New Roman" w:hAnsi="Arial" w:cs="Arial"/>
          <w:b/>
          <w:bCs/>
          <w:color w:val="000000"/>
        </w:rPr>
        <w:t xml:space="preserve"> </w:t>
      </w:r>
    </w:p>
    <w:p w:rsidR="00B20E6D" w:rsidRPr="00B20E6D" w:rsidRDefault="00B20E6D" w:rsidP="00B20E6D">
      <w:pPr>
        <w:ind w:firstLine="851"/>
        <w:jc w:val="both"/>
        <w:rPr>
          <w:rFonts w:ascii="Arial" w:eastAsia="Calibri" w:hAnsi="Arial" w:cs="Arial"/>
        </w:rPr>
      </w:pPr>
      <w:r w:rsidRPr="00B20E6D">
        <w:rPr>
          <w:rFonts w:ascii="Arial" w:eastAsia="Calibri" w:hAnsi="Arial" w:cs="Arial"/>
        </w:rPr>
        <w:t xml:space="preserve"> </w:t>
      </w:r>
    </w:p>
    <w:p w:rsidR="00B20E6D" w:rsidRPr="00B20E6D" w:rsidRDefault="00B20E6D" w:rsidP="00B20E6D">
      <w:pPr>
        <w:ind w:firstLine="851"/>
        <w:jc w:val="both"/>
        <w:rPr>
          <w:rFonts w:ascii="Arial" w:eastAsia="Calibri" w:hAnsi="Arial" w:cs="Arial"/>
        </w:rPr>
      </w:pPr>
      <w:r w:rsidRPr="00B20E6D">
        <w:rPr>
          <w:rFonts w:ascii="Arial" w:eastAsia="Calibri" w:hAnsi="Arial" w:cs="Arial"/>
        </w:rPr>
        <w:t>Sala de Raios-X Panorâmico – Clínica Escola de Odontologia</w:t>
      </w:r>
    </w:p>
    <w:p w:rsidR="00B20E6D" w:rsidRPr="00B20E6D" w:rsidRDefault="00B20E6D" w:rsidP="00B20E6D">
      <w:pPr>
        <w:rPr>
          <w:rFonts w:ascii="Arial" w:eastAsia="Calibri" w:hAnsi="Arial" w:cs="Arial"/>
        </w:rPr>
      </w:pPr>
    </w:p>
    <w:tbl>
      <w:tblPr>
        <w:tblW w:w="945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030"/>
        <w:gridCol w:w="4420"/>
      </w:tblGrid>
      <w:tr w:rsidR="00B20E6D" w:rsidRPr="00B20E6D" w:rsidTr="00B20E6D">
        <w:trPr>
          <w:trHeight w:val="325"/>
        </w:trPr>
        <w:tc>
          <w:tcPr>
            <w:tcW w:w="5030" w:type="dxa"/>
            <w:shd w:val="clear" w:color="FFFF00" w:fill="E6E6E6"/>
          </w:tcPr>
          <w:p w:rsidR="00B20E6D" w:rsidRPr="00B20E6D" w:rsidRDefault="00B20E6D" w:rsidP="00B20E6D">
            <w:pPr>
              <w:jc w:val="center"/>
              <w:rPr>
                <w:rFonts w:ascii="Arial" w:eastAsia="Calibri" w:hAnsi="Arial" w:cs="Arial"/>
                <w:b/>
              </w:rPr>
            </w:pPr>
            <w:r w:rsidRPr="00B20E6D">
              <w:rPr>
                <w:rFonts w:ascii="Arial" w:eastAsia="Calibri" w:hAnsi="Arial" w:cs="Arial"/>
                <w:b/>
              </w:rPr>
              <w:t>Disciplinas</w:t>
            </w:r>
          </w:p>
        </w:tc>
        <w:tc>
          <w:tcPr>
            <w:tcW w:w="4420" w:type="dxa"/>
            <w:shd w:val="clear" w:color="FFFF00" w:fill="E6E6E6"/>
          </w:tcPr>
          <w:p w:rsidR="00B20E6D" w:rsidRPr="00B20E6D" w:rsidRDefault="00B20E6D" w:rsidP="00B20E6D">
            <w:pPr>
              <w:jc w:val="center"/>
              <w:rPr>
                <w:rFonts w:ascii="Arial" w:eastAsia="Calibri" w:hAnsi="Arial" w:cs="Arial"/>
                <w:b/>
              </w:rPr>
            </w:pPr>
            <w:r w:rsidRPr="00B20E6D">
              <w:rPr>
                <w:rFonts w:ascii="Arial" w:eastAsia="Calibri" w:hAnsi="Arial" w:cs="Arial"/>
                <w:b/>
              </w:rPr>
              <w:t>Período / Curso</w:t>
            </w:r>
          </w:p>
        </w:tc>
      </w:tr>
      <w:tr w:rsidR="00B20E6D" w:rsidRPr="00B20E6D" w:rsidTr="00B20E6D">
        <w:trPr>
          <w:trHeight w:val="325"/>
        </w:trPr>
        <w:tc>
          <w:tcPr>
            <w:tcW w:w="5030" w:type="dxa"/>
          </w:tcPr>
          <w:p w:rsidR="00B20E6D" w:rsidRPr="00B20E6D" w:rsidRDefault="00B20E6D" w:rsidP="00B20E6D">
            <w:pPr>
              <w:tabs>
                <w:tab w:val="center" w:pos="4419"/>
                <w:tab w:val="right" w:pos="8838"/>
              </w:tabs>
              <w:rPr>
                <w:rFonts w:ascii="Arial" w:eastAsia="Calibri" w:hAnsi="Arial" w:cs="Arial"/>
              </w:rPr>
            </w:pPr>
            <w:r w:rsidRPr="00B20E6D">
              <w:rPr>
                <w:rFonts w:ascii="Arial" w:eastAsia="Calibri" w:hAnsi="Arial" w:cs="Arial"/>
              </w:rPr>
              <w:t>Radioproteção</w:t>
            </w:r>
          </w:p>
        </w:tc>
        <w:tc>
          <w:tcPr>
            <w:tcW w:w="442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3º</w:t>
            </w:r>
          </w:p>
        </w:tc>
      </w:tr>
      <w:tr w:rsidR="00B20E6D" w:rsidRPr="00B20E6D" w:rsidTr="00B20E6D">
        <w:trPr>
          <w:trHeight w:val="325"/>
        </w:trPr>
        <w:tc>
          <w:tcPr>
            <w:tcW w:w="5030" w:type="dxa"/>
          </w:tcPr>
          <w:p w:rsidR="00B20E6D" w:rsidRPr="00B20E6D" w:rsidRDefault="00B20E6D" w:rsidP="00B20E6D">
            <w:pPr>
              <w:tabs>
                <w:tab w:val="center" w:pos="4419"/>
                <w:tab w:val="right" w:pos="8838"/>
              </w:tabs>
              <w:rPr>
                <w:rFonts w:ascii="Arial" w:eastAsia="Calibri" w:hAnsi="Arial" w:cs="Arial"/>
              </w:rPr>
            </w:pPr>
            <w:r w:rsidRPr="00B20E6D">
              <w:rPr>
                <w:rFonts w:ascii="Arial" w:eastAsia="Calibri" w:hAnsi="Arial" w:cs="Arial"/>
              </w:rPr>
              <w:t>Radiologia em Odontológia</w:t>
            </w:r>
          </w:p>
        </w:tc>
        <w:tc>
          <w:tcPr>
            <w:tcW w:w="442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4º</w:t>
            </w:r>
          </w:p>
        </w:tc>
      </w:tr>
      <w:tr w:rsidR="00B20E6D" w:rsidRPr="00B20E6D" w:rsidTr="00B20E6D">
        <w:trPr>
          <w:trHeight w:val="325"/>
        </w:trPr>
        <w:tc>
          <w:tcPr>
            <w:tcW w:w="5030" w:type="dxa"/>
          </w:tcPr>
          <w:p w:rsidR="00B20E6D" w:rsidRPr="00B20E6D" w:rsidRDefault="00B20E6D" w:rsidP="00B20E6D">
            <w:pPr>
              <w:tabs>
                <w:tab w:val="center" w:pos="4419"/>
                <w:tab w:val="right" w:pos="8838"/>
              </w:tabs>
              <w:rPr>
                <w:rFonts w:ascii="Arial" w:eastAsia="Calibri" w:hAnsi="Arial" w:cs="Arial"/>
              </w:rPr>
            </w:pPr>
            <w:r w:rsidRPr="00B20E6D">
              <w:rPr>
                <w:rFonts w:ascii="Arial" w:eastAsia="Calibri" w:hAnsi="Arial" w:cs="Arial"/>
              </w:rPr>
              <w:t>Programa de Controle de Garantia de Qualidade</w:t>
            </w:r>
          </w:p>
        </w:tc>
        <w:tc>
          <w:tcPr>
            <w:tcW w:w="4420" w:type="dxa"/>
          </w:tcPr>
          <w:p w:rsidR="00B20E6D" w:rsidRPr="00B20E6D" w:rsidRDefault="00B20E6D" w:rsidP="00B20E6D">
            <w:pPr>
              <w:tabs>
                <w:tab w:val="center" w:pos="4419"/>
                <w:tab w:val="right" w:pos="8838"/>
              </w:tabs>
              <w:jc w:val="center"/>
              <w:rPr>
                <w:rFonts w:ascii="Arial" w:eastAsia="Calibri" w:hAnsi="Arial" w:cs="Arial"/>
              </w:rPr>
            </w:pPr>
            <w:r w:rsidRPr="00B20E6D">
              <w:rPr>
                <w:rFonts w:ascii="Arial" w:eastAsia="Calibri" w:hAnsi="Arial" w:cs="Arial"/>
              </w:rPr>
              <w:t>6º</w:t>
            </w:r>
          </w:p>
        </w:tc>
      </w:tr>
    </w:tbl>
    <w:p w:rsidR="00B20E6D" w:rsidRDefault="00B20E6D" w:rsidP="00B20E6D">
      <w:pPr>
        <w:pStyle w:val="Ttulo1"/>
        <w:numPr>
          <w:ilvl w:val="0"/>
          <w:numId w:val="0"/>
        </w:numPr>
        <w:rPr>
          <w:rFonts w:ascii="Arial" w:hAnsi="Arial" w:cs="Arial"/>
          <w:color w:val="000000" w:themeColor="text1"/>
          <w:sz w:val="24"/>
          <w:szCs w:val="24"/>
        </w:rPr>
      </w:pPr>
      <w:bookmarkStart w:id="165" w:name="_Toc528834789"/>
      <w:r w:rsidRPr="00091714">
        <w:rPr>
          <w:rFonts w:ascii="Arial" w:hAnsi="Arial" w:cs="Arial"/>
          <w:color w:val="000000" w:themeColor="text1"/>
          <w:sz w:val="24"/>
          <w:szCs w:val="24"/>
        </w:rPr>
        <w:t>10.2 Auditório</w:t>
      </w:r>
      <w:bookmarkEnd w:id="165"/>
      <w:r w:rsidRPr="00091714">
        <w:rPr>
          <w:rFonts w:ascii="Arial" w:hAnsi="Arial" w:cs="Arial"/>
          <w:color w:val="000000" w:themeColor="text1"/>
          <w:sz w:val="24"/>
          <w:szCs w:val="24"/>
        </w:rPr>
        <w:t xml:space="preserve"> </w:t>
      </w:r>
    </w:p>
    <w:p w:rsidR="00C065D6" w:rsidRDefault="00C065D6" w:rsidP="00C065D6"/>
    <w:p w:rsidR="00C065D6" w:rsidRPr="00C065D6" w:rsidRDefault="00C065D6" w:rsidP="00C065D6">
      <w:pPr>
        <w:autoSpaceDE w:val="0"/>
        <w:autoSpaceDN w:val="0"/>
        <w:adjustRightInd w:val="0"/>
        <w:spacing w:line="360" w:lineRule="auto"/>
        <w:ind w:firstLine="567"/>
        <w:jc w:val="both"/>
        <w:rPr>
          <w:rFonts w:ascii="Arial" w:eastAsia="Calibri" w:hAnsi="Arial" w:cs="Arial"/>
        </w:rPr>
      </w:pPr>
      <w:r w:rsidRPr="00C065D6">
        <w:rPr>
          <w:rFonts w:ascii="Arial" w:eastAsia="Calibri" w:hAnsi="Arial" w:cs="Arial"/>
        </w:rPr>
        <w:t>O Curso Superior de Tecnologia em Radiologia utiliza os dois auditórios localizados um em cada unidade de funcionamento do mesmo.  Os referidos ambientes apresentam boa iluminação natural e artificial com perfeito sistema de ar refrigerado. Possuem recursos audiovisuais adequados para as atividades desenvolvidas e sua manutenção é feita de forma sistemática, proporcionando aos seus usuários conforto e bem-estar.</w:t>
      </w:r>
    </w:p>
    <w:p w:rsidR="00C065D6" w:rsidRPr="00C065D6" w:rsidRDefault="00C065D6" w:rsidP="00C065D6"/>
    <w:p w:rsidR="00C065D6" w:rsidRPr="00091714" w:rsidRDefault="00C065D6" w:rsidP="00C065D6">
      <w:pPr>
        <w:pStyle w:val="Ttulo1"/>
        <w:numPr>
          <w:ilvl w:val="0"/>
          <w:numId w:val="0"/>
        </w:numPr>
        <w:rPr>
          <w:rFonts w:ascii="Arial" w:hAnsi="Arial" w:cs="Arial"/>
          <w:color w:val="000000" w:themeColor="text1"/>
          <w:sz w:val="24"/>
          <w:szCs w:val="24"/>
        </w:rPr>
      </w:pPr>
      <w:bookmarkStart w:id="166" w:name="_Toc528834790"/>
      <w:r w:rsidRPr="00091714">
        <w:rPr>
          <w:rFonts w:ascii="Arial" w:hAnsi="Arial" w:cs="Arial"/>
          <w:color w:val="000000" w:themeColor="text1"/>
          <w:sz w:val="24"/>
          <w:szCs w:val="24"/>
        </w:rPr>
        <w:t>10.3 Infraestrutura de Alimentação e Serviços</w:t>
      </w:r>
      <w:bookmarkEnd w:id="166"/>
    </w:p>
    <w:p w:rsidR="00C065D6" w:rsidRDefault="00C065D6"/>
    <w:p w:rsidR="00C065D6" w:rsidRDefault="00C065D6" w:rsidP="00C065D6">
      <w:pPr>
        <w:spacing w:line="360" w:lineRule="auto"/>
        <w:ind w:firstLine="708"/>
        <w:jc w:val="both"/>
        <w:rPr>
          <w:rFonts w:ascii="Arial" w:eastAsia="Calibri" w:hAnsi="Arial" w:cs="Arial"/>
        </w:rPr>
      </w:pPr>
      <w:r w:rsidRPr="00C065D6">
        <w:rPr>
          <w:rFonts w:ascii="Arial" w:eastAsia="Calibri" w:hAnsi="Arial" w:cs="Arial"/>
        </w:rPr>
        <w:t>A infraestrutura de Alimentação e Serviços são adequadas as áreas de convivência para os discentes. As instalações comporta</w:t>
      </w:r>
      <w:r>
        <w:rPr>
          <w:rFonts w:ascii="Arial" w:eastAsia="Calibri" w:hAnsi="Arial" w:cs="Arial"/>
        </w:rPr>
        <w:t>m</w:t>
      </w:r>
      <w:r w:rsidRPr="00C065D6">
        <w:rPr>
          <w:rFonts w:ascii="Arial" w:eastAsia="Calibri" w:hAnsi="Arial" w:cs="Arial"/>
        </w:rPr>
        <w:t xml:space="preserve"> lanchonete e espaço para copiadora de uso dos alunos, com excelente iluminação natural e artificial, adequado sistema de refrigeração, acessibilidade e conforto.</w:t>
      </w:r>
    </w:p>
    <w:p w:rsidR="00C065D6" w:rsidRDefault="00C065D6" w:rsidP="00C065D6">
      <w:pPr>
        <w:spacing w:line="360" w:lineRule="auto"/>
        <w:ind w:firstLine="708"/>
        <w:jc w:val="both"/>
        <w:rPr>
          <w:rFonts w:ascii="Arial" w:eastAsia="Calibri" w:hAnsi="Arial" w:cs="Arial"/>
        </w:rPr>
      </w:pPr>
      <w:r w:rsidRPr="00C065D6">
        <w:rPr>
          <w:rFonts w:ascii="Arial" w:eastAsia="Calibri" w:hAnsi="Arial" w:cs="Arial"/>
        </w:rPr>
        <w:t xml:space="preserve"> A manutenção é realizada de forma sistemática, prop</w:t>
      </w:r>
      <w:r>
        <w:rPr>
          <w:rFonts w:ascii="Arial" w:eastAsia="Calibri" w:hAnsi="Arial" w:cs="Arial"/>
        </w:rPr>
        <w:t>orcionando o ambiente limpo e e</w:t>
      </w:r>
      <w:r w:rsidRPr="00C065D6">
        <w:rPr>
          <w:rFonts w:ascii="Arial" w:eastAsia="Calibri" w:hAnsi="Arial" w:cs="Arial"/>
        </w:rPr>
        <w:t>m perfeitas condições de uso, atendendo de forma excelente aos seus usuários.</w:t>
      </w:r>
    </w:p>
    <w:p w:rsidR="00C065D6" w:rsidRDefault="00C065D6" w:rsidP="00C065D6">
      <w:pPr>
        <w:spacing w:line="360" w:lineRule="auto"/>
        <w:ind w:firstLine="708"/>
        <w:jc w:val="both"/>
        <w:rPr>
          <w:rFonts w:ascii="Arial" w:eastAsia="Calibri" w:hAnsi="Arial" w:cs="Arial"/>
        </w:rPr>
      </w:pPr>
    </w:p>
    <w:p w:rsidR="00C065D6" w:rsidRDefault="00C065D6" w:rsidP="00C065D6">
      <w:pPr>
        <w:spacing w:line="360" w:lineRule="auto"/>
        <w:ind w:firstLine="708"/>
        <w:jc w:val="both"/>
        <w:rPr>
          <w:rFonts w:ascii="Arial" w:eastAsia="Calibri" w:hAnsi="Arial" w:cs="Arial"/>
        </w:rPr>
      </w:pPr>
    </w:p>
    <w:p w:rsidR="00C065D6" w:rsidRDefault="00C065D6" w:rsidP="00C065D6">
      <w:pPr>
        <w:pStyle w:val="Ttulo1"/>
        <w:numPr>
          <w:ilvl w:val="0"/>
          <w:numId w:val="0"/>
        </w:numPr>
        <w:rPr>
          <w:rFonts w:ascii="Arial" w:hAnsi="Arial" w:cs="Arial"/>
          <w:color w:val="000000" w:themeColor="text1"/>
          <w:sz w:val="24"/>
          <w:szCs w:val="24"/>
        </w:rPr>
      </w:pPr>
      <w:bookmarkStart w:id="167" w:name="_Toc528834791"/>
      <w:r w:rsidRPr="00091714">
        <w:rPr>
          <w:rFonts w:ascii="Arial" w:hAnsi="Arial" w:cs="Arial"/>
          <w:color w:val="000000" w:themeColor="text1"/>
          <w:sz w:val="24"/>
          <w:szCs w:val="24"/>
        </w:rPr>
        <w:t>10.4 Instalações Sanitárias</w:t>
      </w:r>
      <w:bookmarkEnd w:id="167"/>
    </w:p>
    <w:p w:rsidR="00C065D6" w:rsidRPr="00C065D6" w:rsidRDefault="00C065D6" w:rsidP="00C065D6"/>
    <w:p w:rsidR="00C065D6" w:rsidRPr="00C065D6" w:rsidRDefault="00C065D6" w:rsidP="00C065D6">
      <w:pPr>
        <w:spacing w:line="360" w:lineRule="auto"/>
        <w:ind w:firstLine="708"/>
        <w:jc w:val="both"/>
        <w:rPr>
          <w:rFonts w:ascii="Arial" w:eastAsia="Calibri" w:hAnsi="Arial" w:cs="Arial"/>
        </w:rPr>
      </w:pPr>
      <w:r w:rsidRPr="00C065D6">
        <w:rPr>
          <w:rFonts w:ascii="Arial" w:eastAsia="Calibri" w:hAnsi="Arial" w:cs="Arial"/>
        </w:rPr>
        <w:t>As instalações sanitárias destinadas tanto ao corpo docente como aos alunos são limpas, de fácil acesso e compatíveis ao número do</w:t>
      </w:r>
      <w:r>
        <w:rPr>
          <w:rFonts w:ascii="Arial" w:eastAsia="Calibri" w:hAnsi="Arial" w:cs="Arial"/>
        </w:rPr>
        <w:t xml:space="preserve">s usuários. Estão adaptados às </w:t>
      </w:r>
      <w:r w:rsidRPr="00C065D6">
        <w:rPr>
          <w:rFonts w:ascii="Arial" w:eastAsia="Calibri" w:hAnsi="Arial" w:cs="Arial"/>
        </w:rPr>
        <w:t xml:space="preserve">pessoas com deficiência ou mobilidade reduzida. </w:t>
      </w:r>
    </w:p>
    <w:p w:rsidR="00C065D6" w:rsidRDefault="00C065D6" w:rsidP="00C065D6">
      <w:pPr>
        <w:pStyle w:val="Ttulo1"/>
        <w:numPr>
          <w:ilvl w:val="0"/>
          <w:numId w:val="0"/>
        </w:numPr>
        <w:rPr>
          <w:rFonts w:ascii="Arial" w:hAnsi="Arial" w:cs="Arial"/>
          <w:color w:val="000000" w:themeColor="text1"/>
          <w:sz w:val="24"/>
          <w:szCs w:val="24"/>
        </w:rPr>
      </w:pPr>
      <w:bookmarkStart w:id="168" w:name="_Toc528834792"/>
      <w:r w:rsidRPr="00091714">
        <w:rPr>
          <w:rFonts w:ascii="Arial" w:hAnsi="Arial" w:cs="Arial"/>
          <w:color w:val="000000" w:themeColor="text1"/>
          <w:sz w:val="24"/>
          <w:szCs w:val="24"/>
        </w:rPr>
        <w:t>10.5 Condições de acessibilidade para pessoas deficiência ou mobilidade reduzida</w:t>
      </w:r>
      <w:bookmarkEnd w:id="168"/>
    </w:p>
    <w:p w:rsidR="00C065D6" w:rsidRPr="00C065D6" w:rsidRDefault="00C065D6" w:rsidP="00C065D6"/>
    <w:p w:rsidR="00C065D6" w:rsidRPr="00C065D6" w:rsidRDefault="00C065D6" w:rsidP="00C065D6">
      <w:pPr>
        <w:spacing w:line="360" w:lineRule="auto"/>
        <w:ind w:firstLine="708"/>
        <w:jc w:val="both"/>
        <w:rPr>
          <w:rFonts w:ascii="Arial" w:eastAsia="Calibri" w:hAnsi="Arial" w:cs="Arial"/>
        </w:rPr>
      </w:pPr>
      <w:r w:rsidRPr="00C065D6">
        <w:rPr>
          <w:rFonts w:ascii="Arial" w:eastAsia="Calibri" w:hAnsi="Arial" w:cs="Arial"/>
        </w:rPr>
        <w:t>Considerando a necessidade de assegurar às pessoas com deficiência física e sensorial, condições básicas de acesso ao ensino superior, de mobilidade e de utilização de equipamentos e instalações, a IES adota como referência a Norma Brasil 9050, da Associação Brasileira de Normas Técnicas, que trata da Acessibilidade de Pessoas Portadoras de Deficiências e Edificações, Espaço, Mobiliário e Equipamentos Urbanos. Atende, ainda, à Portaria MEC nº 3.284, de 7 de novembro de 2003.</w:t>
      </w:r>
    </w:p>
    <w:p w:rsidR="00C065D6" w:rsidRPr="00C065D6" w:rsidRDefault="00C065D6" w:rsidP="00C065D6">
      <w:pPr>
        <w:spacing w:line="360" w:lineRule="auto"/>
        <w:jc w:val="both"/>
        <w:rPr>
          <w:rFonts w:ascii="Arial" w:eastAsia="Calibri" w:hAnsi="Arial" w:cs="Arial"/>
        </w:rPr>
      </w:pPr>
      <w:r w:rsidRPr="00C065D6">
        <w:rPr>
          <w:rFonts w:ascii="Arial" w:eastAsia="Calibri" w:hAnsi="Arial" w:cs="Arial"/>
        </w:rPr>
        <w:t xml:space="preserve">Neste sentido, no que se refere aos alunos com deficiência física, a </w:t>
      </w:r>
      <w:r>
        <w:rPr>
          <w:rFonts w:ascii="Arial" w:eastAsia="Calibri" w:hAnsi="Arial" w:cs="Arial"/>
        </w:rPr>
        <w:t>UNIT PE</w:t>
      </w:r>
      <w:r w:rsidRPr="00C065D6">
        <w:rPr>
          <w:rFonts w:ascii="Arial" w:eastAsia="Calibri" w:hAnsi="Arial" w:cs="Arial"/>
        </w:rPr>
        <w:t xml:space="preserve"> apresenta as seguintes condições de acessibilidade:</w:t>
      </w:r>
    </w:p>
    <w:p w:rsidR="00C065D6" w:rsidRPr="00C065D6" w:rsidRDefault="00C065D6" w:rsidP="00B359B1">
      <w:pPr>
        <w:numPr>
          <w:ilvl w:val="0"/>
          <w:numId w:val="225"/>
        </w:numPr>
        <w:spacing w:after="200" w:line="360" w:lineRule="auto"/>
        <w:contextualSpacing/>
        <w:jc w:val="both"/>
        <w:rPr>
          <w:rFonts w:ascii="Arial" w:eastAsia="Calibri" w:hAnsi="Arial" w:cs="Arial"/>
          <w:szCs w:val="22"/>
        </w:rPr>
      </w:pPr>
      <w:r w:rsidRPr="00C065D6">
        <w:rPr>
          <w:rFonts w:ascii="Arial" w:eastAsia="Calibri" w:hAnsi="Arial" w:cs="Arial"/>
          <w:szCs w:val="22"/>
        </w:rPr>
        <w:t>Livre circulação dos estudantes nos espaços de uso coletivo (eliminação de barreiras arquitetônicas);</w:t>
      </w:r>
    </w:p>
    <w:p w:rsidR="00C065D6" w:rsidRPr="00C065D6" w:rsidRDefault="00C065D6" w:rsidP="00B359B1">
      <w:pPr>
        <w:numPr>
          <w:ilvl w:val="0"/>
          <w:numId w:val="225"/>
        </w:numPr>
        <w:spacing w:after="200" w:line="360" w:lineRule="auto"/>
        <w:contextualSpacing/>
        <w:jc w:val="both"/>
        <w:rPr>
          <w:rFonts w:ascii="Arial" w:eastAsia="Calibri" w:hAnsi="Arial" w:cs="Arial"/>
          <w:szCs w:val="22"/>
        </w:rPr>
      </w:pPr>
      <w:r w:rsidRPr="00C065D6">
        <w:rPr>
          <w:rFonts w:ascii="Arial" w:eastAsia="Calibri" w:hAnsi="Arial" w:cs="Arial"/>
          <w:szCs w:val="22"/>
        </w:rPr>
        <w:t>Vagas reservadas em estacionamentos nas proximidades das unidades de serviços;</w:t>
      </w:r>
    </w:p>
    <w:p w:rsidR="00C065D6" w:rsidRPr="00C065D6" w:rsidRDefault="00C065D6" w:rsidP="00B359B1">
      <w:pPr>
        <w:numPr>
          <w:ilvl w:val="0"/>
          <w:numId w:val="225"/>
        </w:numPr>
        <w:spacing w:after="200" w:line="360" w:lineRule="auto"/>
        <w:contextualSpacing/>
        <w:jc w:val="both"/>
        <w:rPr>
          <w:rFonts w:ascii="Arial" w:eastAsia="Calibri" w:hAnsi="Arial" w:cs="Arial"/>
          <w:szCs w:val="22"/>
        </w:rPr>
      </w:pPr>
      <w:r w:rsidRPr="00C065D6">
        <w:rPr>
          <w:rFonts w:ascii="Arial" w:eastAsia="Calibri" w:hAnsi="Arial" w:cs="Arial"/>
          <w:szCs w:val="22"/>
        </w:rPr>
        <w:t>Rampas com corrimãos, facilitando a circulação de cadeira de rodas;</w:t>
      </w:r>
    </w:p>
    <w:p w:rsidR="00C065D6" w:rsidRPr="00C065D6" w:rsidRDefault="00C065D6" w:rsidP="00B359B1">
      <w:pPr>
        <w:numPr>
          <w:ilvl w:val="0"/>
          <w:numId w:val="225"/>
        </w:numPr>
        <w:spacing w:after="200" w:line="360" w:lineRule="auto"/>
        <w:contextualSpacing/>
        <w:jc w:val="both"/>
        <w:rPr>
          <w:rFonts w:ascii="Arial" w:eastAsia="Calibri" w:hAnsi="Arial" w:cs="Arial"/>
          <w:szCs w:val="22"/>
        </w:rPr>
      </w:pPr>
      <w:r w:rsidRPr="00C065D6">
        <w:rPr>
          <w:rFonts w:ascii="Arial" w:eastAsia="Calibri" w:hAnsi="Arial" w:cs="Arial"/>
          <w:szCs w:val="22"/>
        </w:rPr>
        <w:t>Portas e banheiros adaptados com espaço suficiente para permitir o acesso de cadeira de rodas;</w:t>
      </w:r>
    </w:p>
    <w:p w:rsidR="00C065D6" w:rsidRPr="00C065D6" w:rsidRDefault="00C065D6" w:rsidP="00B359B1">
      <w:pPr>
        <w:numPr>
          <w:ilvl w:val="0"/>
          <w:numId w:val="225"/>
        </w:numPr>
        <w:spacing w:after="200" w:line="360" w:lineRule="auto"/>
        <w:contextualSpacing/>
        <w:jc w:val="both"/>
        <w:rPr>
          <w:rFonts w:ascii="Arial" w:eastAsia="Calibri" w:hAnsi="Arial" w:cs="Arial"/>
          <w:szCs w:val="22"/>
        </w:rPr>
      </w:pPr>
      <w:r w:rsidRPr="00C065D6">
        <w:rPr>
          <w:rFonts w:ascii="Arial" w:eastAsia="Calibri" w:hAnsi="Arial" w:cs="Arial"/>
          <w:szCs w:val="22"/>
        </w:rPr>
        <w:t>Barras de apoio nas paredes dos banheiros.</w:t>
      </w:r>
    </w:p>
    <w:p w:rsidR="00C065D6" w:rsidRPr="00C065D6" w:rsidRDefault="00C065D6" w:rsidP="00C065D6">
      <w:pPr>
        <w:spacing w:line="360" w:lineRule="auto"/>
        <w:ind w:firstLine="708"/>
        <w:jc w:val="both"/>
        <w:rPr>
          <w:rFonts w:ascii="Arial" w:eastAsia="Calibri" w:hAnsi="Arial" w:cs="Arial"/>
        </w:rPr>
      </w:pPr>
      <w:r w:rsidRPr="00C065D6">
        <w:rPr>
          <w:rFonts w:ascii="Arial" w:eastAsia="Calibri" w:hAnsi="Arial" w:cs="Arial"/>
        </w:rPr>
        <w:t>Em relação aos alunos com deficiência visual, a IES está comprometida, caso seja solicitada, desde o acesso até a conclusão do curso, a proporcionar sala de apoio contendo: máquina de datilografia braille, impressora braille acoplada a computador, sistema de síntese de voz;·gravador e fotocopiadora que amplie textos; acervo bibliográfico em fitas de áudio; software de ampliação de tela; equipamento para ampliação de textos para atendimento a aluno com visão subnormal; lupas, réguas de leitura; scanner acoplado a computador; acervo bibliográfico dos conteúdos básicos em braile.</w:t>
      </w:r>
    </w:p>
    <w:p w:rsidR="00C065D6" w:rsidRPr="00C065D6" w:rsidRDefault="00C065D6" w:rsidP="00C065D6">
      <w:pPr>
        <w:spacing w:line="360" w:lineRule="auto"/>
        <w:ind w:firstLine="708"/>
        <w:jc w:val="both"/>
        <w:rPr>
          <w:rFonts w:ascii="Arial" w:eastAsia="Calibri" w:hAnsi="Arial" w:cs="Arial"/>
        </w:rPr>
      </w:pPr>
      <w:r w:rsidRPr="00C065D6">
        <w:rPr>
          <w:rFonts w:ascii="Arial" w:eastAsia="Calibri" w:hAnsi="Arial" w:cs="Arial"/>
        </w:rPr>
        <w:t>Quanto aos alunos com deficiência auditiva, a IES está igualmente comprometida, caso seja solicitada, desde o acesso até a conclusão do curso, a proporcionar intérpretes de língua de sinais, especialmente quando da realização de provas ou sua revisão, complementando a avaliação expressa em texto escrito ou quando este não tenha expressado o real conhecimento do aluno; flexibilidade na correção das provas escritas, valorizando o conteúdo semântico; aprendizado da língua portuguesa, principalmente, na modalidade escrita, (para o uso de vocabulário pertinente às matérias do curso em que o estudante estiver matriculado); materiais de informações aos professores para que se esclareça a especificidade linguística dos surdos.</w:t>
      </w:r>
    </w:p>
    <w:p w:rsidR="00C065D6" w:rsidRDefault="00C065D6" w:rsidP="00C065D6">
      <w:pPr>
        <w:pStyle w:val="Ttulo1"/>
        <w:numPr>
          <w:ilvl w:val="0"/>
          <w:numId w:val="0"/>
        </w:numPr>
        <w:rPr>
          <w:rFonts w:ascii="Arial" w:hAnsi="Arial" w:cs="Arial"/>
          <w:color w:val="000000" w:themeColor="text1"/>
          <w:sz w:val="24"/>
          <w:szCs w:val="24"/>
        </w:rPr>
      </w:pPr>
      <w:bookmarkStart w:id="169" w:name="_Toc528834793"/>
      <w:r w:rsidRPr="00091714">
        <w:rPr>
          <w:rFonts w:ascii="Arial" w:hAnsi="Arial" w:cs="Arial"/>
          <w:color w:val="000000" w:themeColor="text1"/>
          <w:sz w:val="24"/>
          <w:szCs w:val="24"/>
        </w:rPr>
        <w:t>10.6 Infraestrutura para CPA</w:t>
      </w:r>
      <w:bookmarkEnd w:id="169"/>
    </w:p>
    <w:p w:rsidR="00C065D6" w:rsidRDefault="00C065D6" w:rsidP="00C065D6">
      <w:pPr>
        <w:spacing w:line="360" w:lineRule="auto"/>
        <w:ind w:firstLine="708"/>
        <w:jc w:val="both"/>
        <w:rPr>
          <w:rFonts w:ascii="Arial" w:eastAsia="Calibri" w:hAnsi="Arial" w:cs="Arial"/>
        </w:rPr>
      </w:pPr>
    </w:p>
    <w:p w:rsidR="00C065D6" w:rsidRPr="00C065D6" w:rsidRDefault="00C065D6" w:rsidP="00C065D6">
      <w:pPr>
        <w:spacing w:line="360" w:lineRule="auto"/>
        <w:ind w:firstLine="708"/>
        <w:jc w:val="both"/>
        <w:rPr>
          <w:rFonts w:ascii="Arial" w:eastAsia="Calibri" w:hAnsi="Arial" w:cs="Arial"/>
        </w:rPr>
      </w:pPr>
      <w:r w:rsidRPr="00C065D6">
        <w:rPr>
          <w:rFonts w:ascii="Arial" w:eastAsia="Calibri" w:hAnsi="Arial" w:cs="Arial"/>
        </w:rPr>
        <w:t xml:space="preserve">A Comissão Própria de Avaliação-CPA tem sala própria. Na sala há equipamentos para os integrantes da CPA, com computadores conectados à internet e mesa para reunião. Apresenta boa iluminação natural e artificial, com adequado sistema de refrigeração e conforto. </w:t>
      </w:r>
    </w:p>
    <w:p w:rsidR="00C065D6" w:rsidRPr="00C065D6" w:rsidRDefault="00C065D6" w:rsidP="00C065D6">
      <w:pPr>
        <w:spacing w:line="360" w:lineRule="auto"/>
        <w:ind w:firstLine="708"/>
        <w:jc w:val="both"/>
        <w:rPr>
          <w:rFonts w:ascii="Arial" w:eastAsia="Calibri" w:hAnsi="Arial" w:cs="Arial"/>
        </w:rPr>
      </w:pPr>
      <w:r w:rsidRPr="00C065D6">
        <w:rPr>
          <w:rFonts w:ascii="Arial" w:eastAsia="Calibri" w:hAnsi="Arial" w:cs="Arial"/>
        </w:rPr>
        <w:t>A manutenção será realizada de forma sistemática, proporcionando o ambiente limpo e em perfeitas condições de uso atendendo de forma excelente aos seus usuários.</w:t>
      </w:r>
    </w:p>
    <w:p w:rsidR="00C065D6" w:rsidRDefault="00C065D6" w:rsidP="00C065D6">
      <w:pPr>
        <w:pStyle w:val="Ttulo1"/>
        <w:numPr>
          <w:ilvl w:val="0"/>
          <w:numId w:val="0"/>
        </w:numPr>
        <w:rPr>
          <w:rFonts w:ascii="Arial" w:hAnsi="Arial" w:cs="Arial"/>
          <w:color w:val="000000" w:themeColor="text1"/>
          <w:sz w:val="24"/>
          <w:szCs w:val="24"/>
        </w:rPr>
      </w:pPr>
      <w:bookmarkStart w:id="170" w:name="_Toc528834794"/>
      <w:r w:rsidRPr="00091714">
        <w:rPr>
          <w:rFonts w:ascii="Arial" w:hAnsi="Arial" w:cs="Arial"/>
          <w:color w:val="000000" w:themeColor="text1"/>
          <w:sz w:val="24"/>
          <w:szCs w:val="24"/>
        </w:rPr>
        <w:t>10.7 Manutenção e Conservação e Expansão dos Equipamentos</w:t>
      </w:r>
      <w:bookmarkEnd w:id="170"/>
    </w:p>
    <w:p w:rsidR="00C065D6" w:rsidRPr="00C065D6" w:rsidRDefault="00C065D6" w:rsidP="00C065D6"/>
    <w:p w:rsidR="00C065D6" w:rsidRPr="00C065D6" w:rsidRDefault="00C065D6" w:rsidP="00C065D6">
      <w:pPr>
        <w:spacing w:line="360" w:lineRule="auto"/>
        <w:ind w:firstLine="708"/>
        <w:jc w:val="both"/>
        <w:rPr>
          <w:rFonts w:ascii="Arial" w:eastAsia="Calibri" w:hAnsi="Arial" w:cs="Arial"/>
        </w:rPr>
      </w:pPr>
      <w:r w:rsidRPr="00C065D6">
        <w:rPr>
          <w:rFonts w:ascii="Arial" w:eastAsia="Calibri" w:hAnsi="Arial" w:cs="Arial"/>
        </w:rPr>
        <w:t>A manutenção e a conservação dos equipamentos, dependendo de sua amplitude, são executadas por funcionários da Instituição ou através de contratos com os fornecedores dos equipamentos. A atualização dos equipamentos é feita a partir de uma análise periódica dos funcionários da Instituição, os quais devem verificar a necessidade de se adquirir novos equipamentos e/ou atualizar os existentes.</w:t>
      </w:r>
    </w:p>
    <w:p w:rsidR="00C065D6" w:rsidRPr="00C065D6" w:rsidRDefault="00C065D6" w:rsidP="00C065D6">
      <w:pPr>
        <w:spacing w:line="360" w:lineRule="auto"/>
        <w:ind w:firstLine="708"/>
        <w:jc w:val="both"/>
        <w:rPr>
          <w:rFonts w:ascii="Arial" w:eastAsia="Calibri" w:hAnsi="Arial" w:cs="Arial"/>
        </w:rPr>
      </w:pPr>
      <w:r w:rsidRPr="00C065D6">
        <w:rPr>
          <w:rFonts w:ascii="Arial" w:eastAsia="Calibri" w:hAnsi="Arial" w:cs="Arial"/>
        </w:rPr>
        <w:t>Os equipamentos de informática serão atualizados com base em upgrades periódicos e a substituição será realizada com base nos softwares que se apresentam mais atualizados. A aquisição de novos equipamentos é conduzida sob a orientação do técnico responsável pelos laboratórios. Os laboratórios contarão com técnicos especializados nas respectivas áreas, que respondem por toda manutenção básica dos equipamentos, inclusive com suprimento e assistência. A manutenção é realizada segundo os preceitos e métodos previstos pela TPM – Total Produtivity Management, observando o seguinte quadro conforme as etapas a seguir:</w:t>
      </w:r>
    </w:p>
    <w:p w:rsidR="00C065D6" w:rsidRPr="00C065D6" w:rsidRDefault="00C065D6" w:rsidP="00C065D6">
      <w:pPr>
        <w:spacing w:line="360" w:lineRule="auto"/>
        <w:ind w:firstLine="708"/>
        <w:jc w:val="both"/>
        <w:rPr>
          <w:rFonts w:ascii="Arial" w:eastAsia="Calibri" w:hAnsi="Arial" w:cs="Arial"/>
        </w:rPr>
      </w:pPr>
    </w:p>
    <w:tbl>
      <w:tblPr>
        <w:tblW w:w="0" w:type="auto"/>
        <w:tblInd w:w="108" w:type="dxa"/>
        <w:tblLayout w:type="fixed"/>
        <w:tblLook w:val="0000" w:firstRow="0" w:lastRow="0" w:firstColumn="0" w:lastColumn="0" w:noHBand="0" w:noVBand="0"/>
      </w:tblPr>
      <w:tblGrid>
        <w:gridCol w:w="2679"/>
        <w:gridCol w:w="6408"/>
      </w:tblGrid>
      <w:tr w:rsidR="00C065D6" w:rsidRPr="00C065D6" w:rsidTr="00BD56A5">
        <w:tc>
          <w:tcPr>
            <w:tcW w:w="2679" w:type="dxa"/>
            <w:tcBorders>
              <w:top w:val="single" w:sz="4" w:space="0" w:color="000000"/>
              <w:left w:val="single" w:sz="4" w:space="0" w:color="000000"/>
              <w:bottom w:val="single" w:sz="4" w:space="0" w:color="000000"/>
            </w:tcBorders>
            <w:shd w:val="clear" w:color="auto" w:fill="auto"/>
            <w:vAlign w:val="center"/>
          </w:tcPr>
          <w:p w:rsidR="00C065D6" w:rsidRPr="00C065D6" w:rsidRDefault="00C065D6" w:rsidP="00C065D6">
            <w:pPr>
              <w:spacing w:line="360" w:lineRule="auto"/>
              <w:jc w:val="both"/>
              <w:rPr>
                <w:rFonts w:ascii="Arial" w:eastAsia="Calibri" w:hAnsi="Arial" w:cs="Arial"/>
              </w:rPr>
            </w:pPr>
            <w:r w:rsidRPr="00C065D6">
              <w:rPr>
                <w:rFonts w:ascii="Arial" w:eastAsia="Calibri" w:hAnsi="Arial" w:cs="Arial"/>
              </w:rPr>
              <w:t>Tipologia</w:t>
            </w:r>
          </w:p>
        </w:tc>
        <w:tc>
          <w:tcPr>
            <w:tcW w:w="6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65D6" w:rsidRPr="00C065D6" w:rsidRDefault="00C065D6" w:rsidP="00C065D6">
            <w:pPr>
              <w:spacing w:line="360" w:lineRule="auto"/>
              <w:jc w:val="both"/>
              <w:rPr>
                <w:rFonts w:ascii="Arial" w:eastAsia="Calibri" w:hAnsi="Arial" w:cs="Arial"/>
              </w:rPr>
            </w:pPr>
            <w:r w:rsidRPr="00C065D6">
              <w:rPr>
                <w:rFonts w:ascii="Arial" w:eastAsia="Calibri" w:hAnsi="Arial" w:cs="Arial"/>
              </w:rPr>
              <w:t>Frequência</w:t>
            </w:r>
          </w:p>
        </w:tc>
      </w:tr>
      <w:tr w:rsidR="00C065D6" w:rsidRPr="00C065D6" w:rsidTr="00BD56A5">
        <w:tc>
          <w:tcPr>
            <w:tcW w:w="2679" w:type="dxa"/>
            <w:tcBorders>
              <w:top w:val="single" w:sz="4" w:space="0" w:color="000000"/>
              <w:left w:val="single" w:sz="4" w:space="0" w:color="000000"/>
              <w:bottom w:val="single" w:sz="4" w:space="0" w:color="000000"/>
            </w:tcBorders>
            <w:shd w:val="clear" w:color="auto" w:fill="auto"/>
            <w:vAlign w:val="center"/>
          </w:tcPr>
          <w:p w:rsidR="00C065D6" w:rsidRPr="00C065D6" w:rsidRDefault="00C065D6" w:rsidP="00C065D6">
            <w:pPr>
              <w:spacing w:line="360" w:lineRule="auto"/>
              <w:jc w:val="both"/>
              <w:rPr>
                <w:rFonts w:ascii="Arial" w:eastAsia="Calibri" w:hAnsi="Arial" w:cs="Arial"/>
              </w:rPr>
            </w:pPr>
            <w:r w:rsidRPr="00C065D6">
              <w:rPr>
                <w:rFonts w:ascii="Arial" w:eastAsia="Calibri" w:hAnsi="Arial" w:cs="Arial"/>
              </w:rPr>
              <w:t>Manutenção Corretiva</w:t>
            </w:r>
          </w:p>
        </w:tc>
        <w:tc>
          <w:tcPr>
            <w:tcW w:w="6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65D6" w:rsidRPr="00C065D6" w:rsidRDefault="00C065D6" w:rsidP="00C065D6">
            <w:pPr>
              <w:spacing w:line="360" w:lineRule="auto"/>
              <w:jc w:val="both"/>
              <w:rPr>
                <w:rFonts w:ascii="Arial" w:eastAsia="Calibri" w:hAnsi="Arial" w:cs="Arial"/>
              </w:rPr>
            </w:pPr>
            <w:r w:rsidRPr="00C065D6">
              <w:rPr>
                <w:rFonts w:ascii="Arial" w:eastAsia="Calibri" w:hAnsi="Arial" w:cs="Arial"/>
              </w:rPr>
              <w:t>Executada conforme demanda, inicialmente com técnicos próprios e num segundo momento, através de empresas terceirizadas.</w:t>
            </w:r>
          </w:p>
        </w:tc>
      </w:tr>
      <w:tr w:rsidR="00C065D6" w:rsidRPr="00C065D6" w:rsidTr="00BD56A5">
        <w:tc>
          <w:tcPr>
            <w:tcW w:w="2679" w:type="dxa"/>
            <w:tcBorders>
              <w:top w:val="single" w:sz="4" w:space="0" w:color="000000"/>
              <w:left w:val="single" w:sz="4" w:space="0" w:color="000000"/>
              <w:bottom w:val="single" w:sz="4" w:space="0" w:color="000000"/>
            </w:tcBorders>
            <w:shd w:val="clear" w:color="auto" w:fill="auto"/>
            <w:vAlign w:val="center"/>
          </w:tcPr>
          <w:p w:rsidR="00C065D6" w:rsidRPr="00C065D6" w:rsidRDefault="00C065D6" w:rsidP="00C065D6">
            <w:pPr>
              <w:spacing w:line="360" w:lineRule="auto"/>
              <w:jc w:val="both"/>
              <w:rPr>
                <w:rFonts w:ascii="Arial" w:eastAsia="Calibri" w:hAnsi="Arial" w:cs="Arial"/>
              </w:rPr>
            </w:pPr>
            <w:r w:rsidRPr="00C065D6">
              <w:rPr>
                <w:rFonts w:ascii="Arial" w:eastAsia="Calibri" w:hAnsi="Arial" w:cs="Arial"/>
              </w:rPr>
              <w:t>Manutenção Preventiva</w:t>
            </w:r>
          </w:p>
        </w:tc>
        <w:tc>
          <w:tcPr>
            <w:tcW w:w="6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65D6" w:rsidRPr="00C065D6" w:rsidRDefault="00C065D6" w:rsidP="00C065D6">
            <w:pPr>
              <w:spacing w:line="360" w:lineRule="auto"/>
              <w:jc w:val="both"/>
              <w:rPr>
                <w:rFonts w:ascii="Arial" w:eastAsia="Calibri" w:hAnsi="Arial" w:cs="Arial"/>
              </w:rPr>
            </w:pPr>
            <w:r w:rsidRPr="00C065D6">
              <w:rPr>
                <w:rFonts w:ascii="Arial" w:eastAsia="Calibri" w:hAnsi="Arial" w:cs="Arial"/>
              </w:rPr>
              <w:t>A cada seis meses, todos os equipamentos sofrem manutenção preventiva, que consiste, basicamente, em limpeza e revisão.</w:t>
            </w:r>
          </w:p>
        </w:tc>
      </w:tr>
      <w:tr w:rsidR="00C065D6" w:rsidRPr="00C065D6" w:rsidTr="00BD56A5">
        <w:tc>
          <w:tcPr>
            <w:tcW w:w="2679" w:type="dxa"/>
            <w:tcBorders>
              <w:top w:val="single" w:sz="4" w:space="0" w:color="000000"/>
              <w:left w:val="single" w:sz="4" w:space="0" w:color="000000"/>
              <w:bottom w:val="single" w:sz="4" w:space="0" w:color="000000"/>
            </w:tcBorders>
            <w:shd w:val="clear" w:color="auto" w:fill="auto"/>
            <w:vAlign w:val="center"/>
          </w:tcPr>
          <w:p w:rsidR="00C065D6" w:rsidRPr="00C065D6" w:rsidRDefault="00C065D6" w:rsidP="00C065D6">
            <w:pPr>
              <w:spacing w:line="360" w:lineRule="auto"/>
              <w:jc w:val="both"/>
              <w:rPr>
                <w:rFonts w:ascii="Arial" w:eastAsia="Calibri" w:hAnsi="Arial" w:cs="Arial"/>
              </w:rPr>
            </w:pPr>
            <w:r w:rsidRPr="00C065D6">
              <w:rPr>
                <w:rFonts w:ascii="Arial" w:eastAsia="Calibri" w:hAnsi="Arial" w:cs="Arial"/>
              </w:rPr>
              <w:t>Manutenção Preditiva</w:t>
            </w:r>
          </w:p>
        </w:tc>
        <w:tc>
          <w:tcPr>
            <w:tcW w:w="6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65D6" w:rsidRPr="00C065D6" w:rsidRDefault="00C065D6" w:rsidP="00C065D6">
            <w:pPr>
              <w:spacing w:line="360" w:lineRule="auto"/>
              <w:jc w:val="both"/>
              <w:rPr>
                <w:rFonts w:ascii="Arial" w:eastAsia="Calibri" w:hAnsi="Arial" w:cs="Arial"/>
              </w:rPr>
            </w:pPr>
            <w:r w:rsidRPr="00C065D6">
              <w:rPr>
                <w:rFonts w:ascii="Arial" w:eastAsia="Calibri" w:hAnsi="Arial" w:cs="Arial"/>
              </w:rPr>
              <w:t>Os fornecedores de equipamentos apresentam um quadro da vida útil dos principais componentes que serão, periodicamente, substituídos para evitar o custo do desgaste de peças.</w:t>
            </w:r>
          </w:p>
        </w:tc>
      </w:tr>
    </w:tbl>
    <w:p w:rsidR="00C065D6" w:rsidRDefault="00C065D6" w:rsidP="00C065D6">
      <w:pPr>
        <w:pStyle w:val="Ttulo1"/>
        <w:numPr>
          <w:ilvl w:val="0"/>
          <w:numId w:val="0"/>
        </w:numPr>
        <w:rPr>
          <w:rFonts w:ascii="Arial" w:hAnsi="Arial" w:cs="Arial"/>
          <w:color w:val="000000" w:themeColor="text1"/>
          <w:sz w:val="24"/>
          <w:szCs w:val="24"/>
        </w:rPr>
      </w:pPr>
    </w:p>
    <w:p w:rsidR="00C065D6" w:rsidRDefault="00C065D6" w:rsidP="00C065D6">
      <w:pPr>
        <w:pStyle w:val="Ttulo1"/>
        <w:numPr>
          <w:ilvl w:val="0"/>
          <w:numId w:val="0"/>
        </w:numPr>
        <w:rPr>
          <w:rFonts w:ascii="Arial" w:hAnsi="Arial" w:cs="Arial"/>
          <w:color w:val="000000" w:themeColor="text1"/>
          <w:sz w:val="24"/>
          <w:szCs w:val="24"/>
        </w:rPr>
      </w:pPr>
      <w:bookmarkStart w:id="171" w:name="_Toc528834795"/>
      <w:r w:rsidRPr="00091714">
        <w:rPr>
          <w:rFonts w:ascii="Arial" w:hAnsi="Arial" w:cs="Arial"/>
          <w:color w:val="000000" w:themeColor="text1"/>
          <w:sz w:val="24"/>
          <w:szCs w:val="24"/>
        </w:rPr>
        <w:t>11. BIBLIOTECA</w:t>
      </w:r>
      <w:bookmarkEnd w:id="171"/>
    </w:p>
    <w:p w:rsidR="00C065D6" w:rsidRDefault="00C065D6" w:rsidP="00C065D6">
      <w:pPr>
        <w:spacing w:line="360" w:lineRule="auto"/>
        <w:ind w:right="-113" w:firstLine="567"/>
        <w:jc w:val="both"/>
        <w:rPr>
          <w:rFonts w:ascii="Arial" w:eastAsia="Calibri" w:hAnsi="Arial" w:cs="Arial"/>
        </w:rPr>
      </w:pPr>
    </w:p>
    <w:p w:rsidR="00C065D6" w:rsidRPr="00C065D6" w:rsidRDefault="00EB6D7C" w:rsidP="00C065D6">
      <w:pPr>
        <w:spacing w:line="360" w:lineRule="auto"/>
        <w:ind w:right="-113" w:firstLine="567"/>
        <w:jc w:val="both"/>
        <w:rPr>
          <w:rFonts w:ascii="Arial" w:eastAsia="Calibri" w:hAnsi="Arial" w:cs="Arial"/>
        </w:rPr>
      </w:pPr>
      <w:r>
        <w:rPr>
          <w:rFonts w:ascii="Arial" w:eastAsia="Calibri" w:hAnsi="Arial" w:cs="Arial"/>
        </w:rPr>
        <w:t>As 5 (cinco) Bibliotecas do</w:t>
      </w:r>
      <w:r w:rsidR="00C065D6" w:rsidRPr="00C065D6">
        <w:rPr>
          <w:rFonts w:ascii="Arial" w:eastAsia="Calibri" w:hAnsi="Arial" w:cs="Arial"/>
        </w:rPr>
        <w:t xml:space="preserve"> </w:t>
      </w:r>
      <w:r>
        <w:rPr>
          <w:rFonts w:ascii="Arial" w:eastAsia="Calibri" w:hAnsi="Arial" w:cs="Arial"/>
        </w:rPr>
        <w:t>Centro Universitário Tiradentes de Pernambuco</w:t>
      </w:r>
      <w:r w:rsidR="00C065D6" w:rsidRPr="00C065D6">
        <w:rPr>
          <w:rFonts w:ascii="Arial" w:eastAsia="Calibri" w:hAnsi="Arial" w:cs="Arial"/>
        </w:rPr>
        <w:t xml:space="preserve">, vinculadas ao Sistema Integrado de Bibliotecas-SIB, órgão vinculado à Superintendência Acadêmica, tem por finalidade oferecer suporte informacional aos programas de ensino, pesquisa e extensão e destina-se ao corpo docente, discente, funcionários e ex-alunos através da </w:t>
      </w:r>
      <w:r w:rsidR="00C065D6" w:rsidRPr="00C065D6">
        <w:rPr>
          <w:rFonts w:ascii="Arial" w:eastAsia="Calibri" w:hAnsi="Arial" w:cs="Arial"/>
          <w:bCs/>
          <w:iCs/>
        </w:rPr>
        <w:t xml:space="preserve">sua Mantenedora Sociedade Pernambucana de Ensino Superior Ltda, </w:t>
      </w:r>
      <w:r w:rsidR="00C065D6" w:rsidRPr="00C065D6">
        <w:rPr>
          <w:rFonts w:ascii="Arial" w:eastAsia="Calibri" w:hAnsi="Arial" w:cs="Arial"/>
        </w:rPr>
        <w:t xml:space="preserve">e também a prestação de serviços e produtos de informação voltados ao universo acadêmico. </w:t>
      </w:r>
    </w:p>
    <w:p w:rsidR="00C065D6" w:rsidRPr="00C065D6" w:rsidRDefault="00C065D6" w:rsidP="00C065D6">
      <w:pPr>
        <w:autoSpaceDE w:val="0"/>
        <w:autoSpaceDN w:val="0"/>
        <w:adjustRightInd w:val="0"/>
        <w:spacing w:line="360" w:lineRule="auto"/>
        <w:ind w:firstLine="567"/>
        <w:jc w:val="both"/>
        <w:rPr>
          <w:rFonts w:ascii="Arial" w:eastAsia="Calibri" w:hAnsi="Arial" w:cs="Arial"/>
        </w:rPr>
      </w:pPr>
      <w:r w:rsidRPr="00C065D6">
        <w:rPr>
          <w:rFonts w:ascii="Arial" w:eastAsia="Calibri" w:hAnsi="Arial" w:cs="Arial"/>
        </w:rPr>
        <w:t>As Bibliotecas possibilitam o acesso remoto às suas informações e serviços, permitindo a consulta em sua base bibliográfica e aos dados dos usuários. Também oferta serviços, tais como a renovação de empréstimos, a alteração da senha e sugestão de material para aquisição. As bibliotecas utilizam Tecnologia de Informações Tics em todos os processos, através do sistema Pergamum.</w:t>
      </w:r>
    </w:p>
    <w:p w:rsidR="00C065D6" w:rsidRPr="00C065D6" w:rsidRDefault="00C065D6" w:rsidP="00C065D6">
      <w:pPr>
        <w:spacing w:line="360" w:lineRule="auto"/>
        <w:ind w:firstLine="567"/>
        <w:jc w:val="both"/>
        <w:rPr>
          <w:rFonts w:ascii="Arial" w:eastAsia="Calibri" w:hAnsi="Arial" w:cs="Arial"/>
        </w:rPr>
      </w:pPr>
      <w:r w:rsidRPr="00C065D6">
        <w:rPr>
          <w:rFonts w:ascii="Arial" w:eastAsia="Calibri" w:hAnsi="Arial" w:cs="Arial"/>
        </w:rPr>
        <w:t>Os programas de treinamento de usuários e de competência em informação são ministrados pelos bibliotecários da rede, que aplicam conteúdos voltados principalmente para os recursos de informação disponíveis nas bases de dados assinadas de periódicos científicos e livros eletrônicos.</w:t>
      </w:r>
    </w:p>
    <w:p w:rsidR="00C065D6" w:rsidRPr="00C065D6" w:rsidRDefault="00C065D6" w:rsidP="00C065D6">
      <w:pPr>
        <w:spacing w:line="360" w:lineRule="auto"/>
        <w:ind w:firstLine="567"/>
        <w:jc w:val="both"/>
        <w:rPr>
          <w:rFonts w:ascii="Arial" w:eastAsia="Calibri" w:hAnsi="Arial" w:cs="Arial"/>
        </w:rPr>
      </w:pPr>
      <w:r w:rsidRPr="00C065D6">
        <w:rPr>
          <w:rFonts w:ascii="Arial" w:eastAsia="Calibri" w:hAnsi="Arial" w:cs="Arial"/>
        </w:rPr>
        <w:t>O objetivo do Sistema de Bibliotecas é dar apoio aos programas de ensino, pesquisa e extensão da Faculdade, desenvolvendo-se de acordo com o planejamento da Instituição e formando seu acervo em consonância com as ementas das diferentes disciplinas oferecidas, de todos os cursos de graduação e de pós-graduação.</w:t>
      </w:r>
    </w:p>
    <w:p w:rsidR="00C065D6" w:rsidRPr="00C065D6" w:rsidRDefault="00C065D6" w:rsidP="00C065D6">
      <w:pPr>
        <w:spacing w:line="360" w:lineRule="auto"/>
        <w:ind w:firstLine="567"/>
        <w:jc w:val="both"/>
        <w:rPr>
          <w:rFonts w:ascii="Arial" w:eastAsia="Calibri" w:hAnsi="Arial" w:cs="Arial"/>
          <w:snapToGrid w:val="0"/>
        </w:rPr>
      </w:pPr>
      <w:r w:rsidRPr="00C065D6">
        <w:rPr>
          <w:rFonts w:ascii="Arial" w:eastAsia="Calibri" w:hAnsi="Arial" w:cs="Arial"/>
          <w:snapToGrid w:val="0"/>
        </w:rPr>
        <w:t xml:space="preserve">Para o acesso aos serviços das bibliotecas é imprescindível que o usuário esteja de posse da sua carteira institucional (estudantil ou funcional) e com senha, a qual é de uso pessoal e intransferível. </w:t>
      </w:r>
    </w:p>
    <w:p w:rsidR="00C065D6" w:rsidRPr="00C065D6" w:rsidRDefault="00C065D6" w:rsidP="00C065D6">
      <w:pPr>
        <w:spacing w:line="360" w:lineRule="auto"/>
        <w:ind w:firstLine="567"/>
        <w:jc w:val="both"/>
        <w:rPr>
          <w:rFonts w:ascii="Arial" w:eastAsia="Times New Roman" w:hAnsi="Arial" w:cs="Arial"/>
          <w:noProof/>
          <w:color w:val="000000"/>
          <w:lang w:eastAsia="pt-BR"/>
        </w:rPr>
      </w:pPr>
      <w:r w:rsidRPr="00C065D6">
        <w:rPr>
          <w:rFonts w:ascii="Arial" w:eastAsia="Times New Roman" w:hAnsi="Arial" w:cs="Arial"/>
          <w:noProof/>
          <w:color w:val="000000"/>
          <w:lang w:eastAsia="pt-BR"/>
        </w:rPr>
        <w:t>Atualmente o acervo da UNIT-PE conta com  35.006</w:t>
      </w:r>
      <w:r w:rsidRPr="00C065D6">
        <w:rPr>
          <w:rFonts w:ascii="Arial" w:eastAsia="Times New Roman" w:hAnsi="Arial" w:cs="Arial"/>
          <w:noProof/>
          <w:lang w:eastAsia="pt-BR"/>
        </w:rPr>
        <w:t xml:space="preserve"> </w:t>
      </w:r>
      <w:r w:rsidRPr="00C065D6">
        <w:rPr>
          <w:rFonts w:ascii="Arial" w:eastAsia="Times New Roman" w:hAnsi="Arial" w:cs="Arial"/>
          <w:noProof/>
          <w:color w:val="000000"/>
          <w:lang w:eastAsia="pt-BR"/>
        </w:rPr>
        <w:t>exemplares e vem crescendo ano a ano com o investimento estabelecido pela Mantenedora.</w:t>
      </w:r>
    </w:p>
    <w:p w:rsidR="00C065D6" w:rsidRPr="00C065D6" w:rsidRDefault="00C065D6" w:rsidP="00C065D6">
      <w:pPr>
        <w:spacing w:line="360" w:lineRule="auto"/>
        <w:ind w:firstLine="567"/>
        <w:jc w:val="both"/>
      </w:pPr>
      <w:r w:rsidRPr="00C065D6">
        <w:rPr>
          <w:rFonts w:ascii="Arial" w:eastAsia="Calibri" w:hAnsi="Arial" w:cs="Arial"/>
          <w:noProof/>
          <w:color w:val="000000"/>
        </w:rPr>
        <w:t xml:space="preserve">O acervo das bibliotecas da UNIT-PE pode ser consultado pela comunidade acadêmica e pela sociedade em geral através do site </w:t>
      </w:r>
      <w:r w:rsidRPr="00C065D6">
        <w:rPr>
          <w:rFonts w:ascii="Arial" w:eastAsia="Calibri" w:hAnsi="Arial" w:cs="Arial"/>
          <w:noProof/>
        </w:rPr>
        <w:t>https://pe.unit.br/</w:t>
      </w:r>
      <w:r w:rsidRPr="00C065D6">
        <w:rPr>
          <w:rFonts w:ascii="Arial" w:eastAsia="Calibri" w:hAnsi="Arial" w:cs="Arial"/>
        </w:rPr>
        <w:t>,</w:t>
      </w:r>
      <w:r w:rsidRPr="00C065D6">
        <w:rPr>
          <w:rFonts w:ascii="Arial" w:eastAsia="Calibri" w:hAnsi="Arial" w:cs="Arial"/>
          <w:noProof/>
          <w:color w:val="000000"/>
        </w:rPr>
        <w:t xml:space="preserve"> que permite ao usuário realizar a reserva on-line.</w:t>
      </w:r>
    </w:p>
    <w:p w:rsidR="00C065D6" w:rsidRDefault="00C065D6" w:rsidP="00C065D6">
      <w:pPr>
        <w:pStyle w:val="Ttulo1"/>
        <w:numPr>
          <w:ilvl w:val="0"/>
          <w:numId w:val="0"/>
        </w:numPr>
        <w:rPr>
          <w:rFonts w:ascii="Arial" w:hAnsi="Arial" w:cs="Arial"/>
          <w:color w:val="000000" w:themeColor="text1"/>
          <w:sz w:val="24"/>
          <w:szCs w:val="24"/>
        </w:rPr>
      </w:pPr>
      <w:bookmarkStart w:id="172" w:name="_Toc528834796"/>
      <w:r w:rsidRPr="00091714">
        <w:rPr>
          <w:rFonts w:ascii="Arial" w:hAnsi="Arial" w:cs="Arial"/>
          <w:color w:val="000000" w:themeColor="text1"/>
          <w:sz w:val="24"/>
          <w:szCs w:val="24"/>
        </w:rPr>
        <w:t>11.1 Espaço Físico</w:t>
      </w:r>
      <w:bookmarkEnd w:id="172"/>
    </w:p>
    <w:p w:rsidR="00C065D6" w:rsidRDefault="00C065D6" w:rsidP="00C065D6"/>
    <w:p w:rsidR="00C065D6" w:rsidRPr="00C065D6" w:rsidRDefault="00C065D6" w:rsidP="00C065D6">
      <w:pPr>
        <w:spacing w:line="360" w:lineRule="auto"/>
        <w:ind w:firstLine="708"/>
        <w:jc w:val="both"/>
        <w:rPr>
          <w:rFonts w:ascii="Arial" w:eastAsia="Calibri" w:hAnsi="Arial" w:cs="Arial"/>
        </w:rPr>
      </w:pPr>
      <w:r w:rsidRPr="00C065D6">
        <w:rPr>
          <w:rFonts w:ascii="Arial" w:eastAsia="Calibri" w:hAnsi="Arial" w:cs="Arial"/>
        </w:rPr>
        <w:t>A biblioteca é um dos principais aspectos de suporte ao processo educativo, de forma que está sendo implantada no sentido de atender plenamente aos itens de acervo, instalações físicas, sistemas e equipamentos de acesso ao acervo.</w:t>
      </w:r>
    </w:p>
    <w:p w:rsidR="00C065D6" w:rsidRPr="00C065D6" w:rsidRDefault="00C065D6" w:rsidP="00C065D6">
      <w:pPr>
        <w:spacing w:line="360" w:lineRule="auto"/>
        <w:ind w:firstLine="708"/>
        <w:jc w:val="both"/>
        <w:rPr>
          <w:rFonts w:ascii="Arial" w:eastAsia="Calibri" w:hAnsi="Arial" w:cs="Arial"/>
        </w:rPr>
      </w:pPr>
      <w:r w:rsidRPr="00C065D6">
        <w:rPr>
          <w:rFonts w:ascii="Arial" w:eastAsia="Calibri" w:hAnsi="Arial" w:cs="Arial"/>
        </w:rPr>
        <w:t>Apresenta boa iluminação natural e artificial, com adequado sistema de refrigeração e conforto. A manutenção será realizada de forma sistemática, proporcionando o ambiente limpo e em perfeitas condições de uso atendendo de forma excelente aos seus usuários.</w:t>
      </w:r>
    </w:p>
    <w:p w:rsidR="00C065D6" w:rsidRDefault="00C065D6" w:rsidP="00C065D6">
      <w:pPr>
        <w:pStyle w:val="Ttulo1"/>
        <w:numPr>
          <w:ilvl w:val="0"/>
          <w:numId w:val="0"/>
        </w:numPr>
        <w:rPr>
          <w:rFonts w:ascii="Arial" w:hAnsi="Arial" w:cs="Arial"/>
          <w:color w:val="000000" w:themeColor="text1"/>
          <w:sz w:val="24"/>
          <w:szCs w:val="24"/>
        </w:rPr>
      </w:pPr>
      <w:bookmarkStart w:id="173" w:name="_Toc528834797"/>
      <w:r w:rsidRPr="00091714">
        <w:rPr>
          <w:rFonts w:ascii="Arial" w:hAnsi="Arial" w:cs="Arial"/>
          <w:color w:val="000000" w:themeColor="text1"/>
          <w:sz w:val="24"/>
          <w:szCs w:val="24"/>
        </w:rPr>
        <w:t>11.2 Instalações para o acervo</w:t>
      </w:r>
      <w:bookmarkEnd w:id="173"/>
    </w:p>
    <w:p w:rsidR="00C065D6" w:rsidRDefault="00C065D6" w:rsidP="00C065D6"/>
    <w:p w:rsidR="00C065D6" w:rsidRPr="00C065D6" w:rsidRDefault="00C065D6" w:rsidP="00C065D6">
      <w:pPr>
        <w:spacing w:line="360" w:lineRule="auto"/>
        <w:ind w:firstLine="708"/>
        <w:jc w:val="both"/>
        <w:rPr>
          <w:rFonts w:ascii="Arial" w:eastAsia="Calibri" w:hAnsi="Arial" w:cs="Arial"/>
        </w:rPr>
      </w:pPr>
      <w:r w:rsidRPr="00C065D6">
        <w:rPr>
          <w:rFonts w:ascii="Arial" w:eastAsia="Calibri" w:hAnsi="Arial" w:cs="Arial"/>
        </w:rPr>
        <w:t>O acervo encontra-se organizado em estantes próprias de ferro, com livre acesso do usuário. Está instalado em local com iluminação natural e artificial adequada e as condições para armazenagem, preservação e a disponibilização atendem aos padrões exigidos. Há extintores de incêndio e sinalização bem distribuída.</w:t>
      </w:r>
    </w:p>
    <w:p w:rsidR="00C065D6" w:rsidRPr="00C065D6" w:rsidRDefault="00C065D6" w:rsidP="00C065D6">
      <w:pPr>
        <w:spacing w:line="360" w:lineRule="auto"/>
        <w:ind w:firstLine="708"/>
        <w:jc w:val="both"/>
        <w:rPr>
          <w:rFonts w:ascii="Arial" w:eastAsia="Calibri" w:hAnsi="Arial" w:cs="Arial"/>
        </w:rPr>
      </w:pPr>
      <w:r w:rsidRPr="00C065D6">
        <w:rPr>
          <w:rFonts w:ascii="Arial" w:eastAsia="Calibri" w:hAnsi="Arial" w:cs="Arial"/>
        </w:rPr>
        <w:t>O acervo da biblioteca da IES, pode ser consultado pela comunidade acadêmica e pela sociedade em geral através do site www.unit.edu.br/biblioteca, que permite ao usuário realizar consultas ao acervo, renovações, reservas, verificar disponibilidade de material por biblioteca e datas de devoluções de materiais emprestados.</w:t>
      </w:r>
    </w:p>
    <w:p w:rsidR="00C065D6" w:rsidRPr="00C065D6" w:rsidRDefault="00C065D6" w:rsidP="00C065D6"/>
    <w:p w:rsidR="00C065D6" w:rsidRDefault="00C065D6" w:rsidP="00C065D6">
      <w:pPr>
        <w:pStyle w:val="Ttulo1"/>
        <w:numPr>
          <w:ilvl w:val="0"/>
          <w:numId w:val="0"/>
        </w:numPr>
        <w:rPr>
          <w:rFonts w:ascii="Arial" w:hAnsi="Arial" w:cs="Arial"/>
          <w:color w:val="000000" w:themeColor="text1"/>
          <w:sz w:val="24"/>
          <w:szCs w:val="24"/>
        </w:rPr>
      </w:pPr>
      <w:bookmarkStart w:id="174" w:name="_Toc528834798"/>
      <w:r w:rsidRPr="00091714">
        <w:rPr>
          <w:rFonts w:ascii="Arial" w:hAnsi="Arial" w:cs="Arial"/>
          <w:color w:val="000000" w:themeColor="text1"/>
          <w:sz w:val="24"/>
          <w:szCs w:val="24"/>
        </w:rPr>
        <w:t>11.3 Instalações para estudos individuais</w:t>
      </w:r>
      <w:bookmarkEnd w:id="174"/>
    </w:p>
    <w:p w:rsidR="00C065D6" w:rsidRPr="00C065D6" w:rsidRDefault="00C065D6" w:rsidP="00C065D6">
      <w:pPr>
        <w:autoSpaceDE w:val="0"/>
        <w:autoSpaceDN w:val="0"/>
        <w:adjustRightInd w:val="0"/>
        <w:spacing w:before="240" w:after="240" w:line="360" w:lineRule="auto"/>
        <w:ind w:firstLine="567"/>
        <w:jc w:val="both"/>
        <w:rPr>
          <w:rFonts w:ascii="Arial" w:eastAsia="Calibri" w:hAnsi="Arial" w:cs="Arial"/>
        </w:rPr>
      </w:pPr>
      <w:r w:rsidRPr="00C065D6">
        <w:rPr>
          <w:rFonts w:ascii="Arial" w:eastAsia="Calibri" w:hAnsi="Arial" w:cs="Arial"/>
        </w:rPr>
        <w:t>A sala de estudo individual é composta de cabines individuais, dispostas em ambiente reservado e climatizado, permitindo maior conforto e tranqüilidade aos usuários.</w:t>
      </w:r>
    </w:p>
    <w:p w:rsidR="00C065D6" w:rsidRDefault="00C065D6" w:rsidP="00C065D6">
      <w:pPr>
        <w:pStyle w:val="Ttulo1"/>
        <w:numPr>
          <w:ilvl w:val="0"/>
          <w:numId w:val="0"/>
        </w:numPr>
        <w:rPr>
          <w:rFonts w:ascii="Arial" w:hAnsi="Arial" w:cs="Arial"/>
          <w:color w:val="000000" w:themeColor="text1"/>
          <w:sz w:val="24"/>
          <w:szCs w:val="24"/>
        </w:rPr>
      </w:pPr>
      <w:bookmarkStart w:id="175" w:name="_Toc528834799"/>
      <w:r w:rsidRPr="00091714">
        <w:rPr>
          <w:rFonts w:ascii="Arial" w:hAnsi="Arial" w:cs="Arial"/>
          <w:color w:val="000000" w:themeColor="text1"/>
          <w:sz w:val="24"/>
          <w:szCs w:val="24"/>
        </w:rPr>
        <w:t>11.4 Política de Aquisição, Expansão e Atualização do Acervo</w:t>
      </w:r>
      <w:bookmarkEnd w:id="175"/>
    </w:p>
    <w:p w:rsidR="00B957FC" w:rsidRDefault="00B957FC" w:rsidP="00B957FC"/>
    <w:p w:rsidR="00B957FC" w:rsidRPr="00B957FC" w:rsidRDefault="00B957FC" w:rsidP="00B957FC">
      <w:pPr>
        <w:spacing w:line="360" w:lineRule="auto"/>
        <w:ind w:firstLine="708"/>
        <w:jc w:val="both"/>
        <w:rPr>
          <w:rFonts w:ascii="Arial" w:eastAsia="Calibri" w:hAnsi="Arial" w:cs="Arial"/>
        </w:rPr>
      </w:pPr>
      <w:r w:rsidRPr="00B957FC">
        <w:rPr>
          <w:rFonts w:ascii="Arial" w:eastAsia="Calibri" w:hAnsi="Arial" w:cs="Arial"/>
        </w:rPr>
        <w:t xml:space="preserve">A política de expansão e atualização do acervo da biblioteca da IES está alicerçada na verificação semestral da bibliografia constante dos planos de ensino e na avaliação da demanda de estudantes pelo Sistema de Integrado de Biblioteca, docentes, coordenadores de cursos e seus órgão colegiados, principalmente o núcleo docente estruturante (NDE). </w:t>
      </w:r>
    </w:p>
    <w:p w:rsidR="00B957FC" w:rsidRPr="00B957FC" w:rsidRDefault="00B957FC" w:rsidP="00B957FC">
      <w:pPr>
        <w:spacing w:line="360" w:lineRule="auto"/>
        <w:ind w:firstLine="708"/>
        <w:jc w:val="both"/>
        <w:rPr>
          <w:rFonts w:ascii="Arial" w:eastAsia="Calibri" w:hAnsi="Arial" w:cs="Arial"/>
        </w:rPr>
      </w:pPr>
      <w:r w:rsidRPr="00B957FC">
        <w:rPr>
          <w:rFonts w:ascii="Arial" w:eastAsia="Calibri" w:hAnsi="Arial" w:cs="Arial"/>
        </w:rPr>
        <w:t>Objetiva-se atender satisfatoriamente a proposta pedagógica prevista nos projetos pedagógicos de cada curso bem como da instituição, em relação ao Projeto Pedagógico Institucional (PPI). Em sua política de expansão do acervo, a Instituição trabalha com a filosofia do orçamento participativo, alocando antecipadamente recursos para investimentos na ampliação e atualização do acervo, em consonância com a oferta de cursos de graduação, pós-graduação, projetos de pesquisa, projetos de extensão, bem como demais atividades desenvolvidas no seio acadêmico.</w:t>
      </w:r>
    </w:p>
    <w:p w:rsidR="00B957FC" w:rsidRPr="00B957FC" w:rsidRDefault="00B957FC" w:rsidP="00B957FC">
      <w:pPr>
        <w:spacing w:line="360" w:lineRule="auto"/>
        <w:ind w:firstLine="708"/>
        <w:jc w:val="both"/>
        <w:rPr>
          <w:rFonts w:ascii="Arial" w:eastAsia="Calibri" w:hAnsi="Arial" w:cs="Arial"/>
        </w:rPr>
      </w:pPr>
      <w:r w:rsidRPr="00B957FC">
        <w:rPr>
          <w:rFonts w:ascii="Arial" w:eastAsia="Calibri" w:hAnsi="Arial" w:cs="Arial"/>
        </w:rPr>
        <w:t>Semestralmente as bibliografias dos cursos de graduação são avaliadas quantitativa e qualitativamente, para contemplação das atualizações e ampliação  do acervo. A quantidade de exemplares adquirida para cada curso é definida com base no número de vagas e de estudantes por turma e norteada pelas recomendações dos indicadores de padrões de qualidade definidos pelo MEC. Toda a comunidade acadêmica tem acesso ao sistema on-line de sugestão de compra e acompanhamento do pedido disponível no sistema Pergamum.</w:t>
      </w:r>
    </w:p>
    <w:p w:rsidR="00B957FC" w:rsidRPr="00B957FC" w:rsidRDefault="00B957FC" w:rsidP="00B957FC"/>
    <w:p w:rsidR="00C065D6" w:rsidRPr="00C065D6" w:rsidRDefault="00C065D6" w:rsidP="00C065D6"/>
    <w:p w:rsidR="00B20E6D" w:rsidRDefault="00B20E6D" w:rsidP="00C065D6">
      <w:pPr>
        <w:pStyle w:val="Ttulo1"/>
        <w:numPr>
          <w:ilvl w:val="0"/>
          <w:numId w:val="0"/>
        </w:numPr>
      </w:pPr>
      <w:r>
        <w:br w:type="page"/>
      </w:r>
    </w:p>
    <w:p w:rsidR="00B20E6D" w:rsidRPr="00B20E6D" w:rsidRDefault="00B20E6D" w:rsidP="00B20E6D"/>
    <w:p w:rsidR="00B20E6D" w:rsidRPr="00B20E6D" w:rsidRDefault="00B20E6D" w:rsidP="00B20E6D"/>
    <w:p w:rsidR="00EC37F3" w:rsidRDefault="00EC37F3" w:rsidP="00091714">
      <w:pPr>
        <w:pStyle w:val="Ttulo1"/>
        <w:numPr>
          <w:ilvl w:val="0"/>
          <w:numId w:val="0"/>
        </w:numPr>
        <w:rPr>
          <w:rFonts w:ascii="Arial" w:hAnsi="Arial" w:cs="Arial"/>
          <w:color w:val="000000" w:themeColor="text1"/>
          <w:sz w:val="24"/>
          <w:szCs w:val="24"/>
        </w:rPr>
      </w:pPr>
      <w:bookmarkStart w:id="176" w:name="_Toc528834800"/>
      <w:r w:rsidRPr="00091714">
        <w:rPr>
          <w:rFonts w:ascii="Arial" w:hAnsi="Arial" w:cs="Arial"/>
          <w:color w:val="000000" w:themeColor="text1"/>
          <w:sz w:val="24"/>
          <w:szCs w:val="24"/>
        </w:rPr>
        <w:t>11.4.1 Acervo</w:t>
      </w:r>
      <w:bookmarkEnd w:id="176"/>
    </w:p>
    <w:p w:rsidR="00B957FC" w:rsidRPr="00B957FC" w:rsidRDefault="00B957FC" w:rsidP="00B957FC">
      <w:pPr>
        <w:spacing w:line="360" w:lineRule="auto"/>
        <w:ind w:firstLine="708"/>
        <w:jc w:val="both"/>
        <w:rPr>
          <w:rFonts w:ascii="Arial" w:eastAsia="Calibri" w:hAnsi="Arial" w:cs="Arial"/>
        </w:rPr>
      </w:pPr>
      <w:r w:rsidRPr="00B957FC">
        <w:rPr>
          <w:rFonts w:ascii="Arial" w:eastAsia="Calibri" w:hAnsi="Arial" w:cs="Arial"/>
        </w:rPr>
        <w:t>O acervo do Centro Universitário Tiradentes foi dimensionado em função do cronograma de implantação dos cursos ao longo dos 5 anos de vigência do PDI.</w:t>
      </w:r>
    </w:p>
    <w:p w:rsidR="00B957FC" w:rsidRPr="00B957FC" w:rsidRDefault="00D762E6" w:rsidP="00B957FC">
      <w:pPr>
        <w:spacing w:line="360" w:lineRule="auto"/>
        <w:ind w:firstLine="708"/>
        <w:jc w:val="both"/>
        <w:rPr>
          <w:rFonts w:ascii="Arial" w:eastAsia="Calibri" w:hAnsi="Arial" w:cs="Arial"/>
        </w:rPr>
      </w:pPr>
      <w:r>
        <w:rPr>
          <w:rFonts w:ascii="Arial" w:eastAsia="Calibri" w:hAnsi="Arial" w:cs="Arial"/>
        </w:rPr>
        <w:t>Para o curso Superior de Tecnologia em Radiologia</w:t>
      </w:r>
      <w:r w:rsidR="00B957FC" w:rsidRPr="00B957FC">
        <w:rPr>
          <w:rFonts w:ascii="Arial" w:eastAsia="Calibri" w:hAnsi="Arial" w:cs="Arial"/>
        </w:rPr>
        <w:t>, os títulos previstos na bibliografia do projeto, além de vários periódicos e outros de uso geral atendem o primeiro ano de funcionamento. Além disto, o aluno da IES tem pleno acesso a consultas e empréstimos do acervo bibliográfico de todas as demais bibliotecas.</w:t>
      </w:r>
    </w:p>
    <w:p w:rsidR="00B957FC" w:rsidRPr="00B957FC" w:rsidRDefault="00B957FC" w:rsidP="00B957FC">
      <w:pPr>
        <w:spacing w:line="360" w:lineRule="auto"/>
        <w:ind w:firstLine="708"/>
        <w:jc w:val="both"/>
        <w:rPr>
          <w:rFonts w:ascii="Arial" w:eastAsia="Calibri" w:hAnsi="Arial" w:cs="Arial"/>
        </w:rPr>
      </w:pPr>
      <w:r w:rsidRPr="00B957FC">
        <w:rPr>
          <w:rFonts w:ascii="Arial" w:eastAsia="Calibri" w:hAnsi="Arial" w:cs="Arial"/>
        </w:rPr>
        <w:t>O acervo bibliográfico é atualizado constantemente, por indicação de alunos e professores, por solicitação da coordenação e da equipe da Biblioteca, em razão de novas edições ou para atualização dos temas objeto de estudos, além de publicações destinadas a subsidiar projetos de pesquisa e extensão. É dada prioridade, na aquisição de livros, àqueles indicados pelos professores como bibliografia básica e complementar de cada disciplina dos cursos ministrados, em todos os níveis, seguindo a Política de Aquisição da Instituição.</w:t>
      </w:r>
    </w:p>
    <w:p w:rsidR="00B957FC" w:rsidRPr="00B957FC" w:rsidRDefault="00B957FC" w:rsidP="00B957FC">
      <w:pPr>
        <w:spacing w:line="360" w:lineRule="auto"/>
        <w:jc w:val="both"/>
        <w:rPr>
          <w:rFonts w:ascii="Arial" w:eastAsia="Calibri" w:hAnsi="Arial" w:cs="Arial"/>
        </w:rPr>
      </w:pPr>
    </w:p>
    <w:p w:rsidR="00B957FC" w:rsidRPr="00B957FC" w:rsidRDefault="00B957FC" w:rsidP="00B957FC">
      <w:pPr>
        <w:spacing w:line="360" w:lineRule="auto"/>
        <w:jc w:val="both"/>
        <w:rPr>
          <w:rFonts w:ascii="Arial" w:eastAsia="Calibri" w:hAnsi="Arial" w:cs="Arial"/>
          <w:b/>
        </w:rPr>
      </w:pPr>
      <w:r w:rsidRPr="00B957FC">
        <w:rPr>
          <w:rFonts w:ascii="Arial" w:eastAsia="Calibri" w:hAnsi="Arial" w:cs="Arial"/>
          <w:b/>
        </w:rPr>
        <w:t>Livros da bibliografia básica</w:t>
      </w:r>
    </w:p>
    <w:p w:rsidR="00B957FC" w:rsidRPr="00B957FC" w:rsidRDefault="00B957FC" w:rsidP="00B957FC">
      <w:pPr>
        <w:spacing w:line="360" w:lineRule="auto"/>
        <w:jc w:val="both"/>
        <w:rPr>
          <w:rFonts w:ascii="Arial" w:eastAsia="Calibri" w:hAnsi="Arial" w:cs="Arial"/>
        </w:rPr>
      </w:pPr>
    </w:p>
    <w:p w:rsidR="00B957FC" w:rsidRPr="00B957FC" w:rsidRDefault="00B957FC" w:rsidP="00B957FC">
      <w:pPr>
        <w:spacing w:line="360" w:lineRule="auto"/>
        <w:ind w:firstLine="567"/>
        <w:jc w:val="both"/>
        <w:rPr>
          <w:rFonts w:ascii="Arial" w:eastAsia="Calibri" w:hAnsi="Arial" w:cs="Arial"/>
        </w:rPr>
      </w:pPr>
      <w:r w:rsidRPr="00B957FC">
        <w:rPr>
          <w:rFonts w:ascii="Arial" w:eastAsia="Calibri" w:hAnsi="Arial" w:cs="Arial"/>
        </w:rPr>
        <w:t>Os livros da bibliografia básica (mínimo de 3 bibliografias)  atendem aos programas das disciplinas do curso, em quantidade suficiente, por vagas solicitadas, e está informatizado, atualizado e tombado junto ao patrimônio da FITS.</w:t>
      </w:r>
    </w:p>
    <w:p w:rsidR="00B957FC" w:rsidRPr="00B957FC" w:rsidRDefault="00B957FC" w:rsidP="00B957FC">
      <w:pPr>
        <w:spacing w:line="360" w:lineRule="auto"/>
        <w:ind w:firstLine="567"/>
        <w:jc w:val="both"/>
        <w:rPr>
          <w:rFonts w:ascii="Arial" w:eastAsia="Calibri" w:hAnsi="Arial" w:cs="Arial"/>
        </w:rPr>
      </w:pPr>
      <w:r w:rsidRPr="00B957FC">
        <w:rPr>
          <w:rFonts w:ascii="Arial" w:eastAsia="Calibri" w:hAnsi="Arial" w:cs="Arial"/>
        </w:rPr>
        <w:t xml:space="preserve">A UNIT -PE, por meio da sua Mantenedora a Sociedade de Educação Tiradentes, empreenderá esforços significativos para viabilizar melhores condições no que se refere a materiais e recursos humanos da Biblioteca, no contexto do seu Projeto Pedagógico Institucional. </w:t>
      </w:r>
    </w:p>
    <w:p w:rsidR="00B957FC" w:rsidRPr="00B957FC" w:rsidRDefault="00B957FC" w:rsidP="00B957FC">
      <w:pPr>
        <w:spacing w:line="360" w:lineRule="auto"/>
        <w:ind w:firstLine="567"/>
        <w:jc w:val="both"/>
        <w:rPr>
          <w:rFonts w:ascii="Arial" w:eastAsia="Calibri" w:hAnsi="Arial" w:cs="Arial"/>
        </w:rPr>
      </w:pPr>
      <w:r w:rsidRPr="00B957FC">
        <w:rPr>
          <w:rFonts w:ascii="Arial" w:eastAsia="Calibri" w:hAnsi="Arial" w:cs="Arial"/>
        </w:rPr>
        <w:t xml:space="preserve">A política de atualização do acervo de livros e periódicos está calcada na indicação prioritária dos professores e alunos, solicitação avaliada na sua importância pelo Colegiado do Curso. </w:t>
      </w:r>
    </w:p>
    <w:p w:rsidR="00B957FC" w:rsidRPr="00B957FC" w:rsidRDefault="00B957FC" w:rsidP="00B957FC">
      <w:pPr>
        <w:spacing w:line="360" w:lineRule="auto"/>
        <w:ind w:firstLine="567"/>
        <w:jc w:val="both"/>
        <w:rPr>
          <w:rFonts w:ascii="Arial" w:eastAsia="Calibri" w:hAnsi="Arial" w:cs="Arial"/>
        </w:rPr>
      </w:pPr>
      <w:r w:rsidRPr="00B957FC">
        <w:rPr>
          <w:rFonts w:ascii="Arial" w:eastAsia="Calibri" w:hAnsi="Arial" w:cs="Arial"/>
        </w:rPr>
        <w:t xml:space="preserve">Através da Campanha de Atualização do Acervo, semestralmente as bibliografias dos cursos de graduação serão avaliadas quantitativa e qualitativamente, para contemplar as atualizações e ampliação do acervo. A quantidade de exemplares adquiridos para cada curso será definida com base no número de estudantes e norteada pelas recomendações dos indicadores de padrões de qualidade definidos pelo MEC. </w:t>
      </w:r>
    </w:p>
    <w:p w:rsidR="00B957FC" w:rsidRPr="00B957FC" w:rsidRDefault="00B957FC" w:rsidP="00B957FC">
      <w:pPr>
        <w:spacing w:line="360" w:lineRule="auto"/>
        <w:ind w:firstLine="567"/>
        <w:jc w:val="both"/>
        <w:rPr>
          <w:rFonts w:ascii="Arial" w:eastAsia="Calibri" w:hAnsi="Arial" w:cs="Arial"/>
        </w:rPr>
      </w:pPr>
      <w:r w:rsidRPr="00B957FC">
        <w:rPr>
          <w:rFonts w:ascii="Arial" w:eastAsia="Calibri" w:hAnsi="Arial" w:cs="Arial"/>
        </w:rPr>
        <w:t xml:space="preserve">Toda a comunidade acadêmica terá acesso ao sistema online de sugestão de compra e acompanhamento do pedido disponível no sistema Pergamum. É importante ressaltar que as referências bibliográficas básicas dos conteúdos programáticos de todos os Planos de Ensino e Aprendizagem das disciplinas do curso se encontrarão adequadas no que refere à quantidade (cinco Referências) ao conteúdo das disciplinas e atualidade considerando os últimos cinco anos, sem desconsiderar as referências clássicas. </w:t>
      </w:r>
    </w:p>
    <w:p w:rsidR="00B957FC" w:rsidRDefault="00B957FC" w:rsidP="00B957FC">
      <w:pPr>
        <w:spacing w:line="360" w:lineRule="auto"/>
        <w:ind w:firstLine="567"/>
        <w:jc w:val="both"/>
        <w:rPr>
          <w:rFonts w:ascii="Arial" w:eastAsia="Calibri" w:hAnsi="Arial" w:cs="Arial"/>
        </w:rPr>
      </w:pPr>
      <w:r w:rsidRPr="00B957FC">
        <w:rPr>
          <w:rFonts w:ascii="Arial" w:eastAsia="Calibri" w:hAnsi="Arial" w:cs="Arial"/>
        </w:rPr>
        <w:t xml:space="preserve">Todos os exemplares são tombados junto ao patrimônio da IES. A faculdade disponibilizará Biblioteca On-line, com consulta ao acervo On-Line, através do seu site com link para Biblioteca, o usuário pode acessar os serviços on-line de consulta, renovação e reserva das bibliotecas, gerenciadas pelo Pergamum. </w:t>
      </w:r>
    </w:p>
    <w:p w:rsidR="00B957FC" w:rsidRPr="00B957FC" w:rsidRDefault="00B957FC" w:rsidP="00B957FC">
      <w:pPr>
        <w:spacing w:line="360" w:lineRule="auto"/>
        <w:ind w:firstLine="567"/>
        <w:jc w:val="both"/>
        <w:rPr>
          <w:rFonts w:ascii="Arial" w:eastAsia="Calibri" w:hAnsi="Arial" w:cs="Arial"/>
          <w:highlight w:val="yellow"/>
        </w:rPr>
      </w:pPr>
      <w:r w:rsidRPr="00B957FC">
        <w:rPr>
          <w:rFonts w:ascii="Arial" w:eastAsia="Calibri" w:hAnsi="Arial" w:cs="Arial"/>
        </w:rPr>
        <w:t>Através dos serviços de pesquisa em bases de dados acadêmicas/científicas, os estudantes poderão acessar títulos em texto completo, de artigos publicados em periódicos de maior relevância dos centros de pesquisa do mundo. Na Base de Dados por Assinatura – A Biblioteca assina e disponibiliza bases de dados nas diversas áreas de conhecimento.</w:t>
      </w:r>
    </w:p>
    <w:p w:rsidR="00B957FC" w:rsidRPr="00B957FC" w:rsidRDefault="00B957FC" w:rsidP="00B957FC">
      <w:pPr>
        <w:spacing w:line="360" w:lineRule="auto"/>
        <w:ind w:firstLine="567"/>
        <w:jc w:val="both"/>
        <w:rPr>
          <w:rFonts w:ascii="Arial" w:eastAsia="Calibri" w:hAnsi="Arial" w:cs="Arial"/>
          <w:highlight w:val="yellow"/>
        </w:rPr>
      </w:pPr>
    </w:p>
    <w:p w:rsidR="00B957FC" w:rsidRPr="00B957FC" w:rsidRDefault="00B957FC" w:rsidP="00B957FC">
      <w:pPr>
        <w:spacing w:line="360" w:lineRule="auto"/>
        <w:ind w:firstLine="567"/>
        <w:jc w:val="both"/>
        <w:rPr>
          <w:rFonts w:ascii="Arial" w:eastAsia="Calibri" w:hAnsi="Arial" w:cs="Arial"/>
          <w:b/>
        </w:rPr>
      </w:pPr>
      <w:r w:rsidRPr="00B957FC">
        <w:rPr>
          <w:rFonts w:ascii="Arial" w:eastAsia="Calibri" w:hAnsi="Arial" w:cs="Arial"/>
          <w:b/>
        </w:rPr>
        <w:t>Livros da bibliografia complementar</w:t>
      </w:r>
    </w:p>
    <w:p w:rsidR="00B957FC" w:rsidRPr="00B957FC" w:rsidRDefault="00B957FC" w:rsidP="00B957FC">
      <w:pPr>
        <w:spacing w:line="360" w:lineRule="auto"/>
        <w:ind w:firstLine="567"/>
        <w:jc w:val="both"/>
        <w:rPr>
          <w:rFonts w:ascii="Arial" w:eastAsia="Calibri" w:hAnsi="Arial" w:cs="Arial"/>
        </w:rPr>
      </w:pPr>
    </w:p>
    <w:p w:rsidR="00B957FC" w:rsidRPr="00B957FC" w:rsidRDefault="00B957FC" w:rsidP="00B957FC">
      <w:pPr>
        <w:spacing w:line="360" w:lineRule="auto"/>
        <w:ind w:firstLine="567"/>
        <w:jc w:val="both"/>
        <w:rPr>
          <w:rFonts w:ascii="Arial" w:eastAsia="Calibri" w:hAnsi="Arial" w:cs="Arial"/>
        </w:rPr>
      </w:pPr>
      <w:r w:rsidRPr="00B957FC">
        <w:rPr>
          <w:rFonts w:ascii="Arial" w:eastAsia="Calibri" w:hAnsi="Arial" w:cs="Arial"/>
        </w:rPr>
        <w:t>O acervo atende, plenamente, as indicações bibliográficas complementares, referidas nos programas das disciplinas contando com cinco indicações no mínimo com 2 exemplares e e-books</w:t>
      </w:r>
    </w:p>
    <w:p w:rsidR="00B957FC" w:rsidRPr="00B957FC" w:rsidRDefault="00B957FC" w:rsidP="00B957FC">
      <w:pPr>
        <w:spacing w:line="360" w:lineRule="auto"/>
        <w:ind w:firstLine="567"/>
        <w:jc w:val="both"/>
        <w:rPr>
          <w:rFonts w:ascii="Arial" w:eastAsia="Calibri" w:hAnsi="Arial" w:cs="Arial"/>
        </w:rPr>
      </w:pPr>
      <w:r w:rsidRPr="00B957FC">
        <w:rPr>
          <w:rFonts w:ascii="Arial" w:eastAsia="Calibri" w:hAnsi="Arial" w:cs="Arial"/>
        </w:rPr>
        <w:t xml:space="preserve">O acervo da bibliografia complementar do curso Superior </w:t>
      </w:r>
      <w:r w:rsidR="00D762E6">
        <w:rPr>
          <w:rFonts w:ascii="Arial" w:eastAsia="Calibri" w:hAnsi="Arial" w:cs="Arial"/>
        </w:rPr>
        <w:t xml:space="preserve">de Tecnologia em Radiologia </w:t>
      </w:r>
      <w:r w:rsidRPr="00B957FC">
        <w:rPr>
          <w:rFonts w:ascii="Arial" w:eastAsia="Calibri" w:hAnsi="Arial" w:cs="Arial"/>
        </w:rPr>
        <w:t>encontra-se atualizado e tombado junto ao patrimônio da IES e atende de forma excelente o mínimo de cinco títulos por unidade curricular. A bibliografia complementar atende adequadamente aos programas das disciplinas. O curso conta ainda com a Biblioteca virtual Universitária, com livros eletrônicos de várias editoras e em diversas áreas do conhecimento.</w:t>
      </w:r>
    </w:p>
    <w:p w:rsidR="00B957FC" w:rsidRPr="00B957FC" w:rsidRDefault="00B957FC" w:rsidP="00B957FC">
      <w:pPr>
        <w:spacing w:line="360" w:lineRule="auto"/>
        <w:ind w:firstLine="567"/>
        <w:jc w:val="both"/>
        <w:rPr>
          <w:rFonts w:ascii="Arial" w:eastAsia="Calibri" w:hAnsi="Arial" w:cs="Arial"/>
        </w:rPr>
      </w:pPr>
      <w:r w:rsidRPr="00B957FC">
        <w:rPr>
          <w:rFonts w:ascii="Arial" w:eastAsia="Calibri" w:hAnsi="Arial" w:cs="Arial"/>
        </w:rPr>
        <w:t xml:space="preserve">As assinaturas de periódicos especializados, indexados e correntes, sob a forma impressa ou informatizada; bases de dados específicas (revistas e acervo em multimídia) atendem adequadamente aos programas de todos os componentes curriculares e à demanda do conjunto dos alunos matriculados no curso Superior em </w:t>
      </w:r>
      <w:r w:rsidR="00D762E6">
        <w:rPr>
          <w:rFonts w:ascii="Arial" w:eastAsia="Calibri" w:hAnsi="Arial" w:cs="Arial"/>
        </w:rPr>
        <w:t>de Tecnologia em Radiologia</w:t>
      </w:r>
      <w:r w:rsidRPr="00B957FC">
        <w:rPr>
          <w:rFonts w:ascii="Arial" w:eastAsia="Calibri" w:hAnsi="Arial" w:cs="Arial"/>
        </w:rPr>
        <w:t xml:space="preserve">. O curso conta com periódicos de maneira a ilustrar as principais áreas temáticas do curso. </w:t>
      </w:r>
    </w:p>
    <w:p w:rsidR="00B957FC" w:rsidRPr="00B957FC" w:rsidRDefault="00B957FC" w:rsidP="00B957FC">
      <w:pPr>
        <w:spacing w:line="360" w:lineRule="auto"/>
        <w:ind w:firstLine="567"/>
        <w:jc w:val="both"/>
        <w:rPr>
          <w:rFonts w:ascii="Arial" w:eastAsia="Calibri" w:hAnsi="Arial" w:cs="Arial"/>
        </w:rPr>
      </w:pPr>
      <w:r w:rsidRPr="00B957FC">
        <w:rPr>
          <w:rFonts w:ascii="Arial" w:eastAsia="Calibri" w:hAnsi="Arial" w:cs="Arial"/>
        </w:rPr>
        <w:t>Além disso, os usuários terão acesso livre a periódicos eletrônicos Nacionais e Internacionais, através do convênio firmado com a Capes de acesso gratuito. Serão disponibilizadas aos docentes e discentes as bases de dados providas pela empresa EBSCO – Information Services, com o objetivo de auxiliar nas pesquisas bibliográficas dos trabalhos realizados por professores e alunos da Instituição. Este banco de dados é atualizado diariamente por servidor EBSCO. A EBSCO é uma gerenciadora de bases de dados e engloba conteúdos em todas as áreas do conhecimento. São disponibiliza, também, através de assinatura junto à Coordenação do Portal de Periódicos da CAPES.</w:t>
      </w:r>
    </w:p>
    <w:p w:rsidR="00B957FC" w:rsidRPr="00B957FC" w:rsidRDefault="00B957FC" w:rsidP="00B957FC"/>
    <w:p w:rsidR="00EC37F3" w:rsidRDefault="00EC37F3" w:rsidP="00091714">
      <w:pPr>
        <w:pStyle w:val="Ttulo1"/>
        <w:numPr>
          <w:ilvl w:val="0"/>
          <w:numId w:val="0"/>
        </w:numPr>
        <w:rPr>
          <w:rFonts w:ascii="Arial" w:hAnsi="Arial" w:cs="Arial"/>
          <w:color w:val="000000" w:themeColor="text1"/>
          <w:sz w:val="24"/>
          <w:szCs w:val="24"/>
        </w:rPr>
      </w:pPr>
      <w:bookmarkStart w:id="177" w:name="_Toc528834801"/>
      <w:r w:rsidRPr="00091714">
        <w:rPr>
          <w:rFonts w:ascii="Arial" w:hAnsi="Arial" w:cs="Arial"/>
          <w:color w:val="000000" w:themeColor="text1"/>
          <w:sz w:val="24"/>
          <w:szCs w:val="24"/>
        </w:rPr>
        <w:t>11.5 Serviços e informatização</w:t>
      </w:r>
      <w:bookmarkEnd w:id="177"/>
    </w:p>
    <w:p w:rsidR="00B957FC" w:rsidRDefault="00B957FC" w:rsidP="00B957FC"/>
    <w:p w:rsidR="00B957FC" w:rsidRPr="00B957FC" w:rsidRDefault="00B957FC" w:rsidP="00B957FC">
      <w:pPr>
        <w:spacing w:line="360" w:lineRule="auto"/>
        <w:ind w:firstLine="708"/>
        <w:jc w:val="both"/>
        <w:rPr>
          <w:rFonts w:ascii="Arial" w:eastAsia="Calibri" w:hAnsi="Arial" w:cs="Arial"/>
        </w:rPr>
      </w:pPr>
      <w:r w:rsidRPr="00B957FC">
        <w:rPr>
          <w:rFonts w:ascii="Arial" w:eastAsia="Calibri" w:hAnsi="Arial" w:cs="Arial"/>
        </w:rPr>
        <w:t>A Biblioteca da IES oferece os mesmos serviços já prestados por todas as bibliotecas da rede, a saber:</w:t>
      </w:r>
    </w:p>
    <w:p w:rsidR="00B957FC" w:rsidRPr="00B957FC" w:rsidRDefault="00B957FC" w:rsidP="00B359B1">
      <w:pPr>
        <w:numPr>
          <w:ilvl w:val="0"/>
          <w:numId w:val="226"/>
        </w:numPr>
        <w:spacing w:after="200" w:line="360" w:lineRule="auto"/>
        <w:contextualSpacing/>
        <w:jc w:val="both"/>
        <w:rPr>
          <w:rFonts w:ascii="Arial" w:eastAsia="Calibri" w:hAnsi="Arial" w:cs="Arial"/>
          <w:sz w:val="22"/>
          <w:szCs w:val="22"/>
        </w:rPr>
      </w:pPr>
      <w:r w:rsidRPr="00B957FC">
        <w:rPr>
          <w:rFonts w:ascii="Arial" w:eastAsia="Calibri" w:hAnsi="Arial" w:cs="Arial"/>
          <w:sz w:val="22"/>
          <w:szCs w:val="22"/>
        </w:rPr>
        <w:t>Apoio em Trabalhos Acadêmicos: Padronização e normalização, segundo as normas da ABNT, dos trabalhos científicos realizados pelos alunos da Instituição.</w:t>
      </w:r>
    </w:p>
    <w:p w:rsidR="00B957FC" w:rsidRPr="00B957FC" w:rsidRDefault="00B957FC" w:rsidP="00B359B1">
      <w:pPr>
        <w:numPr>
          <w:ilvl w:val="0"/>
          <w:numId w:val="226"/>
        </w:numPr>
        <w:spacing w:after="200" w:line="360" w:lineRule="auto"/>
        <w:contextualSpacing/>
        <w:jc w:val="both"/>
        <w:rPr>
          <w:rFonts w:ascii="Arial" w:eastAsia="Calibri" w:hAnsi="Arial" w:cs="Arial"/>
          <w:sz w:val="22"/>
          <w:szCs w:val="22"/>
        </w:rPr>
      </w:pPr>
      <w:r w:rsidRPr="00B957FC">
        <w:rPr>
          <w:rFonts w:ascii="Arial" w:eastAsia="Calibri" w:hAnsi="Arial" w:cs="Arial"/>
          <w:sz w:val="22"/>
          <w:szCs w:val="22"/>
        </w:rPr>
        <w:t>Base de Dados por Assinatura: A Biblioteca assina e disponibiliza bases de dados nas diversas áreas do conhecimento.</w:t>
      </w:r>
    </w:p>
    <w:p w:rsidR="00B957FC" w:rsidRPr="00B957FC" w:rsidRDefault="00B957FC" w:rsidP="00B359B1">
      <w:pPr>
        <w:numPr>
          <w:ilvl w:val="0"/>
          <w:numId w:val="226"/>
        </w:numPr>
        <w:spacing w:after="200" w:line="360" w:lineRule="auto"/>
        <w:contextualSpacing/>
        <w:jc w:val="both"/>
        <w:rPr>
          <w:rFonts w:ascii="Arial" w:eastAsia="Calibri" w:hAnsi="Arial" w:cs="Arial"/>
          <w:sz w:val="22"/>
          <w:szCs w:val="22"/>
        </w:rPr>
      </w:pPr>
      <w:r w:rsidRPr="00B957FC">
        <w:rPr>
          <w:rFonts w:ascii="Arial" w:eastAsia="Calibri" w:hAnsi="Arial" w:cs="Arial"/>
          <w:sz w:val="22"/>
          <w:szCs w:val="22"/>
        </w:rPr>
        <w:t>Bibliotecas Digitais: O Sistema Integrado de Bibliotecas disponibiliza aos usuários através do site de pesquisa acervos digitais.</w:t>
      </w:r>
    </w:p>
    <w:p w:rsidR="00B957FC" w:rsidRPr="00B957FC" w:rsidRDefault="00B957FC" w:rsidP="00B359B1">
      <w:pPr>
        <w:numPr>
          <w:ilvl w:val="0"/>
          <w:numId w:val="226"/>
        </w:numPr>
        <w:spacing w:after="200" w:line="360" w:lineRule="auto"/>
        <w:contextualSpacing/>
        <w:jc w:val="both"/>
        <w:rPr>
          <w:rFonts w:ascii="Arial" w:eastAsia="Calibri" w:hAnsi="Arial" w:cs="Arial"/>
          <w:sz w:val="22"/>
          <w:szCs w:val="22"/>
        </w:rPr>
      </w:pPr>
      <w:r w:rsidRPr="00B957FC">
        <w:rPr>
          <w:rFonts w:ascii="Arial" w:eastAsia="Calibri" w:hAnsi="Arial" w:cs="Arial"/>
          <w:sz w:val="22"/>
          <w:szCs w:val="22"/>
        </w:rPr>
        <w:t>Consulta ao Catálogo On-Line: O acervo da Biblioteca pode ser consultado através do site: www.unit.edu.br/biblioteca.</w:t>
      </w:r>
    </w:p>
    <w:p w:rsidR="00B957FC" w:rsidRPr="00B957FC" w:rsidRDefault="00B957FC" w:rsidP="00B359B1">
      <w:pPr>
        <w:numPr>
          <w:ilvl w:val="0"/>
          <w:numId w:val="226"/>
        </w:numPr>
        <w:spacing w:after="200" w:line="360" w:lineRule="auto"/>
        <w:contextualSpacing/>
        <w:jc w:val="both"/>
        <w:rPr>
          <w:rFonts w:ascii="Arial" w:eastAsia="Calibri" w:hAnsi="Arial" w:cs="Arial"/>
          <w:sz w:val="22"/>
          <w:szCs w:val="22"/>
        </w:rPr>
      </w:pPr>
      <w:r w:rsidRPr="00B957FC">
        <w:rPr>
          <w:rFonts w:ascii="Arial" w:eastAsia="Calibri" w:hAnsi="Arial" w:cs="Arial"/>
          <w:sz w:val="22"/>
          <w:szCs w:val="22"/>
        </w:rPr>
        <w:t>Consulta Local Aberta a Comunidade em Geral: As Bibliotecas disponibilizam seus acervos para consulta local à comunidade em geral.</w:t>
      </w:r>
    </w:p>
    <w:p w:rsidR="00B957FC" w:rsidRPr="00B957FC" w:rsidRDefault="00B957FC" w:rsidP="00B359B1">
      <w:pPr>
        <w:numPr>
          <w:ilvl w:val="0"/>
          <w:numId w:val="226"/>
        </w:numPr>
        <w:spacing w:after="200" w:line="360" w:lineRule="auto"/>
        <w:contextualSpacing/>
        <w:jc w:val="both"/>
        <w:rPr>
          <w:rFonts w:ascii="Arial" w:eastAsia="Calibri" w:hAnsi="Arial" w:cs="Arial"/>
          <w:sz w:val="22"/>
          <w:szCs w:val="22"/>
        </w:rPr>
      </w:pPr>
      <w:r w:rsidRPr="00B957FC">
        <w:rPr>
          <w:rFonts w:ascii="Arial" w:eastAsia="Calibri" w:hAnsi="Arial" w:cs="Arial"/>
          <w:sz w:val="22"/>
          <w:szCs w:val="22"/>
        </w:rPr>
        <w:t>Empréstimo Domiciliar: Empréstimo domiciliar restrito aos alunos, professores e funcionários, de todos os itens do acervo, segundo políticas estabelecidas pela Biblioteca Central, relativas a cada tipo de usuário.</w:t>
      </w:r>
    </w:p>
    <w:p w:rsidR="00B957FC" w:rsidRPr="00B957FC" w:rsidRDefault="00B957FC" w:rsidP="00B359B1">
      <w:pPr>
        <w:numPr>
          <w:ilvl w:val="0"/>
          <w:numId w:val="226"/>
        </w:numPr>
        <w:spacing w:after="200" w:line="360" w:lineRule="auto"/>
        <w:contextualSpacing/>
        <w:jc w:val="both"/>
        <w:rPr>
          <w:rFonts w:ascii="Arial" w:eastAsia="Calibri" w:hAnsi="Arial" w:cs="Arial"/>
          <w:sz w:val="22"/>
          <w:szCs w:val="22"/>
        </w:rPr>
      </w:pPr>
      <w:r w:rsidRPr="00B957FC">
        <w:rPr>
          <w:rFonts w:ascii="Arial" w:eastAsia="Calibri" w:hAnsi="Arial" w:cs="Arial"/>
          <w:sz w:val="22"/>
          <w:szCs w:val="22"/>
        </w:rPr>
        <w:t>Recepção aos Calouros: No início letivo, as bibliotecas recebem os alunos calouros, promovendo a integração, apresentando seus serviços e normas por meio do vídeo institucional; da visita monitorada e de treinamentos específicos.</w:t>
      </w:r>
    </w:p>
    <w:p w:rsidR="00B957FC" w:rsidRPr="00B957FC" w:rsidRDefault="00B957FC" w:rsidP="00B359B1">
      <w:pPr>
        <w:numPr>
          <w:ilvl w:val="0"/>
          <w:numId w:val="226"/>
        </w:numPr>
        <w:spacing w:after="200" w:line="360" w:lineRule="auto"/>
        <w:contextualSpacing/>
        <w:jc w:val="both"/>
        <w:rPr>
          <w:rFonts w:ascii="Arial" w:eastAsia="Calibri" w:hAnsi="Arial" w:cs="Arial"/>
          <w:sz w:val="22"/>
          <w:szCs w:val="22"/>
        </w:rPr>
      </w:pPr>
      <w:r w:rsidRPr="00B957FC">
        <w:rPr>
          <w:rFonts w:ascii="Arial" w:eastAsia="Calibri" w:hAnsi="Arial" w:cs="Arial"/>
          <w:sz w:val="22"/>
          <w:szCs w:val="22"/>
        </w:rPr>
        <w:t xml:space="preserve">Renovação e Reserva On-Line: Os usuários do Sistema de Bibliotecas contam com a facilidade da renovação on-line de materiais. </w:t>
      </w:r>
    </w:p>
    <w:p w:rsidR="00B957FC" w:rsidRPr="00B957FC" w:rsidRDefault="00B957FC" w:rsidP="00B359B1">
      <w:pPr>
        <w:numPr>
          <w:ilvl w:val="0"/>
          <w:numId w:val="226"/>
        </w:numPr>
        <w:spacing w:after="200" w:line="360" w:lineRule="auto"/>
        <w:contextualSpacing/>
        <w:jc w:val="both"/>
        <w:rPr>
          <w:rFonts w:ascii="Arial" w:eastAsia="Calibri" w:hAnsi="Arial" w:cs="Arial"/>
          <w:sz w:val="22"/>
          <w:szCs w:val="22"/>
        </w:rPr>
      </w:pPr>
      <w:r w:rsidRPr="00B957FC">
        <w:rPr>
          <w:rFonts w:ascii="Arial" w:eastAsia="Calibri" w:hAnsi="Arial" w:cs="Arial"/>
          <w:sz w:val="22"/>
          <w:szCs w:val="22"/>
        </w:rPr>
        <w:t>Serviço de Informação e Documentação: Proporciona aos usuários a extensão do acervo através de intercâmbios mantidos com outras instituições:</w:t>
      </w:r>
    </w:p>
    <w:p w:rsidR="00B957FC" w:rsidRPr="00B957FC" w:rsidRDefault="00B957FC" w:rsidP="00B359B1">
      <w:pPr>
        <w:numPr>
          <w:ilvl w:val="0"/>
          <w:numId w:val="226"/>
        </w:numPr>
        <w:spacing w:after="200" w:line="360" w:lineRule="auto"/>
        <w:contextualSpacing/>
        <w:jc w:val="both"/>
        <w:rPr>
          <w:rFonts w:ascii="Arial" w:eastAsia="Calibri" w:hAnsi="Arial" w:cs="Arial"/>
          <w:sz w:val="22"/>
          <w:szCs w:val="22"/>
        </w:rPr>
      </w:pPr>
      <w:r w:rsidRPr="00B957FC">
        <w:rPr>
          <w:rFonts w:ascii="Arial" w:eastAsia="Calibri" w:hAnsi="Arial" w:cs="Arial"/>
          <w:sz w:val="22"/>
          <w:szCs w:val="22"/>
        </w:rPr>
        <w:t>COMUT (Programa de Comutação Bibliográfica) junto a BIREME e ao IBICT: Programa de Comutação Bibliográfica, permitindo a toda comunidade acadêmica e de pesquisa o acesso a documentos em todas as áreas do conhecimento, através de cópias de artigos de revistas técnico-científicas, teses e anais de congresso. Acesso através do site www.ibict.br</w:t>
      </w:r>
    </w:p>
    <w:p w:rsidR="00B957FC" w:rsidRPr="00B957FC" w:rsidRDefault="00B957FC" w:rsidP="00B359B1">
      <w:pPr>
        <w:numPr>
          <w:ilvl w:val="0"/>
          <w:numId w:val="226"/>
        </w:numPr>
        <w:spacing w:after="200" w:line="360" w:lineRule="auto"/>
        <w:contextualSpacing/>
        <w:jc w:val="both"/>
        <w:rPr>
          <w:rFonts w:ascii="Arial" w:eastAsia="Calibri" w:hAnsi="Arial" w:cs="Arial"/>
          <w:sz w:val="22"/>
          <w:szCs w:val="22"/>
        </w:rPr>
      </w:pPr>
      <w:r w:rsidRPr="00B957FC">
        <w:rPr>
          <w:rFonts w:ascii="Arial" w:eastAsia="Calibri" w:hAnsi="Arial" w:cs="Arial"/>
          <w:sz w:val="22"/>
          <w:szCs w:val="22"/>
        </w:rPr>
        <w:t xml:space="preserve">SCAD (Serviço Cooperativo de Acesso a Documentos): Serviço de comutação bibliográfica, integrado às fontes de informação da BVS, coordenado pela BIREME e operado em cooperação com bibliotecas cooperantes das Redes Nacionais de Informação em Ciências da Saúde dos países da América Latina e Caribe. </w:t>
      </w:r>
    </w:p>
    <w:p w:rsidR="00B957FC" w:rsidRPr="00B957FC" w:rsidRDefault="00B957FC" w:rsidP="00B957FC">
      <w:pPr>
        <w:spacing w:line="360" w:lineRule="auto"/>
        <w:jc w:val="both"/>
        <w:rPr>
          <w:rFonts w:ascii="Arial" w:eastAsia="Calibri" w:hAnsi="Arial" w:cs="Arial"/>
          <w:b/>
        </w:rPr>
      </w:pPr>
    </w:p>
    <w:p w:rsidR="00B957FC" w:rsidRPr="00B957FC" w:rsidRDefault="00B957FC" w:rsidP="00B957FC">
      <w:pPr>
        <w:spacing w:line="360" w:lineRule="auto"/>
        <w:jc w:val="both"/>
        <w:rPr>
          <w:rFonts w:ascii="Arial" w:eastAsia="Calibri" w:hAnsi="Arial" w:cs="Arial"/>
          <w:b/>
        </w:rPr>
      </w:pPr>
    </w:p>
    <w:p w:rsidR="00B957FC" w:rsidRPr="00B957FC" w:rsidRDefault="00B957FC" w:rsidP="00B957FC">
      <w:pPr>
        <w:spacing w:line="360" w:lineRule="auto"/>
        <w:jc w:val="both"/>
        <w:rPr>
          <w:rFonts w:ascii="Arial" w:eastAsia="Calibri" w:hAnsi="Arial" w:cs="Arial"/>
          <w:b/>
        </w:rPr>
      </w:pPr>
      <w:r w:rsidRPr="00B957FC">
        <w:rPr>
          <w:rFonts w:ascii="Arial" w:eastAsia="Calibri" w:hAnsi="Arial" w:cs="Arial"/>
          <w:b/>
        </w:rPr>
        <w:t>Horário de Funcionamento da Biblioteca</w:t>
      </w:r>
    </w:p>
    <w:p w:rsidR="00B957FC" w:rsidRPr="00B957FC" w:rsidRDefault="00B957FC" w:rsidP="00B957FC">
      <w:pPr>
        <w:spacing w:line="360" w:lineRule="auto"/>
        <w:jc w:val="both"/>
        <w:rPr>
          <w:rFonts w:ascii="Arial" w:eastAsia="Calibri" w:hAnsi="Arial" w:cs="Arial"/>
        </w:rPr>
      </w:pPr>
      <w:r w:rsidRPr="00B957FC">
        <w:rPr>
          <w:rFonts w:ascii="Arial" w:eastAsia="Calibri" w:hAnsi="Arial" w:cs="Arial"/>
        </w:rPr>
        <w:t>O funcionamento da biblioteca do Centro Universitário ocorre de acordo com os horários que se seguem:</w:t>
      </w:r>
    </w:p>
    <w:p w:rsidR="00B957FC" w:rsidRPr="00B957FC" w:rsidRDefault="00B957FC" w:rsidP="00B957FC">
      <w:pPr>
        <w:spacing w:line="360" w:lineRule="auto"/>
        <w:jc w:val="both"/>
        <w:rPr>
          <w:rFonts w:ascii="Arial" w:eastAsia="Calibri" w:hAnsi="Arial" w:cs="Arial"/>
        </w:rPr>
      </w:pPr>
      <w:r w:rsidRPr="00B957FC">
        <w:rPr>
          <w:rFonts w:ascii="Arial" w:eastAsia="Calibri" w:hAnsi="Arial" w:cs="Arial"/>
        </w:rPr>
        <w:t xml:space="preserve">Segunda a Sexta: das 08 às 22h. </w:t>
      </w:r>
    </w:p>
    <w:p w:rsidR="00B957FC" w:rsidRPr="00B957FC" w:rsidRDefault="00B957FC" w:rsidP="00B957FC">
      <w:pPr>
        <w:spacing w:line="360" w:lineRule="auto"/>
        <w:jc w:val="both"/>
        <w:rPr>
          <w:rFonts w:ascii="Arial" w:eastAsia="Calibri" w:hAnsi="Arial" w:cs="Arial"/>
        </w:rPr>
      </w:pPr>
      <w:r w:rsidRPr="00B957FC">
        <w:rPr>
          <w:rFonts w:ascii="Arial" w:eastAsia="Calibri" w:hAnsi="Arial" w:cs="Arial"/>
        </w:rPr>
        <w:t>Sábados: das 08 às 13h</w:t>
      </w:r>
    </w:p>
    <w:p w:rsidR="00B957FC" w:rsidRPr="00B957FC" w:rsidRDefault="00B957FC" w:rsidP="00B957FC">
      <w:pPr>
        <w:spacing w:line="360" w:lineRule="auto"/>
        <w:jc w:val="both"/>
        <w:rPr>
          <w:rFonts w:ascii="Arial" w:eastAsia="Calibri" w:hAnsi="Arial" w:cs="Arial"/>
        </w:rPr>
      </w:pPr>
    </w:p>
    <w:p w:rsidR="00B957FC" w:rsidRPr="00B957FC" w:rsidRDefault="00B957FC" w:rsidP="00B957FC">
      <w:pPr>
        <w:spacing w:line="360" w:lineRule="auto"/>
        <w:jc w:val="both"/>
        <w:rPr>
          <w:rFonts w:ascii="Arial" w:eastAsia="Calibri" w:hAnsi="Arial" w:cs="Arial"/>
          <w:b/>
        </w:rPr>
      </w:pPr>
      <w:r w:rsidRPr="00B957FC">
        <w:rPr>
          <w:rFonts w:ascii="Arial" w:eastAsia="Calibri" w:hAnsi="Arial" w:cs="Arial"/>
          <w:b/>
        </w:rPr>
        <w:t>Pessoal Técnico-administrativo</w:t>
      </w:r>
    </w:p>
    <w:p w:rsidR="00B957FC" w:rsidRPr="00B957FC" w:rsidRDefault="00B957FC" w:rsidP="00B957FC">
      <w:pPr>
        <w:spacing w:line="360" w:lineRule="auto"/>
        <w:jc w:val="both"/>
        <w:rPr>
          <w:rFonts w:ascii="Arial" w:eastAsia="Calibri" w:hAnsi="Arial" w:cs="Arial"/>
        </w:rPr>
      </w:pPr>
      <w:r w:rsidRPr="00B957FC">
        <w:rPr>
          <w:rFonts w:ascii="Arial" w:eastAsia="Calibri" w:hAnsi="Arial" w:cs="Arial"/>
        </w:rPr>
        <w:t>A Biblioteca conta com o seguinte corpo de funcionários:</w:t>
      </w:r>
    </w:p>
    <w:p w:rsidR="00B957FC" w:rsidRPr="00B957FC" w:rsidRDefault="00B957FC" w:rsidP="00B957FC">
      <w:pPr>
        <w:spacing w:line="360" w:lineRule="auto"/>
        <w:jc w:val="both"/>
        <w:rPr>
          <w:rFonts w:ascii="Arial" w:eastAsia="Calibri" w:hAnsi="Arial" w:cs="Arial"/>
        </w:rPr>
      </w:pPr>
      <w:r w:rsidRPr="00B957FC">
        <w:rPr>
          <w:rFonts w:ascii="Arial" w:eastAsia="Calibri" w:hAnsi="Arial" w:cs="Arial"/>
        </w:rPr>
        <w:t>01 Bibliotecário</w:t>
      </w:r>
    </w:p>
    <w:p w:rsidR="00B957FC" w:rsidRPr="00B957FC" w:rsidRDefault="00B957FC" w:rsidP="00B957FC">
      <w:pPr>
        <w:spacing w:line="360" w:lineRule="auto"/>
        <w:jc w:val="both"/>
        <w:rPr>
          <w:rFonts w:ascii="Arial" w:eastAsia="Calibri" w:hAnsi="Arial" w:cs="Arial"/>
        </w:rPr>
      </w:pPr>
      <w:r w:rsidRPr="00B957FC">
        <w:rPr>
          <w:rFonts w:ascii="Arial" w:eastAsia="Calibri" w:hAnsi="Arial" w:cs="Arial"/>
        </w:rPr>
        <w:t>02 Auxiliares de Biblioteca</w:t>
      </w:r>
    </w:p>
    <w:p w:rsidR="00B957FC" w:rsidRPr="00B957FC" w:rsidRDefault="00B957FC" w:rsidP="00B957FC"/>
    <w:p w:rsidR="00EC37F3" w:rsidRDefault="00EC37F3" w:rsidP="00091714">
      <w:pPr>
        <w:pStyle w:val="Ttulo1"/>
        <w:numPr>
          <w:ilvl w:val="0"/>
          <w:numId w:val="0"/>
        </w:numPr>
        <w:rPr>
          <w:rFonts w:ascii="Arial" w:hAnsi="Arial" w:cs="Arial"/>
          <w:color w:val="000000" w:themeColor="text1"/>
          <w:sz w:val="24"/>
          <w:szCs w:val="24"/>
        </w:rPr>
      </w:pPr>
      <w:bookmarkStart w:id="178" w:name="_Toc528834802"/>
      <w:r w:rsidRPr="00091714">
        <w:rPr>
          <w:rFonts w:ascii="Arial" w:hAnsi="Arial" w:cs="Arial"/>
          <w:color w:val="000000" w:themeColor="text1"/>
          <w:sz w:val="24"/>
          <w:szCs w:val="24"/>
        </w:rPr>
        <w:t>REFERÊNCIAS</w:t>
      </w:r>
      <w:bookmarkEnd w:id="178"/>
    </w:p>
    <w:p w:rsidR="00D00595" w:rsidRPr="00D00595" w:rsidRDefault="00D00595" w:rsidP="00D00595"/>
    <w:p w:rsidR="00D00595" w:rsidRPr="00D00595" w:rsidRDefault="00D00595" w:rsidP="00D00595">
      <w:pPr>
        <w:spacing w:line="360" w:lineRule="auto"/>
        <w:jc w:val="both"/>
        <w:rPr>
          <w:rFonts w:ascii="Arial" w:eastAsia="Calibri" w:hAnsi="Arial" w:cs="Arial"/>
        </w:rPr>
      </w:pPr>
      <w:r w:rsidRPr="00D00595">
        <w:rPr>
          <w:rFonts w:ascii="Arial" w:eastAsia="Calibri" w:hAnsi="Arial" w:cs="Arial"/>
        </w:rPr>
        <w:t>BRASIL. Lei nº 13.005, de 25 de junho de 2014. Plano Nacional de Educação (PNE), 2014.</w:t>
      </w:r>
    </w:p>
    <w:p w:rsidR="00D00595" w:rsidRPr="00D00595" w:rsidRDefault="00D00595" w:rsidP="00D00595">
      <w:pPr>
        <w:spacing w:line="360" w:lineRule="auto"/>
        <w:jc w:val="both"/>
        <w:rPr>
          <w:rFonts w:ascii="Arial" w:eastAsia="Calibri" w:hAnsi="Arial" w:cs="Arial"/>
        </w:rPr>
      </w:pPr>
      <w:r w:rsidRPr="00D00595">
        <w:rPr>
          <w:rFonts w:ascii="Arial" w:eastAsia="Calibri" w:hAnsi="Arial" w:cs="Arial"/>
        </w:rPr>
        <w:t>BRASIL. Lei nº 9.394 de 20 de dezembro de 1996 de Diretrizes e Bases da Educação Nacional (DOU,seção 1 nº 248, 23/12/96, p 27.833).</w:t>
      </w:r>
    </w:p>
    <w:p w:rsidR="00D00595" w:rsidRPr="00D00595" w:rsidRDefault="00D00595" w:rsidP="00D00595">
      <w:pPr>
        <w:spacing w:line="360" w:lineRule="auto"/>
        <w:jc w:val="both"/>
        <w:rPr>
          <w:rFonts w:ascii="Arial" w:eastAsia="Calibri" w:hAnsi="Arial" w:cs="Arial"/>
        </w:rPr>
      </w:pPr>
      <w:r w:rsidRPr="00D00595">
        <w:rPr>
          <w:rFonts w:ascii="Arial" w:eastAsia="Calibri" w:hAnsi="Arial" w:cs="Arial"/>
        </w:rPr>
        <w:t>BRA SIL. Resoluções CES/MEC. de 9 de abril 2002. Diretrizes Curriculares de Cursos, 2002.</w:t>
      </w:r>
    </w:p>
    <w:p w:rsidR="00D00595" w:rsidRPr="00D00595" w:rsidRDefault="00D00595" w:rsidP="00D00595">
      <w:pPr>
        <w:spacing w:line="360" w:lineRule="auto"/>
        <w:jc w:val="both"/>
        <w:rPr>
          <w:rFonts w:ascii="Arial" w:eastAsia="Calibri" w:hAnsi="Arial" w:cs="Arial"/>
        </w:rPr>
      </w:pPr>
      <w:r w:rsidRPr="00D00595">
        <w:rPr>
          <w:rFonts w:ascii="Arial" w:eastAsia="Calibri" w:hAnsi="Arial" w:cs="Arial"/>
        </w:rPr>
        <w:t>BRASIL. Catálago Nacional de Cursos Superiores de Tecnologia, 201</w:t>
      </w:r>
      <w:r>
        <w:rPr>
          <w:rFonts w:ascii="Arial" w:eastAsia="Calibri" w:hAnsi="Arial" w:cs="Arial"/>
        </w:rPr>
        <w:t>6</w:t>
      </w:r>
      <w:r w:rsidRPr="00D00595">
        <w:rPr>
          <w:rFonts w:ascii="Arial" w:eastAsia="Calibri" w:hAnsi="Arial" w:cs="Arial"/>
        </w:rPr>
        <w:t>.</w:t>
      </w:r>
    </w:p>
    <w:p w:rsidR="00D00595" w:rsidRPr="00D00595" w:rsidRDefault="00D00595" w:rsidP="00D00595">
      <w:pPr>
        <w:spacing w:line="360" w:lineRule="auto"/>
        <w:jc w:val="both"/>
        <w:rPr>
          <w:rFonts w:ascii="Arial" w:eastAsia="Calibri" w:hAnsi="Arial" w:cs="Arial"/>
        </w:rPr>
      </w:pPr>
      <w:r w:rsidRPr="00D00595">
        <w:rPr>
          <w:rFonts w:ascii="Arial" w:eastAsia="Calibri" w:hAnsi="Arial" w:cs="Arial"/>
        </w:rPr>
        <w:t>BRASIL. Decreto Nº 5.296/2004 que dispõe sobre as condições de acesso para portadores de necessidades especiais, 2004.</w:t>
      </w:r>
    </w:p>
    <w:p w:rsidR="00D00595" w:rsidRPr="00D00595" w:rsidRDefault="00D00595" w:rsidP="00D00595">
      <w:pPr>
        <w:spacing w:line="360" w:lineRule="auto"/>
        <w:jc w:val="both"/>
        <w:rPr>
          <w:rFonts w:ascii="Arial" w:eastAsia="Calibri" w:hAnsi="Arial" w:cs="Arial"/>
        </w:rPr>
      </w:pPr>
      <w:r w:rsidRPr="00D00595">
        <w:rPr>
          <w:rFonts w:ascii="Arial" w:eastAsia="Calibri" w:hAnsi="Arial" w:cs="Arial"/>
        </w:rPr>
        <w:t>BRASIL. Decreto Nº 5.773, de 9/5/2006 que dispõe sobre as Funções de Regulação, Supervisão e Avaliação da Educação Superior; 2006.</w:t>
      </w:r>
    </w:p>
    <w:p w:rsidR="00D00595" w:rsidRPr="00D00595" w:rsidRDefault="00D00595" w:rsidP="00D00595">
      <w:pPr>
        <w:spacing w:line="360" w:lineRule="auto"/>
        <w:jc w:val="both"/>
        <w:rPr>
          <w:rFonts w:ascii="Arial" w:eastAsia="Calibri" w:hAnsi="Arial" w:cs="Arial"/>
        </w:rPr>
      </w:pPr>
      <w:r w:rsidRPr="00D00595">
        <w:rPr>
          <w:rFonts w:ascii="Arial" w:eastAsia="Calibri" w:hAnsi="Arial" w:cs="Arial"/>
        </w:rPr>
        <w:t>BRASIL. Instrumento de Avaliação de Cursos de graduação presencial e a distância. Ministério da Educação e Cultura. Instituto Nacional de Estudos e Pesquisas Educacionais Anísio Teixeira. Diretoria de Avaliação da Educação Superior. Sistema Nacional de Avaliação da Educação Superior, Brasília, 2015.</w:t>
      </w:r>
    </w:p>
    <w:p w:rsidR="00D00595" w:rsidRPr="00D00595" w:rsidRDefault="00D00595" w:rsidP="00D00595">
      <w:pPr>
        <w:spacing w:line="360" w:lineRule="auto"/>
        <w:jc w:val="both"/>
        <w:rPr>
          <w:rFonts w:ascii="Arial" w:eastAsia="Calibri" w:hAnsi="Arial" w:cs="Arial"/>
        </w:rPr>
      </w:pPr>
      <w:r w:rsidRPr="00D00595">
        <w:rPr>
          <w:rFonts w:ascii="Arial" w:eastAsia="Calibri" w:hAnsi="Arial" w:cs="Arial"/>
        </w:rPr>
        <w:t>BRASIL. Lei Nº 10.861, de 14/4/2004 do Sistema Nacional de Avaliação da Educação Superior, 2004.</w:t>
      </w:r>
    </w:p>
    <w:p w:rsidR="00D00595" w:rsidRPr="00D00595" w:rsidRDefault="00D00595" w:rsidP="00D00595">
      <w:pPr>
        <w:spacing w:line="360" w:lineRule="auto"/>
        <w:jc w:val="both"/>
        <w:rPr>
          <w:rFonts w:ascii="Arial" w:eastAsia="Calibri" w:hAnsi="Arial" w:cs="Arial"/>
        </w:rPr>
      </w:pPr>
      <w:r w:rsidRPr="00D00595">
        <w:rPr>
          <w:rFonts w:ascii="Arial" w:eastAsia="Calibri" w:hAnsi="Arial" w:cs="Arial"/>
        </w:rPr>
        <w:t>BRASIL. Resolução CNE/CP 3, de 18/12/2002, que institui as Diretrizes Curriculares Nacionais para a organização e o funcionamento dos cursos superiores de tecnologia, 2002.</w:t>
      </w:r>
    </w:p>
    <w:p w:rsidR="00D00595" w:rsidRPr="00D00595" w:rsidRDefault="00D00595" w:rsidP="00D00595">
      <w:pPr>
        <w:spacing w:line="360" w:lineRule="auto"/>
        <w:jc w:val="both"/>
        <w:rPr>
          <w:rFonts w:ascii="Arial" w:eastAsia="Calibri" w:hAnsi="Arial" w:cs="Arial"/>
        </w:rPr>
      </w:pPr>
      <w:r w:rsidRPr="00D00595">
        <w:rPr>
          <w:rFonts w:ascii="Arial" w:eastAsia="Calibri" w:hAnsi="Arial" w:cs="Arial"/>
          <w:lang w:val="en-US"/>
        </w:rPr>
        <w:t xml:space="preserve">BUSQUETS, M. D. et al. </w:t>
      </w:r>
      <w:r w:rsidRPr="00D00595">
        <w:rPr>
          <w:rFonts w:ascii="Arial" w:eastAsia="Calibri" w:hAnsi="Arial" w:cs="Arial"/>
        </w:rPr>
        <w:t>Temas transversais em educação. São Paulo: Ática, 2000.</w:t>
      </w:r>
    </w:p>
    <w:p w:rsidR="00D00595" w:rsidRPr="00D00595" w:rsidRDefault="00D00595" w:rsidP="00D00595">
      <w:pPr>
        <w:spacing w:line="360" w:lineRule="auto"/>
        <w:jc w:val="both"/>
        <w:rPr>
          <w:rFonts w:ascii="Arial" w:eastAsia="Calibri" w:hAnsi="Arial" w:cs="Arial"/>
        </w:rPr>
      </w:pPr>
      <w:r w:rsidRPr="00D00595">
        <w:rPr>
          <w:rFonts w:ascii="Arial" w:eastAsia="Calibri" w:hAnsi="Arial" w:cs="Arial"/>
        </w:rPr>
        <w:t>CRUZ, Carlos H. de Brito. A Universidade, a empresa e a pesquisa de que o país precisa. In: do CR UB. V. 20. N. 40. Jan/jul. Brasília: CR UB, 1998. 1988.</w:t>
      </w:r>
    </w:p>
    <w:p w:rsidR="00D00595" w:rsidRPr="00D00595" w:rsidRDefault="00D00595" w:rsidP="00D00595">
      <w:pPr>
        <w:spacing w:line="360" w:lineRule="auto"/>
        <w:jc w:val="both"/>
        <w:rPr>
          <w:rFonts w:ascii="Arial" w:eastAsia="Calibri" w:hAnsi="Arial" w:cs="Arial"/>
        </w:rPr>
      </w:pPr>
      <w:r w:rsidRPr="00D00595">
        <w:rPr>
          <w:rFonts w:ascii="Arial" w:eastAsia="Calibri" w:hAnsi="Arial" w:cs="Arial"/>
        </w:rPr>
        <w:t>FACIPE. Plano de Desenvolvimento Institucional. 2015-2019. FACIPE.</w:t>
      </w:r>
    </w:p>
    <w:p w:rsidR="00D00595" w:rsidRPr="00D00595" w:rsidRDefault="00D00595" w:rsidP="00D00595">
      <w:pPr>
        <w:spacing w:line="360" w:lineRule="auto"/>
        <w:jc w:val="both"/>
        <w:rPr>
          <w:rFonts w:ascii="Arial" w:eastAsia="Calibri" w:hAnsi="Arial" w:cs="Arial"/>
        </w:rPr>
      </w:pPr>
      <w:r w:rsidRPr="00D00595">
        <w:rPr>
          <w:rFonts w:ascii="Arial" w:eastAsia="Calibri" w:hAnsi="Arial" w:cs="Arial"/>
        </w:rPr>
        <w:t>______Projeto Pedagógico Institucional - Declaração de uma identidade. 2015. FACIPE. 2015.</w:t>
      </w:r>
    </w:p>
    <w:p w:rsidR="00D00595" w:rsidRDefault="00D00595" w:rsidP="00D00595"/>
    <w:p w:rsidR="00D00595" w:rsidRPr="00D00595" w:rsidRDefault="00D00595" w:rsidP="00D00595"/>
    <w:p w:rsidR="00EC37F3" w:rsidRPr="00091714" w:rsidRDefault="00EC37F3" w:rsidP="00757E92">
      <w:pPr>
        <w:rPr>
          <w:rFonts w:ascii="Arial" w:hAnsi="Arial" w:cs="Arial"/>
        </w:rPr>
      </w:pPr>
    </w:p>
    <w:p w:rsidR="003B70B7" w:rsidRPr="00091714" w:rsidRDefault="003B70B7" w:rsidP="00757E92">
      <w:pPr>
        <w:rPr>
          <w:rFonts w:ascii="Arial" w:hAnsi="Arial" w:cs="Arial"/>
        </w:rPr>
      </w:pPr>
    </w:p>
    <w:sectPr w:rsidR="003B70B7" w:rsidRPr="00091714" w:rsidSect="00BA02E7">
      <w:headerReference w:type="even" r:id="rId25"/>
      <w:headerReference w:type="default" r:id="rId26"/>
      <w:headerReference w:type="first" r:id="rId27"/>
      <w:pgSz w:w="11900" w:h="16840"/>
      <w:pgMar w:top="1418" w:right="1134" w:bottom="1134" w:left="1701" w:header="567" w:footer="851" w:gutter="0"/>
      <w:pgNumType w:start="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57A" w:rsidRDefault="00FA657A" w:rsidP="00BB2EAF">
      <w:r>
        <w:separator/>
      </w:r>
    </w:p>
  </w:endnote>
  <w:endnote w:type="continuationSeparator" w:id="0">
    <w:p w:rsidR="00FA657A" w:rsidRDefault="00FA657A" w:rsidP="00BB2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ouvenir Lt BT">
    <w:altName w:val="Georgia"/>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 w:name="Xerox Serif Wide">
    <w:panose1 w:val="00000000000000000000"/>
    <w:charset w:val="00"/>
    <w:family w:val="auto"/>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Palatino-Roman">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eta-Normal">
    <w:altName w:val="Times New Roman"/>
    <w:charset w:val="00"/>
    <w:family w:val="auto"/>
    <w:pitch w:val="default"/>
  </w:font>
  <w:font w:name="Droid Sans Fallback">
    <w:altName w:val="MS Mincho"/>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143" w:rsidRDefault="00F72143">
    <w:pPr>
      <w:pStyle w:val="Rodap"/>
    </w:pPr>
    <w:r>
      <w:rPr>
        <w:noProof/>
        <w:lang w:eastAsia="pt-BR"/>
      </w:rPr>
      <w:drawing>
        <wp:inline distT="0" distB="0" distL="0" distR="0">
          <wp:extent cx="1860904" cy="396815"/>
          <wp:effectExtent l="0" t="0" r="6350" b="381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_UNIT_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4708" cy="39762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57A" w:rsidRDefault="00FA657A" w:rsidP="00BB2EAF">
      <w:r>
        <w:separator/>
      </w:r>
    </w:p>
  </w:footnote>
  <w:footnote w:type="continuationSeparator" w:id="0">
    <w:p w:rsidR="00FA657A" w:rsidRDefault="00FA657A" w:rsidP="00BB2EAF">
      <w:r>
        <w:continuationSeparator/>
      </w:r>
    </w:p>
  </w:footnote>
  <w:footnote w:id="1">
    <w:p w:rsidR="00F72143" w:rsidRDefault="00F72143" w:rsidP="005349A3">
      <w:pPr>
        <w:pStyle w:val="Textodenotaderodap"/>
      </w:pPr>
      <w:r>
        <w:rPr>
          <w:rStyle w:val="Refdenotaderodap"/>
        </w:rPr>
        <w:footnoteRef/>
      </w:r>
      <w:r>
        <w:t xml:space="preserve"> </w:t>
      </w:r>
      <w:r w:rsidRPr="003A5347">
        <w:t>Publicada no Diário Oficial da União de 23 de dezembro de 2002, Seção 1, p. 162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143" w:rsidRDefault="00FA657A">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294129" o:spid="_x0000_s2051" type="#_x0000_t75" style="position:absolute;margin-left:0;margin-top:0;width:595.45pt;height:842.15pt;z-index:-251657216;mso-position-horizontal:center;mso-position-horizontal-relative:margin;mso-position-vertical:center;mso-position-vertical-relative:margin" o:allowincell="f">
          <v:imagedata r:id="rId1" o:title="uni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143" w:rsidRDefault="00FA657A">
    <w:pPr>
      <w:pStyle w:val="Cabealho"/>
      <w:jc w:val="right"/>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294130" o:spid="_x0000_s2052" type="#_x0000_t75" style="position:absolute;left:0;text-align:left;margin-left:0;margin-top:0;width:595.45pt;height:842.15pt;z-index:-251656192;mso-position-horizontal:center;mso-position-horizontal-relative:margin;mso-position-vertical:center;mso-position-vertical-relative:margin" o:allowincell="f">
          <v:imagedata r:id="rId1" o:title="unit"/>
          <w10:wrap anchorx="margin" anchory="margin"/>
        </v:shape>
      </w:pict>
    </w:r>
  </w:p>
  <w:p w:rsidR="00F72143" w:rsidRDefault="00F72143">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143" w:rsidRDefault="00FA657A" w:rsidP="00BD56A5">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294128" o:spid="_x0000_s2050" type="#_x0000_t75" style="position:absolute;margin-left:-84.35pt;margin-top:-71.45pt;width:599.2pt;height:847.45pt;z-index:-251658240;mso-position-horizontal-relative:margin;mso-position-vertical-relative:margin" o:allowincell="f">
          <v:imagedata r:id="rId1" o:title="unit"/>
          <w10:wrap anchorx="margin" anchory="margin"/>
        </v:shape>
      </w:pict>
    </w:r>
  </w:p>
  <w:p w:rsidR="00F72143" w:rsidRDefault="00F72143" w:rsidP="00BD56A5">
    <w:pPr>
      <w:pStyle w:val="Cabealho"/>
    </w:pPr>
  </w:p>
  <w:p w:rsidR="00F72143" w:rsidRDefault="00F72143" w:rsidP="00BD56A5">
    <w:pPr>
      <w:pStyle w:val="Cabealho"/>
    </w:pPr>
  </w:p>
  <w:p w:rsidR="00F72143" w:rsidRDefault="00F72143">
    <w:pPr>
      <w:pStyle w:val="Cabealho"/>
    </w:pPr>
    <w:r>
      <w:rPr>
        <w:noProof/>
        <w:lang w:eastAsia="pt-BR"/>
      </w:rPr>
      <w:drawing>
        <wp:inline distT="0" distB="0" distL="0" distR="0" wp14:anchorId="0EA041E5" wp14:editId="350CB599">
          <wp:extent cx="5756275" cy="814197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56275" cy="814197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143" w:rsidRDefault="00F72143">
    <w:pPr>
      <w:pStyle w:val="Cabealho"/>
      <w:jc w:val="right"/>
    </w:pPr>
  </w:p>
  <w:p w:rsidR="00F72143" w:rsidRDefault="00F72143">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143" w:rsidRDefault="00F72143">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143" w:rsidRDefault="00FA657A">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294132" o:spid="_x0000_s2054" type="#_x0000_t75" style="position:absolute;margin-left:0;margin-top:0;width:595.45pt;height:842.15pt;z-index:-251654144;mso-position-horizontal:center;mso-position-horizontal-relative:margin;mso-position-vertical:center;mso-position-vertical-relative:margin" o:allowincell="f">
          <v:imagedata r:id="rId1" o:title="uni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143" w:rsidRDefault="00F72143">
    <w:pPr>
      <w:pStyle w:val="Cabealho"/>
      <w:jc w:val="right"/>
    </w:pPr>
    <w:r>
      <w:rPr>
        <w:noProof/>
        <w:lang w:eastAsia="pt-BR"/>
      </w:rPr>
      <mc:AlternateContent>
        <mc:Choice Requires="wps">
          <w:drawing>
            <wp:anchor distT="45720" distB="45720" distL="114300" distR="114300" simplePos="0" relativeHeight="251666432" behindDoc="0" locked="0" layoutInCell="1" allowOverlap="1" wp14:anchorId="085EA9DA" wp14:editId="32A6C492">
              <wp:simplePos x="0" y="0"/>
              <wp:positionH relativeFrom="column">
                <wp:posOffset>3793790</wp:posOffset>
              </wp:positionH>
              <wp:positionV relativeFrom="paragraph">
                <wp:posOffset>2264</wp:posOffset>
              </wp:positionV>
              <wp:extent cx="2527539" cy="276225"/>
              <wp:effectExtent l="0" t="0" r="6350" b="9525"/>
              <wp:wrapNone/>
              <wp:docPr id="8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539" cy="276225"/>
                      </a:xfrm>
                      <a:prstGeom prst="rect">
                        <a:avLst/>
                      </a:prstGeom>
                      <a:solidFill>
                        <a:srgbClr val="FFFFFF"/>
                      </a:solidFill>
                      <a:ln w="9525">
                        <a:noFill/>
                        <a:miter lim="800000"/>
                        <a:headEnd/>
                        <a:tailEnd/>
                      </a:ln>
                    </wps:spPr>
                    <wps:txbx>
                      <w:txbxContent>
                        <w:p w:rsidR="00F72143" w:rsidRPr="00102A52" w:rsidRDefault="00F72143" w:rsidP="00102A52">
                          <w:r w:rsidRPr="00102A52">
                            <w:t>Código do Acervo Acadêmico</w:t>
                          </w:r>
                          <w:r w:rsidRPr="00102A52">
                            <w:rPr>
                              <w:b/>
                            </w:rPr>
                            <w:t xml:space="preserve"> – 121.1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17" o:spid="_x0000_s1058" type="#_x0000_t202" style="position:absolute;left:0;text-align:left;margin-left:298.7pt;margin-top:.2pt;width:199pt;height:21.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" stroked="f">
              <v:textbox>
                <w:txbxContent>
                  <w:p w:rsidR="00F72143" w:rsidRPr="00102A52" w:rsidRDefault="00F72143" w:rsidP="00102A52">
                    <w:r w:rsidRPr="00102A52">
                      <w:t>Código do Acervo Acadêmico</w:t>
                    </w:r>
                    <w:r w:rsidRPr="00102A52">
                      <w:rPr>
                        <w:b/>
                      </w:rPr>
                      <w:t xml:space="preserve"> – 121.1</w:t>
                    </w:r>
                  </w:p>
                </w:txbxContent>
              </v:textbox>
            </v:shape>
          </w:pict>
        </mc:Fallback>
      </mc:AlternateContent>
    </w:r>
  </w:p>
  <w:p w:rsidR="00F72143" w:rsidRDefault="00F72143">
    <w:pPr>
      <w:pStyle w:val="Cabealho"/>
      <w:jc w:val="right"/>
    </w:pPr>
  </w:p>
  <w:p w:rsidR="00F72143" w:rsidRPr="00102A52" w:rsidRDefault="00FA657A">
    <w:pPr>
      <w:pStyle w:val="Cabealho"/>
      <w:jc w:val="right"/>
      <w:rPr>
        <w:b/>
        <w:color w:val="FFFFFF" w:themeColor="background1"/>
      </w:rPr>
    </w:pPr>
    <w:sdt>
      <w:sdtPr>
        <w:id w:val="-1841757605"/>
        <w:docPartObj>
          <w:docPartGallery w:val="Page Numbers (Top of Page)"/>
          <w:docPartUnique/>
        </w:docPartObj>
      </w:sdtPr>
      <w:sdtEndPr>
        <w:rPr>
          <w:b/>
          <w:color w:val="FFFFFF" w:themeColor="background1"/>
        </w:rPr>
      </w:sdtEndPr>
      <w:sdtContent>
        <w:r w:rsidR="00F72143" w:rsidRPr="00102A52">
          <w:rPr>
            <w:b/>
            <w:noProof/>
            <w:color w:val="FFFFFF" w:themeColor="background1"/>
            <w:lang w:eastAsia="pt-BR"/>
          </w:rPr>
          <mc:AlternateContent>
            <mc:Choice Requires="wps">
              <w:drawing>
                <wp:anchor distT="0" distB="0" distL="114300" distR="114300" simplePos="0" relativeHeight="251668480" behindDoc="1" locked="0" layoutInCell="1" allowOverlap="1" wp14:anchorId="42CFED9B" wp14:editId="3DDB219C">
                  <wp:simplePos x="0" y="0"/>
                  <wp:positionH relativeFrom="column">
                    <wp:posOffset>5170170</wp:posOffset>
                  </wp:positionH>
                  <wp:positionV relativeFrom="paragraph">
                    <wp:posOffset>-97790</wp:posOffset>
                  </wp:positionV>
                  <wp:extent cx="1440611" cy="379562"/>
                  <wp:effectExtent l="0" t="0" r="26670" b="20955"/>
                  <wp:wrapNone/>
                  <wp:docPr id="88" name="Retângulo 88"/>
                  <wp:cNvGraphicFramePr/>
                  <a:graphic xmlns:a="http://schemas.openxmlformats.org/drawingml/2006/main">
                    <a:graphicData uri="http://schemas.microsoft.com/office/word/2010/wordprocessingShape">
                      <wps:wsp>
                        <wps:cNvSpPr/>
                        <wps:spPr>
                          <a:xfrm>
                            <a:off x="0" y="0"/>
                            <a:ext cx="1440611" cy="379562"/>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88" o:spid="_x0000_s1026" style="position:absolute;margin-left:407.1pt;margin-top:-7.7pt;width:113.45pt;height:29.9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" fillcolor="#2f5496 [2404]" strokecolor="#1f3763 [1604]" strokeweight="1pt"/>
              </w:pict>
            </mc:Fallback>
          </mc:AlternateContent>
        </w:r>
        <w:r w:rsidR="00F72143" w:rsidRPr="00102A52">
          <w:rPr>
            <w:b/>
            <w:color w:val="FFFFFF" w:themeColor="background1"/>
          </w:rPr>
          <w:fldChar w:fldCharType="begin"/>
        </w:r>
        <w:r w:rsidR="00F72143" w:rsidRPr="00102A52">
          <w:rPr>
            <w:b/>
            <w:color w:val="FFFFFF" w:themeColor="background1"/>
          </w:rPr>
          <w:instrText>PAGE   \* MERGEFORMAT</w:instrText>
        </w:r>
        <w:r w:rsidR="00F72143" w:rsidRPr="00102A52">
          <w:rPr>
            <w:b/>
            <w:color w:val="FFFFFF" w:themeColor="background1"/>
          </w:rPr>
          <w:fldChar w:fldCharType="separate"/>
        </w:r>
        <w:r w:rsidR="00B00DCC">
          <w:rPr>
            <w:b/>
            <w:noProof/>
            <w:color w:val="FFFFFF" w:themeColor="background1"/>
          </w:rPr>
          <w:t>335</w:t>
        </w:r>
        <w:r w:rsidR="00F72143" w:rsidRPr="00102A52">
          <w:rPr>
            <w:b/>
            <w:color w:val="FFFFFF" w:themeColor="background1"/>
          </w:rPr>
          <w:fldChar w:fldCharType="end"/>
        </w:r>
      </w:sdtContent>
    </w:sdt>
  </w:p>
  <w:p w:rsidR="00F72143" w:rsidRDefault="00F72143">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143" w:rsidRDefault="00F72143">
    <w:pPr>
      <w:pStyle w:val="Cabealho"/>
      <w:jc w:val="right"/>
    </w:pPr>
    <w:r>
      <w:rPr>
        <w:noProof/>
        <w:lang w:eastAsia="pt-BR"/>
      </w:rPr>
      <mc:AlternateContent>
        <mc:Choice Requires="wps">
          <w:drawing>
            <wp:anchor distT="0" distB="0" distL="114300" distR="114300" simplePos="0" relativeHeight="251657215" behindDoc="1" locked="0" layoutInCell="1" allowOverlap="1" wp14:anchorId="1AA53065" wp14:editId="4E3E5A8C">
              <wp:simplePos x="0" y="0"/>
              <wp:positionH relativeFrom="column">
                <wp:posOffset>5070164</wp:posOffset>
              </wp:positionH>
              <wp:positionV relativeFrom="paragraph">
                <wp:posOffset>174625</wp:posOffset>
              </wp:positionV>
              <wp:extent cx="1440180" cy="301924"/>
              <wp:effectExtent l="0" t="0" r="26670" b="22225"/>
              <wp:wrapNone/>
              <wp:docPr id="85" name="Retângulo 85"/>
              <wp:cNvGraphicFramePr/>
              <a:graphic xmlns:a="http://schemas.openxmlformats.org/drawingml/2006/main">
                <a:graphicData uri="http://schemas.microsoft.com/office/word/2010/wordprocessingShape">
                  <wps:wsp>
                    <wps:cNvSpPr/>
                    <wps:spPr>
                      <a:xfrm>
                        <a:off x="0" y="0"/>
                        <a:ext cx="1440180" cy="301924"/>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tângulo 85" o:spid="_x0000_s1026" style="position:absolute;margin-left:399.25pt;margin-top:13.75pt;width:113.4pt;height:23.75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" fillcolor="#2f5496 [2404]" strokecolor="#1f3763 [1604]" strokeweight="1pt"/>
          </w:pict>
        </mc:Fallback>
      </mc:AlternateContent>
    </w:r>
    <w:r>
      <w:rPr>
        <w:noProof/>
        <w:lang w:eastAsia="pt-BR"/>
      </w:rPr>
      <mc:AlternateContent>
        <mc:Choice Requires="wps">
          <w:drawing>
            <wp:anchor distT="45720" distB="45720" distL="114300" distR="114300" simplePos="0" relativeHeight="251664384" behindDoc="0" locked="0" layoutInCell="1" allowOverlap="1" wp14:anchorId="49248E1E" wp14:editId="1A6CE5E6">
              <wp:simplePos x="0" y="0"/>
              <wp:positionH relativeFrom="column">
                <wp:posOffset>3655767</wp:posOffset>
              </wp:positionH>
              <wp:positionV relativeFrom="paragraph">
                <wp:posOffset>-101253</wp:posOffset>
              </wp:positionV>
              <wp:extent cx="2625485" cy="276225"/>
              <wp:effectExtent l="0" t="0" r="3810" b="9525"/>
              <wp:wrapNone/>
              <wp:docPr id="21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485" cy="276225"/>
                      </a:xfrm>
                      <a:prstGeom prst="rect">
                        <a:avLst/>
                      </a:prstGeom>
                      <a:solidFill>
                        <a:srgbClr val="FFFFFF"/>
                      </a:solidFill>
                      <a:ln w="9525">
                        <a:noFill/>
                        <a:miter lim="800000"/>
                        <a:headEnd/>
                        <a:tailEnd/>
                      </a:ln>
                    </wps:spPr>
                    <wps:txbx>
                      <w:txbxContent>
                        <w:p w:rsidR="00F72143" w:rsidRPr="00102A52" w:rsidRDefault="00F72143" w:rsidP="00102A52">
                          <w:r w:rsidRPr="00102A52">
                            <w:t>Código do Acervo Acadêmico</w:t>
                          </w:r>
                          <w:r w:rsidRPr="00102A52">
                            <w:rPr>
                              <w:b/>
                            </w:rPr>
                            <w:t xml:space="preserve"> – 121.1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left:0;text-align:left;margin-left:287.85pt;margin-top:-7.95pt;width:206.75pt;height:21.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" stroked="f">
              <v:textbox>
                <w:txbxContent>
                  <w:p w:rsidR="00F72143" w:rsidRPr="00102A52" w:rsidRDefault="00F72143" w:rsidP="00102A52">
                    <w:r w:rsidRPr="00102A52">
                      <w:t>Código do Acervo Acadêmico</w:t>
                    </w:r>
                    <w:r w:rsidRPr="00102A52">
                      <w:rPr>
                        <w:b/>
                      </w:rPr>
                      <w:t xml:space="preserve"> – 121.1</w:t>
                    </w:r>
                  </w:p>
                </w:txbxContent>
              </v:textbox>
            </v:shape>
          </w:pict>
        </mc:Fallback>
      </mc:AlternateContent>
    </w:r>
  </w:p>
  <w:p w:rsidR="00F72143" w:rsidRPr="00102A52" w:rsidRDefault="00FA657A">
    <w:pPr>
      <w:pStyle w:val="Cabealho"/>
      <w:jc w:val="right"/>
      <w:rPr>
        <w:b/>
        <w:color w:val="FFFFFF" w:themeColor="background1"/>
      </w:rPr>
    </w:pPr>
    <w:sdt>
      <w:sdtPr>
        <w:id w:val="-1469584506"/>
        <w:docPartObj>
          <w:docPartGallery w:val="Page Numbers (Top of Page)"/>
          <w:docPartUnique/>
        </w:docPartObj>
      </w:sdtPr>
      <w:sdtEndPr>
        <w:rPr>
          <w:b/>
          <w:color w:val="FFFFFF" w:themeColor="background1"/>
        </w:rPr>
      </w:sdtEndPr>
      <w:sdtContent>
        <w:r w:rsidR="00F72143" w:rsidRPr="00102A52">
          <w:rPr>
            <w:b/>
            <w:color w:val="FFFFFF" w:themeColor="background1"/>
          </w:rPr>
          <w:fldChar w:fldCharType="begin"/>
        </w:r>
        <w:r w:rsidR="00F72143" w:rsidRPr="00102A52">
          <w:rPr>
            <w:b/>
            <w:color w:val="FFFFFF" w:themeColor="background1"/>
          </w:rPr>
          <w:instrText>PAGE   \* MERGEFORMAT</w:instrText>
        </w:r>
        <w:r w:rsidR="00F72143" w:rsidRPr="00102A52">
          <w:rPr>
            <w:b/>
            <w:color w:val="FFFFFF" w:themeColor="background1"/>
          </w:rPr>
          <w:fldChar w:fldCharType="separate"/>
        </w:r>
        <w:r w:rsidR="00B00DCC">
          <w:rPr>
            <w:b/>
            <w:noProof/>
            <w:color w:val="FFFFFF" w:themeColor="background1"/>
          </w:rPr>
          <w:t>8</w:t>
        </w:r>
        <w:r w:rsidR="00F72143" w:rsidRPr="00102A52">
          <w:rPr>
            <w:b/>
            <w:color w:val="FFFFFF" w:themeColor="background1"/>
          </w:rPr>
          <w:fldChar w:fldCharType="end"/>
        </w:r>
      </w:sdtContent>
    </w:sdt>
  </w:p>
  <w:p w:rsidR="00F72143" w:rsidRDefault="00F72143" w:rsidP="00E84CAC">
    <w:pPr>
      <w:pStyle w:val="Cabealh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636883C"/>
    <w:lvl w:ilvl="0">
      <w:start w:val="1"/>
      <w:numFmt w:val="bullet"/>
      <w:pStyle w:val="Commarcadores5"/>
      <w:lvlText w:val=""/>
      <w:lvlJc w:val="left"/>
      <w:pPr>
        <w:tabs>
          <w:tab w:val="num" w:pos="1492"/>
        </w:tabs>
        <w:ind w:left="1492" w:hanging="360"/>
      </w:pPr>
      <w:rPr>
        <w:rFonts w:ascii="Symbol" w:hAnsi="Symbol" w:hint="default"/>
      </w:rPr>
    </w:lvl>
  </w:abstractNum>
  <w:abstractNum w:abstractNumId="1">
    <w:nsid w:val="FFFFFF82"/>
    <w:multiLevelType w:val="singleLevel"/>
    <w:tmpl w:val="D1B6C74C"/>
    <w:lvl w:ilvl="0">
      <w:start w:val="1"/>
      <w:numFmt w:val="bullet"/>
      <w:pStyle w:val="tickerentryrestored"/>
      <w:lvlText w:val=""/>
      <w:lvlJc w:val="left"/>
      <w:pPr>
        <w:tabs>
          <w:tab w:val="num" w:pos="926"/>
        </w:tabs>
        <w:ind w:left="926" w:hanging="360"/>
      </w:pPr>
      <w:rPr>
        <w:rFonts w:ascii="Symbol" w:hAnsi="Symbol" w:hint="default"/>
      </w:rPr>
    </w:lvl>
  </w:abstractNum>
  <w:abstractNum w:abstractNumId="2">
    <w:nsid w:val="0000001C"/>
    <w:multiLevelType w:val="singleLevel"/>
    <w:tmpl w:val="0000001C"/>
    <w:name w:val="WW8Num59"/>
    <w:lvl w:ilvl="0">
      <w:start w:val="1"/>
      <w:numFmt w:val="bullet"/>
      <w:lvlText w:val=""/>
      <w:lvlJc w:val="left"/>
      <w:pPr>
        <w:tabs>
          <w:tab w:val="num" w:pos="360"/>
        </w:tabs>
        <w:ind w:left="360" w:hanging="360"/>
      </w:pPr>
      <w:rPr>
        <w:rFonts w:ascii="Symbol" w:hAnsi="Symbol" w:cs="Symbol" w:hint="default"/>
        <w:sz w:val="22"/>
        <w:szCs w:val="22"/>
        <w:lang w:val="en-US"/>
      </w:rPr>
    </w:lvl>
  </w:abstractNum>
  <w:abstractNum w:abstractNumId="3">
    <w:nsid w:val="0000001F"/>
    <w:multiLevelType w:val="singleLevel"/>
    <w:tmpl w:val="0000001F"/>
    <w:name w:val="WW8Num62"/>
    <w:lvl w:ilvl="0">
      <w:start w:val="1"/>
      <w:numFmt w:val="bullet"/>
      <w:lvlText w:val=""/>
      <w:lvlJc w:val="left"/>
      <w:pPr>
        <w:tabs>
          <w:tab w:val="num" w:pos="360"/>
        </w:tabs>
        <w:ind w:left="360" w:hanging="360"/>
      </w:pPr>
      <w:rPr>
        <w:rFonts w:ascii="Symbol" w:hAnsi="Symbol" w:cs="Symbol" w:hint="default"/>
        <w:sz w:val="22"/>
        <w:szCs w:val="22"/>
        <w:lang w:val="en-US"/>
      </w:rPr>
    </w:lvl>
  </w:abstractNum>
  <w:abstractNum w:abstractNumId="4">
    <w:nsid w:val="00000022"/>
    <w:multiLevelType w:val="singleLevel"/>
    <w:tmpl w:val="00000022"/>
    <w:name w:val="WW8Num65"/>
    <w:lvl w:ilvl="0">
      <w:start w:val="1"/>
      <w:numFmt w:val="bullet"/>
      <w:lvlText w:val=""/>
      <w:lvlJc w:val="left"/>
      <w:pPr>
        <w:tabs>
          <w:tab w:val="num" w:pos="360"/>
        </w:tabs>
        <w:ind w:left="360" w:hanging="360"/>
      </w:pPr>
      <w:rPr>
        <w:rFonts w:ascii="Symbol" w:hAnsi="Symbol" w:cs="Symbol" w:hint="default"/>
        <w:sz w:val="22"/>
        <w:szCs w:val="22"/>
        <w:lang w:val="en-US"/>
      </w:rPr>
    </w:lvl>
  </w:abstractNum>
  <w:abstractNum w:abstractNumId="5">
    <w:nsid w:val="0000002D"/>
    <w:multiLevelType w:val="singleLevel"/>
    <w:tmpl w:val="0000002D"/>
    <w:name w:val="WW8Num76"/>
    <w:lvl w:ilvl="0">
      <w:start w:val="1"/>
      <w:numFmt w:val="bullet"/>
      <w:lvlText w:val=""/>
      <w:lvlJc w:val="left"/>
      <w:pPr>
        <w:tabs>
          <w:tab w:val="num" w:pos="360"/>
        </w:tabs>
        <w:ind w:left="360" w:hanging="360"/>
      </w:pPr>
      <w:rPr>
        <w:rFonts w:ascii="Symbol" w:hAnsi="Symbol" w:cs="Symbol" w:hint="default"/>
        <w:sz w:val="22"/>
        <w:szCs w:val="22"/>
        <w:lang w:val="en-US"/>
      </w:rPr>
    </w:lvl>
  </w:abstractNum>
  <w:abstractNum w:abstractNumId="6">
    <w:nsid w:val="00000031"/>
    <w:multiLevelType w:val="singleLevel"/>
    <w:tmpl w:val="00000031"/>
    <w:name w:val="WW8Num80"/>
    <w:lvl w:ilvl="0">
      <w:start w:val="1"/>
      <w:numFmt w:val="bullet"/>
      <w:lvlText w:val=""/>
      <w:lvlJc w:val="left"/>
      <w:pPr>
        <w:tabs>
          <w:tab w:val="num" w:pos="360"/>
        </w:tabs>
        <w:ind w:left="360" w:hanging="360"/>
      </w:pPr>
      <w:rPr>
        <w:rFonts w:ascii="Symbol" w:hAnsi="Symbol" w:cs="Symbol" w:hint="default"/>
        <w:sz w:val="22"/>
        <w:szCs w:val="22"/>
        <w:lang w:val="en-US"/>
      </w:rPr>
    </w:lvl>
  </w:abstractNum>
  <w:abstractNum w:abstractNumId="7">
    <w:nsid w:val="00000035"/>
    <w:multiLevelType w:val="singleLevel"/>
    <w:tmpl w:val="00000035"/>
    <w:name w:val="WW8Num84"/>
    <w:lvl w:ilvl="0">
      <w:start w:val="1"/>
      <w:numFmt w:val="bullet"/>
      <w:lvlText w:val=""/>
      <w:lvlJc w:val="left"/>
      <w:pPr>
        <w:tabs>
          <w:tab w:val="num" w:pos="360"/>
        </w:tabs>
        <w:ind w:left="360" w:hanging="360"/>
      </w:pPr>
      <w:rPr>
        <w:rFonts w:ascii="Symbol" w:hAnsi="Symbol" w:cs="Symbol" w:hint="default"/>
        <w:sz w:val="22"/>
        <w:szCs w:val="22"/>
        <w:lang w:val="en-US"/>
      </w:rPr>
    </w:lvl>
  </w:abstractNum>
  <w:abstractNum w:abstractNumId="8">
    <w:nsid w:val="001E3D2E"/>
    <w:multiLevelType w:val="hybridMultilevel"/>
    <w:tmpl w:val="ED88FD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011C3254"/>
    <w:multiLevelType w:val="hybridMultilevel"/>
    <w:tmpl w:val="E98AD8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01425CEF"/>
    <w:multiLevelType w:val="hybridMultilevel"/>
    <w:tmpl w:val="00168B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015F3502"/>
    <w:multiLevelType w:val="hybridMultilevel"/>
    <w:tmpl w:val="3594FE0E"/>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2">
    <w:nsid w:val="01B81F13"/>
    <w:multiLevelType w:val="hybridMultilevel"/>
    <w:tmpl w:val="BB0A22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02064EC5"/>
    <w:multiLevelType w:val="hybridMultilevel"/>
    <w:tmpl w:val="5658D9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2373919"/>
    <w:multiLevelType w:val="hybridMultilevel"/>
    <w:tmpl w:val="5900B9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2AC2CE1"/>
    <w:multiLevelType w:val="hybridMultilevel"/>
    <w:tmpl w:val="BF1AC69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6">
    <w:nsid w:val="037C6759"/>
    <w:multiLevelType w:val="hybridMultilevel"/>
    <w:tmpl w:val="184C834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3A44FFA"/>
    <w:multiLevelType w:val="hybridMultilevel"/>
    <w:tmpl w:val="D3EA5A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05012B90"/>
    <w:multiLevelType w:val="hybridMultilevel"/>
    <w:tmpl w:val="1DEAF5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05554CE7"/>
    <w:multiLevelType w:val="hybridMultilevel"/>
    <w:tmpl w:val="EABEFB14"/>
    <w:lvl w:ilvl="0" w:tplc="85ACC04E">
      <w:start w:val="1"/>
      <w:numFmt w:val="bullet"/>
      <w:pStyle w:val="Artigo"/>
      <w:lvlText w:val=""/>
      <w:lvlJc w:val="left"/>
      <w:pPr>
        <w:tabs>
          <w:tab w:val="num" w:pos="1008"/>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5677BEF"/>
    <w:multiLevelType w:val="hybridMultilevel"/>
    <w:tmpl w:val="8E2E10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06435F80"/>
    <w:multiLevelType w:val="hybridMultilevel"/>
    <w:tmpl w:val="0DDE3F4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2">
    <w:nsid w:val="06E779BD"/>
    <w:multiLevelType w:val="multilevel"/>
    <w:tmpl w:val="52785A36"/>
    <w:lvl w:ilvl="0">
      <w:start w:val="1"/>
      <w:numFmt w:val="decimal"/>
      <w:lvlText w:val="%1."/>
      <w:lvlJc w:val="left"/>
      <w:pPr>
        <w:ind w:left="720" w:hanging="360"/>
      </w:pPr>
      <w:rPr>
        <w:rFonts w:hint="default"/>
      </w:rPr>
    </w:lvl>
    <w:lvl w:ilvl="1">
      <w:start w:val="3"/>
      <w:numFmt w:val="decimal"/>
      <w:isLgl/>
      <w:lvlText w:val="%1.%2."/>
      <w:lvlJc w:val="left"/>
      <w:pPr>
        <w:ind w:left="1260" w:hanging="720"/>
      </w:pPr>
      <w:rPr>
        <w:rFonts w:hint="default"/>
      </w:rPr>
    </w:lvl>
    <w:lvl w:ilvl="2">
      <w:start w:val="1"/>
      <w:numFmt w:val="decimal"/>
      <w:pStyle w:val="subtitulo131"/>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3">
    <w:nsid w:val="0752753F"/>
    <w:multiLevelType w:val="hybridMultilevel"/>
    <w:tmpl w:val="629446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08E566A0"/>
    <w:multiLevelType w:val="hybridMultilevel"/>
    <w:tmpl w:val="8C8E9C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094B3881"/>
    <w:multiLevelType w:val="hybridMultilevel"/>
    <w:tmpl w:val="FAA08A9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097216E7"/>
    <w:multiLevelType w:val="hybridMultilevel"/>
    <w:tmpl w:val="8202F096"/>
    <w:lvl w:ilvl="0" w:tplc="B97C7052">
      <w:start w:val="1"/>
      <w:numFmt w:val="lowerLetter"/>
      <w:lvlText w:val="%1."/>
      <w:lvlJc w:val="left"/>
      <w:pPr>
        <w:ind w:left="1788" w:hanging="36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27">
    <w:nsid w:val="09E549B0"/>
    <w:multiLevelType w:val="hybridMultilevel"/>
    <w:tmpl w:val="BD8C4F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0A631C5D"/>
    <w:multiLevelType w:val="hybridMultilevel"/>
    <w:tmpl w:val="8EFE1A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0B474FB6"/>
    <w:multiLevelType w:val="hybridMultilevel"/>
    <w:tmpl w:val="992467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0BE04880"/>
    <w:multiLevelType w:val="hybridMultilevel"/>
    <w:tmpl w:val="3282278A"/>
    <w:lvl w:ilvl="0" w:tplc="04160019">
      <w:start w:val="1"/>
      <w:numFmt w:val="lowerLetter"/>
      <w:lvlText w:val="%1."/>
      <w:lvlJc w:val="left"/>
      <w:pPr>
        <w:ind w:left="1428" w:hanging="360"/>
      </w:pPr>
    </w:lvl>
    <w:lvl w:ilvl="1" w:tplc="04160019">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1">
    <w:nsid w:val="0C5D716A"/>
    <w:multiLevelType w:val="hybridMultilevel"/>
    <w:tmpl w:val="9572C2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0CD740BA"/>
    <w:multiLevelType w:val="hybridMultilevel"/>
    <w:tmpl w:val="BB66A8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0CF005D5"/>
    <w:multiLevelType w:val="hybridMultilevel"/>
    <w:tmpl w:val="32C4DE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0DB1792D"/>
    <w:multiLevelType w:val="hybridMultilevel"/>
    <w:tmpl w:val="C98C9C08"/>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5">
    <w:nsid w:val="0DB17B40"/>
    <w:multiLevelType w:val="hybridMultilevel"/>
    <w:tmpl w:val="4DAAC7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123657DC"/>
    <w:multiLevelType w:val="hybridMultilevel"/>
    <w:tmpl w:val="4FD873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130F65BF"/>
    <w:multiLevelType w:val="hybridMultilevel"/>
    <w:tmpl w:val="FBE8A2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1320538D"/>
    <w:multiLevelType w:val="hybridMultilevel"/>
    <w:tmpl w:val="3482C4A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9">
    <w:nsid w:val="13804A56"/>
    <w:multiLevelType w:val="hybridMultilevel"/>
    <w:tmpl w:val="33D493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150C22C4"/>
    <w:multiLevelType w:val="multilevel"/>
    <w:tmpl w:val="D27EDEC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1">
    <w:nsid w:val="170262C6"/>
    <w:multiLevelType w:val="hybridMultilevel"/>
    <w:tmpl w:val="2AB48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176D6FFC"/>
    <w:multiLevelType w:val="hybridMultilevel"/>
    <w:tmpl w:val="CD5849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188A2378"/>
    <w:multiLevelType w:val="hybridMultilevel"/>
    <w:tmpl w:val="EB9EA20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4">
    <w:nsid w:val="18EC4CAD"/>
    <w:multiLevelType w:val="hybridMultilevel"/>
    <w:tmpl w:val="9D10EE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19743F59"/>
    <w:multiLevelType w:val="hybridMultilevel"/>
    <w:tmpl w:val="CCA43BF4"/>
    <w:lvl w:ilvl="0" w:tplc="D66EE8A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19B1583E"/>
    <w:multiLevelType w:val="hybridMultilevel"/>
    <w:tmpl w:val="14E286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1A7B16D9"/>
    <w:multiLevelType w:val="hybridMultilevel"/>
    <w:tmpl w:val="7794CF7C"/>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8">
    <w:nsid w:val="1AC82DE3"/>
    <w:multiLevelType w:val="hybridMultilevel"/>
    <w:tmpl w:val="3B64E2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1AF14527"/>
    <w:multiLevelType w:val="hybridMultilevel"/>
    <w:tmpl w:val="64AA42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1B3461A5"/>
    <w:multiLevelType w:val="hybridMultilevel"/>
    <w:tmpl w:val="392CB206"/>
    <w:lvl w:ilvl="0" w:tplc="04160001">
      <w:start w:val="1"/>
      <w:numFmt w:val="bullet"/>
      <w:lvlText w:val=""/>
      <w:lvlJc w:val="left"/>
      <w:pPr>
        <w:ind w:left="1922" w:hanging="360"/>
      </w:pPr>
      <w:rPr>
        <w:rFonts w:ascii="Symbol" w:hAnsi="Symbol" w:hint="default"/>
      </w:rPr>
    </w:lvl>
    <w:lvl w:ilvl="1" w:tplc="04160003" w:tentative="1">
      <w:start w:val="1"/>
      <w:numFmt w:val="bullet"/>
      <w:lvlText w:val="o"/>
      <w:lvlJc w:val="left"/>
      <w:pPr>
        <w:ind w:left="2642" w:hanging="360"/>
      </w:pPr>
      <w:rPr>
        <w:rFonts w:ascii="Courier New" w:hAnsi="Courier New" w:cs="Courier New" w:hint="default"/>
      </w:rPr>
    </w:lvl>
    <w:lvl w:ilvl="2" w:tplc="04160005" w:tentative="1">
      <w:start w:val="1"/>
      <w:numFmt w:val="bullet"/>
      <w:lvlText w:val=""/>
      <w:lvlJc w:val="left"/>
      <w:pPr>
        <w:ind w:left="3362" w:hanging="360"/>
      </w:pPr>
      <w:rPr>
        <w:rFonts w:ascii="Wingdings" w:hAnsi="Wingdings" w:hint="default"/>
      </w:rPr>
    </w:lvl>
    <w:lvl w:ilvl="3" w:tplc="04160001" w:tentative="1">
      <w:start w:val="1"/>
      <w:numFmt w:val="bullet"/>
      <w:lvlText w:val=""/>
      <w:lvlJc w:val="left"/>
      <w:pPr>
        <w:ind w:left="4082" w:hanging="360"/>
      </w:pPr>
      <w:rPr>
        <w:rFonts w:ascii="Symbol" w:hAnsi="Symbol" w:hint="default"/>
      </w:rPr>
    </w:lvl>
    <w:lvl w:ilvl="4" w:tplc="04160003" w:tentative="1">
      <w:start w:val="1"/>
      <w:numFmt w:val="bullet"/>
      <w:lvlText w:val="o"/>
      <w:lvlJc w:val="left"/>
      <w:pPr>
        <w:ind w:left="4802" w:hanging="360"/>
      </w:pPr>
      <w:rPr>
        <w:rFonts w:ascii="Courier New" w:hAnsi="Courier New" w:cs="Courier New" w:hint="default"/>
      </w:rPr>
    </w:lvl>
    <w:lvl w:ilvl="5" w:tplc="04160005" w:tentative="1">
      <w:start w:val="1"/>
      <w:numFmt w:val="bullet"/>
      <w:lvlText w:val=""/>
      <w:lvlJc w:val="left"/>
      <w:pPr>
        <w:ind w:left="5522" w:hanging="360"/>
      </w:pPr>
      <w:rPr>
        <w:rFonts w:ascii="Wingdings" w:hAnsi="Wingdings" w:hint="default"/>
      </w:rPr>
    </w:lvl>
    <w:lvl w:ilvl="6" w:tplc="04160001" w:tentative="1">
      <w:start w:val="1"/>
      <w:numFmt w:val="bullet"/>
      <w:lvlText w:val=""/>
      <w:lvlJc w:val="left"/>
      <w:pPr>
        <w:ind w:left="6242" w:hanging="360"/>
      </w:pPr>
      <w:rPr>
        <w:rFonts w:ascii="Symbol" w:hAnsi="Symbol" w:hint="default"/>
      </w:rPr>
    </w:lvl>
    <w:lvl w:ilvl="7" w:tplc="04160003" w:tentative="1">
      <w:start w:val="1"/>
      <w:numFmt w:val="bullet"/>
      <w:lvlText w:val="o"/>
      <w:lvlJc w:val="left"/>
      <w:pPr>
        <w:ind w:left="6962" w:hanging="360"/>
      </w:pPr>
      <w:rPr>
        <w:rFonts w:ascii="Courier New" w:hAnsi="Courier New" w:cs="Courier New" w:hint="default"/>
      </w:rPr>
    </w:lvl>
    <w:lvl w:ilvl="8" w:tplc="04160005" w:tentative="1">
      <w:start w:val="1"/>
      <w:numFmt w:val="bullet"/>
      <w:lvlText w:val=""/>
      <w:lvlJc w:val="left"/>
      <w:pPr>
        <w:ind w:left="7682" w:hanging="360"/>
      </w:pPr>
      <w:rPr>
        <w:rFonts w:ascii="Wingdings" w:hAnsi="Wingdings" w:hint="default"/>
      </w:rPr>
    </w:lvl>
  </w:abstractNum>
  <w:abstractNum w:abstractNumId="51">
    <w:nsid w:val="1B596BD4"/>
    <w:multiLevelType w:val="hybridMultilevel"/>
    <w:tmpl w:val="EA8E08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1C675A03"/>
    <w:multiLevelType w:val="hybridMultilevel"/>
    <w:tmpl w:val="FD5669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1D4A4BC4"/>
    <w:multiLevelType w:val="hybridMultilevel"/>
    <w:tmpl w:val="42260852"/>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54">
    <w:nsid w:val="1D5326BF"/>
    <w:multiLevelType w:val="hybridMultilevel"/>
    <w:tmpl w:val="35705E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1D9B76C6"/>
    <w:multiLevelType w:val="hybridMultilevel"/>
    <w:tmpl w:val="AA5E88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nsid w:val="1E8B0033"/>
    <w:multiLevelType w:val="hybridMultilevel"/>
    <w:tmpl w:val="B92A0F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1EB40BE8"/>
    <w:multiLevelType w:val="hybridMultilevel"/>
    <w:tmpl w:val="DA1CDF56"/>
    <w:lvl w:ilvl="0" w:tplc="04160001">
      <w:start w:val="1"/>
      <w:numFmt w:val="bullet"/>
      <w:lvlText w:val=""/>
      <w:lvlJc w:val="left"/>
      <w:pPr>
        <w:ind w:left="1713" w:hanging="360"/>
      </w:pPr>
      <w:rPr>
        <w:rFonts w:ascii="Symbol" w:hAnsi="Symbol" w:hint="default"/>
      </w:rPr>
    </w:lvl>
    <w:lvl w:ilvl="1" w:tplc="04160003" w:tentative="1">
      <w:start w:val="1"/>
      <w:numFmt w:val="bullet"/>
      <w:lvlText w:val="o"/>
      <w:lvlJc w:val="left"/>
      <w:pPr>
        <w:ind w:left="2433" w:hanging="360"/>
      </w:pPr>
      <w:rPr>
        <w:rFonts w:ascii="Courier New" w:hAnsi="Courier New" w:cs="Courier New" w:hint="default"/>
      </w:rPr>
    </w:lvl>
    <w:lvl w:ilvl="2" w:tplc="04160005" w:tentative="1">
      <w:start w:val="1"/>
      <w:numFmt w:val="bullet"/>
      <w:lvlText w:val=""/>
      <w:lvlJc w:val="left"/>
      <w:pPr>
        <w:ind w:left="3153" w:hanging="360"/>
      </w:pPr>
      <w:rPr>
        <w:rFonts w:ascii="Wingdings" w:hAnsi="Wingdings" w:hint="default"/>
      </w:rPr>
    </w:lvl>
    <w:lvl w:ilvl="3" w:tplc="04160001" w:tentative="1">
      <w:start w:val="1"/>
      <w:numFmt w:val="bullet"/>
      <w:lvlText w:val=""/>
      <w:lvlJc w:val="left"/>
      <w:pPr>
        <w:ind w:left="3873" w:hanging="360"/>
      </w:pPr>
      <w:rPr>
        <w:rFonts w:ascii="Symbol" w:hAnsi="Symbol" w:hint="default"/>
      </w:rPr>
    </w:lvl>
    <w:lvl w:ilvl="4" w:tplc="04160003" w:tentative="1">
      <w:start w:val="1"/>
      <w:numFmt w:val="bullet"/>
      <w:lvlText w:val="o"/>
      <w:lvlJc w:val="left"/>
      <w:pPr>
        <w:ind w:left="4593" w:hanging="360"/>
      </w:pPr>
      <w:rPr>
        <w:rFonts w:ascii="Courier New" w:hAnsi="Courier New" w:cs="Courier New" w:hint="default"/>
      </w:rPr>
    </w:lvl>
    <w:lvl w:ilvl="5" w:tplc="04160005" w:tentative="1">
      <w:start w:val="1"/>
      <w:numFmt w:val="bullet"/>
      <w:lvlText w:val=""/>
      <w:lvlJc w:val="left"/>
      <w:pPr>
        <w:ind w:left="5313" w:hanging="360"/>
      </w:pPr>
      <w:rPr>
        <w:rFonts w:ascii="Wingdings" w:hAnsi="Wingdings" w:hint="default"/>
      </w:rPr>
    </w:lvl>
    <w:lvl w:ilvl="6" w:tplc="04160001" w:tentative="1">
      <w:start w:val="1"/>
      <w:numFmt w:val="bullet"/>
      <w:lvlText w:val=""/>
      <w:lvlJc w:val="left"/>
      <w:pPr>
        <w:ind w:left="6033" w:hanging="360"/>
      </w:pPr>
      <w:rPr>
        <w:rFonts w:ascii="Symbol" w:hAnsi="Symbol" w:hint="default"/>
      </w:rPr>
    </w:lvl>
    <w:lvl w:ilvl="7" w:tplc="04160003" w:tentative="1">
      <w:start w:val="1"/>
      <w:numFmt w:val="bullet"/>
      <w:lvlText w:val="o"/>
      <w:lvlJc w:val="left"/>
      <w:pPr>
        <w:ind w:left="6753" w:hanging="360"/>
      </w:pPr>
      <w:rPr>
        <w:rFonts w:ascii="Courier New" w:hAnsi="Courier New" w:cs="Courier New" w:hint="default"/>
      </w:rPr>
    </w:lvl>
    <w:lvl w:ilvl="8" w:tplc="04160005" w:tentative="1">
      <w:start w:val="1"/>
      <w:numFmt w:val="bullet"/>
      <w:lvlText w:val=""/>
      <w:lvlJc w:val="left"/>
      <w:pPr>
        <w:ind w:left="7473" w:hanging="360"/>
      </w:pPr>
      <w:rPr>
        <w:rFonts w:ascii="Wingdings" w:hAnsi="Wingdings" w:hint="default"/>
      </w:rPr>
    </w:lvl>
  </w:abstractNum>
  <w:abstractNum w:abstractNumId="58">
    <w:nsid w:val="1FE54C82"/>
    <w:multiLevelType w:val="hybridMultilevel"/>
    <w:tmpl w:val="CCF2EA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1FEB4145"/>
    <w:multiLevelType w:val="hybridMultilevel"/>
    <w:tmpl w:val="66EAA612"/>
    <w:lvl w:ilvl="0" w:tplc="04160001">
      <w:start w:val="1"/>
      <w:numFmt w:val="bullet"/>
      <w:pStyle w:val="subtitulo311"/>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60">
    <w:nsid w:val="201D3A3C"/>
    <w:multiLevelType w:val="multilevel"/>
    <w:tmpl w:val="7D6E68B6"/>
    <w:lvl w:ilvl="0">
      <w:start w:val="1"/>
      <w:numFmt w:val="upperRoman"/>
      <w:pStyle w:val="Ttulo1"/>
      <w:lvlText w:val="Artigo %1."/>
      <w:lvlJc w:val="left"/>
      <w:pPr>
        <w:ind w:left="0" w:firstLine="0"/>
      </w:pPr>
    </w:lvl>
    <w:lvl w:ilvl="1">
      <w:start w:val="1"/>
      <w:numFmt w:val="decimalZero"/>
      <w:pStyle w:val="Ttulo2"/>
      <w:isLgl/>
      <w:lvlText w:val="Seção %1.%2"/>
      <w:lvlJc w:val="left"/>
      <w:pPr>
        <w:ind w:left="0" w:firstLine="0"/>
      </w:pPr>
      <w:rPr>
        <w:color w:val="auto"/>
      </w:rPr>
    </w:lvl>
    <w:lvl w:ilvl="2">
      <w:start w:val="1"/>
      <w:numFmt w:val="lowerLetter"/>
      <w:pStyle w:val="Ttulo3"/>
      <w:lvlText w:val="(%3)"/>
      <w:lvlJc w:val="left"/>
      <w:pPr>
        <w:ind w:left="720" w:hanging="432"/>
      </w:pPr>
    </w:lvl>
    <w:lvl w:ilvl="3">
      <w:start w:val="1"/>
      <w:numFmt w:val="lowerRoman"/>
      <w:pStyle w:val="Ttulo4"/>
      <w:lvlText w:val="(%4)"/>
      <w:lvlJc w:val="right"/>
      <w:pPr>
        <w:ind w:left="864" w:hanging="144"/>
      </w:pPr>
    </w:lvl>
    <w:lvl w:ilvl="4">
      <w:start w:val="1"/>
      <w:numFmt w:val="decimal"/>
      <w:pStyle w:val="Ttulo5"/>
      <w:lvlText w:val="%5)"/>
      <w:lvlJc w:val="left"/>
      <w:pPr>
        <w:ind w:left="1008" w:hanging="432"/>
      </w:pPr>
    </w:lvl>
    <w:lvl w:ilvl="5">
      <w:start w:val="1"/>
      <w:numFmt w:val="lowerLetter"/>
      <w:pStyle w:val="Ttulo6"/>
      <w:lvlText w:val="%6)"/>
      <w:lvlJc w:val="left"/>
      <w:pPr>
        <w:ind w:left="1152" w:hanging="432"/>
      </w:pPr>
    </w:lvl>
    <w:lvl w:ilvl="6">
      <w:start w:val="1"/>
      <w:numFmt w:val="lowerRoman"/>
      <w:pStyle w:val="Ttulo7"/>
      <w:lvlText w:val="%7)"/>
      <w:lvlJc w:val="right"/>
      <w:pPr>
        <w:ind w:left="1296" w:hanging="288"/>
      </w:pPr>
    </w:lvl>
    <w:lvl w:ilvl="7">
      <w:start w:val="1"/>
      <w:numFmt w:val="lowerLetter"/>
      <w:pStyle w:val="Ttulo8"/>
      <w:lvlText w:val="%8."/>
      <w:lvlJc w:val="left"/>
      <w:pPr>
        <w:ind w:left="1440" w:hanging="432"/>
      </w:pPr>
    </w:lvl>
    <w:lvl w:ilvl="8">
      <w:start w:val="1"/>
      <w:numFmt w:val="lowerRoman"/>
      <w:pStyle w:val="Ttulo9"/>
      <w:lvlText w:val="%9."/>
      <w:lvlJc w:val="right"/>
      <w:pPr>
        <w:ind w:left="1584" w:hanging="144"/>
      </w:pPr>
    </w:lvl>
  </w:abstractNum>
  <w:abstractNum w:abstractNumId="61">
    <w:nsid w:val="20C139AD"/>
    <w:multiLevelType w:val="hybridMultilevel"/>
    <w:tmpl w:val="CBF612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20DA746B"/>
    <w:multiLevelType w:val="hybridMultilevel"/>
    <w:tmpl w:val="1B44612E"/>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nsid w:val="22001A1F"/>
    <w:multiLevelType w:val="hybridMultilevel"/>
    <w:tmpl w:val="85DCE256"/>
    <w:lvl w:ilvl="0" w:tplc="04160001">
      <w:start w:val="1"/>
      <w:numFmt w:val="bullet"/>
      <w:lvlText w:val=""/>
      <w:lvlJc w:val="left"/>
      <w:pPr>
        <w:ind w:left="1170" w:hanging="360"/>
      </w:pPr>
      <w:rPr>
        <w:rFonts w:ascii="Symbol" w:hAnsi="Symbol" w:hint="default"/>
      </w:rPr>
    </w:lvl>
    <w:lvl w:ilvl="1" w:tplc="04160003" w:tentative="1">
      <w:start w:val="1"/>
      <w:numFmt w:val="bullet"/>
      <w:lvlText w:val="o"/>
      <w:lvlJc w:val="left"/>
      <w:pPr>
        <w:ind w:left="1890" w:hanging="360"/>
      </w:pPr>
      <w:rPr>
        <w:rFonts w:ascii="Courier New" w:hAnsi="Courier New" w:cs="Courier New" w:hint="default"/>
      </w:rPr>
    </w:lvl>
    <w:lvl w:ilvl="2" w:tplc="04160005" w:tentative="1">
      <w:start w:val="1"/>
      <w:numFmt w:val="bullet"/>
      <w:lvlText w:val=""/>
      <w:lvlJc w:val="left"/>
      <w:pPr>
        <w:ind w:left="2610" w:hanging="360"/>
      </w:pPr>
      <w:rPr>
        <w:rFonts w:ascii="Wingdings" w:hAnsi="Wingdings" w:hint="default"/>
      </w:rPr>
    </w:lvl>
    <w:lvl w:ilvl="3" w:tplc="04160001" w:tentative="1">
      <w:start w:val="1"/>
      <w:numFmt w:val="bullet"/>
      <w:lvlText w:val=""/>
      <w:lvlJc w:val="left"/>
      <w:pPr>
        <w:ind w:left="3330" w:hanging="360"/>
      </w:pPr>
      <w:rPr>
        <w:rFonts w:ascii="Symbol" w:hAnsi="Symbol" w:hint="default"/>
      </w:rPr>
    </w:lvl>
    <w:lvl w:ilvl="4" w:tplc="04160003" w:tentative="1">
      <w:start w:val="1"/>
      <w:numFmt w:val="bullet"/>
      <w:lvlText w:val="o"/>
      <w:lvlJc w:val="left"/>
      <w:pPr>
        <w:ind w:left="4050" w:hanging="360"/>
      </w:pPr>
      <w:rPr>
        <w:rFonts w:ascii="Courier New" w:hAnsi="Courier New" w:cs="Courier New" w:hint="default"/>
      </w:rPr>
    </w:lvl>
    <w:lvl w:ilvl="5" w:tplc="04160005" w:tentative="1">
      <w:start w:val="1"/>
      <w:numFmt w:val="bullet"/>
      <w:lvlText w:val=""/>
      <w:lvlJc w:val="left"/>
      <w:pPr>
        <w:ind w:left="4770" w:hanging="360"/>
      </w:pPr>
      <w:rPr>
        <w:rFonts w:ascii="Wingdings" w:hAnsi="Wingdings" w:hint="default"/>
      </w:rPr>
    </w:lvl>
    <w:lvl w:ilvl="6" w:tplc="04160001" w:tentative="1">
      <w:start w:val="1"/>
      <w:numFmt w:val="bullet"/>
      <w:lvlText w:val=""/>
      <w:lvlJc w:val="left"/>
      <w:pPr>
        <w:ind w:left="5490" w:hanging="360"/>
      </w:pPr>
      <w:rPr>
        <w:rFonts w:ascii="Symbol" w:hAnsi="Symbol" w:hint="default"/>
      </w:rPr>
    </w:lvl>
    <w:lvl w:ilvl="7" w:tplc="04160003" w:tentative="1">
      <w:start w:val="1"/>
      <w:numFmt w:val="bullet"/>
      <w:lvlText w:val="o"/>
      <w:lvlJc w:val="left"/>
      <w:pPr>
        <w:ind w:left="6210" w:hanging="360"/>
      </w:pPr>
      <w:rPr>
        <w:rFonts w:ascii="Courier New" w:hAnsi="Courier New" w:cs="Courier New" w:hint="default"/>
      </w:rPr>
    </w:lvl>
    <w:lvl w:ilvl="8" w:tplc="04160005" w:tentative="1">
      <w:start w:val="1"/>
      <w:numFmt w:val="bullet"/>
      <w:lvlText w:val=""/>
      <w:lvlJc w:val="left"/>
      <w:pPr>
        <w:ind w:left="6930" w:hanging="360"/>
      </w:pPr>
      <w:rPr>
        <w:rFonts w:ascii="Wingdings" w:hAnsi="Wingdings" w:hint="default"/>
      </w:rPr>
    </w:lvl>
  </w:abstractNum>
  <w:abstractNum w:abstractNumId="64">
    <w:nsid w:val="224D0F5F"/>
    <w:multiLevelType w:val="hybridMultilevel"/>
    <w:tmpl w:val="BD96C5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nsid w:val="226B0C5C"/>
    <w:multiLevelType w:val="hybridMultilevel"/>
    <w:tmpl w:val="D39C8FAA"/>
    <w:lvl w:ilvl="0" w:tplc="A45E51C8">
      <w:start w:val="11"/>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6">
    <w:nsid w:val="22861D25"/>
    <w:multiLevelType w:val="hybridMultilevel"/>
    <w:tmpl w:val="D6BA47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nsid w:val="2288695C"/>
    <w:multiLevelType w:val="hybridMultilevel"/>
    <w:tmpl w:val="94E249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nsid w:val="23983B5B"/>
    <w:multiLevelType w:val="multilevel"/>
    <w:tmpl w:val="3D9634D2"/>
    <w:lvl w:ilvl="0">
      <w:start w:val="2"/>
      <w:numFmt w:val="decimal"/>
      <w:lvlText w:val="%1"/>
      <w:lvlJc w:val="left"/>
      <w:pPr>
        <w:ind w:left="360" w:hanging="360"/>
      </w:pPr>
      <w:rPr>
        <w:rFonts w:hint="default"/>
      </w:rPr>
    </w:lvl>
    <w:lvl w:ilvl="1">
      <w:start w:val="1"/>
      <w:numFmt w:val="decimal"/>
      <w:pStyle w:val="Reg01"/>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9">
    <w:nsid w:val="239C40F2"/>
    <w:multiLevelType w:val="multilevel"/>
    <w:tmpl w:val="A65ECD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3C75095"/>
    <w:multiLevelType w:val="hybridMultilevel"/>
    <w:tmpl w:val="3A60E3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nsid w:val="23DE44AB"/>
    <w:multiLevelType w:val="hybridMultilevel"/>
    <w:tmpl w:val="185C07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nsid w:val="24CB3948"/>
    <w:multiLevelType w:val="hybridMultilevel"/>
    <w:tmpl w:val="65AAC7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3">
    <w:nsid w:val="260B2784"/>
    <w:multiLevelType w:val="hybridMultilevel"/>
    <w:tmpl w:val="470291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nsid w:val="2657155F"/>
    <w:multiLevelType w:val="hybridMultilevel"/>
    <w:tmpl w:val="058624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nsid w:val="26A9504B"/>
    <w:multiLevelType w:val="multilevel"/>
    <w:tmpl w:val="0D48082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2731490A"/>
    <w:multiLevelType w:val="multilevel"/>
    <w:tmpl w:val="00AABD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298B71D8"/>
    <w:multiLevelType w:val="hybridMultilevel"/>
    <w:tmpl w:val="2410F4FE"/>
    <w:lvl w:ilvl="0" w:tplc="04160001">
      <w:start w:val="1"/>
      <w:numFmt w:val="bullet"/>
      <w:lvlText w:val=""/>
      <w:lvlJc w:val="left"/>
      <w:pPr>
        <w:tabs>
          <w:tab w:val="num" w:pos="1429"/>
        </w:tabs>
        <w:ind w:left="1429" w:hanging="360"/>
      </w:pPr>
      <w:rPr>
        <w:rFonts w:ascii="Symbol" w:hAnsi="Symbol" w:hint="default"/>
      </w:rPr>
    </w:lvl>
    <w:lvl w:ilvl="1" w:tplc="04160003" w:tentative="1">
      <w:start w:val="1"/>
      <w:numFmt w:val="bullet"/>
      <w:lvlText w:val="o"/>
      <w:lvlJc w:val="left"/>
      <w:pPr>
        <w:tabs>
          <w:tab w:val="num" w:pos="2149"/>
        </w:tabs>
        <w:ind w:left="2149" w:hanging="360"/>
      </w:pPr>
      <w:rPr>
        <w:rFonts w:ascii="Courier New" w:hAnsi="Courier New" w:cs="Courier New" w:hint="default"/>
      </w:rPr>
    </w:lvl>
    <w:lvl w:ilvl="2" w:tplc="04160005" w:tentative="1">
      <w:start w:val="1"/>
      <w:numFmt w:val="bullet"/>
      <w:lvlText w:val=""/>
      <w:lvlJc w:val="left"/>
      <w:pPr>
        <w:tabs>
          <w:tab w:val="num" w:pos="2869"/>
        </w:tabs>
        <w:ind w:left="2869" w:hanging="360"/>
      </w:pPr>
      <w:rPr>
        <w:rFonts w:ascii="Wingdings" w:hAnsi="Wingdings" w:hint="default"/>
      </w:rPr>
    </w:lvl>
    <w:lvl w:ilvl="3" w:tplc="04160001" w:tentative="1">
      <w:start w:val="1"/>
      <w:numFmt w:val="bullet"/>
      <w:lvlText w:val=""/>
      <w:lvlJc w:val="left"/>
      <w:pPr>
        <w:tabs>
          <w:tab w:val="num" w:pos="3589"/>
        </w:tabs>
        <w:ind w:left="3589" w:hanging="360"/>
      </w:pPr>
      <w:rPr>
        <w:rFonts w:ascii="Symbol" w:hAnsi="Symbol" w:hint="default"/>
      </w:rPr>
    </w:lvl>
    <w:lvl w:ilvl="4" w:tplc="04160003" w:tentative="1">
      <w:start w:val="1"/>
      <w:numFmt w:val="bullet"/>
      <w:lvlText w:val="o"/>
      <w:lvlJc w:val="left"/>
      <w:pPr>
        <w:tabs>
          <w:tab w:val="num" w:pos="4309"/>
        </w:tabs>
        <w:ind w:left="4309" w:hanging="360"/>
      </w:pPr>
      <w:rPr>
        <w:rFonts w:ascii="Courier New" w:hAnsi="Courier New" w:cs="Courier New" w:hint="default"/>
      </w:rPr>
    </w:lvl>
    <w:lvl w:ilvl="5" w:tplc="04160005" w:tentative="1">
      <w:start w:val="1"/>
      <w:numFmt w:val="bullet"/>
      <w:lvlText w:val=""/>
      <w:lvlJc w:val="left"/>
      <w:pPr>
        <w:tabs>
          <w:tab w:val="num" w:pos="5029"/>
        </w:tabs>
        <w:ind w:left="5029" w:hanging="360"/>
      </w:pPr>
      <w:rPr>
        <w:rFonts w:ascii="Wingdings" w:hAnsi="Wingdings" w:hint="default"/>
      </w:rPr>
    </w:lvl>
    <w:lvl w:ilvl="6" w:tplc="04160001" w:tentative="1">
      <w:start w:val="1"/>
      <w:numFmt w:val="bullet"/>
      <w:lvlText w:val=""/>
      <w:lvlJc w:val="left"/>
      <w:pPr>
        <w:tabs>
          <w:tab w:val="num" w:pos="5749"/>
        </w:tabs>
        <w:ind w:left="5749" w:hanging="360"/>
      </w:pPr>
      <w:rPr>
        <w:rFonts w:ascii="Symbol" w:hAnsi="Symbol" w:hint="default"/>
      </w:rPr>
    </w:lvl>
    <w:lvl w:ilvl="7" w:tplc="04160003" w:tentative="1">
      <w:start w:val="1"/>
      <w:numFmt w:val="bullet"/>
      <w:lvlText w:val="o"/>
      <w:lvlJc w:val="left"/>
      <w:pPr>
        <w:tabs>
          <w:tab w:val="num" w:pos="6469"/>
        </w:tabs>
        <w:ind w:left="6469" w:hanging="360"/>
      </w:pPr>
      <w:rPr>
        <w:rFonts w:ascii="Courier New" w:hAnsi="Courier New" w:cs="Courier New" w:hint="default"/>
      </w:rPr>
    </w:lvl>
    <w:lvl w:ilvl="8" w:tplc="04160005" w:tentative="1">
      <w:start w:val="1"/>
      <w:numFmt w:val="bullet"/>
      <w:lvlText w:val=""/>
      <w:lvlJc w:val="left"/>
      <w:pPr>
        <w:tabs>
          <w:tab w:val="num" w:pos="7189"/>
        </w:tabs>
        <w:ind w:left="7189" w:hanging="360"/>
      </w:pPr>
      <w:rPr>
        <w:rFonts w:ascii="Wingdings" w:hAnsi="Wingdings" w:hint="default"/>
      </w:rPr>
    </w:lvl>
  </w:abstractNum>
  <w:abstractNum w:abstractNumId="78">
    <w:nsid w:val="2B45203C"/>
    <w:multiLevelType w:val="hybridMultilevel"/>
    <w:tmpl w:val="A41C52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9">
    <w:nsid w:val="2B6447FB"/>
    <w:multiLevelType w:val="multilevel"/>
    <w:tmpl w:val="CB562D32"/>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80">
    <w:nsid w:val="2B977F0E"/>
    <w:multiLevelType w:val="multilevel"/>
    <w:tmpl w:val="733A1282"/>
    <w:lvl w:ilvl="0">
      <w:start w:val="1"/>
      <w:numFmt w:val="decimal"/>
      <w:pStyle w:val="XXX-MeuSubttulo"/>
      <w:lvlText w:val="%1."/>
      <w:lvlJc w:val="left"/>
      <w:pPr>
        <w:tabs>
          <w:tab w:val="num" w:pos="360"/>
        </w:tabs>
        <w:ind w:left="360" w:hanging="360"/>
      </w:pPr>
    </w:lvl>
    <w:lvl w:ilvl="1">
      <w:start w:val="1"/>
      <w:numFmt w:val="decimal"/>
      <w:pStyle w:val="XXXX-MeuSubttulo"/>
      <w:lvlText w:val="%1.%2."/>
      <w:lvlJc w:val="left"/>
      <w:pPr>
        <w:tabs>
          <w:tab w:val="num" w:pos="792"/>
        </w:tabs>
        <w:ind w:left="792" w:hanging="432"/>
      </w:pPr>
    </w:lvl>
    <w:lvl w:ilvl="2">
      <w:start w:val="1"/>
      <w:numFmt w:val="decimal"/>
      <w:pStyle w:val="textojustificado"/>
      <w:lvlText w:val="%1.%2.%3."/>
      <w:lvlJc w:val="left"/>
      <w:pPr>
        <w:tabs>
          <w:tab w:val="num" w:pos="1440"/>
        </w:tabs>
        <w:ind w:left="1224" w:hanging="504"/>
      </w:pPr>
    </w:lvl>
    <w:lvl w:ilvl="3">
      <w:start w:val="1"/>
      <w:numFmt w:val="decimal"/>
      <w:pStyle w:val="XXX-MeuSubttulo"/>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1">
    <w:nsid w:val="2CC548A4"/>
    <w:multiLevelType w:val="hybridMultilevel"/>
    <w:tmpl w:val="240684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2">
    <w:nsid w:val="2D5677A5"/>
    <w:multiLevelType w:val="hybridMultilevel"/>
    <w:tmpl w:val="9104C9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nsid w:val="2DFA0906"/>
    <w:multiLevelType w:val="hybridMultilevel"/>
    <w:tmpl w:val="258241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4">
    <w:nsid w:val="2EB74E1E"/>
    <w:multiLevelType w:val="hybridMultilevel"/>
    <w:tmpl w:val="5B66B5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5">
    <w:nsid w:val="2F021AB3"/>
    <w:multiLevelType w:val="multilevel"/>
    <w:tmpl w:val="7A743186"/>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nsid w:val="2F127B47"/>
    <w:multiLevelType w:val="multilevel"/>
    <w:tmpl w:val="9692F34C"/>
    <w:lvl w:ilvl="0">
      <w:start w:val="2"/>
      <w:numFmt w:val="decimal"/>
      <w:lvlText w:val="%1."/>
      <w:lvlJc w:val="left"/>
      <w:pPr>
        <w:ind w:left="390" w:hanging="390"/>
      </w:pPr>
      <w:rPr>
        <w:rFonts w:hint="default"/>
      </w:rPr>
    </w:lvl>
    <w:lvl w:ilvl="1">
      <w:start w:val="1"/>
      <w:numFmt w:val="decimal"/>
      <w:pStyle w:val="subtitulo22"/>
      <w:lvlText w:val="%1.%2."/>
      <w:lvlJc w:val="left"/>
      <w:pPr>
        <w:ind w:left="1260" w:hanging="720"/>
      </w:pPr>
      <w:rPr>
        <w:rFonts w:hint="default"/>
      </w:rPr>
    </w:lvl>
    <w:lvl w:ilvl="2">
      <w:start w:val="1"/>
      <w:numFmt w:val="decimal"/>
      <w:pStyle w:val="subtitulo221"/>
      <w:lvlText w:val="%1.%2.%3."/>
      <w:lvlJc w:val="left"/>
      <w:pPr>
        <w:ind w:left="1855"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7">
    <w:nsid w:val="2F493653"/>
    <w:multiLevelType w:val="hybridMultilevel"/>
    <w:tmpl w:val="9D6CE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8">
    <w:nsid w:val="2F6A204C"/>
    <w:multiLevelType w:val="hybridMultilevel"/>
    <w:tmpl w:val="0AF6EC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9">
    <w:nsid w:val="2FEC2BBC"/>
    <w:multiLevelType w:val="hybridMultilevel"/>
    <w:tmpl w:val="AA68D8E6"/>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0">
    <w:nsid w:val="31C761E8"/>
    <w:multiLevelType w:val="hybridMultilevel"/>
    <w:tmpl w:val="85B4EE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1">
    <w:nsid w:val="31FA0722"/>
    <w:multiLevelType w:val="multilevel"/>
    <w:tmpl w:val="AECEA37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2">
    <w:nsid w:val="323A13B3"/>
    <w:multiLevelType w:val="hybridMultilevel"/>
    <w:tmpl w:val="9372271E"/>
    <w:lvl w:ilvl="0" w:tplc="C39833E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nsid w:val="33172BA6"/>
    <w:multiLevelType w:val="hybridMultilevel"/>
    <w:tmpl w:val="655038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4">
    <w:nsid w:val="33D51DCA"/>
    <w:multiLevelType w:val="hybridMultilevel"/>
    <w:tmpl w:val="10503DA2"/>
    <w:lvl w:ilvl="0" w:tplc="04160001">
      <w:start w:val="1"/>
      <w:numFmt w:val="bullet"/>
      <w:lvlText w:val=""/>
      <w:lvlJc w:val="left"/>
      <w:pPr>
        <w:ind w:left="1455" w:hanging="360"/>
      </w:pPr>
      <w:rPr>
        <w:rFonts w:ascii="Symbol" w:hAnsi="Symbol" w:hint="default"/>
        <w:sz w:val="20"/>
      </w:rPr>
    </w:lvl>
    <w:lvl w:ilvl="1" w:tplc="04160003" w:tentative="1">
      <w:start w:val="1"/>
      <w:numFmt w:val="bullet"/>
      <w:lvlText w:val="o"/>
      <w:lvlJc w:val="left"/>
      <w:pPr>
        <w:ind w:left="2175" w:hanging="360"/>
      </w:pPr>
      <w:rPr>
        <w:rFonts w:ascii="Courier New" w:hAnsi="Courier New" w:cs="Courier New" w:hint="default"/>
      </w:rPr>
    </w:lvl>
    <w:lvl w:ilvl="2" w:tplc="04160005" w:tentative="1">
      <w:start w:val="1"/>
      <w:numFmt w:val="bullet"/>
      <w:lvlText w:val=""/>
      <w:lvlJc w:val="left"/>
      <w:pPr>
        <w:ind w:left="2895" w:hanging="360"/>
      </w:pPr>
      <w:rPr>
        <w:rFonts w:ascii="Wingdings" w:hAnsi="Wingdings" w:hint="default"/>
      </w:rPr>
    </w:lvl>
    <w:lvl w:ilvl="3" w:tplc="04160001" w:tentative="1">
      <w:start w:val="1"/>
      <w:numFmt w:val="bullet"/>
      <w:lvlText w:val=""/>
      <w:lvlJc w:val="left"/>
      <w:pPr>
        <w:ind w:left="3615" w:hanging="360"/>
      </w:pPr>
      <w:rPr>
        <w:rFonts w:ascii="Symbol" w:hAnsi="Symbol" w:hint="default"/>
      </w:rPr>
    </w:lvl>
    <w:lvl w:ilvl="4" w:tplc="04160003" w:tentative="1">
      <w:start w:val="1"/>
      <w:numFmt w:val="bullet"/>
      <w:lvlText w:val="o"/>
      <w:lvlJc w:val="left"/>
      <w:pPr>
        <w:ind w:left="4335" w:hanging="360"/>
      </w:pPr>
      <w:rPr>
        <w:rFonts w:ascii="Courier New" w:hAnsi="Courier New" w:cs="Courier New" w:hint="default"/>
      </w:rPr>
    </w:lvl>
    <w:lvl w:ilvl="5" w:tplc="04160005" w:tentative="1">
      <w:start w:val="1"/>
      <w:numFmt w:val="bullet"/>
      <w:lvlText w:val=""/>
      <w:lvlJc w:val="left"/>
      <w:pPr>
        <w:ind w:left="5055" w:hanging="360"/>
      </w:pPr>
      <w:rPr>
        <w:rFonts w:ascii="Wingdings" w:hAnsi="Wingdings" w:hint="default"/>
      </w:rPr>
    </w:lvl>
    <w:lvl w:ilvl="6" w:tplc="04160001" w:tentative="1">
      <w:start w:val="1"/>
      <w:numFmt w:val="bullet"/>
      <w:lvlText w:val=""/>
      <w:lvlJc w:val="left"/>
      <w:pPr>
        <w:ind w:left="5775" w:hanging="360"/>
      </w:pPr>
      <w:rPr>
        <w:rFonts w:ascii="Symbol" w:hAnsi="Symbol" w:hint="default"/>
      </w:rPr>
    </w:lvl>
    <w:lvl w:ilvl="7" w:tplc="04160003" w:tentative="1">
      <w:start w:val="1"/>
      <w:numFmt w:val="bullet"/>
      <w:lvlText w:val="o"/>
      <w:lvlJc w:val="left"/>
      <w:pPr>
        <w:ind w:left="6495" w:hanging="360"/>
      </w:pPr>
      <w:rPr>
        <w:rFonts w:ascii="Courier New" w:hAnsi="Courier New" w:cs="Courier New" w:hint="default"/>
      </w:rPr>
    </w:lvl>
    <w:lvl w:ilvl="8" w:tplc="04160005" w:tentative="1">
      <w:start w:val="1"/>
      <w:numFmt w:val="bullet"/>
      <w:lvlText w:val=""/>
      <w:lvlJc w:val="left"/>
      <w:pPr>
        <w:ind w:left="7215" w:hanging="360"/>
      </w:pPr>
      <w:rPr>
        <w:rFonts w:ascii="Wingdings" w:hAnsi="Wingdings" w:hint="default"/>
      </w:rPr>
    </w:lvl>
  </w:abstractNum>
  <w:abstractNum w:abstractNumId="95">
    <w:nsid w:val="34B82BC6"/>
    <w:multiLevelType w:val="hybridMultilevel"/>
    <w:tmpl w:val="1AAEC4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6">
    <w:nsid w:val="359256F7"/>
    <w:multiLevelType w:val="hybridMultilevel"/>
    <w:tmpl w:val="75A23038"/>
    <w:lvl w:ilvl="0" w:tplc="E9AAA8DC">
      <w:start w:val="3"/>
      <w:numFmt w:val="decimal"/>
      <w:pStyle w:val="subttulo311"/>
      <w:lvlText w:val="%1.1.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nsid w:val="35A10EC0"/>
    <w:multiLevelType w:val="multilevel"/>
    <w:tmpl w:val="EA0C4E04"/>
    <w:name w:val="PPC Bullet"/>
    <w:lvl w:ilvl="0">
      <w:start w:val="1"/>
      <w:numFmt w:val="decimal"/>
      <w:lvlRestart w:val="0"/>
      <w:lvlText w:val="•"/>
      <w:lvlJc w:val="left"/>
      <w:pPr>
        <w:tabs>
          <w:tab w:val="num" w:pos="783"/>
        </w:tabs>
        <w:ind w:left="783" w:hanging="283"/>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
      <w:lvlJc w:val="left"/>
      <w:pPr>
        <w:tabs>
          <w:tab w:val="num" w:pos="1067"/>
        </w:tabs>
        <w:ind w:left="1067" w:hanging="284"/>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
      <w:lvlJc w:val="left"/>
      <w:pPr>
        <w:tabs>
          <w:tab w:val="num" w:pos="1350"/>
        </w:tabs>
        <w:ind w:left="1350" w:hanging="283"/>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
      <w:lvlJc w:val="left"/>
      <w:pPr>
        <w:tabs>
          <w:tab w:val="num" w:pos="1634"/>
        </w:tabs>
        <w:ind w:left="1634" w:hanging="284"/>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
      <w:lvlJc w:val="left"/>
      <w:pPr>
        <w:tabs>
          <w:tab w:val="num" w:pos="1917"/>
        </w:tabs>
        <w:ind w:left="1917" w:hanging="283"/>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
      <w:lvlJc w:val="left"/>
      <w:pPr>
        <w:tabs>
          <w:tab w:val="num" w:pos="2201"/>
        </w:tabs>
        <w:ind w:left="2201" w:hanging="284"/>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
      <w:lvlJc w:val="left"/>
      <w:pPr>
        <w:tabs>
          <w:tab w:val="num" w:pos="2484"/>
        </w:tabs>
        <w:ind w:left="2484" w:hanging="283"/>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nsid w:val="380A0F4F"/>
    <w:multiLevelType w:val="hybridMultilevel"/>
    <w:tmpl w:val="12B062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9">
    <w:nsid w:val="38A37B29"/>
    <w:multiLevelType w:val="hybridMultilevel"/>
    <w:tmpl w:val="A024287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0">
    <w:nsid w:val="38C1707B"/>
    <w:multiLevelType w:val="hybridMultilevel"/>
    <w:tmpl w:val="F0266BF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01">
    <w:nsid w:val="38E15627"/>
    <w:multiLevelType w:val="hybridMultilevel"/>
    <w:tmpl w:val="AC945C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2">
    <w:nsid w:val="38EA2777"/>
    <w:multiLevelType w:val="hybridMultilevel"/>
    <w:tmpl w:val="8D2689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3">
    <w:nsid w:val="39AE0E47"/>
    <w:multiLevelType w:val="hybridMultilevel"/>
    <w:tmpl w:val="CF101A9A"/>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4">
    <w:nsid w:val="3A093C7A"/>
    <w:multiLevelType w:val="hybridMultilevel"/>
    <w:tmpl w:val="AC3E56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5">
    <w:nsid w:val="3A562825"/>
    <w:multiLevelType w:val="hybridMultilevel"/>
    <w:tmpl w:val="36A607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6">
    <w:nsid w:val="3A8969C4"/>
    <w:multiLevelType w:val="multilevel"/>
    <w:tmpl w:val="98C8A650"/>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07">
    <w:nsid w:val="3C0B39C5"/>
    <w:multiLevelType w:val="hybridMultilevel"/>
    <w:tmpl w:val="FDD440E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8">
    <w:nsid w:val="3CFC3DF3"/>
    <w:multiLevelType w:val="hybridMultilevel"/>
    <w:tmpl w:val="851602D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09">
    <w:nsid w:val="3D5F1740"/>
    <w:multiLevelType w:val="hybridMultilevel"/>
    <w:tmpl w:val="5038E9CC"/>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110">
    <w:nsid w:val="3DAF1D10"/>
    <w:multiLevelType w:val="hybridMultilevel"/>
    <w:tmpl w:val="5A5A88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1">
    <w:nsid w:val="3E6A1E9C"/>
    <w:multiLevelType w:val="multilevel"/>
    <w:tmpl w:val="E8E65F58"/>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12">
    <w:nsid w:val="3FE4472C"/>
    <w:multiLevelType w:val="hybridMultilevel"/>
    <w:tmpl w:val="57D29C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3">
    <w:nsid w:val="3FED39F5"/>
    <w:multiLevelType w:val="multilevel"/>
    <w:tmpl w:val="8528ADC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4">
    <w:nsid w:val="40276B40"/>
    <w:multiLevelType w:val="multilevel"/>
    <w:tmpl w:val="8D9652FC"/>
    <w:lvl w:ilvl="0">
      <w:start w:val="1"/>
      <w:numFmt w:val="upperRoman"/>
      <w:lvlText w:val="%1."/>
      <w:lvlJc w:val="left"/>
      <w:pPr>
        <w:ind w:left="2574" w:hanging="1440"/>
      </w:pPr>
      <w:rPr>
        <w:rFonts w:hint="default"/>
        <w:b/>
      </w:rPr>
    </w:lvl>
    <w:lvl w:ilvl="1">
      <w:start w:val="2"/>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115">
    <w:nsid w:val="405E07C5"/>
    <w:multiLevelType w:val="hybridMultilevel"/>
    <w:tmpl w:val="7772F6B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16">
    <w:nsid w:val="406F1526"/>
    <w:multiLevelType w:val="hybridMultilevel"/>
    <w:tmpl w:val="27649A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17">
    <w:nsid w:val="409026ED"/>
    <w:multiLevelType w:val="hybridMultilevel"/>
    <w:tmpl w:val="1158AB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8">
    <w:nsid w:val="40B64450"/>
    <w:multiLevelType w:val="hybridMultilevel"/>
    <w:tmpl w:val="094851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9">
    <w:nsid w:val="40E541FB"/>
    <w:multiLevelType w:val="hybridMultilevel"/>
    <w:tmpl w:val="6A48B3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nsid w:val="415B0F55"/>
    <w:multiLevelType w:val="hybridMultilevel"/>
    <w:tmpl w:val="A5789A02"/>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121">
    <w:nsid w:val="41CC7F34"/>
    <w:multiLevelType w:val="hybridMultilevel"/>
    <w:tmpl w:val="B85AE2AA"/>
    <w:lvl w:ilvl="0" w:tplc="2966996A">
      <w:start w:val="1"/>
      <w:numFmt w:val="decimal"/>
      <w:pStyle w:val="Reg00"/>
      <w:lvlText w:val="%1."/>
      <w:lvlJc w:val="left"/>
      <w:pPr>
        <w:ind w:left="720" w:hanging="360"/>
      </w:pPr>
      <w:rPr>
        <w:rFonts w:hint="default"/>
      </w:rPr>
    </w:lvl>
    <w:lvl w:ilvl="1" w:tplc="04160019">
      <w:start w:val="1"/>
      <w:numFmt w:val="lowerLetter"/>
      <w:lvlText w:val="%2."/>
      <w:lvlJc w:val="left"/>
      <w:pPr>
        <w:ind w:left="1440" w:hanging="360"/>
      </w:pPr>
    </w:lvl>
    <w:lvl w:ilvl="2" w:tplc="407426B2">
      <w:start w:val="1"/>
      <w:numFmt w:val="upperRoman"/>
      <w:lvlText w:val="%3."/>
      <w:lvlJc w:val="left"/>
      <w:pPr>
        <w:ind w:left="2700" w:hanging="720"/>
      </w:pPr>
      <w:rPr>
        <w:rFonts w:hint="default"/>
        <w:b/>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2">
    <w:nsid w:val="41D95455"/>
    <w:multiLevelType w:val="hybridMultilevel"/>
    <w:tmpl w:val="27CC288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3">
    <w:nsid w:val="426A250E"/>
    <w:multiLevelType w:val="hybridMultilevel"/>
    <w:tmpl w:val="51324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29625BF"/>
    <w:multiLevelType w:val="hybridMultilevel"/>
    <w:tmpl w:val="82E4D9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5">
    <w:nsid w:val="44024B9B"/>
    <w:multiLevelType w:val="hybridMultilevel"/>
    <w:tmpl w:val="79F04C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6">
    <w:nsid w:val="44CC03D9"/>
    <w:multiLevelType w:val="hybridMultilevel"/>
    <w:tmpl w:val="9C42078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7">
    <w:nsid w:val="44F24583"/>
    <w:multiLevelType w:val="hybridMultilevel"/>
    <w:tmpl w:val="D23253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8">
    <w:nsid w:val="4654390B"/>
    <w:multiLevelType w:val="hybridMultilevel"/>
    <w:tmpl w:val="5A167328"/>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9">
    <w:nsid w:val="46666751"/>
    <w:multiLevelType w:val="multilevel"/>
    <w:tmpl w:val="A8FA0AC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0">
    <w:nsid w:val="46A439B2"/>
    <w:multiLevelType w:val="hybridMultilevel"/>
    <w:tmpl w:val="4C42DB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1">
    <w:nsid w:val="47B3733C"/>
    <w:multiLevelType w:val="hybridMultilevel"/>
    <w:tmpl w:val="461C17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2">
    <w:nsid w:val="47CE611A"/>
    <w:multiLevelType w:val="hybridMultilevel"/>
    <w:tmpl w:val="BFB04B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3">
    <w:nsid w:val="47DA3CB5"/>
    <w:multiLevelType w:val="hybridMultilevel"/>
    <w:tmpl w:val="347CC74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4">
    <w:nsid w:val="49766889"/>
    <w:multiLevelType w:val="hybridMultilevel"/>
    <w:tmpl w:val="5658BE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5">
    <w:nsid w:val="4A224544"/>
    <w:multiLevelType w:val="singleLevel"/>
    <w:tmpl w:val="97CCDD88"/>
    <w:lvl w:ilvl="0">
      <w:start w:val="1"/>
      <w:numFmt w:val="bullet"/>
      <w:pStyle w:val="H4"/>
      <w:lvlText w:val="–"/>
      <w:lvlJc w:val="left"/>
      <w:pPr>
        <w:tabs>
          <w:tab w:val="num" w:pos="1531"/>
        </w:tabs>
        <w:ind w:left="1531" w:hanging="397"/>
      </w:pPr>
      <w:rPr>
        <w:rFonts w:ascii="Arial" w:hAnsi="Arial" w:hint="default"/>
      </w:rPr>
    </w:lvl>
  </w:abstractNum>
  <w:abstractNum w:abstractNumId="136">
    <w:nsid w:val="4B815137"/>
    <w:multiLevelType w:val="hybridMultilevel"/>
    <w:tmpl w:val="FEDABE1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7">
    <w:nsid w:val="4BE42EAD"/>
    <w:multiLevelType w:val="hybridMultilevel"/>
    <w:tmpl w:val="99DCFF5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8">
    <w:nsid w:val="4CCB4CE7"/>
    <w:multiLevelType w:val="hybridMultilevel"/>
    <w:tmpl w:val="01A44452"/>
    <w:lvl w:ilvl="0" w:tplc="04160003">
      <w:start w:val="1"/>
      <w:numFmt w:val="bullet"/>
      <w:lvlText w:val="o"/>
      <w:lvlJc w:val="left"/>
      <w:pPr>
        <w:ind w:left="1776" w:hanging="360"/>
      </w:pPr>
      <w:rPr>
        <w:rFonts w:ascii="Courier New" w:hAnsi="Courier New" w:cs="Courier New" w:hint="default"/>
      </w:rPr>
    </w:lvl>
    <w:lvl w:ilvl="1" w:tplc="04160003">
      <w:start w:val="1"/>
      <w:numFmt w:val="bullet"/>
      <w:lvlText w:val="o"/>
      <w:lvlJc w:val="left"/>
      <w:pPr>
        <w:ind w:left="2496" w:hanging="360"/>
      </w:pPr>
      <w:rPr>
        <w:rFonts w:ascii="Courier New" w:hAnsi="Courier New" w:cs="Courier New" w:hint="default"/>
      </w:rPr>
    </w:lvl>
    <w:lvl w:ilvl="2" w:tplc="04160005">
      <w:start w:val="1"/>
      <w:numFmt w:val="bullet"/>
      <w:lvlText w:val=""/>
      <w:lvlJc w:val="left"/>
      <w:pPr>
        <w:ind w:left="3216" w:hanging="360"/>
      </w:pPr>
      <w:rPr>
        <w:rFonts w:ascii="Wingdings" w:hAnsi="Wingdings" w:hint="default"/>
      </w:rPr>
    </w:lvl>
    <w:lvl w:ilvl="3" w:tplc="04160001">
      <w:start w:val="1"/>
      <w:numFmt w:val="bullet"/>
      <w:lvlText w:val=""/>
      <w:lvlJc w:val="left"/>
      <w:pPr>
        <w:ind w:left="3936" w:hanging="360"/>
      </w:pPr>
      <w:rPr>
        <w:rFonts w:ascii="Symbol" w:hAnsi="Symbol" w:hint="default"/>
      </w:rPr>
    </w:lvl>
    <w:lvl w:ilvl="4" w:tplc="04160003">
      <w:start w:val="1"/>
      <w:numFmt w:val="bullet"/>
      <w:lvlText w:val="o"/>
      <w:lvlJc w:val="left"/>
      <w:pPr>
        <w:ind w:left="4656" w:hanging="360"/>
      </w:pPr>
      <w:rPr>
        <w:rFonts w:ascii="Courier New" w:hAnsi="Courier New" w:cs="Courier New" w:hint="default"/>
      </w:rPr>
    </w:lvl>
    <w:lvl w:ilvl="5" w:tplc="04160005">
      <w:start w:val="1"/>
      <w:numFmt w:val="bullet"/>
      <w:lvlText w:val=""/>
      <w:lvlJc w:val="left"/>
      <w:pPr>
        <w:ind w:left="5376" w:hanging="360"/>
      </w:pPr>
      <w:rPr>
        <w:rFonts w:ascii="Wingdings" w:hAnsi="Wingdings" w:hint="default"/>
      </w:rPr>
    </w:lvl>
    <w:lvl w:ilvl="6" w:tplc="04160001">
      <w:start w:val="1"/>
      <w:numFmt w:val="bullet"/>
      <w:lvlText w:val=""/>
      <w:lvlJc w:val="left"/>
      <w:pPr>
        <w:ind w:left="6096" w:hanging="360"/>
      </w:pPr>
      <w:rPr>
        <w:rFonts w:ascii="Symbol" w:hAnsi="Symbol" w:hint="default"/>
      </w:rPr>
    </w:lvl>
    <w:lvl w:ilvl="7" w:tplc="04160003">
      <w:start w:val="1"/>
      <w:numFmt w:val="bullet"/>
      <w:lvlText w:val="o"/>
      <w:lvlJc w:val="left"/>
      <w:pPr>
        <w:ind w:left="6816" w:hanging="360"/>
      </w:pPr>
      <w:rPr>
        <w:rFonts w:ascii="Courier New" w:hAnsi="Courier New" w:cs="Courier New" w:hint="default"/>
      </w:rPr>
    </w:lvl>
    <w:lvl w:ilvl="8" w:tplc="04160005">
      <w:start w:val="1"/>
      <w:numFmt w:val="bullet"/>
      <w:lvlText w:val=""/>
      <w:lvlJc w:val="left"/>
      <w:pPr>
        <w:ind w:left="7536" w:hanging="360"/>
      </w:pPr>
      <w:rPr>
        <w:rFonts w:ascii="Wingdings" w:hAnsi="Wingdings" w:hint="default"/>
      </w:rPr>
    </w:lvl>
  </w:abstractNum>
  <w:abstractNum w:abstractNumId="139">
    <w:nsid w:val="4D5740A9"/>
    <w:multiLevelType w:val="hybridMultilevel"/>
    <w:tmpl w:val="840087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0">
    <w:nsid w:val="4D8B1070"/>
    <w:multiLevelType w:val="hybridMultilevel"/>
    <w:tmpl w:val="B32A088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1">
    <w:nsid w:val="4E8C1250"/>
    <w:multiLevelType w:val="hybridMultilevel"/>
    <w:tmpl w:val="9CB0AF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2">
    <w:nsid w:val="512E2895"/>
    <w:multiLevelType w:val="hybridMultilevel"/>
    <w:tmpl w:val="DC46E2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3">
    <w:nsid w:val="51892D99"/>
    <w:multiLevelType w:val="hybridMultilevel"/>
    <w:tmpl w:val="066A60B0"/>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44">
    <w:nsid w:val="51BA1935"/>
    <w:multiLevelType w:val="hybridMultilevel"/>
    <w:tmpl w:val="8BF23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5">
    <w:nsid w:val="52EA0FD2"/>
    <w:multiLevelType w:val="hybridMultilevel"/>
    <w:tmpl w:val="269A28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6">
    <w:nsid w:val="53716EDA"/>
    <w:multiLevelType w:val="hybridMultilevel"/>
    <w:tmpl w:val="E7BEFF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7">
    <w:nsid w:val="5471373B"/>
    <w:multiLevelType w:val="hybridMultilevel"/>
    <w:tmpl w:val="FFD2D9DE"/>
    <w:lvl w:ilvl="0" w:tplc="04160001">
      <w:start w:val="1"/>
      <w:numFmt w:val="bullet"/>
      <w:lvlText w:val=""/>
      <w:lvlJc w:val="left"/>
      <w:pPr>
        <w:ind w:left="193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54883AFE"/>
    <w:multiLevelType w:val="hybridMultilevel"/>
    <w:tmpl w:val="008AF75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9">
    <w:nsid w:val="555F5A36"/>
    <w:multiLevelType w:val="hybridMultilevel"/>
    <w:tmpl w:val="4A9A47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0">
    <w:nsid w:val="55DE5D9B"/>
    <w:multiLevelType w:val="hybridMultilevel"/>
    <w:tmpl w:val="8B06CA2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1">
    <w:nsid w:val="56537032"/>
    <w:multiLevelType w:val="hybridMultilevel"/>
    <w:tmpl w:val="2250BDF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2">
    <w:nsid w:val="568E50C1"/>
    <w:multiLevelType w:val="hybridMultilevel"/>
    <w:tmpl w:val="D200EA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3">
    <w:nsid w:val="57232B14"/>
    <w:multiLevelType w:val="multilevel"/>
    <w:tmpl w:val="2C529C70"/>
    <w:lvl w:ilvl="0">
      <w:start w:val="1"/>
      <w:numFmt w:val="decimal"/>
      <w:pStyle w:val="TtuloPrincipal"/>
      <w:lvlText w:val="%1."/>
      <w:lvlJc w:val="left"/>
      <w:pPr>
        <w:ind w:left="1854" w:hanging="360"/>
      </w:pPr>
    </w:lvl>
    <w:lvl w:ilvl="1">
      <w:start w:val="3"/>
      <w:numFmt w:val="decimal"/>
      <w:isLgl/>
      <w:lvlText w:val="%1.%2"/>
      <w:lvlJc w:val="left"/>
      <w:pPr>
        <w:ind w:left="1854"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154">
    <w:nsid w:val="584B7930"/>
    <w:multiLevelType w:val="hybridMultilevel"/>
    <w:tmpl w:val="D6DEBF8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5">
    <w:nsid w:val="58F156B4"/>
    <w:multiLevelType w:val="hybridMultilevel"/>
    <w:tmpl w:val="10EA5658"/>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56">
    <w:nsid w:val="592D6DA1"/>
    <w:multiLevelType w:val="hybridMultilevel"/>
    <w:tmpl w:val="29FE7A22"/>
    <w:lvl w:ilvl="0" w:tplc="04160019">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7">
    <w:nsid w:val="59EF70D9"/>
    <w:multiLevelType w:val="hybridMultilevel"/>
    <w:tmpl w:val="379A55F4"/>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cs="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cs="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cs="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158">
    <w:nsid w:val="59FE211C"/>
    <w:multiLevelType w:val="hybridMultilevel"/>
    <w:tmpl w:val="E0D4EA4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9">
    <w:nsid w:val="5A246BD2"/>
    <w:multiLevelType w:val="hybridMultilevel"/>
    <w:tmpl w:val="4596185C"/>
    <w:lvl w:ilvl="0" w:tplc="04160001">
      <w:start w:val="1"/>
      <w:numFmt w:val="bullet"/>
      <w:lvlText w:val=""/>
      <w:lvlJc w:val="left"/>
      <w:pPr>
        <w:ind w:left="1854" w:hanging="360"/>
      </w:pPr>
      <w:rPr>
        <w:rFonts w:ascii="Symbol" w:hAnsi="Symbol" w:hint="default"/>
      </w:rPr>
    </w:lvl>
    <w:lvl w:ilvl="1" w:tplc="E23A90DE">
      <w:numFmt w:val="bullet"/>
      <w:lvlText w:val="•"/>
      <w:lvlJc w:val="left"/>
      <w:pPr>
        <w:ind w:left="2574" w:hanging="360"/>
      </w:pPr>
      <w:rPr>
        <w:rFonts w:ascii="Times New Roman" w:eastAsia="Times New Roman" w:hAnsi="Times New Roman" w:cs="Times New Roman" w:hint="default"/>
        <w:b/>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60">
    <w:nsid w:val="5A4A1CEE"/>
    <w:multiLevelType w:val="hybridMultilevel"/>
    <w:tmpl w:val="3550999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1">
    <w:nsid w:val="5AD7291E"/>
    <w:multiLevelType w:val="hybridMultilevel"/>
    <w:tmpl w:val="DF0A20CE"/>
    <w:lvl w:ilvl="0" w:tplc="299CD054">
      <w:start w:val="3"/>
      <w:numFmt w:val="decimal"/>
      <w:pStyle w:val="subtitulo31"/>
      <w:lvlText w:val="%1.2"/>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2">
    <w:nsid w:val="5B465F5C"/>
    <w:multiLevelType w:val="hybridMultilevel"/>
    <w:tmpl w:val="0A00DB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3">
    <w:nsid w:val="5BF043BB"/>
    <w:multiLevelType w:val="hybridMultilevel"/>
    <w:tmpl w:val="30221534"/>
    <w:lvl w:ilvl="0" w:tplc="04160001">
      <w:start w:val="1"/>
      <w:numFmt w:val="bullet"/>
      <w:lvlText w:val=""/>
      <w:lvlJc w:val="left"/>
      <w:pPr>
        <w:ind w:left="1854" w:hanging="360"/>
      </w:pPr>
      <w:rPr>
        <w:rFonts w:ascii="Symbol" w:hAnsi="Symbol" w:hint="default"/>
        <w:sz w:val="28"/>
        <w:szCs w:val="28"/>
      </w:rPr>
    </w:lvl>
    <w:lvl w:ilvl="1" w:tplc="04160001">
      <w:start w:val="1"/>
      <w:numFmt w:val="bullet"/>
      <w:lvlText w:val=""/>
      <w:lvlJc w:val="left"/>
      <w:pPr>
        <w:ind w:left="2574" w:hanging="360"/>
      </w:pPr>
      <w:rPr>
        <w:rFonts w:ascii="Symbol" w:hAnsi="Symbol"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64">
    <w:nsid w:val="5C4B6EEA"/>
    <w:multiLevelType w:val="hybridMultilevel"/>
    <w:tmpl w:val="3D600B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5">
    <w:nsid w:val="5D58374B"/>
    <w:multiLevelType w:val="hybridMultilevel"/>
    <w:tmpl w:val="D5B04F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6">
    <w:nsid w:val="5D61138E"/>
    <w:multiLevelType w:val="hybridMultilevel"/>
    <w:tmpl w:val="A4E8F72C"/>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67">
    <w:nsid w:val="5E73369D"/>
    <w:multiLevelType w:val="hybridMultilevel"/>
    <w:tmpl w:val="252A46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8">
    <w:nsid w:val="60D64F57"/>
    <w:multiLevelType w:val="hybridMultilevel"/>
    <w:tmpl w:val="F0BE62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9">
    <w:nsid w:val="622F02DD"/>
    <w:multiLevelType w:val="hybridMultilevel"/>
    <w:tmpl w:val="859C3B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0">
    <w:nsid w:val="626F0E5C"/>
    <w:multiLevelType w:val="hybridMultilevel"/>
    <w:tmpl w:val="02B085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1">
    <w:nsid w:val="628377F0"/>
    <w:multiLevelType w:val="hybridMultilevel"/>
    <w:tmpl w:val="FC525ABA"/>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72">
    <w:nsid w:val="62E829E6"/>
    <w:multiLevelType w:val="hybridMultilevel"/>
    <w:tmpl w:val="36FE06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3">
    <w:nsid w:val="63462D98"/>
    <w:multiLevelType w:val="hybridMultilevel"/>
    <w:tmpl w:val="AFA040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4">
    <w:nsid w:val="638A7DBD"/>
    <w:multiLevelType w:val="hybridMultilevel"/>
    <w:tmpl w:val="37A066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5">
    <w:nsid w:val="63992172"/>
    <w:multiLevelType w:val="hybridMultilevel"/>
    <w:tmpl w:val="71A09E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6">
    <w:nsid w:val="639B6A59"/>
    <w:multiLevelType w:val="hybridMultilevel"/>
    <w:tmpl w:val="C94611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7">
    <w:nsid w:val="644E5850"/>
    <w:multiLevelType w:val="multilevel"/>
    <w:tmpl w:val="92DEB8E6"/>
    <w:lvl w:ilvl="0">
      <w:start w:val="1"/>
      <w:numFmt w:val="decimal"/>
      <w:pStyle w:val="Ttulo"/>
      <w:lvlText w:val="%1-"/>
      <w:lvlJc w:val="left"/>
      <w:pPr>
        <w:tabs>
          <w:tab w:val="num" w:pos="360"/>
        </w:tabs>
        <w:ind w:left="360" w:hanging="360"/>
      </w:pPr>
      <w:rPr>
        <w:color w:val="auto"/>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78">
    <w:nsid w:val="64E0213A"/>
    <w:multiLevelType w:val="multilevel"/>
    <w:tmpl w:val="D362CCC4"/>
    <w:lvl w:ilvl="0">
      <w:start w:val="1"/>
      <w:numFmt w:val="decimal"/>
      <w:lvlText w:val="%1."/>
      <w:lvlJc w:val="left"/>
      <w:pPr>
        <w:ind w:left="720" w:hanging="360"/>
      </w:pPr>
    </w:lvl>
    <w:lvl w:ilvl="1">
      <w:start w:val="1"/>
      <w:numFmt w:val="decimal"/>
      <w:isLgl/>
      <w:lvlText w:val="%1.%2."/>
      <w:lvlJc w:val="left"/>
      <w:pPr>
        <w:ind w:left="1347" w:hanging="60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241" w:hanging="720"/>
      </w:pPr>
      <w:rPr>
        <w:rFonts w:hint="default"/>
      </w:rPr>
    </w:lvl>
    <w:lvl w:ilvl="4">
      <w:start w:val="1"/>
      <w:numFmt w:val="decimal"/>
      <w:isLgl/>
      <w:lvlText w:val="%1.%2.%3.%4.%5."/>
      <w:lvlJc w:val="left"/>
      <w:pPr>
        <w:ind w:left="2988" w:hanging="1080"/>
      </w:pPr>
      <w:rPr>
        <w:rFonts w:hint="default"/>
      </w:rPr>
    </w:lvl>
    <w:lvl w:ilvl="5">
      <w:start w:val="1"/>
      <w:numFmt w:val="decimal"/>
      <w:isLgl/>
      <w:lvlText w:val="%1.%2.%3.%4.%5.%6."/>
      <w:lvlJc w:val="left"/>
      <w:pPr>
        <w:ind w:left="3375" w:hanging="1080"/>
      </w:pPr>
      <w:rPr>
        <w:rFonts w:hint="default"/>
      </w:rPr>
    </w:lvl>
    <w:lvl w:ilvl="6">
      <w:start w:val="1"/>
      <w:numFmt w:val="decimal"/>
      <w:isLgl/>
      <w:lvlText w:val="%1.%2.%3.%4.%5.%6.%7."/>
      <w:lvlJc w:val="left"/>
      <w:pPr>
        <w:ind w:left="4122" w:hanging="1440"/>
      </w:pPr>
      <w:rPr>
        <w:rFonts w:hint="default"/>
      </w:rPr>
    </w:lvl>
    <w:lvl w:ilvl="7">
      <w:start w:val="1"/>
      <w:numFmt w:val="decimal"/>
      <w:isLgl/>
      <w:lvlText w:val="%1.%2.%3.%4.%5.%6.%7.%8."/>
      <w:lvlJc w:val="left"/>
      <w:pPr>
        <w:ind w:left="4509" w:hanging="1440"/>
      </w:pPr>
      <w:rPr>
        <w:rFonts w:hint="default"/>
      </w:rPr>
    </w:lvl>
    <w:lvl w:ilvl="8">
      <w:start w:val="1"/>
      <w:numFmt w:val="decimal"/>
      <w:isLgl/>
      <w:lvlText w:val="%1.%2.%3.%4.%5.%6.%7.%8.%9."/>
      <w:lvlJc w:val="left"/>
      <w:pPr>
        <w:ind w:left="5256" w:hanging="1800"/>
      </w:pPr>
      <w:rPr>
        <w:rFonts w:hint="default"/>
      </w:rPr>
    </w:lvl>
  </w:abstractNum>
  <w:abstractNum w:abstractNumId="179">
    <w:nsid w:val="653F69A8"/>
    <w:multiLevelType w:val="hybridMultilevel"/>
    <w:tmpl w:val="2F6CCEAC"/>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80">
    <w:nsid w:val="659D7E13"/>
    <w:multiLevelType w:val="hybridMultilevel"/>
    <w:tmpl w:val="E71E18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1">
    <w:nsid w:val="666C7D8A"/>
    <w:multiLevelType w:val="multilevel"/>
    <w:tmpl w:val="41E6A08C"/>
    <w:lvl w:ilvl="0">
      <w:start w:val="3"/>
      <w:numFmt w:val="decimal"/>
      <w:lvlText w:val="%1."/>
      <w:lvlJc w:val="left"/>
      <w:pPr>
        <w:ind w:left="540" w:hanging="540"/>
      </w:pPr>
      <w:rPr>
        <w:rFonts w:hint="default"/>
      </w:rPr>
    </w:lvl>
    <w:lvl w:ilvl="1">
      <w:start w:val="2"/>
      <w:numFmt w:val="decimal"/>
      <w:lvlText w:val="%1.%2."/>
      <w:lvlJc w:val="left"/>
      <w:pPr>
        <w:ind w:left="1080" w:hanging="540"/>
      </w:pPr>
      <w:rPr>
        <w:rFonts w:hint="default"/>
      </w:rPr>
    </w:lvl>
    <w:lvl w:ilvl="2">
      <w:start w:val="1"/>
      <w:numFmt w:val="decimal"/>
      <w:pStyle w:val="subttulo321"/>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2">
    <w:nsid w:val="66BD2A03"/>
    <w:multiLevelType w:val="hybridMultilevel"/>
    <w:tmpl w:val="EFC88F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3">
    <w:nsid w:val="66F4593A"/>
    <w:multiLevelType w:val="hybridMultilevel"/>
    <w:tmpl w:val="393865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4">
    <w:nsid w:val="673C4021"/>
    <w:multiLevelType w:val="hybridMultilevel"/>
    <w:tmpl w:val="6E7280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5">
    <w:nsid w:val="6802506B"/>
    <w:multiLevelType w:val="hybridMultilevel"/>
    <w:tmpl w:val="9B7EA30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86">
    <w:nsid w:val="690F2AE4"/>
    <w:multiLevelType w:val="hybridMultilevel"/>
    <w:tmpl w:val="6CBE4E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7">
    <w:nsid w:val="69703895"/>
    <w:multiLevelType w:val="multilevel"/>
    <w:tmpl w:val="CB949F24"/>
    <w:lvl w:ilvl="0">
      <w:start w:val="1"/>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88">
    <w:nsid w:val="69F22D10"/>
    <w:multiLevelType w:val="hybridMultilevel"/>
    <w:tmpl w:val="DC2C10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9">
    <w:nsid w:val="69F64F9B"/>
    <w:multiLevelType w:val="hybridMultilevel"/>
    <w:tmpl w:val="4DA065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0">
    <w:nsid w:val="6AB148EB"/>
    <w:multiLevelType w:val="hybridMultilevel"/>
    <w:tmpl w:val="30A0B3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1">
    <w:nsid w:val="6B0575A8"/>
    <w:multiLevelType w:val="multilevel"/>
    <w:tmpl w:val="6B9E14E4"/>
    <w:lvl w:ilvl="0">
      <w:start w:val="1"/>
      <w:numFmt w:val="decimal"/>
      <w:pStyle w:val="PCCsub"/>
      <w:suff w:val="space"/>
      <w:lvlText w:val="%1 -"/>
      <w:lvlJc w:val="left"/>
      <w:pPr>
        <w:ind w:left="0" w:firstLine="0"/>
      </w:pPr>
      <w:rPr>
        <w:rFonts w:hint="default"/>
        <w:i w:val="0"/>
        <w:color w:val="auto"/>
      </w:rPr>
    </w:lvl>
    <w:lvl w:ilvl="1">
      <w:start w:val="1"/>
      <w:numFmt w:val="decimal"/>
      <w:pStyle w:val="PCCsub"/>
      <w:suff w:val="space"/>
      <w:lvlText w:val="%1.%2 -"/>
      <w:lvlJc w:val="left"/>
      <w:pPr>
        <w:ind w:left="72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
      <w:lvlJc w:val="left"/>
      <w:pPr>
        <w:ind w:left="1135"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2">
    <w:nsid w:val="6BD52326"/>
    <w:multiLevelType w:val="hybridMultilevel"/>
    <w:tmpl w:val="BF1668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3">
    <w:nsid w:val="6BFC6C7C"/>
    <w:multiLevelType w:val="hybridMultilevel"/>
    <w:tmpl w:val="62E0AD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4">
    <w:nsid w:val="6C0007E5"/>
    <w:multiLevelType w:val="hybridMultilevel"/>
    <w:tmpl w:val="1B54A5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5">
    <w:nsid w:val="6C431933"/>
    <w:multiLevelType w:val="hybridMultilevel"/>
    <w:tmpl w:val="BE4A95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6">
    <w:nsid w:val="6C984446"/>
    <w:multiLevelType w:val="hybridMultilevel"/>
    <w:tmpl w:val="D4B4B4D4"/>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97">
    <w:nsid w:val="6CCD41A8"/>
    <w:multiLevelType w:val="hybridMultilevel"/>
    <w:tmpl w:val="09707E8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8">
    <w:nsid w:val="6D7B4BFC"/>
    <w:multiLevelType w:val="hybridMultilevel"/>
    <w:tmpl w:val="76F2A56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9">
    <w:nsid w:val="6E28563C"/>
    <w:multiLevelType w:val="hybridMultilevel"/>
    <w:tmpl w:val="943643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0">
    <w:nsid w:val="6E9C1AAB"/>
    <w:multiLevelType w:val="hybridMultilevel"/>
    <w:tmpl w:val="9DE843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1">
    <w:nsid w:val="6EBF627B"/>
    <w:multiLevelType w:val="hybridMultilevel"/>
    <w:tmpl w:val="98A20F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2">
    <w:nsid w:val="6FD20869"/>
    <w:multiLevelType w:val="hybridMultilevel"/>
    <w:tmpl w:val="9C923A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3">
    <w:nsid w:val="70281059"/>
    <w:multiLevelType w:val="multilevel"/>
    <w:tmpl w:val="AA0E48B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4">
    <w:nsid w:val="705B2705"/>
    <w:multiLevelType w:val="hybridMultilevel"/>
    <w:tmpl w:val="372ABE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5">
    <w:nsid w:val="705B287A"/>
    <w:multiLevelType w:val="hybridMultilevel"/>
    <w:tmpl w:val="F90E12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6">
    <w:nsid w:val="70647047"/>
    <w:multiLevelType w:val="hybridMultilevel"/>
    <w:tmpl w:val="9E92D9D8"/>
    <w:lvl w:ilvl="0" w:tplc="4AFC1D8A">
      <w:start w:val="1"/>
      <w:numFmt w:val="decimal"/>
      <w:lvlText w:val="%1."/>
      <w:lvlJc w:val="left"/>
      <w:pPr>
        <w:ind w:left="810" w:hanging="360"/>
      </w:pPr>
      <w:rPr>
        <w:rFonts w:hint="default"/>
      </w:rPr>
    </w:lvl>
    <w:lvl w:ilvl="1" w:tplc="04160019" w:tentative="1">
      <w:start w:val="1"/>
      <w:numFmt w:val="lowerLetter"/>
      <w:lvlText w:val="%2."/>
      <w:lvlJc w:val="left"/>
      <w:pPr>
        <w:ind w:left="1530" w:hanging="360"/>
      </w:pPr>
    </w:lvl>
    <w:lvl w:ilvl="2" w:tplc="0416001B" w:tentative="1">
      <w:start w:val="1"/>
      <w:numFmt w:val="lowerRoman"/>
      <w:lvlText w:val="%3."/>
      <w:lvlJc w:val="right"/>
      <w:pPr>
        <w:ind w:left="2250" w:hanging="180"/>
      </w:pPr>
    </w:lvl>
    <w:lvl w:ilvl="3" w:tplc="0416000F" w:tentative="1">
      <w:start w:val="1"/>
      <w:numFmt w:val="decimal"/>
      <w:lvlText w:val="%4."/>
      <w:lvlJc w:val="left"/>
      <w:pPr>
        <w:ind w:left="2970" w:hanging="360"/>
      </w:pPr>
    </w:lvl>
    <w:lvl w:ilvl="4" w:tplc="04160019" w:tentative="1">
      <w:start w:val="1"/>
      <w:numFmt w:val="lowerLetter"/>
      <w:lvlText w:val="%5."/>
      <w:lvlJc w:val="left"/>
      <w:pPr>
        <w:ind w:left="3690" w:hanging="360"/>
      </w:pPr>
    </w:lvl>
    <w:lvl w:ilvl="5" w:tplc="0416001B" w:tentative="1">
      <w:start w:val="1"/>
      <w:numFmt w:val="lowerRoman"/>
      <w:lvlText w:val="%6."/>
      <w:lvlJc w:val="right"/>
      <w:pPr>
        <w:ind w:left="4410" w:hanging="180"/>
      </w:pPr>
    </w:lvl>
    <w:lvl w:ilvl="6" w:tplc="0416000F" w:tentative="1">
      <w:start w:val="1"/>
      <w:numFmt w:val="decimal"/>
      <w:lvlText w:val="%7."/>
      <w:lvlJc w:val="left"/>
      <w:pPr>
        <w:ind w:left="5130" w:hanging="360"/>
      </w:pPr>
    </w:lvl>
    <w:lvl w:ilvl="7" w:tplc="04160019" w:tentative="1">
      <w:start w:val="1"/>
      <w:numFmt w:val="lowerLetter"/>
      <w:lvlText w:val="%8."/>
      <w:lvlJc w:val="left"/>
      <w:pPr>
        <w:ind w:left="5850" w:hanging="360"/>
      </w:pPr>
    </w:lvl>
    <w:lvl w:ilvl="8" w:tplc="0416001B" w:tentative="1">
      <w:start w:val="1"/>
      <w:numFmt w:val="lowerRoman"/>
      <w:lvlText w:val="%9."/>
      <w:lvlJc w:val="right"/>
      <w:pPr>
        <w:ind w:left="6570" w:hanging="180"/>
      </w:pPr>
    </w:lvl>
  </w:abstractNum>
  <w:abstractNum w:abstractNumId="207">
    <w:nsid w:val="70BA65E3"/>
    <w:multiLevelType w:val="multilevel"/>
    <w:tmpl w:val="971EF8F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8">
    <w:nsid w:val="70F52F93"/>
    <w:multiLevelType w:val="hybridMultilevel"/>
    <w:tmpl w:val="7F06B1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9">
    <w:nsid w:val="72725351"/>
    <w:multiLevelType w:val="hybridMultilevel"/>
    <w:tmpl w:val="EA344A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0">
    <w:nsid w:val="727C4B08"/>
    <w:multiLevelType w:val="hybridMultilevel"/>
    <w:tmpl w:val="4C2C8B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1">
    <w:nsid w:val="72C828DD"/>
    <w:multiLevelType w:val="hybridMultilevel"/>
    <w:tmpl w:val="A72E12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2">
    <w:nsid w:val="7383474C"/>
    <w:multiLevelType w:val="hybridMultilevel"/>
    <w:tmpl w:val="BFE696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3">
    <w:nsid w:val="73C80121"/>
    <w:multiLevelType w:val="hybridMultilevel"/>
    <w:tmpl w:val="094ABA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4">
    <w:nsid w:val="74286D98"/>
    <w:multiLevelType w:val="hybridMultilevel"/>
    <w:tmpl w:val="7FA68B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5">
    <w:nsid w:val="74D9716C"/>
    <w:multiLevelType w:val="hybridMultilevel"/>
    <w:tmpl w:val="17F2F7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6">
    <w:nsid w:val="74E8443E"/>
    <w:multiLevelType w:val="hybridMultilevel"/>
    <w:tmpl w:val="79FC47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7">
    <w:nsid w:val="764F76BC"/>
    <w:multiLevelType w:val="hybridMultilevel"/>
    <w:tmpl w:val="A61856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8">
    <w:nsid w:val="767E0BA2"/>
    <w:multiLevelType w:val="hybridMultilevel"/>
    <w:tmpl w:val="B6BE281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9">
    <w:nsid w:val="76A31786"/>
    <w:multiLevelType w:val="hybridMultilevel"/>
    <w:tmpl w:val="AF64FE7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0">
    <w:nsid w:val="78440BB7"/>
    <w:multiLevelType w:val="hybridMultilevel"/>
    <w:tmpl w:val="6826F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1">
    <w:nsid w:val="785C2E47"/>
    <w:multiLevelType w:val="hybridMultilevel"/>
    <w:tmpl w:val="242AD7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2">
    <w:nsid w:val="79AB5933"/>
    <w:multiLevelType w:val="multilevel"/>
    <w:tmpl w:val="98C8A650"/>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3">
    <w:nsid w:val="7A345D71"/>
    <w:multiLevelType w:val="hybridMultilevel"/>
    <w:tmpl w:val="FC6AFA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4">
    <w:nsid w:val="7B327D36"/>
    <w:multiLevelType w:val="hybridMultilevel"/>
    <w:tmpl w:val="CA98BD1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25">
    <w:nsid w:val="7C186FB0"/>
    <w:multiLevelType w:val="multilevel"/>
    <w:tmpl w:val="FE3E2F92"/>
    <w:lvl w:ilvl="0">
      <w:start w:val="1"/>
      <w:numFmt w:val="decimal"/>
      <w:pStyle w:val="TituloPPC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6">
    <w:nsid w:val="7D60222E"/>
    <w:multiLevelType w:val="hybridMultilevel"/>
    <w:tmpl w:val="EE26C16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7">
    <w:nsid w:val="7E002AB2"/>
    <w:multiLevelType w:val="hybridMultilevel"/>
    <w:tmpl w:val="50F6733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228">
    <w:nsid w:val="7E030A36"/>
    <w:multiLevelType w:val="hybridMultilevel"/>
    <w:tmpl w:val="DA62A0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9">
    <w:nsid w:val="7F552B09"/>
    <w:multiLevelType w:val="hybridMultilevel"/>
    <w:tmpl w:val="5F3AA7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0">
    <w:nsid w:val="7F5E1B1E"/>
    <w:multiLevelType w:val="hybridMultilevel"/>
    <w:tmpl w:val="F65E08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1">
    <w:nsid w:val="7F6B7A00"/>
    <w:multiLevelType w:val="hybridMultilevel"/>
    <w:tmpl w:val="3DFAF2D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2">
    <w:nsid w:val="7FAC3442"/>
    <w:multiLevelType w:val="hybridMultilevel"/>
    <w:tmpl w:val="2F8424B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0"/>
  </w:num>
  <w:num w:numId="2">
    <w:abstractNumId w:val="121"/>
  </w:num>
  <w:num w:numId="3">
    <w:abstractNumId w:val="68"/>
  </w:num>
  <w:num w:numId="4">
    <w:abstractNumId w:val="80"/>
  </w:num>
  <w:num w:numId="5">
    <w:abstractNumId w:val="22"/>
  </w:num>
  <w:num w:numId="6">
    <w:abstractNumId w:val="153"/>
  </w:num>
  <w:num w:numId="7">
    <w:abstractNumId w:val="19"/>
  </w:num>
  <w:num w:numId="8">
    <w:abstractNumId w:val="38"/>
  </w:num>
  <w:num w:numId="9">
    <w:abstractNumId w:val="86"/>
  </w:num>
  <w:num w:numId="10">
    <w:abstractNumId w:val="181"/>
  </w:num>
  <w:num w:numId="11">
    <w:abstractNumId w:val="96"/>
  </w:num>
  <w:num w:numId="12">
    <w:abstractNumId w:val="161"/>
  </w:num>
  <w:num w:numId="13">
    <w:abstractNumId w:val="163"/>
  </w:num>
  <w:num w:numId="14">
    <w:abstractNumId w:val="225"/>
  </w:num>
  <w:num w:numId="15">
    <w:abstractNumId w:val="15"/>
  </w:num>
  <w:num w:numId="16">
    <w:abstractNumId w:val="108"/>
  </w:num>
  <w:num w:numId="17">
    <w:abstractNumId w:val="100"/>
  </w:num>
  <w:num w:numId="18">
    <w:abstractNumId w:val="166"/>
  </w:num>
  <w:num w:numId="19">
    <w:abstractNumId w:val="159"/>
  </w:num>
  <w:num w:numId="20">
    <w:abstractNumId w:val="59"/>
  </w:num>
  <w:num w:numId="21">
    <w:abstractNumId w:val="94"/>
  </w:num>
  <w:num w:numId="22">
    <w:abstractNumId w:val="160"/>
  </w:num>
  <w:num w:numId="23">
    <w:abstractNumId w:val="45"/>
  </w:num>
  <w:num w:numId="24">
    <w:abstractNumId w:val="189"/>
  </w:num>
  <w:num w:numId="25">
    <w:abstractNumId w:val="41"/>
  </w:num>
  <w:num w:numId="26">
    <w:abstractNumId w:val="10"/>
  </w:num>
  <w:num w:numId="27">
    <w:abstractNumId w:val="182"/>
  </w:num>
  <w:num w:numId="28">
    <w:abstractNumId w:val="230"/>
  </w:num>
  <w:num w:numId="29">
    <w:abstractNumId w:val="114"/>
  </w:num>
  <w:num w:numId="30">
    <w:abstractNumId w:val="50"/>
  </w:num>
  <w:num w:numId="31">
    <w:abstractNumId w:val="1"/>
  </w:num>
  <w:num w:numId="32">
    <w:abstractNumId w:val="0"/>
  </w:num>
  <w:num w:numId="33">
    <w:abstractNumId w:val="135"/>
  </w:num>
  <w:num w:numId="34">
    <w:abstractNumId w:val="178"/>
  </w:num>
  <w:num w:numId="35">
    <w:abstractNumId w:val="43"/>
  </w:num>
  <w:num w:numId="36">
    <w:abstractNumId w:val="142"/>
  </w:num>
  <w:num w:numId="37">
    <w:abstractNumId w:val="28"/>
  </w:num>
  <w:num w:numId="38">
    <w:abstractNumId w:val="158"/>
  </w:num>
  <w:num w:numId="39">
    <w:abstractNumId w:val="197"/>
  </w:num>
  <w:num w:numId="40">
    <w:abstractNumId w:val="133"/>
  </w:num>
  <w:num w:numId="41">
    <w:abstractNumId w:val="232"/>
  </w:num>
  <w:num w:numId="42">
    <w:abstractNumId w:val="62"/>
  </w:num>
  <w:num w:numId="43">
    <w:abstractNumId w:val="63"/>
  </w:num>
  <w:num w:numId="44">
    <w:abstractNumId w:val="139"/>
  </w:num>
  <w:num w:numId="45">
    <w:abstractNumId w:val="98"/>
  </w:num>
  <w:num w:numId="46">
    <w:abstractNumId w:val="32"/>
  </w:num>
  <w:num w:numId="47">
    <w:abstractNumId w:val="40"/>
  </w:num>
  <w:num w:numId="48">
    <w:abstractNumId w:val="93"/>
  </w:num>
  <w:num w:numId="49">
    <w:abstractNumId w:val="157"/>
  </w:num>
  <w:num w:numId="50">
    <w:abstractNumId w:val="103"/>
  </w:num>
  <w:num w:numId="51">
    <w:abstractNumId w:val="154"/>
  </w:num>
  <w:num w:numId="52">
    <w:abstractNumId w:val="126"/>
  </w:num>
  <w:num w:numId="53">
    <w:abstractNumId w:val="140"/>
  </w:num>
  <w:num w:numId="54">
    <w:abstractNumId w:val="128"/>
  </w:num>
  <w:num w:numId="55">
    <w:abstractNumId w:val="156"/>
  </w:num>
  <w:num w:numId="56">
    <w:abstractNumId w:val="99"/>
  </w:num>
  <w:num w:numId="57">
    <w:abstractNumId w:val="13"/>
  </w:num>
  <w:num w:numId="58">
    <w:abstractNumId w:val="89"/>
  </w:num>
  <w:num w:numId="59">
    <w:abstractNumId w:val="218"/>
  </w:num>
  <w:num w:numId="60">
    <w:abstractNumId w:val="231"/>
  </w:num>
  <w:num w:numId="61">
    <w:abstractNumId w:val="77"/>
  </w:num>
  <w:num w:numId="62">
    <w:abstractNumId w:val="191"/>
  </w:num>
  <w:num w:numId="63">
    <w:abstractNumId w:val="177"/>
    <w:lvlOverride w:ilvl="0">
      <w:startOverride w:val="1"/>
    </w:lvlOverride>
    <w:lvlOverride w:ilvl="1"/>
    <w:lvlOverride w:ilvl="2"/>
    <w:lvlOverride w:ilvl="3"/>
    <w:lvlOverride w:ilvl="4"/>
    <w:lvlOverride w:ilvl="5"/>
    <w:lvlOverride w:ilvl="6"/>
    <w:lvlOverride w:ilvl="7"/>
    <w:lvlOverride w:ilvl="8"/>
  </w:num>
  <w:num w:numId="64">
    <w:abstractNumId w:val="66"/>
  </w:num>
  <w:num w:numId="65">
    <w:abstractNumId w:val="42"/>
  </w:num>
  <w:num w:numId="66">
    <w:abstractNumId w:val="104"/>
  </w:num>
  <w:num w:numId="67">
    <w:abstractNumId w:val="180"/>
  </w:num>
  <w:num w:numId="68">
    <w:abstractNumId w:val="39"/>
  </w:num>
  <w:num w:numId="69">
    <w:abstractNumId w:val="57"/>
  </w:num>
  <w:num w:numId="70">
    <w:abstractNumId w:val="120"/>
  </w:num>
  <w:num w:numId="71">
    <w:abstractNumId w:val="109"/>
  </w:num>
  <w:num w:numId="72">
    <w:abstractNumId w:val="20"/>
  </w:num>
  <w:num w:numId="73">
    <w:abstractNumId w:val="145"/>
  </w:num>
  <w:num w:numId="74">
    <w:abstractNumId w:val="168"/>
  </w:num>
  <w:num w:numId="75">
    <w:abstractNumId w:val="74"/>
  </w:num>
  <w:num w:numId="76">
    <w:abstractNumId w:val="195"/>
  </w:num>
  <w:num w:numId="77">
    <w:abstractNumId w:val="165"/>
  </w:num>
  <w:num w:numId="78">
    <w:abstractNumId w:val="14"/>
  </w:num>
  <w:num w:numId="79">
    <w:abstractNumId w:val="149"/>
  </w:num>
  <w:num w:numId="80">
    <w:abstractNumId w:val="127"/>
  </w:num>
  <w:num w:numId="81">
    <w:abstractNumId w:val="214"/>
  </w:num>
  <w:num w:numId="82">
    <w:abstractNumId w:val="44"/>
  </w:num>
  <w:num w:numId="83">
    <w:abstractNumId w:val="164"/>
  </w:num>
  <w:num w:numId="84">
    <w:abstractNumId w:val="24"/>
  </w:num>
  <w:num w:numId="85">
    <w:abstractNumId w:val="200"/>
  </w:num>
  <w:num w:numId="86">
    <w:abstractNumId w:val="82"/>
  </w:num>
  <w:num w:numId="87">
    <w:abstractNumId w:val="172"/>
  </w:num>
  <w:num w:numId="88">
    <w:abstractNumId w:val="87"/>
  </w:num>
  <w:num w:numId="89">
    <w:abstractNumId w:val="176"/>
  </w:num>
  <w:num w:numId="90">
    <w:abstractNumId w:val="54"/>
  </w:num>
  <w:num w:numId="91">
    <w:abstractNumId w:val="116"/>
  </w:num>
  <w:num w:numId="92">
    <w:abstractNumId w:val="208"/>
  </w:num>
  <w:num w:numId="93">
    <w:abstractNumId w:val="169"/>
  </w:num>
  <w:num w:numId="94">
    <w:abstractNumId w:val="141"/>
  </w:num>
  <w:num w:numId="95">
    <w:abstractNumId w:val="64"/>
  </w:num>
  <w:num w:numId="96">
    <w:abstractNumId w:val="217"/>
  </w:num>
  <w:num w:numId="97">
    <w:abstractNumId w:val="51"/>
  </w:num>
  <w:num w:numId="98">
    <w:abstractNumId w:val="144"/>
  </w:num>
  <w:num w:numId="99">
    <w:abstractNumId w:val="210"/>
  </w:num>
  <w:num w:numId="100">
    <w:abstractNumId w:val="201"/>
  </w:num>
  <w:num w:numId="101">
    <w:abstractNumId w:val="199"/>
  </w:num>
  <w:num w:numId="102">
    <w:abstractNumId w:val="213"/>
  </w:num>
  <w:num w:numId="103">
    <w:abstractNumId w:val="186"/>
  </w:num>
  <w:num w:numId="104">
    <w:abstractNumId w:val="183"/>
  </w:num>
  <w:num w:numId="105">
    <w:abstractNumId w:val="49"/>
  </w:num>
  <w:num w:numId="106">
    <w:abstractNumId w:val="35"/>
  </w:num>
  <w:num w:numId="107">
    <w:abstractNumId w:val="228"/>
  </w:num>
  <w:num w:numId="108">
    <w:abstractNumId w:val="23"/>
  </w:num>
  <w:num w:numId="109">
    <w:abstractNumId w:val="174"/>
  </w:num>
  <w:num w:numId="110">
    <w:abstractNumId w:val="193"/>
  </w:num>
  <w:num w:numId="111">
    <w:abstractNumId w:val="125"/>
  </w:num>
  <w:num w:numId="112">
    <w:abstractNumId w:val="12"/>
  </w:num>
  <w:num w:numId="113">
    <w:abstractNumId w:val="130"/>
  </w:num>
  <w:num w:numId="114">
    <w:abstractNumId w:val="209"/>
  </w:num>
  <w:num w:numId="115">
    <w:abstractNumId w:val="110"/>
  </w:num>
  <w:num w:numId="116">
    <w:abstractNumId w:val="204"/>
  </w:num>
  <w:num w:numId="117">
    <w:abstractNumId w:val="207"/>
  </w:num>
  <w:num w:numId="118">
    <w:abstractNumId w:val="75"/>
  </w:num>
  <w:num w:numId="119">
    <w:abstractNumId w:val="29"/>
  </w:num>
  <w:num w:numId="120">
    <w:abstractNumId w:val="69"/>
  </w:num>
  <w:num w:numId="121">
    <w:abstractNumId w:val="76"/>
  </w:num>
  <w:num w:numId="122">
    <w:abstractNumId w:val="129"/>
  </w:num>
  <w:num w:numId="123">
    <w:abstractNumId w:val="101"/>
  </w:num>
  <w:num w:numId="124">
    <w:abstractNumId w:val="72"/>
  </w:num>
  <w:num w:numId="125">
    <w:abstractNumId w:val="84"/>
  </w:num>
  <w:num w:numId="126">
    <w:abstractNumId w:val="202"/>
  </w:num>
  <w:num w:numId="127">
    <w:abstractNumId w:val="150"/>
  </w:num>
  <w:num w:numId="128">
    <w:abstractNumId w:val="136"/>
  </w:num>
  <w:num w:numId="129">
    <w:abstractNumId w:val="46"/>
  </w:num>
  <w:num w:numId="130">
    <w:abstractNumId w:val="31"/>
  </w:num>
  <w:num w:numId="131">
    <w:abstractNumId w:val="203"/>
  </w:num>
  <w:num w:numId="132">
    <w:abstractNumId w:val="187"/>
  </w:num>
  <w:num w:numId="133">
    <w:abstractNumId w:val="79"/>
  </w:num>
  <w:num w:numId="134">
    <w:abstractNumId w:val="206"/>
  </w:num>
  <w:num w:numId="135">
    <w:abstractNumId w:val="37"/>
  </w:num>
  <w:num w:numId="136">
    <w:abstractNumId w:val="61"/>
  </w:num>
  <w:num w:numId="137">
    <w:abstractNumId w:val="36"/>
  </w:num>
  <w:num w:numId="138">
    <w:abstractNumId w:val="132"/>
  </w:num>
  <w:num w:numId="139">
    <w:abstractNumId w:val="170"/>
  </w:num>
  <w:num w:numId="140">
    <w:abstractNumId w:val="124"/>
  </w:num>
  <w:num w:numId="141">
    <w:abstractNumId w:val="88"/>
  </w:num>
  <w:num w:numId="142">
    <w:abstractNumId w:val="115"/>
  </w:num>
  <w:num w:numId="143">
    <w:abstractNumId w:val="91"/>
  </w:num>
  <w:num w:numId="144">
    <w:abstractNumId w:val="134"/>
  </w:num>
  <w:num w:numId="145">
    <w:abstractNumId w:val="122"/>
  </w:num>
  <w:num w:numId="146">
    <w:abstractNumId w:val="58"/>
  </w:num>
  <w:num w:numId="147">
    <w:abstractNumId w:val="18"/>
  </w:num>
  <w:num w:numId="148">
    <w:abstractNumId w:val="194"/>
  </w:num>
  <w:num w:numId="149">
    <w:abstractNumId w:val="192"/>
  </w:num>
  <w:num w:numId="150">
    <w:abstractNumId w:val="85"/>
  </w:num>
  <w:num w:numId="151">
    <w:abstractNumId w:val="205"/>
  </w:num>
  <w:num w:numId="152">
    <w:abstractNumId w:val="55"/>
  </w:num>
  <w:num w:numId="153">
    <w:abstractNumId w:val="8"/>
  </w:num>
  <w:num w:numId="154">
    <w:abstractNumId w:val="223"/>
  </w:num>
  <w:num w:numId="155">
    <w:abstractNumId w:val="184"/>
  </w:num>
  <w:num w:numId="156">
    <w:abstractNumId w:val="70"/>
  </w:num>
  <w:num w:numId="157">
    <w:abstractNumId w:val="190"/>
  </w:num>
  <w:num w:numId="158">
    <w:abstractNumId w:val="211"/>
  </w:num>
  <w:num w:numId="159">
    <w:abstractNumId w:val="33"/>
  </w:num>
  <w:num w:numId="160">
    <w:abstractNumId w:val="90"/>
  </w:num>
  <w:num w:numId="161">
    <w:abstractNumId w:val="78"/>
  </w:num>
  <w:num w:numId="162">
    <w:abstractNumId w:val="17"/>
  </w:num>
  <w:num w:numId="163">
    <w:abstractNumId w:val="67"/>
  </w:num>
  <w:num w:numId="164">
    <w:abstractNumId w:val="95"/>
  </w:num>
  <w:num w:numId="165">
    <w:abstractNumId w:val="155"/>
  </w:num>
  <w:num w:numId="166">
    <w:abstractNumId w:val="196"/>
  </w:num>
  <w:num w:numId="167">
    <w:abstractNumId w:val="227"/>
  </w:num>
  <w:num w:numId="168">
    <w:abstractNumId w:val="212"/>
  </w:num>
  <w:num w:numId="169">
    <w:abstractNumId w:val="216"/>
  </w:num>
  <w:num w:numId="170">
    <w:abstractNumId w:val="152"/>
  </w:num>
  <w:num w:numId="171">
    <w:abstractNumId w:val="71"/>
  </w:num>
  <w:num w:numId="172">
    <w:abstractNumId w:val="215"/>
  </w:num>
  <w:num w:numId="173">
    <w:abstractNumId w:val="138"/>
  </w:num>
  <w:num w:numId="174">
    <w:abstractNumId w:val="167"/>
  </w:num>
  <w:num w:numId="175">
    <w:abstractNumId w:val="113"/>
  </w:num>
  <w:num w:numId="176">
    <w:abstractNumId w:val="111"/>
  </w:num>
  <w:num w:numId="177">
    <w:abstractNumId w:val="188"/>
  </w:num>
  <w:num w:numId="178">
    <w:abstractNumId w:val="221"/>
  </w:num>
  <w:num w:numId="179">
    <w:abstractNumId w:val="175"/>
  </w:num>
  <w:num w:numId="180">
    <w:abstractNumId w:val="53"/>
  </w:num>
  <w:num w:numId="181">
    <w:abstractNumId w:val="148"/>
  </w:num>
  <w:num w:numId="182">
    <w:abstractNumId w:val="83"/>
  </w:num>
  <w:num w:numId="183">
    <w:abstractNumId w:val="105"/>
  </w:num>
  <w:num w:numId="184">
    <w:abstractNumId w:val="151"/>
  </w:num>
  <w:num w:numId="185">
    <w:abstractNumId w:val="52"/>
  </w:num>
  <w:num w:numId="186">
    <w:abstractNumId w:val="119"/>
  </w:num>
  <w:num w:numId="187">
    <w:abstractNumId w:val="219"/>
  </w:num>
  <w:num w:numId="188">
    <w:abstractNumId w:val="220"/>
  </w:num>
  <w:num w:numId="189">
    <w:abstractNumId w:val="131"/>
  </w:num>
  <w:num w:numId="190">
    <w:abstractNumId w:val="102"/>
  </w:num>
  <w:num w:numId="191">
    <w:abstractNumId w:val="226"/>
  </w:num>
  <w:num w:numId="192">
    <w:abstractNumId w:val="118"/>
  </w:num>
  <w:num w:numId="193">
    <w:abstractNumId w:val="73"/>
  </w:num>
  <w:num w:numId="194">
    <w:abstractNumId w:val="117"/>
  </w:num>
  <w:num w:numId="195">
    <w:abstractNumId w:val="229"/>
  </w:num>
  <w:num w:numId="196">
    <w:abstractNumId w:val="146"/>
  </w:num>
  <w:num w:numId="197">
    <w:abstractNumId w:val="27"/>
  </w:num>
  <w:num w:numId="198">
    <w:abstractNumId w:val="92"/>
  </w:num>
  <w:num w:numId="199">
    <w:abstractNumId w:val="162"/>
  </w:num>
  <w:num w:numId="200">
    <w:abstractNumId w:val="9"/>
  </w:num>
  <w:num w:numId="201">
    <w:abstractNumId w:val="224"/>
  </w:num>
  <w:num w:numId="202">
    <w:abstractNumId w:val="16"/>
  </w:num>
  <w:num w:numId="20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22"/>
  </w:num>
  <w:num w:numId="205">
    <w:abstractNumId w:val="137"/>
  </w:num>
  <w:num w:numId="206">
    <w:abstractNumId w:val="185"/>
  </w:num>
  <w:num w:numId="207">
    <w:abstractNumId w:val="171"/>
  </w:num>
  <w:num w:numId="208">
    <w:abstractNumId w:val="112"/>
  </w:num>
  <w:num w:numId="209">
    <w:abstractNumId w:val="56"/>
  </w:num>
  <w:num w:numId="210">
    <w:abstractNumId w:val="173"/>
  </w:num>
  <w:num w:numId="211">
    <w:abstractNumId w:val="21"/>
  </w:num>
  <w:num w:numId="212">
    <w:abstractNumId w:val="65"/>
  </w:num>
  <w:num w:numId="213">
    <w:abstractNumId w:val="147"/>
  </w:num>
  <w:num w:numId="214">
    <w:abstractNumId w:val="123"/>
  </w:num>
  <w:num w:numId="215">
    <w:abstractNumId w:val="25"/>
  </w:num>
  <w:num w:numId="216">
    <w:abstractNumId w:val="30"/>
  </w:num>
  <w:num w:numId="217">
    <w:abstractNumId w:val="179"/>
  </w:num>
  <w:num w:numId="218">
    <w:abstractNumId w:val="47"/>
  </w:num>
  <w:num w:numId="219">
    <w:abstractNumId w:val="143"/>
  </w:num>
  <w:num w:numId="220">
    <w:abstractNumId w:val="11"/>
  </w:num>
  <w:num w:numId="221">
    <w:abstractNumId w:val="34"/>
  </w:num>
  <w:num w:numId="222">
    <w:abstractNumId w:val="48"/>
  </w:num>
  <w:num w:numId="223">
    <w:abstractNumId w:val="26"/>
  </w:num>
  <w:num w:numId="224">
    <w:abstractNumId w:val="81"/>
  </w:num>
  <w:num w:numId="225">
    <w:abstractNumId w:val="107"/>
  </w:num>
  <w:num w:numId="226">
    <w:abstractNumId w:val="198"/>
  </w:num>
  <w:numIdMacAtCleanup w:val="2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08"/>
  <w:hyphenationZone w:val="425"/>
  <w:drawingGridHorizontalSpacing w:val="12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EAF"/>
    <w:rsid w:val="000042A3"/>
    <w:rsid w:val="000049E0"/>
    <w:rsid w:val="00006F65"/>
    <w:rsid w:val="00012597"/>
    <w:rsid w:val="000245EA"/>
    <w:rsid w:val="00062EFD"/>
    <w:rsid w:val="000740CD"/>
    <w:rsid w:val="0008282A"/>
    <w:rsid w:val="00086650"/>
    <w:rsid w:val="00090859"/>
    <w:rsid w:val="00091714"/>
    <w:rsid w:val="000A06A6"/>
    <w:rsid w:val="000A22BD"/>
    <w:rsid w:val="000B12F3"/>
    <w:rsid w:val="000C0493"/>
    <w:rsid w:val="00102A52"/>
    <w:rsid w:val="00103466"/>
    <w:rsid w:val="0011078C"/>
    <w:rsid w:val="00141214"/>
    <w:rsid w:val="001461CA"/>
    <w:rsid w:val="00150792"/>
    <w:rsid w:val="00155A59"/>
    <w:rsid w:val="00166299"/>
    <w:rsid w:val="001662E3"/>
    <w:rsid w:val="001672E5"/>
    <w:rsid w:val="00182F00"/>
    <w:rsid w:val="0019377B"/>
    <w:rsid w:val="001939A2"/>
    <w:rsid w:val="00194E01"/>
    <w:rsid w:val="001A0A2A"/>
    <w:rsid w:val="001A6C8C"/>
    <w:rsid w:val="001C2510"/>
    <w:rsid w:val="001C34CC"/>
    <w:rsid w:val="001D51CE"/>
    <w:rsid w:val="001D6722"/>
    <w:rsid w:val="001D7C8D"/>
    <w:rsid w:val="001E52C7"/>
    <w:rsid w:val="001E5333"/>
    <w:rsid w:val="001F0427"/>
    <w:rsid w:val="00205FCB"/>
    <w:rsid w:val="002321A9"/>
    <w:rsid w:val="0025064E"/>
    <w:rsid w:val="00260B26"/>
    <w:rsid w:val="002644AF"/>
    <w:rsid w:val="00270354"/>
    <w:rsid w:val="0028589F"/>
    <w:rsid w:val="00296F39"/>
    <w:rsid w:val="002971F0"/>
    <w:rsid w:val="002A04EC"/>
    <w:rsid w:val="002A16D4"/>
    <w:rsid w:val="002B7C59"/>
    <w:rsid w:val="002C5E29"/>
    <w:rsid w:val="002D1F45"/>
    <w:rsid w:val="002D2753"/>
    <w:rsid w:val="002D3961"/>
    <w:rsid w:val="002F44F6"/>
    <w:rsid w:val="00350AAC"/>
    <w:rsid w:val="00351B01"/>
    <w:rsid w:val="0037365A"/>
    <w:rsid w:val="00392B5A"/>
    <w:rsid w:val="003A7A23"/>
    <w:rsid w:val="003B70B7"/>
    <w:rsid w:val="003C0FAA"/>
    <w:rsid w:val="003D47CD"/>
    <w:rsid w:val="003E180D"/>
    <w:rsid w:val="003E3034"/>
    <w:rsid w:val="003E39A1"/>
    <w:rsid w:val="003E4D14"/>
    <w:rsid w:val="003E7F25"/>
    <w:rsid w:val="00403730"/>
    <w:rsid w:val="00404B04"/>
    <w:rsid w:val="00413B58"/>
    <w:rsid w:val="0042085A"/>
    <w:rsid w:val="004245F2"/>
    <w:rsid w:val="0044260C"/>
    <w:rsid w:val="00452492"/>
    <w:rsid w:val="004542E8"/>
    <w:rsid w:val="00461304"/>
    <w:rsid w:val="004735C1"/>
    <w:rsid w:val="00476117"/>
    <w:rsid w:val="004A4F7E"/>
    <w:rsid w:val="004B2DBE"/>
    <w:rsid w:val="004B56A7"/>
    <w:rsid w:val="004C3219"/>
    <w:rsid w:val="004C4E5C"/>
    <w:rsid w:val="004D4FA5"/>
    <w:rsid w:val="004F1BA6"/>
    <w:rsid w:val="004F7261"/>
    <w:rsid w:val="00514924"/>
    <w:rsid w:val="00531924"/>
    <w:rsid w:val="00533078"/>
    <w:rsid w:val="005349A3"/>
    <w:rsid w:val="005464D4"/>
    <w:rsid w:val="005666F6"/>
    <w:rsid w:val="005764E7"/>
    <w:rsid w:val="005871C6"/>
    <w:rsid w:val="005B3974"/>
    <w:rsid w:val="005B4558"/>
    <w:rsid w:val="005B79F7"/>
    <w:rsid w:val="005C0164"/>
    <w:rsid w:val="005D59BD"/>
    <w:rsid w:val="005E1C6F"/>
    <w:rsid w:val="005E2D9D"/>
    <w:rsid w:val="00613824"/>
    <w:rsid w:val="00624D1B"/>
    <w:rsid w:val="00624ECC"/>
    <w:rsid w:val="0063446F"/>
    <w:rsid w:val="00636D19"/>
    <w:rsid w:val="00641E04"/>
    <w:rsid w:val="00667547"/>
    <w:rsid w:val="006928A7"/>
    <w:rsid w:val="00694812"/>
    <w:rsid w:val="0069536C"/>
    <w:rsid w:val="006973A3"/>
    <w:rsid w:val="006A579F"/>
    <w:rsid w:val="006A72FB"/>
    <w:rsid w:val="006B1F53"/>
    <w:rsid w:val="006B5A8B"/>
    <w:rsid w:val="006B5FFD"/>
    <w:rsid w:val="006D286E"/>
    <w:rsid w:val="006E6805"/>
    <w:rsid w:val="006F6F03"/>
    <w:rsid w:val="00706ED7"/>
    <w:rsid w:val="00707469"/>
    <w:rsid w:val="007079FB"/>
    <w:rsid w:val="00711D15"/>
    <w:rsid w:val="00711FA8"/>
    <w:rsid w:val="0071380F"/>
    <w:rsid w:val="007239ED"/>
    <w:rsid w:val="00727FD0"/>
    <w:rsid w:val="00734487"/>
    <w:rsid w:val="007360E9"/>
    <w:rsid w:val="007372B2"/>
    <w:rsid w:val="00757E92"/>
    <w:rsid w:val="007655DE"/>
    <w:rsid w:val="0077016F"/>
    <w:rsid w:val="00771FED"/>
    <w:rsid w:val="007724D2"/>
    <w:rsid w:val="00775926"/>
    <w:rsid w:val="00780AE1"/>
    <w:rsid w:val="007948B2"/>
    <w:rsid w:val="007A790E"/>
    <w:rsid w:val="007B0262"/>
    <w:rsid w:val="007B6181"/>
    <w:rsid w:val="007C63AD"/>
    <w:rsid w:val="007C746F"/>
    <w:rsid w:val="007E3B05"/>
    <w:rsid w:val="007E65E4"/>
    <w:rsid w:val="007F10DA"/>
    <w:rsid w:val="007F7E95"/>
    <w:rsid w:val="00806E28"/>
    <w:rsid w:val="008125DF"/>
    <w:rsid w:val="00814067"/>
    <w:rsid w:val="00814A76"/>
    <w:rsid w:val="008163B9"/>
    <w:rsid w:val="00825E4A"/>
    <w:rsid w:val="00833386"/>
    <w:rsid w:val="00833D85"/>
    <w:rsid w:val="00854C5D"/>
    <w:rsid w:val="00861BD3"/>
    <w:rsid w:val="008823DA"/>
    <w:rsid w:val="00885115"/>
    <w:rsid w:val="00887AC8"/>
    <w:rsid w:val="008909C8"/>
    <w:rsid w:val="008B77A4"/>
    <w:rsid w:val="008C1847"/>
    <w:rsid w:val="008C2E08"/>
    <w:rsid w:val="008C4793"/>
    <w:rsid w:val="008C5312"/>
    <w:rsid w:val="008D3015"/>
    <w:rsid w:val="008F190A"/>
    <w:rsid w:val="008F44F6"/>
    <w:rsid w:val="00920B0D"/>
    <w:rsid w:val="0092310E"/>
    <w:rsid w:val="00924ED2"/>
    <w:rsid w:val="0093349A"/>
    <w:rsid w:val="009403A3"/>
    <w:rsid w:val="009544C1"/>
    <w:rsid w:val="009605C9"/>
    <w:rsid w:val="0096171C"/>
    <w:rsid w:val="009641EF"/>
    <w:rsid w:val="00975D5F"/>
    <w:rsid w:val="00980CAD"/>
    <w:rsid w:val="009832E6"/>
    <w:rsid w:val="00991389"/>
    <w:rsid w:val="009A2C6A"/>
    <w:rsid w:val="009A4253"/>
    <w:rsid w:val="009C0A02"/>
    <w:rsid w:val="009D07C9"/>
    <w:rsid w:val="009D46EB"/>
    <w:rsid w:val="009E2CBF"/>
    <w:rsid w:val="009E4977"/>
    <w:rsid w:val="009F3951"/>
    <w:rsid w:val="00A04C7E"/>
    <w:rsid w:val="00A06072"/>
    <w:rsid w:val="00A20E11"/>
    <w:rsid w:val="00A30FD9"/>
    <w:rsid w:val="00A31023"/>
    <w:rsid w:val="00A35A97"/>
    <w:rsid w:val="00A44063"/>
    <w:rsid w:val="00A44D1C"/>
    <w:rsid w:val="00A451CB"/>
    <w:rsid w:val="00A5257C"/>
    <w:rsid w:val="00A614B4"/>
    <w:rsid w:val="00A6764E"/>
    <w:rsid w:val="00A8325C"/>
    <w:rsid w:val="00A918EB"/>
    <w:rsid w:val="00A94A22"/>
    <w:rsid w:val="00AA7159"/>
    <w:rsid w:val="00AB2734"/>
    <w:rsid w:val="00AB721B"/>
    <w:rsid w:val="00AC10AB"/>
    <w:rsid w:val="00AC5867"/>
    <w:rsid w:val="00AC6710"/>
    <w:rsid w:val="00AD2525"/>
    <w:rsid w:val="00B00DCC"/>
    <w:rsid w:val="00B033DF"/>
    <w:rsid w:val="00B042D0"/>
    <w:rsid w:val="00B06BA7"/>
    <w:rsid w:val="00B10A36"/>
    <w:rsid w:val="00B20E6D"/>
    <w:rsid w:val="00B237E0"/>
    <w:rsid w:val="00B23846"/>
    <w:rsid w:val="00B2686D"/>
    <w:rsid w:val="00B30793"/>
    <w:rsid w:val="00B308C5"/>
    <w:rsid w:val="00B335BA"/>
    <w:rsid w:val="00B359B1"/>
    <w:rsid w:val="00B404E0"/>
    <w:rsid w:val="00B4135B"/>
    <w:rsid w:val="00B4386A"/>
    <w:rsid w:val="00B50F45"/>
    <w:rsid w:val="00B91CD8"/>
    <w:rsid w:val="00B957FC"/>
    <w:rsid w:val="00BA02E7"/>
    <w:rsid w:val="00BA3AF5"/>
    <w:rsid w:val="00BB2EAF"/>
    <w:rsid w:val="00BB5500"/>
    <w:rsid w:val="00BD56A5"/>
    <w:rsid w:val="00BD5DC9"/>
    <w:rsid w:val="00BE157A"/>
    <w:rsid w:val="00BE1F60"/>
    <w:rsid w:val="00BF547A"/>
    <w:rsid w:val="00C00265"/>
    <w:rsid w:val="00C05453"/>
    <w:rsid w:val="00C05896"/>
    <w:rsid w:val="00C065D6"/>
    <w:rsid w:val="00C06C35"/>
    <w:rsid w:val="00C37EB7"/>
    <w:rsid w:val="00C47D69"/>
    <w:rsid w:val="00C54123"/>
    <w:rsid w:val="00C55B4E"/>
    <w:rsid w:val="00C8350F"/>
    <w:rsid w:val="00C8571E"/>
    <w:rsid w:val="00C85E55"/>
    <w:rsid w:val="00CA3035"/>
    <w:rsid w:val="00CB7680"/>
    <w:rsid w:val="00CC6BDE"/>
    <w:rsid w:val="00CD65BE"/>
    <w:rsid w:val="00CE3DB7"/>
    <w:rsid w:val="00CE47CD"/>
    <w:rsid w:val="00CF5220"/>
    <w:rsid w:val="00D00595"/>
    <w:rsid w:val="00D10D50"/>
    <w:rsid w:val="00D13CAF"/>
    <w:rsid w:val="00D223B9"/>
    <w:rsid w:val="00D33144"/>
    <w:rsid w:val="00D353D5"/>
    <w:rsid w:val="00D41BFB"/>
    <w:rsid w:val="00D42434"/>
    <w:rsid w:val="00D4403F"/>
    <w:rsid w:val="00D5124D"/>
    <w:rsid w:val="00D56A32"/>
    <w:rsid w:val="00D748AC"/>
    <w:rsid w:val="00D762E6"/>
    <w:rsid w:val="00DA0A95"/>
    <w:rsid w:val="00DA6B91"/>
    <w:rsid w:val="00DB58E5"/>
    <w:rsid w:val="00DC0489"/>
    <w:rsid w:val="00DD1AF8"/>
    <w:rsid w:val="00DD6B81"/>
    <w:rsid w:val="00DE70D9"/>
    <w:rsid w:val="00E157AB"/>
    <w:rsid w:val="00E17D5D"/>
    <w:rsid w:val="00E25EC9"/>
    <w:rsid w:val="00E30641"/>
    <w:rsid w:val="00E34FB3"/>
    <w:rsid w:val="00E46A98"/>
    <w:rsid w:val="00E63122"/>
    <w:rsid w:val="00E84CAC"/>
    <w:rsid w:val="00E934ED"/>
    <w:rsid w:val="00EA0976"/>
    <w:rsid w:val="00EB692A"/>
    <w:rsid w:val="00EB6D7C"/>
    <w:rsid w:val="00EC37F3"/>
    <w:rsid w:val="00EC44BB"/>
    <w:rsid w:val="00ED51FB"/>
    <w:rsid w:val="00EE6365"/>
    <w:rsid w:val="00EF6743"/>
    <w:rsid w:val="00EF728A"/>
    <w:rsid w:val="00EF7795"/>
    <w:rsid w:val="00F010DC"/>
    <w:rsid w:val="00F2261C"/>
    <w:rsid w:val="00F30292"/>
    <w:rsid w:val="00F379A2"/>
    <w:rsid w:val="00F41425"/>
    <w:rsid w:val="00F45B0E"/>
    <w:rsid w:val="00F63E87"/>
    <w:rsid w:val="00F72143"/>
    <w:rsid w:val="00F759E0"/>
    <w:rsid w:val="00F764D2"/>
    <w:rsid w:val="00F856C4"/>
    <w:rsid w:val="00FA657A"/>
    <w:rsid w:val="00FB5893"/>
    <w:rsid w:val="00FC0681"/>
    <w:rsid w:val="00FC2D8D"/>
    <w:rsid w:val="00FC3BAA"/>
    <w:rsid w:val="00FD1B38"/>
    <w:rsid w:val="00FD4083"/>
    <w:rsid w:val="00FE6127"/>
    <w:rsid w:val="00FE7CE4"/>
    <w:rsid w:val="00FF1229"/>
    <w:rsid w:val="00FF1F2D"/>
    <w:rsid w:val="00FF22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5"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Normal (Web)" w:qFormat="1"/>
    <w:lsdException w:name="HTML Preformatted" w:uiPriority="0"/>
    <w:lsdException w:name="HTML Typewriter" w:uiPriority="0"/>
    <w:lsdException w:name="annotation subject" w:uiPriority="0"/>
    <w:lsdException w:name="Table Grid 1" w:uiPriority="0"/>
    <w:lsdException w:name="Table List 1" w:uiPriority="0"/>
    <w:lsdException w:name="Table List 6"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Título principal nível 1,Título 11"/>
    <w:basedOn w:val="Normal"/>
    <w:next w:val="Normal"/>
    <w:link w:val="Ttulo1Char"/>
    <w:qFormat/>
    <w:rsid w:val="00B033DF"/>
    <w:pPr>
      <w:keepNext/>
      <w:keepLines/>
      <w:numPr>
        <w:numId w:val="1"/>
      </w:numPr>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unhideWhenUsed/>
    <w:qFormat/>
    <w:rsid w:val="00B033DF"/>
    <w:pPr>
      <w:keepNext/>
      <w:keepLines/>
      <w:numPr>
        <w:ilvl w:val="1"/>
        <w:numId w:val="1"/>
      </w:numPr>
      <w:spacing w:before="200" w:line="276" w:lineRule="auto"/>
      <w:outlineLvl w:val="1"/>
    </w:pPr>
    <w:rPr>
      <w:rFonts w:asciiTheme="majorHAnsi" w:eastAsiaTheme="majorEastAsia" w:hAnsiTheme="majorHAnsi" w:cstheme="majorBidi"/>
      <w:b/>
      <w:bCs/>
      <w:color w:val="4472C4" w:themeColor="accent1"/>
      <w:sz w:val="26"/>
      <w:szCs w:val="26"/>
    </w:rPr>
  </w:style>
  <w:style w:type="paragraph" w:styleId="Ttulo3">
    <w:name w:val="heading 3"/>
    <w:aliases w:val="Título 3 Char Char"/>
    <w:basedOn w:val="Normal"/>
    <w:next w:val="Normal"/>
    <w:link w:val="Ttulo3Char"/>
    <w:unhideWhenUsed/>
    <w:qFormat/>
    <w:rsid w:val="00B033DF"/>
    <w:pPr>
      <w:keepNext/>
      <w:keepLines/>
      <w:numPr>
        <w:ilvl w:val="2"/>
        <w:numId w:val="1"/>
      </w:numPr>
      <w:spacing w:before="200" w:line="276" w:lineRule="auto"/>
      <w:outlineLvl w:val="2"/>
    </w:pPr>
    <w:rPr>
      <w:rFonts w:asciiTheme="majorHAnsi" w:eastAsiaTheme="majorEastAsia" w:hAnsiTheme="majorHAnsi" w:cstheme="majorBidi"/>
      <w:b/>
      <w:bCs/>
      <w:color w:val="4472C4" w:themeColor="accent1"/>
      <w:sz w:val="22"/>
      <w:szCs w:val="22"/>
    </w:rPr>
  </w:style>
  <w:style w:type="paragraph" w:styleId="Ttulo4">
    <w:name w:val="heading 4"/>
    <w:basedOn w:val="Normal"/>
    <w:next w:val="Normal"/>
    <w:link w:val="Ttulo4Char"/>
    <w:unhideWhenUsed/>
    <w:qFormat/>
    <w:rsid w:val="00B033DF"/>
    <w:pPr>
      <w:keepNext/>
      <w:keepLines/>
      <w:numPr>
        <w:ilvl w:val="3"/>
        <w:numId w:val="1"/>
      </w:numPr>
      <w:spacing w:before="200" w:line="276" w:lineRule="auto"/>
      <w:outlineLvl w:val="3"/>
    </w:pPr>
    <w:rPr>
      <w:rFonts w:asciiTheme="majorHAnsi" w:eastAsiaTheme="majorEastAsia" w:hAnsiTheme="majorHAnsi" w:cstheme="majorBidi"/>
      <w:b/>
      <w:bCs/>
      <w:i/>
      <w:iCs/>
      <w:color w:val="4472C4" w:themeColor="accent1"/>
      <w:sz w:val="22"/>
      <w:szCs w:val="22"/>
    </w:rPr>
  </w:style>
  <w:style w:type="paragraph" w:styleId="Ttulo5">
    <w:name w:val="heading 5"/>
    <w:basedOn w:val="Normal"/>
    <w:next w:val="Normal"/>
    <w:link w:val="Ttulo5Char"/>
    <w:unhideWhenUsed/>
    <w:qFormat/>
    <w:rsid w:val="00B033DF"/>
    <w:pPr>
      <w:keepNext/>
      <w:keepLines/>
      <w:numPr>
        <w:ilvl w:val="4"/>
        <w:numId w:val="1"/>
      </w:numPr>
      <w:spacing w:before="200" w:line="276" w:lineRule="auto"/>
      <w:outlineLvl w:val="4"/>
    </w:pPr>
    <w:rPr>
      <w:rFonts w:asciiTheme="majorHAnsi" w:eastAsiaTheme="majorEastAsia" w:hAnsiTheme="majorHAnsi" w:cstheme="majorBidi"/>
      <w:color w:val="1F3763" w:themeColor="accent1" w:themeShade="7F"/>
      <w:sz w:val="22"/>
      <w:szCs w:val="22"/>
    </w:rPr>
  </w:style>
  <w:style w:type="paragraph" w:styleId="Ttulo6">
    <w:name w:val="heading 6"/>
    <w:basedOn w:val="Normal"/>
    <w:next w:val="Normal"/>
    <w:link w:val="Ttulo6Char"/>
    <w:unhideWhenUsed/>
    <w:qFormat/>
    <w:rsid w:val="00B033DF"/>
    <w:pPr>
      <w:keepNext/>
      <w:keepLines/>
      <w:numPr>
        <w:ilvl w:val="5"/>
        <w:numId w:val="1"/>
      </w:numPr>
      <w:spacing w:before="200" w:line="276" w:lineRule="auto"/>
      <w:outlineLvl w:val="5"/>
    </w:pPr>
    <w:rPr>
      <w:rFonts w:asciiTheme="majorHAnsi" w:eastAsiaTheme="majorEastAsia" w:hAnsiTheme="majorHAnsi" w:cstheme="majorBidi"/>
      <w:i/>
      <w:iCs/>
      <w:color w:val="1F3763" w:themeColor="accent1" w:themeShade="7F"/>
      <w:sz w:val="22"/>
      <w:szCs w:val="22"/>
    </w:rPr>
  </w:style>
  <w:style w:type="paragraph" w:styleId="Ttulo7">
    <w:name w:val="heading 7"/>
    <w:basedOn w:val="Normal"/>
    <w:next w:val="Normal"/>
    <w:link w:val="Ttulo7Char"/>
    <w:uiPriority w:val="9"/>
    <w:unhideWhenUsed/>
    <w:qFormat/>
    <w:rsid w:val="00B033DF"/>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Ttulo8">
    <w:name w:val="heading 8"/>
    <w:basedOn w:val="Normal"/>
    <w:next w:val="Normal"/>
    <w:link w:val="Ttulo8Char"/>
    <w:unhideWhenUsed/>
    <w:qFormat/>
    <w:rsid w:val="00B033DF"/>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B033DF"/>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Fragmento,Cabeçalho1,UNIBERO,Cover Page Char Char,Cover Page Char,Cover Page,Cover Page Char Char Char Char,encabezado"/>
    <w:basedOn w:val="Normal"/>
    <w:link w:val="CabealhoChar"/>
    <w:uiPriority w:val="99"/>
    <w:unhideWhenUsed/>
    <w:rsid w:val="00BB2EAF"/>
    <w:pPr>
      <w:tabs>
        <w:tab w:val="center" w:pos="4419"/>
        <w:tab w:val="right" w:pos="8838"/>
      </w:tabs>
    </w:pPr>
  </w:style>
  <w:style w:type="character" w:customStyle="1" w:styleId="CabealhoChar">
    <w:name w:val="Cabeçalho Char"/>
    <w:aliases w:val="Fragmento Char,Cabeçalho1 Char,UNIBERO Char,Cover Page Char Char Char,Cover Page Char Char1,Cover Page Char1,Cover Page Char Char Char Char Char,encabezado Char"/>
    <w:basedOn w:val="Fontepargpadro"/>
    <w:link w:val="Cabealho"/>
    <w:uiPriority w:val="99"/>
    <w:rsid w:val="00BB2EAF"/>
  </w:style>
  <w:style w:type="paragraph" w:styleId="Rodap">
    <w:name w:val="footer"/>
    <w:basedOn w:val="Normal"/>
    <w:link w:val="RodapChar"/>
    <w:uiPriority w:val="99"/>
    <w:unhideWhenUsed/>
    <w:rsid w:val="00BB2EAF"/>
    <w:pPr>
      <w:tabs>
        <w:tab w:val="center" w:pos="4419"/>
        <w:tab w:val="right" w:pos="8838"/>
      </w:tabs>
    </w:pPr>
  </w:style>
  <w:style w:type="character" w:customStyle="1" w:styleId="RodapChar">
    <w:name w:val="Rodapé Char"/>
    <w:basedOn w:val="Fontepargpadro"/>
    <w:link w:val="Rodap"/>
    <w:uiPriority w:val="99"/>
    <w:rsid w:val="00BB2EAF"/>
  </w:style>
  <w:style w:type="character" w:styleId="Nmerodepgina">
    <w:name w:val="page number"/>
    <w:basedOn w:val="Fontepargpadro"/>
    <w:rsid w:val="00734487"/>
  </w:style>
  <w:style w:type="character" w:styleId="Hyperlink">
    <w:name w:val="Hyperlink"/>
    <w:basedOn w:val="Fontepargpadro"/>
    <w:uiPriority w:val="99"/>
    <w:unhideWhenUsed/>
    <w:rsid w:val="00B033DF"/>
    <w:rPr>
      <w:color w:val="0000FF"/>
      <w:u w:val="single"/>
    </w:rPr>
  </w:style>
  <w:style w:type="character" w:customStyle="1" w:styleId="Ttulo1Char">
    <w:name w:val="Título 1 Char"/>
    <w:aliases w:val="Título principal nível 1 Char,Título 11 Char"/>
    <w:basedOn w:val="Fontepargpadro"/>
    <w:link w:val="Ttulo1"/>
    <w:rsid w:val="00B033DF"/>
    <w:rPr>
      <w:rFonts w:asciiTheme="majorHAnsi" w:eastAsiaTheme="majorEastAsia" w:hAnsiTheme="majorHAnsi" w:cstheme="majorBidi"/>
      <w:b/>
      <w:bCs/>
      <w:color w:val="2F5496" w:themeColor="accent1" w:themeShade="BF"/>
      <w:sz w:val="28"/>
      <w:szCs w:val="28"/>
    </w:rPr>
  </w:style>
  <w:style w:type="character" w:customStyle="1" w:styleId="Ttulo2Char">
    <w:name w:val="Título 2 Char"/>
    <w:basedOn w:val="Fontepargpadro"/>
    <w:link w:val="Ttulo2"/>
    <w:rsid w:val="00B033DF"/>
    <w:rPr>
      <w:rFonts w:asciiTheme="majorHAnsi" w:eastAsiaTheme="majorEastAsia" w:hAnsiTheme="majorHAnsi" w:cstheme="majorBidi"/>
      <w:b/>
      <w:bCs/>
      <w:color w:val="4472C4" w:themeColor="accent1"/>
      <w:sz w:val="26"/>
      <w:szCs w:val="26"/>
    </w:rPr>
  </w:style>
  <w:style w:type="character" w:customStyle="1" w:styleId="Ttulo3Char">
    <w:name w:val="Título 3 Char"/>
    <w:aliases w:val="Título 3 Char Char Char"/>
    <w:basedOn w:val="Fontepargpadro"/>
    <w:link w:val="Ttulo3"/>
    <w:rsid w:val="00B033DF"/>
    <w:rPr>
      <w:rFonts w:asciiTheme="majorHAnsi" w:eastAsiaTheme="majorEastAsia" w:hAnsiTheme="majorHAnsi" w:cstheme="majorBidi"/>
      <w:b/>
      <w:bCs/>
      <w:color w:val="4472C4" w:themeColor="accent1"/>
      <w:sz w:val="22"/>
      <w:szCs w:val="22"/>
    </w:rPr>
  </w:style>
  <w:style w:type="character" w:customStyle="1" w:styleId="Ttulo4Char">
    <w:name w:val="Título 4 Char"/>
    <w:basedOn w:val="Fontepargpadro"/>
    <w:link w:val="Ttulo4"/>
    <w:rsid w:val="00B033DF"/>
    <w:rPr>
      <w:rFonts w:asciiTheme="majorHAnsi" w:eastAsiaTheme="majorEastAsia" w:hAnsiTheme="majorHAnsi" w:cstheme="majorBidi"/>
      <w:b/>
      <w:bCs/>
      <w:i/>
      <w:iCs/>
      <w:color w:val="4472C4" w:themeColor="accent1"/>
      <w:sz w:val="22"/>
      <w:szCs w:val="22"/>
    </w:rPr>
  </w:style>
  <w:style w:type="character" w:customStyle="1" w:styleId="Ttulo5Char">
    <w:name w:val="Título 5 Char"/>
    <w:basedOn w:val="Fontepargpadro"/>
    <w:link w:val="Ttulo5"/>
    <w:rsid w:val="00B033DF"/>
    <w:rPr>
      <w:rFonts w:asciiTheme="majorHAnsi" w:eastAsiaTheme="majorEastAsia" w:hAnsiTheme="majorHAnsi" w:cstheme="majorBidi"/>
      <w:color w:val="1F3763" w:themeColor="accent1" w:themeShade="7F"/>
      <w:sz w:val="22"/>
      <w:szCs w:val="22"/>
    </w:rPr>
  </w:style>
  <w:style w:type="character" w:customStyle="1" w:styleId="Ttulo6Char">
    <w:name w:val="Título 6 Char"/>
    <w:basedOn w:val="Fontepargpadro"/>
    <w:link w:val="Ttulo6"/>
    <w:rsid w:val="00B033DF"/>
    <w:rPr>
      <w:rFonts w:asciiTheme="majorHAnsi" w:eastAsiaTheme="majorEastAsia" w:hAnsiTheme="majorHAnsi" w:cstheme="majorBidi"/>
      <w:i/>
      <w:iCs/>
      <w:color w:val="1F3763" w:themeColor="accent1" w:themeShade="7F"/>
      <w:sz w:val="22"/>
      <w:szCs w:val="22"/>
    </w:rPr>
  </w:style>
  <w:style w:type="character" w:customStyle="1" w:styleId="Ttulo7Char">
    <w:name w:val="Título 7 Char"/>
    <w:basedOn w:val="Fontepargpadro"/>
    <w:link w:val="Ttulo7"/>
    <w:uiPriority w:val="9"/>
    <w:rsid w:val="00B033DF"/>
    <w:rPr>
      <w:rFonts w:asciiTheme="majorHAnsi" w:eastAsiaTheme="majorEastAsia" w:hAnsiTheme="majorHAnsi" w:cstheme="majorBidi"/>
      <w:i/>
      <w:iCs/>
      <w:color w:val="404040" w:themeColor="text1" w:themeTint="BF"/>
      <w:sz w:val="22"/>
      <w:szCs w:val="22"/>
    </w:rPr>
  </w:style>
  <w:style w:type="character" w:customStyle="1" w:styleId="Ttulo8Char">
    <w:name w:val="Título 8 Char"/>
    <w:basedOn w:val="Fontepargpadro"/>
    <w:link w:val="Ttulo8"/>
    <w:rsid w:val="00B033DF"/>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B033DF"/>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PPI 1"/>
    <w:basedOn w:val="Normal"/>
    <w:link w:val="PargrafodaListaChar"/>
    <w:uiPriority w:val="34"/>
    <w:qFormat/>
    <w:rsid w:val="00B033DF"/>
    <w:pPr>
      <w:spacing w:after="200" w:line="276" w:lineRule="auto"/>
      <w:ind w:left="720"/>
      <w:contextualSpacing/>
    </w:pPr>
    <w:rPr>
      <w:sz w:val="22"/>
      <w:szCs w:val="22"/>
    </w:rPr>
  </w:style>
  <w:style w:type="paragraph" w:customStyle="1" w:styleId="Reg00">
    <w:name w:val="Reg 00"/>
    <w:basedOn w:val="PargrafodaLista"/>
    <w:link w:val="Reg00Char"/>
    <w:qFormat/>
    <w:rsid w:val="00B033DF"/>
    <w:pPr>
      <w:numPr>
        <w:numId w:val="2"/>
      </w:numPr>
      <w:spacing w:line="360" w:lineRule="auto"/>
      <w:ind w:left="426" w:hanging="426"/>
    </w:pPr>
    <w:rPr>
      <w:rFonts w:ascii="Arial" w:hAnsi="Arial" w:cs="Arial"/>
      <w:b/>
    </w:rPr>
  </w:style>
  <w:style w:type="paragraph" w:customStyle="1" w:styleId="Reg01">
    <w:name w:val="Reg 01"/>
    <w:basedOn w:val="PargrafodaLista"/>
    <w:link w:val="Reg01Char"/>
    <w:qFormat/>
    <w:rsid w:val="00B033DF"/>
    <w:pPr>
      <w:numPr>
        <w:ilvl w:val="1"/>
        <w:numId w:val="3"/>
      </w:numPr>
      <w:spacing w:line="360" w:lineRule="auto"/>
      <w:ind w:left="567" w:hanging="567"/>
      <w:jc w:val="both"/>
    </w:pPr>
    <w:rPr>
      <w:rFonts w:ascii="Arial" w:hAnsi="Arial" w:cs="Arial"/>
      <w:b/>
    </w:rPr>
  </w:style>
  <w:style w:type="character" w:customStyle="1" w:styleId="PargrafodaListaChar">
    <w:name w:val="Parágrafo da Lista Char"/>
    <w:aliases w:val="PPI 1 Char"/>
    <w:basedOn w:val="Fontepargpadro"/>
    <w:link w:val="PargrafodaLista"/>
    <w:uiPriority w:val="34"/>
    <w:rsid w:val="00B033DF"/>
    <w:rPr>
      <w:sz w:val="22"/>
      <w:szCs w:val="22"/>
    </w:rPr>
  </w:style>
  <w:style w:type="character" w:customStyle="1" w:styleId="Reg00Char">
    <w:name w:val="Reg 00 Char"/>
    <w:basedOn w:val="PargrafodaListaChar"/>
    <w:link w:val="Reg00"/>
    <w:rsid w:val="00B033DF"/>
    <w:rPr>
      <w:rFonts w:ascii="Arial" w:hAnsi="Arial" w:cs="Arial"/>
      <w:b/>
      <w:sz w:val="22"/>
      <w:szCs w:val="22"/>
    </w:rPr>
  </w:style>
  <w:style w:type="paragraph" w:customStyle="1" w:styleId="Reg03">
    <w:name w:val="Reg 03"/>
    <w:basedOn w:val="PargrafodaLista"/>
    <w:link w:val="Reg03Char"/>
    <w:qFormat/>
    <w:rsid w:val="00B033DF"/>
    <w:pPr>
      <w:spacing w:before="100" w:beforeAutospacing="1" w:after="100" w:afterAutospacing="1" w:line="360" w:lineRule="auto"/>
      <w:ind w:left="0"/>
      <w:jc w:val="both"/>
    </w:pPr>
    <w:rPr>
      <w:rFonts w:ascii="Arial" w:hAnsi="Arial" w:cs="Arial"/>
      <w:b/>
    </w:rPr>
  </w:style>
  <w:style w:type="character" w:customStyle="1" w:styleId="Reg01Char">
    <w:name w:val="Reg 01 Char"/>
    <w:basedOn w:val="PargrafodaListaChar"/>
    <w:link w:val="Reg01"/>
    <w:rsid w:val="00B033DF"/>
    <w:rPr>
      <w:rFonts w:ascii="Arial" w:hAnsi="Arial" w:cs="Arial"/>
      <w:b/>
      <w:sz w:val="22"/>
      <w:szCs w:val="22"/>
    </w:rPr>
  </w:style>
  <w:style w:type="paragraph" w:styleId="Sumrio1">
    <w:name w:val="toc 1"/>
    <w:basedOn w:val="Normal"/>
    <w:next w:val="Normal"/>
    <w:autoRedefine/>
    <w:uiPriority w:val="39"/>
    <w:unhideWhenUsed/>
    <w:qFormat/>
    <w:rsid w:val="001F0427"/>
    <w:pPr>
      <w:tabs>
        <w:tab w:val="right" w:leader="dot" w:pos="8488"/>
      </w:tabs>
      <w:spacing w:after="100" w:line="276" w:lineRule="auto"/>
      <w:ind w:left="240"/>
    </w:pPr>
    <w:rPr>
      <w:sz w:val="22"/>
      <w:szCs w:val="22"/>
    </w:rPr>
  </w:style>
  <w:style w:type="character" w:customStyle="1" w:styleId="Reg03Char">
    <w:name w:val="Reg 03 Char"/>
    <w:basedOn w:val="PargrafodaListaChar"/>
    <w:link w:val="Reg03"/>
    <w:rsid w:val="00B033DF"/>
    <w:rPr>
      <w:rFonts w:ascii="Arial" w:hAnsi="Arial" w:cs="Arial"/>
      <w:b/>
      <w:sz w:val="22"/>
      <w:szCs w:val="22"/>
    </w:rPr>
  </w:style>
  <w:style w:type="paragraph" w:styleId="Sumrio2">
    <w:name w:val="toc 2"/>
    <w:basedOn w:val="Normal"/>
    <w:next w:val="Normal"/>
    <w:autoRedefine/>
    <w:uiPriority w:val="39"/>
    <w:unhideWhenUsed/>
    <w:qFormat/>
    <w:rsid w:val="00B033DF"/>
    <w:pPr>
      <w:spacing w:after="100" w:line="276" w:lineRule="auto"/>
      <w:ind w:left="220"/>
    </w:pPr>
    <w:rPr>
      <w:sz w:val="22"/>
      <w:szCs w:val="22"/>
    </w:rPr>
  </w:style>
  <w:style w:type="paragraph" w:styleId="Sumrio3">
    <w:name w:val="toc 3"/>
    <w:basedOn w:val="Normal"/>
    <w:next w:val="Normal"/>
    <w:autoRedefine/>
    <w:uiPriority w:val="39"/>
    <w:unhideWhenUsed/>
    <w:qFormat/>
    <w:rsid w:val="00B033DF"/>
    <w:pPr>
      <w:spacing w:after="100" w:line="276" w:lineRule="auto"/>
      <w:ind w:left="440"/>
    </w:pPr>
    <w:rPr>
      <w:sz w:val="22"/>
      <w:szCs w:val="22"/>
    </w:rPr>
  </w:style>
  <w:style w:type="paragraph" w:styleId="Textodebalo">
    <w:name w:val="Balloon Text"/>
    <w:basedOn w:val="Normal"/>
    <w:link w:val="TextodebaloChar"/>
    <w:uiPriority w:val="99"/>
    <w:unhideWhenUsed/>
    <w:rsid w:val="00B033DF"/>
    <w:rPr>
      <w:rFonts w:ascii="Tahoma" w:hAnsi="Tahoma" w:cs="Tahoma"/>
      <w:sz w:val="16"/>
      <w:szCs w:val="16"/>
    </w:rPr>
  </w:style>
  <w:style w:type="character" w:customStyle="1" w:styleId="TextodebaloChar">
    <w:name w:val="Texto de balão Char"/>
    <w:basedOn w:val="Fontepargpadro"/>
    <w:link w:val="Textodebalo"/>
    <w:uiPriority w:val="99"/>
    <w:rsid w:val="00B033DF"/>
    <w:rPr>
      <w:rFonts w:ascii="Tahoma" w:hAnsi="Tahoma" w:cs="Tahoma"/>
      <w:sz w:val="16"/>
      <w:szCs w:val="16"/>
    </w:rPr>
  </w:style>
  <w:style w:type="paragraph" w:styleId="Corpodetexto">
    <w:name w:val="Body Text"/>
    <w:aliases w:val="Corpo de texto_Fábio"/>
    <w:basedOn w:val="Normal"/>
    <w:link w:val="CorpodetextoChar"/>
    <w:uiPriority w:val="99"/>
    <w:qFormat/>
    <w:rsid w:val="00E30641"/>
    <w:pPr>
      <w:widowControl w:val="0"/>
      <w:ind w:left="248"/>
    </w:pPr>
    <w:rPr>
      <w:rFonts w:ascii="Arial" w:eastAsia="Arial" w:hAnsi="Arial"/>
      <w:sz w:val="23"/>
      <w:szCs w:val="23"/>
      <w:lang w:val="en-US"/>
    </w:rPr>
  </w:style>
  <w:style w:type="character" w:customStyle="1" w:styleId="CorpodetextoChar">
    <w:name w:val="Corpo de texto Char"/>
    <w:aliases w:val="Corpo de texto_Fábio Char"/>
    <w:basedOn w:val="Fontepargpadro"/>
    <w:link w:val="Corpodetexto"/>
    <w:uiPriority w:val="99"/>
    <w:rsid w:val="00E30641"/>
    <w:rPr>
      <w:rFonts w:ascii="Arial" w:eastAsia="Arial" w:hAnsi="Arial"/>
      <w:sz w:val="23"/>
      <w:szCs w:val="23"/>
      <w:lang w:val="en-US"/>
    </w:rPr>
  </w:style>
  <w:style w:type="paragraph" w:styleId="CabealhodoSumrio">
    <w:name w:val="TOC Heading"/>
    <w:basedOn w:val="Ttulo1"/>
    <w:next w:val="Normal"/>
    <w:uiPriority w:val="39"/>
    <w:unhideWhenUsed/>
    <w:qFormat/>
    <w:rsid w:val="00012597"/>
    <w:pPr>
      <w:numPr>
        <w:numId w:val="0"/>
      </w:numPr>
      <w:spacing w:before="240" w:line="259" w:lineRule="auto"/>
      <w:outlineLvl w:val="9"/>
    </w:pPr>
    <w:rPr>
      <w:b w:val="0"/>
      <w:bCs w:val="0"/>
      <w:sz w:val="32"/>
      <w:szCs w:val="32"/>
      <w:lang w:eastAsia="pt-BR"/>
    </w:rPr>
  </w:style>
  <w:style w:type="paragraph" w:styleId="Recuodecorpodetexto">
    <w:name w:val="Body Text Indent"/>
    <w:basedOn w:val="Normal"/>
    <w:link w:val="RecuodecorpodetextoChar"/>
    <w:uiPriority w:val="99"/>
    <w:unhideWhenUsed/>
    <w:rsid w:val="00A06072"/>
    <w:pPr>
      <w:spacing w:after="120"/>
      <w:ind w:left="283"/>
    </w:pPr>
  </w:style>
  <w:style w:type="character" w:customStyle="1" w:styleId="RecuodecorpodetextoChar">
    <w:name w:val="Recuo de corpo de texto Char"/>
    <w:basedOn w:val="Fontepargpadro"/>
    <w:link w:val="Recuodecorpodetexto"/>
    <w:uiPriority w:val="99"/>
    <w:rsid w:val="00A06072"/>
  </w:style>
  <w:style w:type="paragraph" w:styleId="Corpodetexto2">
    <w:name w:val="Body Text 2"/>
    <w:basedOn w:val="Normal"/>
    <w:link w:val="Corpodetexto2Char"/>
    <w:uiPriority w:val="99"/>
    <w:unhideWhenUsed/>
    <w:rsid w:val="00F856C4"/>
    <w:pPr>
      <w:spacing w:after="120" w:line="480" w:lineRule="auto"/>
    </w:pPr>
  </w:style>
  <w:style w:type="character" w:customStyle="1" w:styleId="Corpodetexto2Char">
    <w:name w:val="Corpo de texto 2 Char"/>
    <w:basedOn w:val="Fontepargpadro"/>
    <w:link w:val="Corpodetexto2"/>
    <w:uiPriority w:val="99"/>
    <w:rsid w:val="00F856C4"/>
  </w:style>
  <w:style w:type="paragraph" w:styleId="Ttulo0">
    <w:name w:val="Title"/>
    <w:basedOn w:val="Normal"/>
    <w:link w:val="TtuloChar"/>
    <w:qFormat/>
    <w:rsid w:val="00F856C4"/>
    <w:pPr>
      <w:jc w:val="center"/>
    </w:pPr>
    <w:rPr>
      <w:rFonts w:ascii="Times New Roman" w:eastAsia="Times New Roman" w:hAnsi="Times New Roman" w:cs="Times New Roman"/>
      <w:b/>
      <w:sz w:val="20"/>
      <w:szCs w:val="20"/>
      <w:lang w:eastAsia="pt-BR"/>
    </w:rPr>
  </w:style>
  <w:style w:type="character" w:customStyle="1" w:styleId="TtuloChar">
    <w:name w:val="Título Char"/>
    <w:basedOn w:val="Fontepargpadro"/>
    <w:link w:val="Ttulo0"/>
    <w:rsid w:val="00F856C4"/>
    <w:rPr>
      <w:rFonts w:ascii="Times New Roman" w:eastAsia="Times New Roman" w:hAnsi="Times New Roman" w:cs="Times New Roman"/>
      <w:b/>
      <w:sz w:val="20"/>
      <w:szCs w:val="20"/>
      <w:lang w:eastAsia="pt-BR"/>
    </w:rPr>
  </w:style>
  <w:style w:type="paragraph" w:styleId="Textodenotaderodap">
    <w:name w:val="footnote text"/>
    <w:aliases w:val="Texto de rodapé,Texto de rodapé Char Char,Texto de nota de rodapé Char Char,Texto de nota de rodapé Char Char Char,Texto de rodapé Char Char Char Char Char,Texto de rodapé Char Char Char"/>
    <w:basedOn w:val="Normal"/>
    <w:link w:val="TextodenotaderodapChar"/>
    <w:unhideWhenUsed/>
    <w:rsid w:val="00F856C4"/>
    <w:rPr>
      <w:rFonts w:ascii="Times New Roman" w:eastAsia="Times New Roman" w:hAnsi="Times New Roman" w:cs="Times New Roman"/>
      <w:sz w:val="20"/>
      <w:szCs w:val="20"/>
      <w:lang w:eastAsia="pt-BR"/>
    </w:rPr>
  </w:style>
  <w:style w:type="character" w:customStyle="1" w:styleId="TextodenotaderodapChar">
    <w:name w:val="Texto de nota de rodapé Char"/>
    <w:aliases w:val="Texto de rodapé Char,Texto de rodapé Char Char Char1,Texto de nota de rodapé Char Char Char1,Texto de nota de rodapé Char Char Char Char,Texto de rodapé Char Char Char Char Char Char,Texto de rodapé Char Char Char Char"/>
    <w:basedOn w:val="Fontepargpadro"/>
    <w:link w:val="Textodenotaderodap"/>
    <w:rsid w:val="00F856C4"/>
    <w:rPr>
      <w:rFonts w:ascii="Times New Roman" w:eastAsia="Times New Roman" w:hAnsi="Times New Roman" w:cs="Times New Roman"/>
      <w:sz w:val="20"/>
      <w:szCs w:val="20"/>
      <w:lang w:eastAsia="pt-BR"/>
    </w:rPr>
  </w:style>
  <w:style w:type="character" w:styleId="Refdenotaderodap">
    <w:name w:val="footnote reference"/>
    <w:aliases w:val="Referência de rodapé"/>
    <w:basedOn w:val="Fontepargpadro"/>
    <w:unhideWhenUsed/>
    <w:rsid w:val="00F856C4"/>
    <w:rPr>
      <w:vertAlign w:val="superscript"/>
    </w:rPr>
  </w:style>
  <w:style w:type="paragraph" w:styleId="Sumrio4">
    <w:name w:val="toc 4"/>
    <w:basedOn w:val="Normal"/>
    <w:next w:val="Normal"/>
    <w:autoRedefine/>
    <w:uiPriority w:val="39"/>
    <w:unhideWhenUsed/>
    <w:rsid w:val="001F0427"/>
    <w:pPr>
      <w:tabs>
        <w:tab w:val="right" w:leader="dot" w:pos="8488"/>
      </w:tabs>
      <w:spacing w:after="100"/>
    </w:pPr>
  </w:style>
  <w:style w:type="paragraph" w:styleId="Sumrio5">
    <w:name w:val="toc 5"/>
    <w:basedOn w:val="Normal"/>
    <w:next w:val="Normal"/>
    <w:autoRedefine/>
    <w:uiPriority w:val="39"/>
    <w:unhideWhenUsed/>
    <w:rsid w:val="000042A3"/>
    <w:pPr>
      <w:spacing w:after="100"/>
      <w:ind w:left="960"/>
    </w:pPr>
  </w:style>
  <w:style w:type="paragraph" w:customStyle="1" w:styleId="XXX-MeuSubttulo">
    <w:name w:val="X.X.X - Meu Subtítulo"/>
    <w:basedOn w:val="Normal"/>
    <w:rsid w:val="00C00265"/>
    <w:pPr>
      <w:numPr>
        <w:ilvl w:val="3"/>
        <w:numId w:val="4"/>
      </w:numPr>
      <w:tabs>
        <w:tab w:val="clear" w:pos="2160"/>
        <w:tab w:val="num" w:pos="1440"/>
      </w:tabs>
      <w:ind w:left="1224" w:hanging="504"/>
      <w:jc w:val="both"/>
    </w:pPr>
    <w:rPr>
      <w:rFonts w:ascii="Times New Roman" w:eastAsia="Times New Roman" w:hAnsi="Times New Roman" w:cs="Times New Roman"/>
      <w:sz w:val="20"/>
      <w:szCs w:val="20"/>
      <w:lang w:eastAsia="pt-BR"/>
    </w:rPr>
  </w:style>
  <w:style w:type="paragraph" w:customStyle="1" w:styleId="XXXX-MeuSubttulo">
    <w:name w:val="X.X.X.X - Meu Subtítulo"/>
    <w:basedOn w:val="Normal"/>
    <w:rsid w:val="00C00265"/>
    <w:pPr>
      <w:numPr>
        <w:ilvl w:val="1"/>
        <w:numId w:val="4"/>
      </w:numPr>
      <w:tabs>
        <w:tab w:val="clear" w:pos="792"/>
        <w:tab w:val="num" w:pos="2160"/>
      </w:tabs>
      <w:ind w:left="1728" w:hanging="648"/>
      <w:jc w:val="both"/>
    </w:pPr>
    <w:rPr>
      <w:rFonts w:ascii="Times New Roman" w:eastAsia="Times New Roman" w:hAnsi="Times New Roman" w:cs="Times New Roman"/>
      <w:sz w:val="20"/>
      <w:szCs w:val="20"/>
      <w:lang w:eastAsia="pt-BR"/>
    </w:rPr>
  </w:style>
  <w:style w:type="paragraph" w:customStyle="1" w:styleId="textojustificado">
    <w:name w:val="textojustificado"/>
    <w:basedOn w:val="Normal"/>
    <w:rsid w:val="00C00265"/>
    <w:pPr>
      <w:numPr>
        <w:ilvl w:val="2"/>
        <w:numId w:val="4"/>
      </w:numPr>
      <w:tabs>
        <w:tab w:val="clear" w:pos="1440"/>
      </w:tabs>
      <w:spacing w:before="100" w:beforeAutospacing="1" w:after="100" w:afterAutospacing="1" w:line="255" w:lineRule="atLeast"/>
      <w:ind w:left="0" w:firstLine="0"/>
      <w:jc w:val="both"/>
    </w:pPr>
    <w:rPr>
      <w:rFonts w:ascii="Verdana" w:eastAsia="Times New Roman" w:hAnsi="Verdana" w:cs="Times New Roman"/>
      <w:sz w:val="18"/>
      <w:szCs w:val="18"/>
      <w:lang w:eastAsia="pt-BR"/>
    </w:rPr>
  </w:style>
  <w:style w:type="paragraph" w:customStyle="1" w:styleId="Tpicos">
    <w:name w:val="Tópicos"/>
    <w:basedOn w:val="Normal"/>
    <w:link w:val="TpicosChar"/>
    <w:qFormat/>
    <w:rsid w:val="00C00265"/>
    <w:pPr>
      <w:ind w:firstLine="1134"/>
    </w:pPr>
    <w:rPr>
      <w:rFonts w:ascii="Times New Roman" w:eastAsia="Times New Roman" w:hAnsi="Times New Roman" w:cs="Times New Roman"/>
      <w:lang w:eastAsia="pt-BR"/>
    </w:rPr>
  </w:style>
  <w:style w:type="character" w:customStyle="1" w:styleId="TpicosChar">
    <w:name w:val="Tópicos Char"/>
    <w:link w:val="Tpicos"/>
    <w:rsid w:val="00C00265"/>
    <w:rPr>
      <w:rFonts w:ascii="Times New Roman" w:eastAsia="Times New Roman" w:hAnsi="Times New Roman" w:cs="Times New Roman"/>
      <w:lang w:eastAsia="pt-BR"/>
    </w:rPr>
  </w:style>
  <w:style w:type="paragraph" w:customStyle="1" w:styleId="TtuloPrincipal">
    <w:name w:val="Título Principal"/>
    <w:basedOn w:val="Tpicos"/>
    <w:link w:val="TtuloPrincipalChar"/>
    <w:qFormat/>
    <w:rsid w:val="00C00265"/>
    <w:pPr>
      <w:numPr>
        <w:numId w:val="6"/>
      </w:numPr>
      <w:tabs>
        <w:tab w:val="left" w:pos="426"/>
      </w:tabs>
    </w:pPr>
    <w:rPr>
      <w:b/>
      <w:lang w:eastAsia="en-US"/>
    </w:rPr>
  </w:style>
  <w:style w:type="paragraph" w:customStyle="1" w:styleId="subttulo11">
    <w:name w:val="subtítulo 1.1"/>
    <w:basedOn w:val="Normal"/>
    <w:link w:val="subttulo11Char"/>
    <w:qFormat/>
    <w:rsid w:val="00C00265"/>
    <w:pPr>
      <w:spacing w:line="276" w:lineRule="auto"/>
    </w:pPr>
    <w:rPr>
      <w:rFonts w:ascii="Times New Roman" w:eastAsia="Times New Roman" w:hAnsi="Times New Roman" w:cs="Times New Roman"/>
      <w:b/>
    </w:rPr>
  </w:style>
  <w:style w:type="character" w:customStyle="1" w:styleId="TtuloPrincipalChar">
    <w:name w:val="Título Principal Char"/>
    <w:link w:val="TtuloPrincipal"/>
    <w:rsid w:val="00C00265"/>
    <w:rPr>
      <w:rFonts w:ascii="Times New Roman" w:eastAsia="Times New Roman" w:hAnsi="Times New Roman" w:cs="Times New Roman"/>
      <w:b/>
    </w:rPr>
  </w:style>
  <w:style w:type="paragraph" w:customStyle="1" w:styleId="subtitulo131">
    <w:name w:val="subtitulo1.3.1"/>
    <w:basedOn w:val="Normal"/>
    <w:link w:val="subtitulo131Char"/>
    <w:qFormat/>
    <w:rsid w:val="00C00265"/>
    <w:pPr>
      <w:numPr>
        <w:ilvl w:val="2"/>
        <w:numId w:val="5"/>
      </w:numPr>
      <w:spacing w:line="276" w:lineRule="auto"/>
    </w:pPr>
    <w:rPr>
      <w:rFonts w:ascii="Times New Roman" w:eastAsia="Times New Roman" w:hAnsi="Times New Roman" w:cs="Times New Roman"/>
      <w:b/>
    </w:rPr>
  </w:style>
  <w:style w:type="character" w:customStyle="1" w:styleId="subttulo11Char">
    <w:name w:val="subtítulo 1.1 Char"/>
    <w:basedOn w:val="Fontepargpadro"/>
    <w:link w:val="subttulo11"/>
    <w:rsid w:val="00C00265"/>
    <w:rPr>
      <w:rFonts w:ascii="Times New Roman" w:eastAsia="Times New Roman" w:hAnsi="Times New Roman" w:cs="Times New Roman"/>
      <w:b/>
    </w:rPr>
  </w:style>
  <w:style w:type="character" w:customStyle="1" w:styleId="subtitulo131Char">
    <w:name w:val="subtitulo1.3.1 Char"/>
    <w:link w:val="subtitulo131"/>
    <w:rsid w:val="00C00265"/>
    <w:rPr>
      <w:rFonts w:ascii="Times New Roman" w:eastAsia="Times New Roman" w:hAnsi="Times New Roman" w:cs="Times New Roman"/>
      <w:b/>
    </w:rPr>
  </w:style>
  <w:style w:type="paragraph" w:customStyle="1" w:styleId="Artigo">
    <w:name w:val="Artigo"/>
    <w:rsid w:val="00C00265"/>
    <w:pPr>
      <w:numPr>
        <w:numId w:val="7"/>
      </w:numPr>
      <w:spacing w:before="240"/>
      <w:jc w:val="both"/>
    </w:pPr>
    <w:rPr>
      <w:rFonts w:ascii="Century Gothic" w:eastAsia="Times New Roman" w:hAnsi="Century Gothic" w:cs="Times New Roman"/>
      <w:noProof/>
      <w:lang w:val="en-US"/>
    </w:rPr>
  </w:style>
  <w:style w:type="paragraph" w:styleId="NormalWeb">
    <w:name w:val="Normal (Web)"/>
    <w:aliases w:val="Normal (Web) Char Char Char"/>
    <w:basedOn w:val="Normal"/>
    <w:link w:val="NormalWebChar"/>
    <w:uiPriority w:val="99"/>
    <w:qFormat/>
    <w:rsid w:val="0042085A"/>
    <w:pPr>
      <w:spacing w:before="225" w:after="225"/>
      <w:ind w:left="450" w:right="450"/>
      <w:jc w:val="both"/>
    </w:pPr>
    <w:rPr>
      <w:rFonts w:ascii="Times New Roman" w:eastAsia="Times New Roman" w:hAnsi="Times New Roman" w:cs="Times New Roman"/>
      <w:lang w:eastAsia="pt-BR"/>
    </w:rPr>
  </w:style>
  <w:style w:type="paragraph" w:customStyle="1" w:styleId="subtitulo22">
    <w:name w:val="subtitulo 2.2"/>
    <w:basedOn w:val="Ttulo2"/>
    <w:link w:val="subtitulo22Char"/>
    <w:qFormat/>
    <w:rsid w:val="0042085A"/>
    <w:pPr>
      <w:keepLines w:val="0"/>
      <w:numPr>
        <w:numId w:val="9"/>
      </w:numPr>
      <w:spacing w:before="0" w:line="360" w:lineRule="auto"/>
      <w:jc w:val="both"/>
    </w:pPr>
    <w:rPr>
      <w:rFonts w:ascii="Times New Roman" w:eastAsia="Times New Roman" w:hAnsi="Times New Roman" w:cs="Times New Roman"/>
      <w:bCs w:val="0"/>
      <w:lang w:eastAsia="pt-BR"/>
    </w:rPr>
  </w:style>
  <w:style w:type="paragraph" w:customStyle="1" w:styleId="subtitulo211">
    <w:name w:val="subtitulo 2.1.1"/>
    <w:basedOn w:val="Normal"/>
    <w:link w:val="subtitulo211Char"/>
    <w:qFormat/>
    <w:rsid w:val="0042085A"/>
    <w:pPr>
      <w:ind w:left="1855" w:hanging="720"/>
      <w:jc w:val="both"/>
    </w:pPr>
    <w:rPr>
      <w:rFonts w:ascii="Times New Roman" w:eastAsia="Times New Roman" w:hAnsi="Times New Roman" w:cs="Times New Roman"/>
      <w:b/>
      <w:snapToGrid w:val="0"/>
      <w:lang w:eastAsia="pt-BR"/>
    </w:rPr>
  </w:style>
  <w:style w:type="character" w:customStyle="1" w:styleId="subtitulo22Char">
    <w:name w:val="subtitulo 2.2 Char"/>
    <w:basedOn w:val="Ttulo2Char"/>
    <w:link w:val="subtitulo22"/>
    <w:rsid w:val="0042085A"/>
    <w:rPr>
      <w:rFonts w:ascii="Times New Roman" w:eastAsia="Times New Roman" w:hAnsi="Times New Roman" w:cs="Times New Roman"/>
      <w:b/>
      <w:bCs w:val="0"/>
      <w:color w:val="4472C4" w:themeColor="accent1"/>
      <w:sz w:val="26"/>
      <w:szCs w:val="26"/>
      <w:lang w:eastAsia="pt-BR"/>
    </w:rPr>
  </w:style>
  <w:style w:type="paragraph" w:customStyle="1" w:styleId="subtitulo221">
    <w:name w:val="subtitulo 2.2.1"/>
    <w:basedOn w:val="Normal"/>
    <w:link w:val="subtitulo221Char"/>
    <w:qFormat/>
    <w:rsid w:val="0042085A"/>
    <w:pPr>
      <w:numPr>
        <w:ilvl w:val="2"/>
        <w:numId w:val="9"/>
      </w:numPr>
      <w:jc w:val="both"/>
    </w:pPr>
    <w:rPr>
      <w:rFonts w:ascii="Times New Roman" w:eastAsia="Times New Roman" w:hAnsi="Times New Roman" w:cs="Times New Roman"/>
      <w:b/>
      <w:lang w:eastAsia="pt-BR"/>
    </w:rPr>
  </w:style>
  <w:style w:type="character" w:customStyle="1" w:styleId="subtitulo211Char">
    <w:name w:val="subtitulo 2.1.1 Char"/>
    <w:link w:val="subtitulo211"/>
    <w:rsid w:val="0042085A"/>
    <w:rPr>
      <w:rFonts w:ascii="Times New Roman" w:eastAsia="Times New Roman" w:hAnsi="Times New Roman" w:cs="Times New Roman"/>
      <w:b/>
      <w:snapToGrid w:val="0"/>
      <w:lang w:eastAsia="pt-BR"/>
    </w:rPr>
  </w:style>
  <w:style w:type="paragraph" w:customStyle="1" w:styleId="subttulo311">
    <w:name w:val="subtítulo 31.1"/>
    <w:basedOn w:val="Normal"/>
    <w:link w:val="subttulo311Char"/>
    <w:qFormat/>
    <w:rsid w:val="0042085A"/>
    <w:pPr>
      <w:numPr>
        <w:numId w:val="11"/>
      </w:numPr>
      <w:spacing w:line="276" w:lineRule="auto"/>
      <w:jc w:val="both"/>
    </w:pPr>
    <w:rPr>
      <w:rFonts w:ascii="Times New Roman" w:eastAsia="Times New Roman" w:hAnsi="Times New Roman" w:cs="Times New Roman"/>
      <w:b/>
    </w:rPr>
  </w:style>
  <w:style w:type="paragraph" w:customStyle="1" w:styleId="subtitulo31">
    <w:name w:val="subtitulo 3.1"/>
    <w:basedOn w:val="Normal"/>
    <w:link w:val="subtitulo31Char"/>
    <w:qFormat/>
    <w:rsid w:val="0042085A"/>
    <w:pPr>
      <w:numPr>
        <w:numId w:val="12"/>
      </w:numPr>
      <w:spacing w:line="360" w:lineRule="auto"/>
      <w:jc w:val="both"/>
    </w:pPr>
    <w:rPr>
      <w:rFonts w:ascii="Times New Roman" w:eastAsia="Times New Roman" w:hAnsi="Times New Roman" w:cs="Times New Roman"/>
      <w:b/>
    </w:rPr>
  </w:style>
  <w:style w:type="character" w:customStyle="1" w:styleId="subttulo311Char">
    <w:name w:val="subtítulo 31.1 Char"/>
    <w:link w:val="subttulo311"/>
    <w:rsid w:val="0042085A"/>
    <w:rPr>
      <w:rFonts w:ascii="Times New Roman" w:eastAsia="Times New Roman" w:hAnsi="Times New Roman" w:cs="Times New Roman"/>
      <w:b/>
    </w:rPr>
  </w:style>
  <w:style w:type="character" w:customStyle="1" w:styleId="subtitulo31Char">
    <w:name w:val="subtitulo 3.1 Char"/>
    <w:link w:val="subtitulo31"/>
    <w:rsid w:val="0042085A"/>
    <w:rPr>
      <w:rFonts w:ascii="Times New Roman" w:eastAsia="Times New Roman" w:hAnsi="Times New Roman" w:cs="Times New Roman"/>
      <w:b/>
    </w:rPr>
  </w:style>
  <w:style w:type="paragraph" w:customStyle="1" w:styleId="subttulo321">
    <w:name w:val="subtítulo 3.2.1"/>
    <w:basedOn w:val="Normal"/>
    <w:link w:val="subttulo321Char"/>
    <w:qFormat/>
    <w:rsid w:val="0042085A"/>
    <w:pPr>
      <w:keepNext/>
      <w:numPr>
        <w:ilvl w:val="2"/>
        <w:numId w:val="10"/>
      </w:numPr>
      <w:spacing w:line="360" w:lineRule="auto"/>
      <w:jc w:val="both"/>
      <w:outlineLvl w:val="1"/>
    </w:pPr>
    <w:rPr>
      <w:rFonts w:ascii="Times New Roman" w:eastAsia="Times New Roman" w:hAnsi="Times New Roman" w:cs="Times New Roman"/>
      <w:b/>
      <w:lang w:eastAsia="pt-BR"/>
    </w:rPr>
  </w:style>
  <w:style w:type="character" w:customStyle="1" w:styleId="subttulo321Char">
    <w:name w:val="subtítulo 3.2.1 Char"/>
    <w:link w:val="subttulo321"/>
    <w:rsid w:val="0042085A"/>
    <w:rPr>
      <w:rFonts w:ascii="Times New Roman" w:eastAsia="Times New Roman" w:hAnsi="Times New Roman" w:cs="Times New Roman"/>
      <w:b/>
      <w:lang w:eastAsia="pt-BR"/>
    </w:rPr>
  </w:style>
  <w:style w:type="paragraph" w:customStyle="1" w:styleId="subtitulo341">
    <w:name w:val="subtitulo 3.4.1"/>
    <w:basedOn w:val="Normal"/>
    <w:link w:val="subtitulo341Char"/>
    <w:qFormat/>
    <w:rsid w:val="0042085A"/>
    <w:pPr>
      <w:spacing w:line="276" w:lineRule="auto"/>
      <w:ind w:left="1080"/>
      <w:jc w:val="both"/>
    </w:pPr>
    <w:rPr>
      <w:rFonts w:ascii="Times New Roman" w:eastAsia="Times New Roman" w:hAnsi="Times New Roman" w:cs="Times New Roman"/>
      <w:b/>
      <w:lang w:eastAsia="pt-BR"/>
    </w:rPr>
  </w:style>
  <w:style w:type="character" w:customStyle="1" w:styleId="subtitulo341Char">
    <w:name w:val="subtitulo 3.4.1 Char"/>
    <w:link w:val="subtitulo341"/>
    <w:rsid w:val="0042085A"/>
    <w:rPr>
      <w:rFonts w:ascii="Times New Roman" w:eastAsia="Times New Roman" w:hAnsi="Times New Roman" w:cs="Times New Roman"/>
      <w:b/>
      <w:lang w:eastAsia="pt-BR"/>
    </w:rPr>
  </w:style>
  <w:style w:type="paragraph" w:customStyle="1" w:styleId="style2">
    <w:name w:val="style2"/>
    <w:basedOn w:val="Normal"/>
    <w:rsid w:val="0042085A"/>
    <w:pPr>
      <w:spacing w:before="100" w:beforeAutospacing="1" w:after="100" w:afterAutospacing="1"/>
    </w:pPr>
    <w:rPr>
      <w:rFonts w:ascii="Arial" w:eastAsia="Times New Roman" w:hAnsi="Arial" w:cs="Arial"/>
      <w:b/>
      <w:bCs/>
      <w:sz w:val="26"/>
      <w:szCs w:val="26"/>
      <w:lang w:eastAsia="pt-BR"/>
    </w:rPr>
  </w:style>
  <w:style w:type="character" w:customStyle="1" w:styleId="NormalWebChar">
    <w:name w:val="Normal (Web) Char"/>
    <w:aliases w:val="Normal (Web) Char Char Char Char"/>
    <w:link w:val="NormalWeb"/>
    <w:uiPriority w:val="99"/>
    <w:rsid w:val="0042085A"/>
    <w:rPr>
      <w:rFonts w:ascii="Times New Roman" w:eastAsia="Times New Roman" w:hAnsi="Times New Roman" w:cs="Times New Roman"/>
      <w:lang w:eastAsia="pt-BR"/>
    </w:rPr>
  </w:style>
  <w:style w:type="paragraph" w:customStyle="1" w:styleId="TituloPPC02">
    <w:name w:val="Titulo PPC 02"/>
    <w:basedOn w:val="TtuloPrincipal"/>
    <w:qFormat/>
    <w:rsid w:val="0042085A"/>
    <w:pPr>
      <w:numPr>
        <w:numId w:val="14"/>
      </w:numPr>
      <w:ind w:left="0" w:firstLine="0"/>
      <w:jc w:val="both"/>
    </w:pPr>
  </w:style>
  <w:style w:type="paragraph" w:customStyle="1" w:styleId="TituloPPC03">
    <w:name w:val="Titulo PPC 03"/>
    <w:basedOn w:val="subttulo11"/>
    <w:qFormat/>
    <w:rsid w:val="0042085A"/>
  </w:style>
  <w:style w:type="paragraph" w:customStyle="1" w:styleId="TituloPPC04">
    <w:name w:val="Titulo PPC 04"/>
    <w:basedOn w:val="subtitulo131"/>
    <w:qFormat/>
    <w:rsid w:val="0042085A"/>
    <w:pPr>
      <w:numPr>
        <w:ilvl w:val="0"/>
        <w:numId w:val="0"/>
      </w:numPr>
      <w:tabs>
        <w:tab w:val="left" w:pos="1701"/>
        <w:tab w:val="left" w:pos="1843"/>
      </w:tabs>
    </w:pPr>
  </w:style>
  <w:style w:type="paragraph" w:customStyle="1" w:styleId="TituloPPC05">
    <w:name w:val="Titulo PPC 05"/>
    <w:basedOn w:val="Normal"/>
    <w:qFormat/>
    <w:rsid w:val="0042085A"/>
    <w:pPr>
      <w:spacing w:line="360" w:lineRule="auto"/>
      <w:ind w:firstLine="1418"/>
      <w:jc w:val="both"/>
    </w:pPr>
    <w:rPr>
      <w:rFonts w:ascii="Times New Roman" w:eastAsia="Times New Roman" w:hAnsi="Times New Roman" w:cs="Times New Roman"/>
      <w:b/>
      <w:lang w:eastAsia="pt-BR"/>
    </w:rPr>
  </w:style>
  <w:style w:type="paragraph" w:customStyle="1" w:styleId="Corpodetexto22">
    <w:name w:val="Corpo de texto 22"/>
    <w:basedOn w:val="Normal"/>
    <w:rsid w:val="0042085A"/>
    <w:pPr>
      <w:suppressAutoHyphens/>
      <w:spacing w:after="120" w:line="480" w:lineRule="auto"/>
    </w:pPr>
    <w:rPr>
      <w:rFonts w:ascii="Times New Roman" w:eastAsia="Times New Roman" w:hAnsi="Times New Roman" w:cs="Times New Roman"/>
      <w:lang w:eastAsia="zh-CN"/>
    </w:rPr>
  </w:style>
  <w:style w:type="paragraph" w:customStyle="1" w:styleId="c5">
    <w:name w:val="c5"/>
    <w:basedOn w:val="Normal"/>
    <w:rsid w:val="002321A9"/>
    <w:pPr>
      <w:widowControl w:val="0"/>
      <w:snapToGrid w:val="0"/>
      <w:spacing w:line="240" w:lineRule="atLeast"/>
      <w:jc w:val="center"/>
    </w:pPr>
    <w:rPr>
      <w:rFonts w:ascii="Times New Roman" w:eastAsia="Times New Roman" w:hAnsi="Times New Roman" w:cs="Times New Roman"/>
      <w:lang w:eastAsia="pt-BR"/>
    </w:rPr>
  </w:style>
  <w:style w:type="paragraph" w:customStyle="1" w:styleId="ttulo41">
    <w:name w:val="título 4.1"/>
    <w:basedOn w:val="Normal"/>
    <w:link w:val="ttulo41Char"/>
    <w:qFormat/>
    <w:rsid w:val="002321A9"/>
    <w:pPr>
      <w:spacing w:line="360" w:lineRule="auto"/>
      <w:jc w:val="both"/>
    </w:pPr>
    <w:rPr>
      <w:rFonts w:ascii="Times New Roman" w:eastAsia="Times New Roman" w:hAnsi="Times New Roman" w:cs="Times New Roman"/>
      <w:b/>
      <w:lang w:eastAsia="pt-BR"/>
    </w:rPr>
  </w:style>
  <w:style w:type="character" w:customStyle="1" w:styleId="ttulo41Char">
    <w:name w:val="título 4.1 Char"/>
    <w:link w:val="ttulo41"/>
    <w:rsid w:val="002321A9"/>
    <w:rPr>
      <w:rFonts w:ascii="Times New Roman" w:eastAsia="Times New Roman" w:hAnsi="Times New Roman" w:cs="Times New Roman"/>
      <w:b/>
      <w:lang w:eastAsia="pt-BR"/>
    </w:rPr>
  </w:style>
  <w:style w:type="paragraph" w:styleId="Pr-formataoHTML">
    <w:name w:val="HTML Preformatted"/>
    <w:basedOn w:val="Normal"/>
    <w:link w:val="Pr-formataoHTMLChar"/>
    <w:rsid w:val="002F44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sz w:val="20"/>
      <w:szCs w:val="20"/>
      <w:lang w:eastAsia="pt-BR"/>
    </w:rPr>
  </w:style>
  <w:style w:type="character" w:customStyle="1" w:styleId="Pr-formataoHTMLChar">
    <w:name w:val="Pré-formatação HTML Char"/>
    <w:basedOn w:val="Fontepargpadro"/>
    <w:link w:val="Pr-formataoHTML"/>
    <w:rsid w:val="002F44F6"/>
    <w:rPr>
      <w:rFonts w:ascii="Arial Unicode MS" w:eastAsia="Arial Unicode MS" w:hAnsi="Arial Unicode MS" w:cs="Arial Unicode MS"/>
      <w:sz w:val="20"/>
      <w:szCs w:val="20"/>
      <w:lang w:eastAsia="pt-BR"/>
    </w:rPr>
  </w:style>
  <w:style w:type="character" w:customStyle="1" w:styleId="TextoNormalChar">
    <w:name w:val="Texto Normal Char"/>
    <w:basedOn w:val="Fontepargpadro"/>
    <w:link w:val="TextoNormal"/>
    <w:locked/>
    <w:rsid w:val="002F44F6"/>
  </w:style>
  <w:style w:type="paragraph" w:customStyle="1" w:styleId="TextoNormal">
    <w:name w:val="Texto Normal"/>
    <w:basedOn w:val="Normal"/>
    <w:link w:val="TextoNormalChar"/>
    <w:qFormat/>
    <w:rsid w:val="002F44F6"/>
    <w:pPr>
      <w:tabs>
        <w:tab w:val="left" w:pos="709"/>
      </w:tabs>
      <w:spacing w:line="360" w:lineRule="auto"/>
      <w:jc w:val="both"/>
    </w:pPr>
  </w:style>
  <w:style w:type="paragraph" w:customStyle="1" w:styleId="subttulo411">
    <w:name w:val="subtítulo 4.1.1"/>
    <w:basedOn w:val="Normal"/>
    <w:link w:val="subttulo411Char"/>
    <w:qFormat/>
    <w:rsid w:val="002F44F6"/>
    <w:pPr>
      <w:spacing w:line="360" w:lineRule="auto"/>
      <w:ind w:firstLine="1134"/>
      <w:jc w:val="both"/>
    </w:pPr>
    <w:rPr>
      <w:rFonts w:ascii="Times New Roman" w:eastAsia="Times New Roman" w:hAnsi="Times New Roman" w:cs="Times New Roman"/>
      <w:b/>
      <w:lang w:eastAsia="pt-BR"/>
    </w:rPr>
  </w:style>
  <w:style w:type="character" w:customStyle="1" w:styleId="subttulo411Char">
    <w:name w:val="subtítulo 4.1.1 Char"/>
    <w:link w:val="subttulo411"/>
    <w:rsid w:val="002F44F6"/>
    <w:rPr>
      <w:rFonts w:ascii="Times New Roman" w:eastAsia="Times New Roman" w:hAnsi="Times New Roman" w:cs="Times New Roman"/>
      <w:b/>
      <w:lang w:eastAsia="pt-BR"/>
    </w:rPr>
  </w:style>
  <w:style w:type="numbering" w:customStyle="1" w:styleId="Semlista1">
    <w:name w:val="Sem lista1"/>
    <w:next w:val="Semlista"/>
    <w:uiPriority w:val="99"/>
    <w:semiHidden/>
    <w:unhideWhenUsed/>
    <w:rsid w:val="003A7A23"/>
  </w:style>
  <w:style w:type="table" w:styleId="Tabelacomgrade">
    <w:name w:val="Table Grid"/>
    <w:basedOn w:val="Tabelanormal"/>
    <w:uiPriority w:val="59"/>
    <w:rsid w:val="003A7A2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3">
    <w:name w:val="Body Text 3"/>
    <w:basedOn w:val="Normal"/>
    <w:link w:val="Corpodetexto3Char"/>
    <w:rsid w:val="003A7A23"/>
    <w:pPr>
      <w:jc w:val="both"/>
    </w:pPr>
    <w:rPr>
      <w:rFonts w:ascii="Times New Roman" w:eastAsia="Times New Roman" w:hAnsi="Times New Roman" w:cs="Times New Roman"/>
      <w:b/>
      <w:sz w:val="28"/>
      <w:szCs w:val="20"/>
      <w:lang w:eastAsia="pt-BR"/>
    </w:rPr>
  </w:style>
  <w:style w:type="character" w:customStyle="1" w:styleId="Corpodetexto3Char">
    <w:name w:val="Corpo de texto 3 Char"/>
    <w:basedOn w:val="Fontepargpadro"/>
    <w:link w:val="Corpodetexto3"/>
    <w:rsid w:val="003A7A23"/>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uiPriority w:val="99"/>
    <w:rsid w:val="003A7A23"/>
    <w:pPr>
      <w:spacing w:line="360" w:lineRule="auto"/>
      <w:ind w:firstLine="708"/>
      <w:jc w:val="both"/>
    </w:pPr>
    <w:rPr>
      <w:rFonts w:ascii="Times New Roman" w:eastAsia="Times New Roman" w:hAnsi="Times New Roman" w:cs="Times New Roman"/>
      <w:sz w:val="22"/>
      <w:szCs w:val="20"/>
      <w:lang w:eastAsia="pt-BR"/>
    </w:rPr>
  </w:style>
  <w:style w:type="character" w:customStyle="1" w:styleId="Recuodecorpodetexto3Char">
    <w:name w:val="Recuo de corpo de texto 3 Char"/>
    <w:basedOn w:val="Fontepargpadro"/>
    <w:link w:val="Recuodecorpodetexto3"/>
    <w:uiPriority w:val="99"/>
    <w:rsid w:val="003A7A23"/>
    <w:rPr>
      <w:rFonts w:ascii="Times New Roman" w:eastAsia="Times New Roman" w:hAnsi="Times New Roman" w:cs="Times New Roman"/>
      <w:sz w:val="22"/>
      <w:szCs w:val="20"/>
      <w:lang w:eastAsia="pt-BR"/>
    </w:rPr>
  </w:style>
  <w:style w:type="paragraph" w:customStyle="1" w:styleId="DefinitionTerm">
    <w:name w:val="Definition Term"/>
    <w:basedOn w:val="Normal"/>
    <w:next w:val="Normal"/>
    <w:rsid w:val="003A7A23"/>
    <w:pPr>
      <w:widowControl w:val="0"/>
      <w:spacing w:line="360" w:lineRule="auto"/>
      <w:jc w:val="both"/>
    </w:pPr>
    <w:rPr>
      <w:rFonts w:ascii="Arial" w:eastAsia="Times New Roman" w:hAnsi="Arial" w:cs="Times New Roman"/>
      <w:snapToGrid w:val="0"/>
      <w:szCs w:val="20"/>
      <w:lang w:eastAsia="pt-BR"/>
    </w:rPr>
  </w:style>
  <w:style w:type="paragraph" w:customStyle="1" w:styleId="biblio">
    <w:name w:val="biblio"/>
    <w:basedOn w:val="Normal"/>
    <w:rsid w:val="003A7A23"/>
    <w:pPr>
      <w:spacing w:before="100" w:beforeAutospacing="1" w:after="100" w:afterAutospacing="1" w:line="300" w:lineRule="atLeast"/>
      <w:ind w:left="520"/>
      <w:jc w:val="both"/>
    </w:pPr>
    <w:rPr>
      <w:rFonts w:ascii="Verdana" w:eastAsia="Times New Roman" w:hAnsi="Verdana" w:cs="Times New Roman"/>
      <w:color w:val="585858"/>
      <w:sz w:val="22"/>
      <w:szCs w:val="22"/>
      <w:lang w:eastAsia="pt-BR"/>
    </w:rPr>
  </w:style>
  <w:style w:type="paragraph" w:customStyle="1" w:styleId="BodyText21">
    <w:name w:val="Body Text 21"/>
    <w:basedOn w:val="Normal"/>
    <w:rsid w:val="003A7A23"/>
    <w:pPr>
      <w:jc w:val="both"/>
    </w:pPr>
    <w:rPr>
      <w:rFonts w:ascii="Arial" w:eastAsia="Times New Roman" w:hAnsi="Arial" w:cs="Times New Roman"/>
      <w:b/>
      <w:szCs w:val="20"/>
      <w:lang w:eastAsia="pt-BR"/>
    </w:rPr>
  </w:style>
  <w:style w:type="character" w:styleId="nfase">
    <w:name w:val="Emphasis"/>
    <w:uiPriority w:val="20"/>
    <w:qFormat/>
    <w:rsid w:val="003A7A23"/>
    <w:rPr>
      <w:i/>
      <w:iCs/>
    </w:rPr>
  </w:style>
  <w:style w:type="paragraph" w:styleId="Recuodecorpodetexto2">
    <w:name w:val="Body Text Indent 2"/>
    <w:basedOn w:val="Normal"/>
    <w:link w:val="Recuodecorpodetexto2Char"/>
    <w:uiPriority w:val="99"/>
    <w:rsid w:val="003A7A23"/>
    <w:pPr>
      <w:spacing w:after="120" w:line="480" w:lineRule="auto"/>
      <w:ind w:left="283"/>
    </w:pPr>
    <w:rPr>
      <w:rFonts w:ascii="Times New Roman" w:eastAsia="Times New Roman" w:hAnsi="Times New Roman" w:cs="Times New Roman"/>
      <w:lang w:eastAsia="pt-BR"/>
    </w:rPr>
  </w:style>
  <w:style w:type="character" w:customStyle="1" w:styleId="Recuodecorpodetexto2Char">
    <w:name w:val="Recuo de corpo de texto 2 Char"/>
    <w:basedOn w:val="Fontepargpadro"/>
    <w:link w:val="Recuodecorpodetexto2"/>
    <w:uiPriority w:val="99"/>
    <w:rsid w:val="003A7A23"/>
    <w:rPr>
      <w:rFonts w:ascii="Times New Roman" w:eastAsia="Times New Roman" w:hAnsi="Times New Roman" w:cs="Times New Roman"/>
      <w:lang w:eastAsia="pt-BR"/>
    </w:rPr>
  </w:style>
  <w:style w:type="paragraph" w:styleId="Subttulo">
    <w:name w:val="Subtitle"/>
    <w:basedOn w:val="Normal"/>
    <w:link w:val="SubttuloChar"/>
    <w:qFormat/>
    <w:rsid w:val="003A7A23"/>
    <w:pPr>
      <w:widowControl w:val="0"/>
      <w:autoSpaceDE w:val="0"/>
      <w:autoSpaceDN w:val="0"/>
      <w:jc w:val="center"/>
    </w:pPr>
    <w:rPr>
      <w:rFonts w:ascii="Arial" w:eastAsia="Times New Roman" w:hAnsi="Arial" w:cs="Arial"/>
      <w:b/>
      <w:bCs/>
      <w:caps/>
      <w:sz w:val="28"/>
      <w:szCs w:val="28"/>
      <w:lang w:eastAsia="pt-BR"/>
    </w:rPr>
  </w:style>
  <w:style w:type="character" w:customStyle="1" w:styleId="SubttuloChar">
    <w:name w:val="Subtítulo Char"/>
    <w:basedOn w:val="Fontepargpadro"/>
    <w:link w:val="Subttulo"/>
    <w:rsid w:val="003A7A23"/>
    <w:rPr>
      <w:rFonts w:ascii="Arial" w:eastAsia="Times New Roman" w:hAnsi="Arial" w:cs="Arial"/>
      <w:b/>
      <w:bCs/>
      <w:caps/>
      <w:sz w:val="28"/>
      <w:szCs w:val="28"/>
      <w:lang w:eastAsia="pt-BR"/>
    </w:rPr>
  </w:style>
  <w:style w:type="paragraph" w:customStyle="1" w:styleId="topicos">
    <w:name w:val="topicos"/>
    <w:basedOn w:val="Normal"/>
    <w:rsid w:val="003A7A23"/>
    <w:pPr>
      <w:widowControl w:val="0"/>
      <w:spacing w:line="360" w:lineRule="auto"/>
      <w:ind w:left="369" w:hanging="369"/>
      <w:jc w:val="both"/>
    </w:pPr>
    <w:rPr>
      <w:rFonts w:ascii="Arial" w:eastAsia="Times New Roman" w:hAnsi="Arial" w:cs="Times New Roman"/>
      <w:sz w:val="22"/>
      <w:szCs w:val="20"/>
      <w:lang w:eastAsia="pt-BR"/>
    </w:rPr>
  </w:style>
  <w:style w:type="paragraph" w:customStyle="1" w:styleId="Endereoabreviadodoremetente">
    <w:name w:val="Endereço abreviado do remetente"/>
    <w:basedOn w:val="Normal"/>
    <w:rsid w:val="003A7A23"/>
    <w:pPr>
      <w:spacing w:line="360" w:lineRule="auto"/>
      <w:jc w:val="both"/>
    </w:pPr>
    <w:rPr>
      <w:rFonts w:ascii="Arial" w:eastAsia="Times New Roman" w:hAnsi="Arial" w:cs="Times New Roman"/>
      <w:sz w:val="22"/>
      <w:szCs w:val="20"/>
      <w:lang w:eastAsia="pt-BR"/>
    </w:rPr>
  </w:style>
  <w:style w:type="paragraph" w:customStyle="1" w:styleId="EstiloTtulo1TimesNewRoman12pt">
    <w:name w:val="Estilo Título 1 + Times New Roman 12 pt"/>
    <w:basedOn w:val="Ttulo1"/>
    <w:link w:val="EstiloTtulo1TimesNewRoman12ptChar"/>
    <w:rsid w:val="003A7A23"/>
    <w:pPr>
      <w:keepLines w:val="0"/>
      <w:widowControl w:val="0"/>
      <w:numPr>
        <w:numId w:val="0"/>
      </w:numPr>
      <w:spacing w:before="100" w:after="300" w:line="240" w:lineRule="auto"/>
      <w:ind w:firstLine="567"/>
      <w:jc w:val="center"/>
    </w:pPr>
    <w:rPr>
      <w:rFonts w:ascii="Souvenir Lt BT" w:eastAsia="Times New Roman" w:hAnsi="Souvenir Lt BT" w:cs="Times New Roman"/>
      <w:color w:val="0000FF"/>
      <w:sz w:val="26"/>
      <w:szCs w:val="26"/>
      <w:u w:val="wavyHeavy"/>
      <w:lang w:eastAsia="pt-BR"/>
    </w:rPr>
  </w:style>
  <w:style w:type="character" w:customStyle="1" w:styleId="EstiloTtulo1TimesNewRoman12ptChar">
    <w:name w:val="Estilo Título 1 + Times New Roman 12 pt Char"/>
    <w:link w:val="EstiloTtulo1TimesNewRoman12pt"/>
    <w:rsid w:val="003A7A23"/>
    <w:rPr>
      <w:rFonts w:ascii="Souvenir Lt BT" w:eastAsia="Times New Roman" w:hAnsi="Souvenir Lt BT" w:cs="Times New Roman"/>
      <w:b/>
      <w:bCs/>
      <w:color w:val="0000FF"/>
      <w:sz w:val="26"/>
      <w:szCs w:val="26"/>
      <w:u w:val="wavyHeavy"/>
      <w:lang w:eastAsia="pt-BR"/>
    </w:rPr>
  </w:style>
  <w:style w:type="paragraph" w:customStyle="1" w:styleId="Corpodetexto31">
    <w:name w:val="Corpo de texto 31"/>
    <w:basedOn w:val="Normal"/>
    <w:rsid w:val="003A7A23"/>
    <w:pPr>
      <w:widowControl w:val="0"/>
      <w:spacing w:line="360" w:lineRule="auto"/>
      <w:jc w:val="both"/>
    </w:pPr>
    <w:rPr>
      <w:rFonts w:ascii="Times New Roman" w:eastAsia="Times New Roman" w:hAnsi="Times New Roman" w:cs="Times New Roman"/>
      <w:i/>
      <w:szCs w:val="20"/>
      <w:lang w:eastAsia="pt-BR"/>
    </w:rPr>
  </w:style>
  <w:style w:type="paragraph" w:customStyle="1" w:styleId="Paragrafo">
    <w:name w:val="Paragrafo"/>
    <w:basedOn w:val="Normal"/>
    <w:rsid w:val="003A7A23"/>
    <w:pPr>
      <w:widowControl w:val="0"/>
      <w:spacing w:line="360" w:lineRule="auto"/>
      <w:ind w:firstLine="709"/>
      <w:jc w:val="both"/>
    </w:pPr>
    <w:rPr>
      <w:rFonts w:ascii="Arial" w:eastAsia="Times New Roman" w:hAnsi="Arial" w:cs="Times New Roman"/>
      <w:sz w:val="22"/>
      <w:szCs w:val="20"/>
      <w:lang w:eastAsia="pt-BR"/>
    </w:rPr>
  </w:style>
  <w:style w:type="paragraph" w:customStyle="1" w:styleId="Corpodetexto311">
    <w:name w:val="Corpo de texto 311"/>
    <w:basedOn w:val="Normal"/>
    <w:rsid w:val="003A7A23"/>
    <w:pPr>
      <w:suppressAutoHyphens/>
      <w:spacing w:line="360" w:lineRule="auto"/>
      <w:jc w:val="both"/>
    </w:pPr>
    <w:rPr>
      <w:rFonts w:ascii="Times New Roman" w:eastAsia="Times New Roman" w:hAnsi="Times New Roman" w:cs="Times New Roman"/>
      <w:szCs w:val="20"/>
      <w:lang w:eastAsia="pt-BR"/>
    </w:rPr>
  </w:style>
  <w:style w:type="paragraph" w:customStyle="1" w:styleId="text1">
    <w:name w:val="text1"/>
    <w:basedOn w:val="Normal"/>
    <w:rsid w:val="003A7A23"/>
    <w:pPr>
      <w:suppressAutoHyphens/>
      <w:spacing w:before="280" w:after="280"/>
    </w:pPr>
    <w:rPr>
      <w:rFonts w:ascii="Verdana" w:eastAsia="Times New Roman" w:hAnsi="Verdana" w:cs="Times New Roman"/>
      <w:color w:val="000000"/>
      <w:sz w:val="14"/>
      <w:szCs w:val="14"/>
      <w:lang w:val="en-US" w:eastAsia="ar-SA"/>
    </w:rPr>
  </w:style>
  <w:style w:type="paragraph" w:customStyle="1" w:styleId="Recuodecorpodetexto21">
    <w:name w:val="Recuo de corpo de texto 21"/>
    <w:basedOn w:val="Normal"/>
    <w:rsid w:val="003A7A23"/>
    <w:pPr>
      <w:suppressAutoHyphens/>
      <w:spacing w:after="120" w:line="480" w:lineRule="auto"/>
      <w:ind w:left="283"/>
    </w:pPr>
    <w:rPr>
      <w:rFonts w:ascii="Times New Roman" w:eastAsia="Times New Roman" w:hAnsi="Times New Roman" w:cs="Times New Roman"/>
      <w:sz w:val="20"/>
      <w:szCs w:val="20"/>
      <w:lang w:eastAsia="ar-SA"/>
    </w:rPr>
  </w:style>
  <w:style w:type="table" w:styleId="Tabelaemlista1">
    <w:name w:val="Table List 1"/>
    <w:basedOn w:val="Tabelanormal"/>
    <w:rsid w:val="003A7A23"/>
    <w:rPr>
      <w:rFonts w:ascii="Arial" w:eastAsia="Times New Roman" w:hAnsi="Arial" w:cs="Times New Roman"/>
      <w:color w:val="000000"/>
      <w:sz w:val="22"/>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0">
    <w:name w:val="p0"/>
    <w:basedOn w:val="Normal"/>
    <w:rsid w:val="003A7A23"/>
    <w:pPr>
      <w:widowControl w:val="0"/>
      <w:tabs>
        <w:tab w:val="left" w:pos="720"/>
      </w:tabs>
      <w:spacing w:line="240" w:lineRule="atLeast"/>
      <w:jc w:val="both"/>
    </w:pPr>
    <w:rPr>
      <w:rFonts w:ascii="Times New Roman" w:eastAsia="Times New Roman" w:hAnsi="Times New Roman" w:cs="Times New Roman"/>
      <w:snapToGrid w:val="0"/>
      <w:szCs w:val="20"/>
      <w:lang w:eastAsia="pt-BR"/>
    </w:rPr>
  </w:style>
  <w:style w:type="character" w:styleId="Forte">
    <w:name w:val="Strong"/>
    <w:uiPriority w:val="22"/>
    <w:qFormat/>
    <w:rsid w:val="003A7A23"/>
    <w:rPr>
      <w:b/>
      <w:bCs/>
    </w:rPr>
  </w:style>
  <w:style w:type="paragraph" w:customStyle="1" w:styleId="Recuodecorpodetexto31">
    <w:name w:val="Recuo de corpo de texto 31"/>
    <w:basedOn w:val="Normal"/>
    <w:link w:val="BodyTextIndent3Char"/>
    <w:rsid w:val="003A7A23"/>
    <w:pPr>
      <w:tabs>
        <w:tab w:val="left" w:pos="567"/>
        <w:tab w:val="left" w:pos="850"/>
        <w:tab w:val="left" w:pos="1134"/>
      </w:tabs>
      <w:spacing w:line="360" w:lineRule="auto"/>
      <w:ind w:firstLine="709"/>
      <w:jc w:val="both"/>
    </w:pPr>
    <w:rPr>
      <w:rFonts w:ascii="Times New Roman" w:eastAsia="Times New Roman" w:hAnsi="Times New Roman" w:cs="Times New Roman"/>
      <w:sz w:val="22"/>
      <w:lang w:eastAsia="pt-BR"/>
    </w:rPr>
  </w:style>
  <w:style w:type="character" w:customStyle="1" w:styleId="BodyTextIndent3Char">
    <w:name w:val="Body Text Indent 3 Char"/>
    <w:link w:val="Recuodecorpodetexto31"/>
    <w:locked/>
    <w:rsid w:val="003A7A23"/>
    <w:rPr>
      <w:rFonts w:ascii="Times New Roman" w:eastAsia="Times New Roman" w:hAnsi="Times New Roman" w:cs="Times New Roman"/>
      <w:sz w:val="22"/>
      <w:lang w:eastAsia="pt-BR"/>
    </w:rPr>
  </w:style>
  <w:style w:type="paragraph" w:customStyle="1" w:styleId="Texto">
    <w:name w:val="Texto"/>
    <w:basedOn w:val="Normal"/>
    <w:rsid w:val="003A7A23"/>
    <w:pPr>
      <w:suppressAutoHyphens/>
      <w:spacing w:after="113" w:line="240" w:lineRule="atLeast"/>
      <w:ind w:firstLine="340"/>
      <w:jc w:val="both"/>
    </w:pPr>
    <w:rPr>
      <w:rFonts w:ascii="Arial" w:eastAsia="Times New Roman" w:hAnsi="Arial" w:cs="Times New Roman"/>
      <w:color w:val="000000"/>
      <w:sz w:val="16"/>
      <w:szCs w:val="20"/>
      <w:lang w:eastAsia="pt-BR"/>
    </w:rPr>
  </w:style>
  <w:style w:type="paragraph" w:customStyle="1" w:styleId="OmniPage4">
    <w:name w:val="OmniPage #4"/>
    <w:rsid w:val="003A7A23"/>
    <w:pPr>
      <w:tabs>
        <w:tab w:val="left" w:pos="50"/>
        <w:tab w:val="right" w:pos="2300"/>
      </w:tabs>
      <w:jc w:val="center"/>
    </w:pPr>
    <w:rPr>
      <w:rFonts w:ascii="Tms Rmn" w:eastAsia="Times New Roman" w:hAnsi="Tms Rmn" w:cs="Times New Roman"/>
      <w:lang w:val="en-US" w:eastAsia="pt-BR"/>
    </w:rPr>
  </w:style>
  <w:style w:type="paragraph" w:customStyle="1" w:styleId="titmanchete">
    <w:name w:val="titmanchete"/>
    <w:basedOn w:val="Normal"/>
    <w:rsid w:val="003A7A23"/>
    <w:pPr>
      <w:spacing w:before="100" w:beforeAutospacing="1" w:after="100" w:afterAutospacing="1"/>
    </w:pPr>
    <w:rPr>
      <w:rFonts w:ascii="Arial" w:eastAsia="Times New Roman" w:hAnsi="Arial" w:cs="Arial"/>
      <w:b/>
      <w:bCs/>
      <w:color w:val="000000"/>
      <w:sz w:val="27"/>
      <w:szCs w:val="27"/>
      <w:lang w:eastAsia="pt-BR"/>
    </w:rPr>
  </w:style>
  <w:style w:type="table" w:styleId="Tabelacomgrade1">
    <w:name w:val="Table Grid 1"/>
    <w:basedOn w:val="Tabelanormal"/>
    <w:rsid w:val="003A7A23"/>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titulos21">
    <w:name w:val="titulos21"/>
    <w:rsid w:val="003A7A23"/>
    <w:rPr>
      <w:rFonts w:ascii="Verdana" w:hAnsi="Verdana" w:hint="default"/>
      <w:b/>
      <w:bCs/>
      <w:color w:val="000000"/>
      <w:sz w:val="21"/>
      <w:szCs w:val="21"/>
    </w:rPr>
  </w:style>
  <w:style w:type="character" w:customStyle="1" w:styleId="texto1">
    <w:name w:val="texto1"/>
    <w:rsid w:val="003A7A23"/>
    <w:rPr>
      <w:rFonts w:ascii="Verdana" w:hAnsi="Verdana" w:hint="default"/>
      <w:color w:val="000000"/>
      <w:sz w:val="18"/>
      <w:szCs w:val="18"/>
    </w:rPr>
  </w:style>
  <w:style w:type="paragraph" w:customStyle="1" w:styleId="texto0">
    <w:name w:val="texto"/>
    <w:basedOn w:val="Normal"/>
    <w:rsid w:val="003A7A23"/>
    <w:pPr>
      <w:spacing w:before="100" w:beforeAutospacing="1" w:after="100" w:afterAutospacing="1"/>
    </w:pPr>
    <w:rPr>
      <w:rFonts w:ascii="Verdana" w:eastAsia="Arial Unicode MS" w:hAnsi="Verdana" w:cs="Arial Unicode MS"/>
      <w:lang w:eastAsia="pt-BR"/>
    </w:rPr>
  </w:style>
  <w:style w:type="paragraph" w:customStyle="1" w:styleId="Estilo5">
    <w:name w:val="Estilo5"/>
    <w:basedOn w:val="Normal"/>
    <w:autoRedefine/>
    <w:rsid w:val="003A7A23"/>
    <w:rPr>
      <w:rFonts w:ascii="Arial" w:eastAsia="Times New Roman" w:hAnsi="Arial" w:cs="Arial"/>
      <w:b/>
      <w:bCs/>
      <w:sz w:val="22"/>
      <w:szCs w:val="22"/>
    </w:rPr>
  </w:style>
  <w:style w:type="paragraph" w:customStyle="1" w:styleId="corpotexto">
    <w:name w:val="corpo texto"/>
    <w:basedOn w:val="Normal"/>
    <w:rsid w:val="003A7A23"/>
    <w:pPr>
      <w:spacing w:after="240"/>
      <w:jc w:val="both"/>
    </w:pPr>
    <w:rPr>
      <w:rFonts w:ascii="Times New Roman" w:eastAsia="Times New Roman" w:hAnsi="Times New Roman" w:cs="Times New Roman"/>
      <w:sz w:val="22"/>
      <w:szCs w:val="22"/>
    </w:rPr>
  </w:style>
  <w:style w:type="paragraph" w:customStyle="1" w:styleId="xl33">
    <w:name w:val="xl33"/>
    <w:basedOn w:val="Normal"/>
    <w:rsid w:val="003A7A23"/>
    <w:pPr>
      <w:pBdr>
        <w:left w:val="single" w:sz="12"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lang w:eastAsia="pt-BR"/>
    </w:rPr>
  </w:style>
  <w:style w:type="paragraph" w:customStyle="1" w:styleId="xl34">
    <w:name w:val="xl34"/>
    <w:basedOn w:val="Normal"/>
    <w:rsid w:val="003A7A23"/>
    <w:pPr>
      <w:pBdr>
        <w:left w:val="single" w:sz="12"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color w:val="000000"/>
      <w:sz w:val="22"/>
      <w:szCs w:val="22"/>
      <w:lang w:eastAsia="pt-BR"/>
    </w:rPr>
  </w:style>
  <w:style w:type="paragraph" w:styleId="Commarcadores2">
    <w:name w:val="List Bullet 2"/>
    <w:basedOn w:val="Normal"/>
    <w:rsid w:val="003A7A23"/>
    <w:pPr>
      <w:ind w:left="283" w:hanging="283"/>
      <w:jc w:val="both"/>
    </w:pPr>
    <w:rPr>
      <w:rFonts w:ascii="Times New Roman" w:eastAsia="Times New Roman" w:hAnsi="Times New Roman" w:cs="Times New Roman"/>
      <w:sz w:val="22"/>
      <w:szCs w:val="22"/>
      <w:lang w:eastAsia="pt-BR"/>
    </w:rPr>
  </w:style>
  <w:style w:type="paragraph" w:styleId="TextosemFormatao">
    <w:name w:val="Plain Text"/>
    <w:basedOn w:val="Normal"/>
    <w:link w:val="TextosemFormataoChar"/>
    <w:rsid w:val="003A7A23"/>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3A7A23"/>
    <w:rPr>
      <w:rFonts w:ascii="Courier New" w:eastAsia="Times New Roman" w:hAnsi="Courier New" w:cs="Times New Roman"/>
      <w:sz w:val="20"/>
      <w:szCs w:val="20"/>
    </w:rPr>
  </w:style>
  <w:style w:type="character" w:customStyle="1" w:styleId="style11">
    <w:name w:val="style11"/>
    <w:rsid w:val="003A7A23"/>
    <w:rPr>
      <w:b/>
      <w:bCs/>
    </w:rPr>
  </w:style>
  <w:style w:type="paragraph" w:styleId="Textoembloco">
    <w:name w:val="Block Text"/>
    <w:basedOn w:val="Normal"/>
    <w:rsid w:val="003A7A23"/>
    <w:pPr>
      <w:ind w:left="540" w:right="-441" w:firstLine="540"/>
      <w:jc w:val="both"/>
    </w:pPr>
    <w:rPr>
      <w:rFonts w:ascii="Arial" w:eastAsia="Times New Roman" w:hAnsi="Arial" w:cs="Arial"/>
      <w:szCs w:val="20"/>
      <w:lang w:eastAsia="pt-BR"/>
    </w:rPr>
  </w:style>
  <w:style w:type="paragraph" w:customStyle="1" w:styleId="0">
    <w:name w:val="0"/>
    <w:basedOn w:val="Normal"/>
    <w:rsid w:val="003A7A23"/>
    <w:pPr>
      <w:spacing w:before="240" w:after="240"/>
      <w:jc w:val="both"/>
    </w:pPr>
    <w:rPr>
      <w:rFonts w:ascii="Arial Narrow" w:eastAsia="Times New Roman" w:hAnsi="Arial Narrow" w:cs="Times New Roman"/>
      <w:b/>
      <w:lang w:eastAsia="pt-BR"/>
    </w:rPr>
  </w:style>
  <w:style w:type="paragraph" w:customStyle="1" w:styleId="bodytext210">
    <w:name w:val="bodytext21"/>
    <w:basedOn w:val="Normal"/>
    <w:rsid w:val="003A7A23"/>
    <w:pPr>
      <w:spacing w:before="100" w:beforeAutospacing="1" w:after="100" w:afterAutospacing="1"/>
    </w:pPr>
    <w:rPr>
      <w:rFonts w:ascii="Arial Unicode MS" w:eastAsia="Arial Unicode MS" w:hAnsi="Arial Unicode MS" w:cs="Arial Unicode MS"/>
      <w:lang w:eastAsia="pt-BR"/>
    </w:rPr>
  </w:style>
  <w:style w:type="paragraph" w:customStyle="1" w:styleId="bodytext3">
    <w:name w:val="bodytext3"/>
    <w:basedOn w:val="Normal"/>
    <w:rsid w:val="003A7A23"/>
    <w:pPr>
      <w:spacing w:before="100" w:beforeAutospacing="1" w:after="100" w:afterAutospacing="1"/>
    </w:pPr>
    <w:rPr>
      <w:rFonts w:ascii="Arial Unicode MS" w:eastAsia="Arial Unicode MS" w:hAnsi="Arial Unicode MS" w:cs="Arial Unicode MS"/>
      <w:lang w:eastAsia="pt-BR"/>
    </w:rPr>
  </w:style>
  <w:style w:type="paragraph" w:customStyle="1" w:styleId="Estilo1">
    <w:name w:val="Estilo1"/>
    <w:basedOn w:val="Normal"/>
    <w:rsid w:val="003A7A23"/>
    <w:pPr>
      <w:spacing w:line="480" w:lineRule="auto"/>
      <w:jc w:val="both"/>
    </w:pPr>
    <w:rPr>
      <w:rFonts w:ascii="Courier New" w:eastAsia="Times New Roman" w:hAnsi="Courier New" w:cs="Times New Roman"/>
      <w:szCs w:val="20"/>
      <w:lang w:eastAsia="pt-BR"/>
    </w:rPr>
  </w:style>
  <w:style w:type="paragraph" w:customStyle="1" w:styleId="SubSubSubTtulo">
    <w:name w:val="SubSubSubTítulo"/>
    <w:basedOn w:val="Normal"/>
    <w:next w:val="Normal"/>
    <w:autoRedefine/>
    <w:rsid w:val="003A7A23"/>
    <w:pPr>
      <w:numPr>
        <w:ilvl w:val="3"/>
      </w:numPr>
      <w:tabs>
        <w:tab w:val="num" w:pos="1728"/>
      </w:tabs>
      <w:autoSpaceDE w:val="0"/>
      <w:autoSpaceDN w:val="0"/>
      <w:spacing w:before="120" w:after="120"/>
      <w:jc w:val="both"/>
    </w:pPr>
    <w:rPr>
      <w:rFonts w:ascii="Arial Narrow" w:eastAsia="Times New Roman" w:hAnsi="Arial Narrow" w:cs="Arial"/>
      <w:b/>
      <w:bCs/>
      <w:lang w:eastAsia="pt-BR"/>
    </w:rPr>
  </w:style>
  <w:style w:type="character" w:customStyle="1" w:styleId="txtarial8ptgray1">
    <w:name w:val="txt_arial_8pt_gray1"/>
    <w:rsid w:val="003A7A23"/>
    <w:rPr>
      <w:rFonts w:ascii="Verdana" w:hAnsi="Verdana" w:hint="default"/>
      <w:color w:val="666666"/>
      <w:sz w:val="16"/>
      <w:szCs w:val="16"/>
    </w:rPr>
  </w:style>
  <w:style w:type="paragraph" w:customStyle="1" w:styleId="Tabelatexto">
    <w:name w:val="Tabela /texto"/>
    <w:rsid w:val="003A7A23"/>
    <w:pPr>
      <w:keepLines/>
      <w:widowControl w:val="0"/>
      <w:suppressAutoHyphens/>
      <w:snapToGrid w:val="0"/>
      <w:spacing w:before="60" w:after="60"/>
    </w:pPr>
    <w:rPr>
      <w:rFonts w:ascii="Arial" w:eastAsia="Times New Roman" w:hAnsi="Arial" w:cs="Times New Roman"/>
      <w:sz w:val="16"/>
      <w:lang w:eastAsia="pt-BR"/>
    </w:rPr>
  </w:style>
  <w:style w:type="paragraph" w:customStyle="1" w:styleId="t12">
    <w:name w:val="t12"/>
    <w:basedOn w:val="Normal"/>
    <w:rsid w:val="003A7A23"/>
    <w:pPr>
      <w:widowControl w:val="0"/>
      <w:spacing w:line="240" w:lineRule="atLeast"/>
    </w:pPr>
    <w:rPr>
      <w:rFonts w:ascii="Times New Roman" w:eastAsia="Times New Roman" w:hAnsi="Times New Roman" w:cs="Times New Roman"/>
      <w:snapToGrid w:val="0"/>
      <w:szCs w:val="20"/>
      <w:lang w:eastAsia="pt-BR"/>
    </w:rPr>
  </w:style>
  <w:style w:type="paragraph" w:customStyle="1" w:styleId="Subttulo1">
    <w:name w:val="Subtítulo1"/>
    <w:basedOn w:val="Normal"/>
    <w:rsid w:val="003A7A23"/>
    <w:pPr>
      <w:jc w:val="center"/>
    </w:pPr>
    <w:rPr>
      <w:rFonts w:ascii="Times New Roman" w:eastAsia="Times New Roman" w:hAnsi="Times New Roman" w:cs="Times New Roman"/>
      <w:b/>
      <w:sz w:val="20"/>
      <w:szCs w:val="20"/>
      <w:lang w:eastAsia="pt-BR"/>
    </w:rPr>
  </w:style>
  <w:style w:type="paragraph" w:customStyle="1" w:styleId="0faminas">
    <w:name w:val="0 faminas"/>
    <w:basedOn w:val="Normal"/>
    <w:rsid w:val="003A7A23"/>
    <w:pPr>
      <w:spacing w:before="120" w:after="120"/>
      <w:jc w:val="both"/>
    </w:pPr>
    <w:rPr>
      <w:rFonts w:ascii="Arial Narrow" w:eastAsia="Times New Roman" w:hAnsi="Arial Narrow" w:cs="Tahoma"/>
      <w:b/>
    </w:rPr>
  </w:style>
  <w:style w:type="paragraph" w:customStyle="1" w:styleId="TEXTO2">
    <w:name w:val="TEXTO"/>
    <w:basedOn w:val="Normal"/>
    <w:rsid w:val="003A7A23"/>
    <w:pPr>
      <w:autoSpaceDE w:val="0"/>
      <w:autoSpaceDN w:val="0"/>
      <w:adjustRightInd w:val="0"/>
      <w:spacing w:after="200" w:line="240" w:lineRule="atLeast"/>
      <w:ind w:firstLine="709"/>
      <w:jc w:val="both"/>
    </w:pPr>
    <w:rPr>
      <w:rFonts w:ascii="Tw Cen MT" w:eastAsia="Times New Roman" w:hAnsi="Tw Cen MT" w:cs="Times New Roman"/>
      <w:lang w:eastAsia="pt-BR"/>
    </w:rPr>
  </w:style>
  <w:style w:type="paragraph" w:customStyle="1" w:styleId="Corpodetexto21">
    <w:name w:val="Corpo de texto 21"/>
    <w:basedOn w:val="Normal"/>
    <w:rsid w:val="003A7A23"/>
    <w:pPr>
      <w:ind w:left="360"/>
      <w:jc w:val="both"/>
    </w:pPr>
    <w:rPr>
      <w:rFonts w:ascii="Times New Roman" w:eastAsia="Times New Roman" w:hAnsi="Times New Roman" w:cs="Times New Roman"/>
      <w:szCs w:val="20"/>
      <w:lang w:eastAsia="pt-BR"/>
    </w:rPr>
  </w:style>
  <w:style w:type="character" w:customStyle="1" w:styleId="nome">
    <w:name w:val="nome"/>
    <w:basedOn w:val="Fontepargpadro"/>
    <w:rsid w:val="003A7A23"/>
  </w:style>
  <w:style w:type="paragraph" w:customStyle="1" w:styleId="00">
    <w:name w:val="00"/>
    <w:basedOn w:val="Normal"/>
    <w:link w:val="00Char"/>
    <w:rsid w:val="003A7A23"/>
    <w:pPr>
      <w:spacing w:before="240" w:after="240"/>
      <w:jc w:val="both"/>
    </w:pPr>
    <w:rPr>
      <w:rFonts w:ascii="Arial Narrow" w:eastAsia="Times New Roman" w:hAnsi="Arial Narrow" w:cs="Tahoma"/>
      <w:b/>
    </w:rPr>
  </w:style>
  <w:style w:type="character" w:customStyle="1" w:styleId="00Char">
    <w:name w:val="00 Char"/>
    <w:link w:val="00"/>
    <w:rsid w:val="003A7A23"/>
    <w:rPr>
      <w:rFonts w:ascii="Arial Narrow" w:eastAsia="Times New Roman" w:hAnsi="Arial Narrow" w:cs="Tahoma"/>
      <w:b/>
    </w:rPr>
  </w:style>
  <w:style w:type="paragraph" w:customStyle="1" w:styleId="Texto12Char">
    <w:name w:val="Texto12 Char"/>
    <w:basedOn w:val="Normal"/>
    <w:rsid w:val="003A7A23"/>
    <w:pPr>
      <w:spacing w:before="120" w:after="120" w:line="288" w:lineRule="auto"/>
      <w:ind w:firstLine="709"/>
      <w:jc w:val="both"/>
    </w:pPr>
    <w:rPr>
      <w:rFonts w:ascii="Times New Roman" w:eastAsia="Times New Roman" w:hAnsi="Times New Roman" w:cs="Times New Roman"/>
      <w:lang w:eastAsia="pt-BR"/>
    </w:rPr>
  </w:style>
  <w:style w:type="character" w:customStyle="1" w:styleId="grame">
    <w:name w:val="grame"/>
    <w:basedOn w:val="Fontepargpadro"/>
    <w:rsid w:val="003A7A23"/>
  </w:style>
  <w:style w:type="character" w:customStyle="1" w:styleId="azul21">
    <w:name w:val="azul21"/>
    <w:rsid w:val="003A7A23"/>
    <w:rPr>
      <w:rFonts w:ascii="Verdana" w:hAnsi="Verdana" w:hint="default"/>
      <w:color w:val="0FA5C9"/>
      <w:sz w:val="17"/>
      <w:szCs w:val="17"/>
    </w:rPr>
  </w:style>
  <w:style w:type="character" w:customStyle="1" w:styleId="xd1">
    <w:name w:val="xd1"/>
    <w:rsid w:val="003A7A23"/>
    <w:rPr>
      <w:rFonts w:ascii="Arial" w:hAnsi="Arial" w:cs="Arial" w:hint="default"/>
      <w:b/>
      <w:bCs/>
      <w:strike w:val="0"/>
      <w:dstrike w:val="0"/>
      <w:sz w:val="27"/>
      <w:szCs w:val="27"/>
      <w:u w:val="none"/>
      <w:effect w:val="none"/>
    </w:rPr>
  </w:style>
  <w:style w:type="character" w:customStyle="1" w:styleId="estilo17">
    <w:name w:val="estilo17"/>
    <w:basedOn w:val="Fontepargpadro"/>
    <w:rsid w:val="003A7A23"/>
  </w:style>
  <w:style w:type="character" w:customStyle="1" w:styleId="autorlivrodet">
    <w:name w:val="autorlivrodet"/>
    <w:basedOn w:val="Fontepargpadro"/>
    <w:rsid w:val="003A7A23"/>
  </w:style>
  <w:style w:type="character" w:customStyle="1" w:styleId="txtcomplemento1">
    <w:name w:val="txtcomplemento1"/>
    <w:rsid w:val="003A7A23"/>
    <w:rPr>
      <w:rFonts w:ascii="Arial" w:hAnsi="Arial" w:cs="Arial" w:hint="default"/>
      <w:color w:val="575757"/>
      <w:sz w:val="15"/>
      <w:szCs w:val="15"/>
    </w:rPr>
  </w:style>
  <w:style w:type="character" w:customStyle="1" w:styleId="txtpretolivros">
    <w:name w:val="txtpretolivros"/>
    <w:basedOn w:val="Fontepargpadro"/>
    <w:rsid w:val="003A7A23"/>
  </w:style>
  <w:style w:type="character" w:customStyle="1" w:styleId="txtprodutog1">
    <w:name w:val="txtprodutog1"/>
    <w:rsid w:val="003A7A23"/>
    <w:rPr>
      <w:rFonts w:ascii="Arial" w:hAnsi="Arial" w:cs="Arial" w:hint="default"/>
      <w:b/>
      <w:bCs/>
      <w:color w:val="575757"/>
      <w:sz w:val="15"/>
      <w:szCs w:val="15"/>
    </w:rPr>
  </w:style>
  <w:style w:type="character" w:customStyle="1" w:styleId="tituloproduto21">
    <w:name w:val="titulo_produto21"/>
    <w:rsid w:val="003A7A23"/>
    <w:rPr>
      <w:color w:val="555555"/>
      <w:sz w:val="20"/>
      <w:szCs w:val="20"/>
    </w:rPr>
  </w:style>
  <w:style w:type="paragraph" w:customStyle="1" w:styleId="tituloprodutosinterno">
    <w:name w:val="tituloprodutosinterno"/>
    <w:basedOn w:val="Normal"/>
    <w:rsid w:val="003A7A23"/>
    <w:pPr>
      <w:spacing w:before="100" w:beforeAutospacing="1" w:after="100" w:afterAutospacing="1"/>
    </w:pPr>
    <w:rPr>
      <w:rFonts w:ascii="Arial" w:eastAsia="Arial Unicode MS" w:hAnsi="Arial" w:cs="Arial"/>
      <w:b/>
      <w:bCs/>
      <w:color w:val="000000"/>
      <w:sz w:val="26"/>
      <w:szCs w:val="26"/>
      <w:lang w:eastAsia="pt-BR"/>
    </w:rPr>
  </w:style>
  <w:style w:type="paragraph" w:customStyle="1" w:styleId="resumointerno">
    <w:name w:val="resumointerno"/>
    <w:basedOn w:val="Normal"/>
    <w:rsid w:val="003A7A23"/>
    <w:pPr>
      <w:spacing w:before="100" w:beforeAutospacing="1" w:after="100" w:afterAutospacing="1"/>
    </w:pPr>
    <w:rPr>
      <w:rFonts w:ascii="Arial" w:eastAsia="Arial Unicode MS" w:hAnsi="Arial" w:cs="Arial"/>
      <w:color w:val="000000"/>
      <w:sz w:val="18"/>
      <w:szCs w:val="18"/>
      <w:lang w:eastAsia="pt-BR"/>
    </w:rPr>
  </w:style>
  <w:style w:type="character" w:customStyle="1" w:styleId="b">
    <w:name w:val="b"/>
    <w:rsid w:val="003A7A23"/>
    <w:rPr>
      <w:rFonts w:ascii="Verdana" w:hAnsi="Verdana" w:hint="default"/>
      <w:b/>
      <w:bCs/>
      <w:color w:val="000000"/>
      <w:sz w:val="22"/>
      <w:szCs w:val="22"/>
    </w:rPr>
  </w:style>
  <w:style w:type="character" w:customStyle="1" w:styleId="a">
    <w:name w:val="a"/>
    <w:rsid w:val="003A7A23"/>
    <w:rPr>
      <w:rFonts w:ascii="Verdana" w:hAnsi="Verdana" w:hint="default"/>
      <w:b/>
      <w:bCs/>
      <w:color w:val="FFFFFF"/>
      <w:sz w:val="24"/>
      <w:szCs w:val="24"/>
    </w:rPr>
  </w:style>
  <w:style w:type="character" w:customStyle="1" w:styleId="textoazul">
    <w:name w:val="textoazul"/>
    <w:basedOn w:val="Fontepargpadro"/>
    <w:rsid w:val="003A7A23"/>
  </w:style>
  <w:style w:type="character" w:customStyle="1" w:styleId="CharChar11">
    <w:name w:val="Char Char11"/>
    <w:locked/>
    <w:rsid w:val="003A7A23"/>
    <w:rPr>
      <w:sz w:val="24"/>
      <w:szCs w:val="24"/>
      <w:lang w:val="pt-BR" w:eastAsia="pt-BR" w:bidi="ar-SA"/>
    </w:rPr>
  </w:style>
  <w:style w:type="character" w:customStyle="1" w:styleId="CharChar5">
    <w:name w:val="Char Char5"/>
    <w:locked/>
    <w:rsid w:val="003A7A23"/>
    <w:rPr>
      <w:rFonts w:ascii="Arial" w:hAnsi="Arial" w:cs="Arial"/>
      <w:b/>
      <w:bCs/>
      <w:caps/>
      <w:sz w:val="28"/>
      <w:szCs w:val="28"/>
      <w:lang w:val="pt-BR" w:eastAsia="pt-BR" w:bidi="ar-SA"/>
    </w:rPr>
  </w:style>
  <w:style w:type="character" w:customStyle="1" w:styleId="txtpretoboldlivros">
    <w:name w:val="txtpretoboldlivros"/>
    <w:basedOn w:val="Fontepargpadro"/>
    <w:rsid w:val="003A7A23"/>
  </w:style>
  <w:style w:type="character" w:customStyle="1" w:styleId="text12blue1">
    <w:name w:val="text12blue1"/>
    <w:rsid w:val="003A7A23"/>
    <w:rPr>
      <w:color w:val="003366"/>
      <w:sz w:val="15"/>
      <w:szCs w:val="15"/>
    </w:rPr>
  </w:style>
  <w:style w:type="character" w:customStyle="1" w:styleId="text10black1">
    <w:name w:val="text10black1"/>
    <w:rsid w:val="003A7A23"/>
    <w:rPr>
      <w:color w:val="000000"/>
      <w:sz w:val="15"/>
      <w:szCs w:val="15"/>
    </w:rPr>
  </w:style>
  <w:style w:type="character" w:customStyle="1" w:styleId="CharChar8">
    <w:name w:val="Char Char8"/>
    <w:rsid w:val="003A7A23"/>
    <w:rPr>
      <w:rFonts w:ascii="Times New Roman" w:eastAsia="Times New Roman" w:hAnsi="Times New Roman" w:cs="Times New Roman"/>
      <w:b/>
      <w:bCs/>
      <w:sz w:val="28"/>
      <w:szCs w:val="24"/>
      <w:lang w:eastAsia="pt-BR"/>
    </w:rPr>
  </w:style>
  <w:style w:type="character" w:customStyle="1" w:styleId="CharChar111">
    <w:name w:val="Char Char111"/>
    <w:rsid w:val="003A7A23"/>
    <w:rPr>
      <w:rFonts w:ascii="Times New Roman" w:eastAsia="Times New Roman" w:hAnsi="Times New Roman" w:cs="Times New Roman"/>
      <w:sz w:val="24"/>
      <w:szCs w:val="24"/>
      <w:lang w:eastAsia="pt-BR"/>
    </w:rPr>
  </w:style>
  <w:style w:type="paragraph" w:customStyle="1" w:styleId="textosub">
    <w:name w:val="texto_sub"/>
    <w:basedOn w:val="Normal"/>
    <w:rsid w:val="003A7A23"/>
    <w:pPr>
      <w:spacing w:before="100" w:beforeAutospacing="1" w:after="100" w:afterAutospacing="1" w:line="260" w:lineRule="atLeast"/>
      <w:jc w:val="both"/>
    </w:pPr>
    <w:rPr>
      <w:rFonts w:ascii="Tahoma" w:eastAsia="Times New Roman" w:hAnsi="Tahoma" w:cs="Tahoma"/>
      <w:color w:val="727272"/>
      <w:sz w:val="17"/>
      <w:szCs w:val="17"/>
      <w:lang w:val="en-US"/>
    </w:rPr>
  </w:style>
  <w:style w:type="character" w:customStyle="1" w:styleId="flsCharChar">
    <w:name w:val="fls Char Char"/>
    <w:link w:val="flsChar"/>
    <w:locked/>
    <w:rsid w:val="003A7A23"/>
    <w:rPr>
      <w:rFonts w:ascii="Arial" w:hAnsi="Arial"/>
      <w:b/>
      <w:color w:val="0000FF"/>
      <w:lang w:eastAsia="pt-BR"/>
    </w:rPr>
  </w:style>
  <w:style w:type="paragraph" w:customStyle="1" w:styleId="flsChar">
    <w:name w:val="fls Char"/>
    <w:basedOn w:val="Normal"/>
    <w:link w:val="flsCharChar"/>
    <w:autoRedefine/>
    <w:rsid w:val="003A7A23"/>
    <w:pPr>
      <w:keepNext/>
      <w:spacing w:after="120"/>
      <w:jc w:val="both"/>
      <w:outlineLvl w:val="1"/>
    </w:pPr>
    <w:rPr>
      <w:rFonts w:ascii="Arial" w:hAnsi="Arial"/>
      <w:b/>
      <w:color w:val="0000FF"/>
      <w:lang w:eastAsia="pt-BR"/>
    </w:rPr>
  </w:style>
  <w:style w:type="paragraph" w:customStyle="1" w:styleId="tickerentryrestored">
    <w:name w:val="tickerentry_restored"/>
    <w:basedOn w:val="Normal"/>
    <w:rsid w:val="003A7A23"/>
    <w:pPr>
      <w:numPr>
        <w:numId w:val="31"/>
      </w:numPr>
      <w:tabs>
        <w:tab w:val="clear" w:pos="926"/>
      </w:tabs>
      <w:spacing w:before="100" w:beforeAutospacing="1" w:after="100" w:afterAutospacing="1"/>
      <w:ind w:left="0" w:firstLine="0"/>
      <w:jc w:val="both"/>
    </w:pPr>
    <w:rPr>
      <w:rFonts w:ascii="Times New Roman" w:eastAsia="Batang" w:hAnsi="Times New Roman" w:cs="Times New Roman"/>
      <w:lang w:eastAsia="ko-KR"/>
    </w:rPr>
  </w:style>
  <w:style w:type="paragraph" w:customStyle="1" w:styleId="1Tabela">
    <w:name w:val="1. Tabela"/>
    <w:basedOn w:val="Normal"/>
    <w:rsid w:val="003A7A23"/>
    <w:pPr>
      <w:keepLines/>
      <w:snapToGrid w:val="0"/>
      <w:spacing w:line="240" w:lineRule="atLeast"/>
      <w:jc w:val="both"/>
    </w:pPr>
    <w:rPr>
      <w:rFonts w:ascii="Arial" w:eastAsia="Times New Roman" w:hAnsi="Arial" w:cs="Times New Roman"/>
      <w:sz w:val="18"/>
      <w:szCs w:val="20"/>
      <w:lang w:eastAsia="pt-BR"/>
    </w:rPr>
  </w:style>
  <w:style w:type="paragraph" w:customStyle="1" w:styleId="Commarcadores1">
    <w:name w:val="Com marcadores1"/>
    <w:basedOn w:val="Normal"/>
    <w:rsid w:val="003A7A23"/>
    <w:pPr>
      <w:suppressAutoHyphens/>
      <w:spacing w:after="120" w:line="360" w:lineRule="auto"/>
      <w:jc w:val="both"/>
    </w:pPr>
    <w:rPr>
      <w:rFonts w:ascii="Times New Roman" w:eastAsia="Times New Roman" w:hAnsi="Times New Roman" w:cs="Times New Roman"/>
      <w:b/>
      <w:szCs w:val="20"/>
      <w:lang w:eastAsia="ar-SA"/>
    </w:rPr>
  </w:style>
  <w:style w:type="paragraph" w:customStyle="1" w:styleId="p85">
    <w:name w:val="p85"/>
    <w:basedOn w:val="Normal"/>
    <w:rsid w:val="003A7A23"/>
    <w:pPr>
      <w:widowControl w:val="0"/>
      <w:tabs>
        <w:tab w:val="left" w:pos="4120"/>
      </w:tabs>
      <w:spacing w:line="240" w:lineRule="atLeast"/>
      <w:ind w:left="2680"/>
      <w:jc w:val="both"/>
    </w:pPr>
    <w:rPr>
      <w:rFonts w:ascii="Times New Roman" w:eastAsia="Times New Roman" w:hAnsi="Times New Roman" w:cs="Times New Roman"/>
      <w:szCs w:val="20"/>
      <w:lang w:eastAsia="pt-BR"/>
    </w:rPr>
  </w:style>
  <w:style w:type="paragraph" w:customStyle="1" w:styleId="TabelaRodap">
    <w:name w:val="Tabela: Rodapé"/>
    <w:basedOn w:val="Normal"/>
    <w:rsid w:val="003A7A23"/>
    <w:pPr>
      <w:spacing w:before="60"/>
      <w:jc w:val="both"/>
    </w:pPr>
    <w:rPr>
      <w:rFonts w:ascii="Times New Roman" w:eastAsia="Times New Roman" w:hAnsi="Times New Roman" w:cs="Times New Roman"/>
      <w:color w:val="000000"/>
      <w:sz w:val="20"/>
      <w:szCs w:val="20"/>
      <w:lang w:eastAsia="pt-BR"/>
    </w:rPr>
  </w:style>
  <w:style w:type="paragraph" w:customStyle="1" w:styleId="BodyTextIn">
    <w:name w:val="Body Text In"/>
    <w:rsid w:val="003A7A23"/>
    <w:pPr>
      <w:widowControl w:val="0"/>
      <w:autoSpaceDE w:val="0"/>
      <w:autoSpaceDN w:val="0"/>
      <w:adjustRightInd w:val="0"/>
      <w:jc w:val="both"/>
    </w:pPr>
    <w:rPr>
      <w:rFonts w:ascii="Arial" w:eastAsia="Times New Roman" w:hAnsi="Arial" w:cs="Arial"/>
      <w:lang w:eastAsia="pt-BR"/>
    </w:rPr>
  </w:style>
  <w:style w:type="paragraph" w:customStyle="1" w:styleId="Corpodetex">
    <w:name w:val="Corpo de tex"/>
    <w:rsid w:val="003A7A23"/>
    <w:pPr>
      <w:widowControl w:val="0"/>
      <w:autoSpaceDE w:val="0"/>
      <w:autoSpaceDN w:val="0"/>
      <w:adjustRightInd w:val="0"/>
      <w:jc w:val="both"/>
    </w:pPr>
    <w:rPr>
      <w:rFonts w:ascii="Xerox Serif Wide" w:eastAsia="Times New Roman" w:hAnsi="Xerox Serif Wide" w:cs="Times New Roman"/>
      <w:lang w:eastAsia="pt-BR"/>
    </w:rPr>
  </w:style>
  <w:style w:type="character" w:customStyle="1" w:styleId="tituloresenha">
    <w:name w:val="titulo_resenha"/>
    <w:basedOn w:val="Fontepargpadro"/>
    <w:rsid w:val="003A7A23"/>
  </w:style>
  <w:style w:type="paragraph" w:customStyle="1" w:styleId="Style1">
    <w:name w:val="Style 1"/>
    <w:basedOn w:val="Normal"/>
    <w:rsid w:val="003A7A23"/>
    <w:pPr>
      <w:spacing w:after="144"/>
      <w:ind w:left="432" w:hanging="432"/>
      <w:jc w:val="both"/>
    </w:pPr>
    <w:rPr>
      <w:rFonts w:ascii="Times New Roman" w:eastAsia="Times New Roman" w:hAnsi="Times New Roman" w:cs="Times New Roman"/>
      <w:color w:val="000000"/>
      <w:sz w:val="20"/>
      <w:szCs w:val="20"/>
      <w:lang w:eastAsia="pt-BR"/>
    </w:rPr>
  </w:style>
  <w:style w:type="paragraph" w:styleId="Commarcadores5">
    <w:name w:val="List Bullet 5"/>
    <w:basedOn w:val="Normal"/>
    <w:rsid w:val="003A7A23"/>
    <w:pPr>
      <w:numPr>
        <w:numId w:val="32"/>
      </w:numPr>
      <w:contextualSpacing/>
    </w:pPr>
    <w:rPr>
      <w:rFonts w:ascii="Times New Roman" w:eastAsia="Times New Roman" w:hAnsi="Times New Roman" w:cs="Times New Roman"/>
      <w:lang w:eastAsia="pt-BR"/>
    </w:rPr>
  </w:style>
  <w:style w:type="paragraph" w:styleId="Legenda">
    <w:name w:val="caption"/>
    <w:basedOn w:val="Normal"/>
    <w:next w:val="Normal"/>
    <w:qFormat/>
    <w:rsid w:val="003A7A23"/>
    <w:pPr>
      <w:jc w:val="center"/>
    </w:pPr>
    <w:rPr>
      <w:rFonts w:ascii="Arial" w:eastAsia="Times New Roman" w:hAnsi="Arial" w:cs="Arial"/>
      <w:b/>
      <w:bCs/>
      <w:szCs w:val="22"/>
      <w:lang w:eastAsia="pt-BR"/>
    </w:rPr>
  </w:style>
  <w:style w:type="paragraph" w:customStyle="1" w:styleId="Ttulo10">
    <w:name w:val="Título1"/>
    <w:basedOn w:val="Normal"/>
    <w:rsid w:val="003A7A23"/>
    <w:pPr>
      <w:jc w:val="both"/>
    </w:pPr>
    <w:rPr>
      <w:rFonts w:ascii="Britannic Bold" w:eastAsia="Times New Roman" w:hAnsi="Britannic Bold" w:cs="Times New Roman"/>
      <w:b/>
      <w:caps/>
      <w:szCs w:val="20"/>
      <w:lang w:eastAsia="pt-BR"/>
    </w:rPr>
  </w:style>
  <w:style w:type="character" w:customStyle="1" w:styleId="CharChar17">
    <w:name w:val="Char Char17"/>
    <w:rsid w:val="003A7A23"/>
    <w:rPr>
      <w:b/>
      <w:sz w:val="24"/>
      <w:szCs w:val="24"/>
    </w:rPr>
  </w:style>
  <w:style w:type="paragraph" w:customStyle="1" w:styleId="AQuadrottulo">
    <w:name w:val="A. Quadro (título)"/>
    <w:basedOn w:val="Normal"/>
    <w:rsid w:val="003A7A23"/>
    <w:pPr>
      <w:pageBreakBefore/>
      <w:spacing w:line="300" w:lineRule="exact"/>
      <w:jc w:val="both"/>
    </w:pPr>
    <w:rPr>
      <w:rFonts w:ascii="Arial" w:eastAsia="Times New Roman" w:hAnsi="Arial" w:cs="Times New Roman"/>
      <w:b/>
      <w:snapToGrid w:val="0"/>
      <w:szCs w:val="20"/>
      <w:lang w:eastAsia="pt-BR"/>
    </w:rPr>
  </w:style>
  <w:style w:type="paragraph" w:styleId="Sumrio9">
    <w:name w:val="toc 9"/>
    <w:basedOn w:val="Normal"/>
    <w:next w:val="Normal"/>
    <w:autoRedefine/>
    <w:uiPriority w:val="39"/>
    <w:rsid w:val="003A7A23"/>
    <w:pPr>
      <w:ind w:left="1920"/>
    </w:pPr>
    <w:rPr>
      <w:rFonts w:ascii="Calibri" w:eastAsia="Times New Roman" w:hAnsi="Calibri" w:cs="Times New Roman"/>
      <w:sz w:val="20"/>
      <w:szCs w:val="20"/>
      <w:lang w:eastAsia="pt-BR"/>
    </w:rPr>
  </w:style>
  <w:style w:type="paragraph" w:customStyle="1" w:styleId="Tabela">
    <w:name w:val="Tabela"/>
    <w:basedOn w:val="Normal"/>
    <w:rsid w:val="003A7A23"/>
    <w:pPr>
      <w:widowControl w:val="0"/>
      <w:jc w:val="both"/>
    </w:pPr>
    <w:rPr>
      <w:rFonts w:ascii="Times New Roman" w:eastAsia="Times New Roman" w:hAnsi="Times New Roman" w:cs="Times New Roman"/>
      <w:lang w:eastAsia="pt-BR"/>
    </w:rPr>
  </w:style>
  <w:style w:type="paragraph" w:customStyle="1" w:styleId="Sumrio">
    <w:name w:val="Sumário"/>
    <w:basedOn w:val="Normal"/>
    <w:rsid w:val="003A7A23"/>
    <w:pPr>
      <w:widowControl w:val="0"/>
      <w:tabs>
        <w:tab w:val="left" w:pos="567"/>
        <w:tab w:val="left" w:pos="907"/>
        <w:tab w:val="left" w:pos="1134"/>
        <w:tab w:val="left" w:pos="1418"/>
        <w:tab w:val="left" w:leader="dot" w:pos="7938"/>
      </w:tabs>
      <w:spacing w:line="360" w:lineRule="auto"/>
      <w:jc w:val="both"/>
    </w:pPr>
    <w:rPr>
      <w:rFonts w:ascii="Times New Roman" w:eastAsia="Times New Roman" w:hAnsi="Times New Roman" w:cs="Times New Roman"/>
      <w:sz w:val="28"/>
      <w:szCs w:val="20"/>
      <w:lang w:eastAsia="pt-BR"/>
    </w:rPr>
  </w:style>
  <w:style w:type="paragraph" w:customStyle="1" w:styleId="H4">
    <w:name w:val="H4"/>
    <w:basedOn w:val="Normal"/>
    <w:next w:val="Normal"/>
    <w:rsid w:val="003A7A23"/>
    <w:pPr>
      <w:keepNext/>
      <w:widowControl w:val="0"/>
      <w:numPr>
        <w:numId w:val="33"/>
      </w:numPr>
      <w:tabs>
        <w:tab w:val="clear" w:pos="1531"/>
      </w:tabs>
      <w:spacing w:before="100" w:after="100"/>
      <w:ind w:left="0" w:firstLine="0"/>
      <w:outlineLvl w:val="4"/>
    </w:pPr>
    <w:rPr>
      <w:rFonts w:ascii="Times New Roman" w:eastAsia="Times New Roman" w:hAnsi="Times New Roman" w:cs="Times New Roman"/>
      <w:b/>
      <w:snapToGrid w:val="0"/>
      <w:szCs w:val="20"/>
      <w:lang w:eastAsia="pt-BR"/>
    </w:rPr>
  </w:style>
  <w:style w:type="paragraph" w:customStyle="1" w:styleId="Subttulo110">
    <w:name w:val="Subtítulo11"/>
    <w:basedOn w:val="Normal"/>
    <w:rsid w:val="003A7A23"/>
    <w:pPr>
      <w:jc w:val="center"/>
    </w:pPr>
    <w:rPr>
      <w:rFonts w:ascii="Times New Roman" w:eastAsia="Times New Roman" w:hAnsi="Times New Roman" w:cs="Times New Roman"/>
      <w:b/>
      <w:sz w:val="20"/>
      <w:szCs w:val="20"/>
      <w:lang w:eastAsia="pt-BR"/>
    </w:rPr>
  </w:style>
  <w:style w:type="paragraph" w:customStyle="1" w:styleId="Pargrafo">
    <w:name w:val="Parágrafo"/>
    <w:basedOn w:val="Normal"/>
    <w:rsid w:val="003A7A23"/>
    <w:pPr>
      <w:widowControl w:val="0"/>
      <w:spacing w:line="360" w:lineRule="auto"/>
      <w:ind w:firstLine="1134"/>
      <w:jc w:val="both"/>
    </w:pPr>
    <w:rPr>
      <w:rFonts w:ascii="Times New Roman" w:eastAsia="Times New Roman" w:hAnsi="Times New Roman" w:cs="Times New Roman"/>
      <w:sz w:val="28"/>
      <w:szCs w:val="20"/>
      <w:lang w:eastAsia="pt-BR"/>
    </w:rPr>
  </w:style>
  <w:style w:type="paragraph" w:customStyle="1" w:styleId="Corpodetexto211">
    <w:name w:val="Corpo de texto 211"/>
    <w:basedOn w:val="Normal"/>
    <w:rsid w:val="003A7A23"/>
    <w:pPr>
      <w:tabs>
        <w:tab w:val="left" w:pos="6379"/>
      </w:tabs>
      <w:spacing w:line="360" w:lineRule="auto"/>
      <w:jc w:val="both"/>
    </w:pPr>
    <w:rPr>
      <w:rFonts w:ascii="Times New Roman" w:eastAsia="Times New Roman" w:hAnsi="Times New Roman" w:cs="Times New Roman"/>
      <w:szCs w:val="20"/>
      <w:lang w:eastAsia="pt-BR"/>
    </w:rPr>
  </w:style>
  <w:style w:type="paragraph" w:customStyle="1" w:styleId="Subttulo2">
    <w:name w:val="Subtítulo2"/>
    <w:basedOn w:val="Normal"/>
    <w:rsid w:val="003A7A23"/>
    <w:pPr>
      <w:jc w:val="center"/>
    </w:pPr>
    <w:rPr>
      <w:rFonts w:ascii="Times New Roman" w:eastAsia="Times New Roman" w:hAnsi="Times New Roman" w:cs="Times New Roman"/>
      <w:b/>
      <w:sz w:val="20"/>
      <w:szCs w:val="20"/>
      <w:lang w:eastAsia="pt-BR"/>
    </w:rPr>
  </w:style>
  <w:style w:type="character" w:customStyle="1" w:styleId="txtproduto">
    <w:name w:val="txtproduto"/>
    <w:basedOn w:val="Fontepargpadro"/>
    <w:rsid w:val="003A7A23"/>
  </w:style>
  <w:style w:type="paragraph" w:customStyle="1" w:styleId="textonormalinit">
    <w:name w:val="texto normal init"/>
    <w:basedOn w:val="Normal"/>
    <w:rsid w:val="003A7A23"/>
    <w:pPr>
      <w:widowControl w:val="0"/>
      <w:spacing w:line="24" w:lineRule="auto"/>
      <w:jc w:val="both"/>
    </w:pPr>
    <w:rPr>
      <w:rFonts w:ascii="Palatino-Roman" w:eastAsia="Times New Roman" w:hAnsi="Palatino-Roman" w:cs="Times New Roman"/>
      <w:lang w:eastAsia="pt-BR"/>
    </w:rPr>
  </w:style>
  <w:style w:type="character" w:styleId="Refdecomentrio">
    <w:name w:val="annotation reference"/>
    <w:uiPriority w:val="99"/>
    <w:rsid w:val="003A7A23"/>
    <w:rPr>
      <w:sz w:val="16"/>
      <w:szCs w:val="16"/>
    </w:rPr>
  </w:style>
  <w:style w:type="paragraph" w:styleId="Textodecomentrio">
    <w:name w:val="annotation text"/>
    <w:basedOn w:val="Normal"/>
    <w:link w:val="TextodecomentrioChar"/>
    <w:uiPriority w:val="99"/>
    <w:rsid w:val="003A7A23"/>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uiPriority w:val="99"/>
    <w:rsid w:val="003A7A23"/>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A7A23"/>
    <w:rPr>
      <w:b/>
      <w:bCs/>
    </w:rPr>
  </w:style>
  <w:style w:type="character" w:customStyle="1" w:styleId="AssuntodocomentrioChar">
    <w:name w:val="Assunto do comentário Char"/>
    <w:basedOn w:val="TextodecomentrioChar"/>
    <w:link w:val="Assuntodocomentrio"/>
    <w:rsid w:val="003A7A23"/>
    <w:rPr>
      <w:rFonts w:ascii="Times New Roman" w:eastAsia="Times New Roman" w:hAnsi="Times New Roman" w:cs="Times New Roman"/>
      <w:b/>
      <w:bCs/>
      <w:sz w:val="20"/>
      <w:szCs w:val="20"/>
      <w:lang w:eastAsia="pt-BR"/>
    </w:rPr>
  </w:style>
  <w:style w:type="paragraph" w:customStyle="1" w:styleId="Default">
    <w:name w:val="Default"/>
    <w:rsid w:val="003A7A23"/>
    <w:pPr>
      <w:autoSpaceDE w:val="0"/>
      <w:autoSpaceDN w:val="0"/>
      <w:adjustRightInd w:val="0"/>
    </w:pPr>
    <w:rPr>
      <w:rFonts w:ascii="Times New Roman" w:eastAsia="Times New Roman" w:hAnsi="Times New Roman" w:cs="Times New Roman"/>
      <w:color w:val="000000"/>
      <w:lang w:eastAsia="pt-BR"/>
    </w:rPr>
  </w:style>
  <w:style w:type="paragraph" w:customStyle="1" w:styleId="Recuodecorpodetexto32">
    <w:name w:val="Recuo de corpo de texto 32"/>
    <w:basedOn w:val="Normal"/>
    <w:uiPriority w:val="99"/>
    <w:rsid w:val="003A7A23"/>
    <w:pPr>
      <w:ind w:firstLine="1134"/>
      <w:jc w:val="both"/>
    </w:pPr>
    <w:rPr>
      <w:rFonts w:ascii="Times New Roman" w:eastAsia="Times New Roman" w:hAnsi="Times New Roman" w:cs="Times New Roman"/>
      <w:szCs w:val="20"/>
      <w:lang w:eastAsia="pt-BR"/>
    </w:rPr>
  </w:style>
  <w:style w:type="paragraph" w:customStyle="1" w:styleId="Normal0">
    <w:name w:val="_Normal"/>
    <w:basedOn w:val="Normal"/>
    <w:uiPriority w:val="99"/>
    <w:rsid w:val="003A7A23"/>
    <w:pPr>
      <w:spacing w:line="360" w:lineRule="auto"/>
      <w:ind w:firstLine="1134"/>
      <w:jc w:val="both"/>
    </w:pPr>
    <w:rPr>
      <w:rFonts w:ascii="Times New Roman" w:eastAsia="Times New Roman" w:hAnsi="Times New Roman" w:cs="Times New Roman"/>
      <w:szCs w:val="20"/>
      <w:lang w:eastAsia="pt-BR"/>
    </w:rPr>
  </w:style>
  <w:style w:type="paragraph" w:customStyle="1" w:styleId="pcaixas">
    <w:name w:val="p_caixas"/>
    <w:basedOn w:val="Normal"/>
    <w:rsid w:val="003A7A23"/>
    <w:pPr>
      <w:spacing w:before="100" w:beforeAutospacing="1" w:after="100" w:afterAutospacing="1"/>
    </w:pPr>
    <w:rPr>
      <w:rFonts w:ascii="Times New Roman" w:eastAsia="Times New Roman" w:hAnsi="Times New Roman" w:cs="Times New Roman"/>
      <w:lang w:eastAsia="pt-BR"/>
    </w:rPr>
  </w:style>
  <w:style w:type="paragraph" w:styleId="Bibliografia">
    <w:name w:val="Bibliography"/>
    <w:basedOn w:val="Normal"/>
    <w:next w:val="Normal"/>
    <w:uiPriority w:val="37"/>
    <w:semiHidden/>
    <w:unhideWhenUsed/>
    <w:rsid w:val="003A7A23"/>
    <w:rPr>
      <w:rFonts w:ascii="Times New Roman" w:eastAsia="Times New Roman" w:hAnsi="Times New Roman" w:cs="Times New Roman"/>
      <w:lang w:eastAsia="pt-BR"/>
    </w:rPr>
  </w:style>
  <w:style w:type="character" w:styleId="HiperlinkVisitado">
    <w:name w:val="FollowedHyperlink"/>
    <w:unhideWhenUsed/>
    <w:rsid w:val="003A7A23"/>
    <w:rPr>
      <w:color w:val="800080"/>
      <w:u w:val="single"/>
    </w:rPr>
  </w:style>
  <w:style w:type="character" w:styleId="MquinadeescreverHTML">
    <w:name w:val="HTML Typewriter"/>
    <w:unhideWhenUsed/>
    <w:rsid w:val="003A7A23"/>
    <w:rPr>
      <w:rFonts w:ascii="Courier New" w:eastAsia="Times New Roman" w:hAnsi="Courier New" w:cs="Courier New" w:hint="default"/>
      <w:sz w:val="20"/>
      <w:szCs w:val="20"/>
    </w:rPr>
  </w:style>
  <w:style w:type="paragraph" w:customStyle="1" w:styleId="rdonly">
    <w:name w:val="rdonly"/>
    <w:basedOn w:val="Normal"/>
    <w:uiPriority w:val="99"/>
    <w:rsid w:val="003A7A23"/>
    <w:pPr>
      <w:spacing w:before="100" w:after="100"/>
    </w:pPr>
    <w:rPr>
      <w:rFonts w:ascii="Times New Roman" w:eastAsia="Times New Roman" w:hAnsi="Times New Roman" w:cs="Times New Roman"/>
      <w:szCs w:val="20"/>
      <w:lang w:eastAsia="pt-BR"/>
    </w:rPr>
  </w:style>
  <w:style w:type="paragraph" w:customStyle="1" w:styleId="Lince">
    <w:name w:val="Lince"/>
    <w:basedOn w:val="Normal"/>
    <w:rsid w:val="003A7A23"/>
    <w:pPr>
      <w:jc w:val="both"/>
    </w:pPr>
    <w:rPr>
      <w:rFonts w:ascii="Times New Roman" w:eastAsia="Times New Roman" w:hAnsi="Times New Roman" w:cs="Times New Roman"/>
      <w:b/>
      <w:szCs w:val="20"/>
      <w:lang w:eastAsia="pt-BR"/>
    </w:rPr>
  </w:style>
  <w:style w:type="paragraph" w:customStyle="1" w:styleId="Ementa">
    <w:name w:val="Ementa"/>
    <w:basedOn w:val="Normal"/>
    <w:autoRedefine/>
    <w:rsid w:val="003A7A23"/>
    <w:pPr>
      <w:spacing w:line="360" w:lineRule="auto"/>
      <w:jc w:val="both"/>
    </w:pPr>
    <w:rPr>
      <w:rFonts w:ascii="Times New Roman" w:eastAsia="Times New Roman" w:hAnsi="Times New Roman" w:cs="Times New Roman"/>
      <w:color w:val="000000"/>
      <w:szCs w:val="20"/>
      <w:lang w:eastAsia="pt-BR"/>
    </w:rPr>
  </w:style>
  <w:style w:type="character" w:customStyle="1" w:styleId="SSecChar">
    <w:name w:val="SSec Char"/>
    <w:link w:val="SSec"/>
    <w:locked/>
    <w:rsid w:val="003A7A23"/>
    <w:rPr>
      <w:b/>
      <w:smallCaps/>
      <w:szCs w:val="20"/>
    </w:rPr>
  </w:style>
  <w:style w:type="paragraph" w:customStyle="1" w:styleId="SSec">
    <w:name w:val="SSec"/>
    <w:basedOn w:val="Normal"/>
    <w:next w:val="TextoNormal"/>
    <w:link w:val="SSecChar"/>
    <w:qFormat/>
    <w:rsid w:val="003A7A23"/>
    <w:pPr>
      <w:keepNext/>
      <w:spacing w:before="120" w:after="120" w:line="360" w:lineRule="auto"/>
      <w:outlineLvl w:val="1"/>
    </w:pPr>
    <w:rPr>
      <w:b/>
      <w:smallCaps/>
      <w:szCs w:val="20"/>
    </w:rPr>
  </w:style>
  <w:style w:type="paragraph" w:customStyle="1" w:styleId="Style-2">
    <w:name w:val="Style-2"/>
    <w:rsid w:val="003A7A23"/>
    <w:rPr>
      <w:rFonts w:ascii="Times New Roman" w:eastAsia="Times New Roman" w:hAnsi="Times New Roman" w:cs="Times New Roman"/>
      <w:sz w:val="20"/>
      <w:szCs w:val="20"/>
      <w:lang w:eastAsia="pt-BR"/>
    </w:rPr>
  </w:style>
  <w:style w:type="character" w:customStyle="1" w:styleId="SSSecChar">
    <w:name w:val="SSSec Char"/>
    <w:link w:val="SSSec"/>
    <w:locked/>
    <w:rsid w:val="003A7A23"/>
    <w:rPr>
      <w:b/>
      <w:szCs w:val="20"/>
    </w:rPr>
  </w:style>
  <w:style w:type="paragraph" w:customStyle="1" w:styleId="SSSec">
    <w:name w:val="SSSec"/>
    <w:basedOn w:val="Normal"/>
    <w:next w:val="TextoNormal"/>
    <w:link w:val="SSSecChar"/>
    <w:qFormat/>
    <w:rsid w:val="003A7A23"/>
    <w:pPr>
      <w:spacing w:before="120" w:after="120" w:line="360" w:lineRule="auto"/>
      <w:outlineLvl w:val="2"/>
    </w:pPr>
    <w:rPr>
      <w:b/>
      <w:szCs w:val="20"/>
    </w:rPr>
  </w:style>
  <w:style w:type="character" w:customStyle="1" w:styleId="textomenusimples1">
    <w:name w:val="textomenusimples1"/>
    <w:rsid w:val="003A7A23"/>
    <w:rPr>
      <w:rFonts w:ascii="Tahoma" w:hAnsi="Tahoma" w:cs="Tahoma" w:hint="default"/>
      <w:color w:val="auto"/>
      <w:sz w:val="22"/>
      <w:szCs w:val="22"/>
    </w:rPr>
  </w:style>
  <w:style w:type="character" w:customStyle="1" w:styleId="corpo">
    <w:name w:val="corpo"/>
    <w:rsid w:val="003A7A23"/>
    <w:rPr>
      <w:rFonts w:ascii="Verdana" w:hAnsi="Verdana" w:hint="default"/>
      <w:b w:val="0"/>
      <w:bCs w:val="0"/>
      <w:i w:val="0"/>
      <w:iCs w:val="0"/>
      <w:strike w:val="0"/>
      <w:dstrike w:val="0"/>
      <w:color w:val="000000"/>
      <w:sz w:val="17"/>
      <w:szCs w:val="17"/>
      <w:u w:val="none"/>
      <w:effect w:val="none"/>
    </w:rPr>
  </w:style>
  <w:style w:type="character" w:customStyle="1" w:styleId="prodnome">
    <w:name w:val="prodnome"/>
    <w:basedOn w:val="Fontepargpadro"/>
    <w:rsid w:val="003A7A23"/>
  </w:style>
  <w:style w:type="character" w:customStyle="1" w:styleId="text">
    <w:name w:val="text"/>
    <w:basedOn w:val="Fontepargpadro"/>
    <w:rsid w:val="003A7A23"/>
  </w:style>
  <w:style w:type="character" w:customStyle="1" w:styleId="fontcolor472">
    <w:name w:val="fontcolor472"/>
    <w:basedOn w:val="Fontepargpadro"/>
    <w:rsid w:val="003A7A23"/>
  </w:style>
  <w:style w:type="character" w:customStyle="1" w:styleId="fontcolor473">
    <w:name w:val="fontcolor473"/>
    <w:basedOn w:val="Fontepargpadro"/>
    <w:rsid w:val="003A7A23"/>
  </w:style>
  <w:style w:type="character" w:customStyle="1" w:styleId="fontcolor452">
    <w:name w:val="fontcolor452"/>
    <w:basedOn w:val="Fontepargpadro"/>
    <w:rsid w:val="003A7A23"/>
  </w:style>
  <w:style w:type="character" w:customStyle="1" w:styleId="fontcolor453">
    <w:name w:val="fontcolor453"/>
    <w:basedOn w:val="Fontepargpadro"/>
    <w:rsid w:val="003A7A23"/>
  </w:style>
  <w:style w:type="character" w:customStyle="1" w:styleId="fontcolor462">
    <w:name w:val="fontcolor462"/>
    <w:basedOn w:val="Fontepargpadro"/>
    <w:rsid w:val="003A7A23"/>
  </w:style>
  <w:style w:type="character" w:customStyle="1" w:styleId="fontcolor463">
    <w:name w:val="fontcolor463"/>
    <w:basedOn w:val="Fontepargpadro"/>
    <w:rsid w:val="003A7A23"/>
  </w:style>
  <w:style w:type="character" w:customStyle="1" w:styleId="apple-converted-space">
    <w:name w:val="apple-converted-space"/>
    <w:rsid w:val="003A7A23"/>
  </w:style>
  <w:style w:type="character" w:customStyle="1" w:styleId="verdana12cinzaforte1">
    <w:name w:val="verdana_12_cinza_forte1"/>
    <w:rsid w:val="003A7A23"/>
    <w:rPr>
      <w:rFonts w:ascii="Verdana" w:hAnsi="Verdana" w:hint="default"/>
      <w:b/>
      <w:bCs/>
      <w:strike w:val="0"/>
      <w:dstrike w:val="0"/>
      <w:color w:val="333333"/>
      <w:sz w:val="18"/>
      <w:szCs w:val="18"/>
      <w:u w:val="none"/>
      <w:effect w:val="none"/>
    </w:rPr>
  </w:style>
  <w:style w:type="character" w:customStyle="1" w:styleId="verdana12cinzaclaro1">
    <w:name w:val="verdana_12_cinzaclaro1"/>
    <w:rsid w:val="003A7A23"/>
    <w:rPr>
      <w:rFonts w:ascii="Verdana" w:hAnsi="Verdana" w:hint="default"/>
      <w:strike w:val="0"/>
      <w:dstrike w:val="0"/>
      <w:color w:val="888888"/>
      <w:sz w:val="18"/>
      <w:szCs w:val="18"/>
      <w:u w:val="none"/>
      <w:effect w:val="none"/>
    </w:rPr>
  </w:style>
  <w:style w:type="character" w:customStyle="1" w:styleId="TextodenotadefimChar">
    <w:name w:val="Texto de nota de fim Char"/>
    <w:link w:val="Textodenotadefim"/>
    <w:rsid w:val="003A7A23"/>
    <w:rPr>
      <w:rFonts w:ascii="Times" w:hAnsi="Times"/>
      <w:sz w:val="20"/>
      <w:szCs w:val="20"/>
    </w:rPr>
  </w:style>
  <w:style w:type="paragraph" w:styleId="Textodenotadefim">
    <w:name w:val="endnote text"/>
    <w:basedOn w:val="Normal"/>
    <w:link w:val="TextodenotadefimChar"/>
    <w:unhideWhenUsed/>
    <w:rsid w:val="003A7A23"/>
    <w:pPr>
      <w:widowControl w:val="0"/>
    </w:pPr>
    <w:rPr>
      <w:rFonts w:ascii="Times" w:hAnsi="Times"/>
      <w:sz w:val="20"/>
      <w:szCs w:val="20"/>
    </w:rPr>
  </w:style>
  <w:style w:type="character" w:customStyle="1" w:styleId="TextodenotadefimChar1">
    <w:name w:val="Texto de nota de fim Char1"/>
    <w:basedOn w:val="Fontepargpadro"/>
    <w:uiPriority w:val="99"/>
    <w:semiHidden/>
    <w:rsid w:val="003A7A23"/>
    <w:rPr>
      <w:sz w:val="20"/>
      <w:szCs w:val="20"/>
    </w:rPr>
  </w:style>
  <w:style w:type="character" w:customStyle="1" w:styleId="MapadoDocumentoChar">
    <w:name w:val="Mapa do Documento Char"/>
    <w:link w:val="MapadoDocumento"/>
    <w:rsid w:val="003A7A23"/>
    <w:rPr>
      <w:rFonts w:ascii="Tahoma" w:eastAsia="Calibri" w:hAnsi="Tahoma"/>
      <w:szCs w:val="20"/>
      <w:shd w:val="clear" w:color="auto" w:fill="000080"/>
    </w:rPr>
  </w:style>
  <w:style w:type="paragraph" w:styleId="MapadoDocumento">
    <w:name w:val="Document Map"/>
    <w:basedOn w:val="Normal"/>
    <w:link w:val="MapadoDocumentoChar"/>
    <w:unhideWhenUsed/>
    <w:rsid w:val="003A7A23"/>
    <w:pPr>
      <w:shd w:val="clear" w:color="auto" w:fill="000080"/>
    </w:pPr>
    <w:rPr>
      <w:rFonts w:ascii="Tahoma" w:eastAsia="Calibri" w:hAnsi="Tahoma"/>
      <w:szCs w:val="20"/>
    </w:rPr>
  </w:style>
  <w:style w:type="character" w:customStyle="1" w:styleId="MapadoDocumentoChar1">
    <w:name w:val="Mapa do Documento Char1"/>
    <w:basedOn w:val="Fontepargpadro"/>
    <w:uiPriority w:val="99"/>
    <w:semiHidden/>
    <w:rsid w:val="003A7A23"/>
    <w:rPr>
      <w:rFonts w:ascii="Tahoma" w:hAnsi="Tahoma" w:cs="Tahoma"/>
      <w:sz w:val="16"/>
      <w:szCs w:val="16"/>
    </w:rPr>
  </w:style>
  <w:style w:type="character" w:customStyle="1" w:styleId="MTDisplayEquationChar">
    <w:name w:val="MTDisplayEquation Char"/>
    <w:link w:val="MTDisplayEquation"/>
    <w:locked/>
    <w:rsid w:val="003A7A23"/>
    <w:rPr>
      <w:rFonts w:ascii="Calibri" w:eastAsia="Calibri" w:hAnsi="Calibri"/>
      <w:b/>
      <w:color w:val="FF0000"/>
    </w:rPr>
  </w:style>
  <w:style w:type="paragraph" w:customStyle="1" w:styleId="MTDisplayEquation">
    <w:name w:val="MTDisplayEquation"/>
    <w:basedOn w:val="Normal"/>
    <w:next w:val="Normal"/>
    <w:link w:val="MTDisplayEquationChar"/>
    <w:rsid w:val="003A7A23"/>
    <w:pPr>
      <w:tabs>
        <w:tab w:val="center" w:pos="4240"/>
        <w:tab w:val="right" w:pos="8500"/>
      </w:tabs>
      <w:spacing w:line="360" w:lineRule="auto"/>
      <w:ind w:firstLine="284"/>
    </w:pPr>
    <w:rPr>
      <w:rFonts w:ascii="Calibri" w:eastAsia="Calibri" w:hAnsi="Calibri"/>
      <w:b/>
      <w:color w:val="FF0000"/>
    </w:rPr>
  </w:style>
  <w:style w:type="character" w:customStyle="1" w:styleId="Partesuperior-zdoformulrioChar">
    <w:name w:val="Parte superior-z do formulário Char"/>
    <w:link w:val="Partesuperior-zdoformulrio"/>
    <w:rsid w:val="003A7A23"/>
    <w:rPr>
      <w:rFonts w:ascii="Arial" w:hAnsi="Arial" w:cs="Arial"/>
      <w:vanish/>
      <w:sz w:val="16"/>
      <w:szCs w:val="16"/>
    </w:rPr>
  </w:style>
  <w:style w:type="paragraph" w:styleId="Partesuperior-zdoformulrio">
    <w:name w:val="HTML Top of Form"/>
    <w:basedOn w:val="Normal"/>
    <w:next w:val="Normal"/>
    <w:link w:val="Partesuperior-zdoformulrioChar"/>
    <w:hidden/>
    <w:unhideWhenUsed/>
    <w:rsid w:val="003A7A23"/>
    <w:pPr>
      <w:pBdr>
        <w:bottom w:val="single" w:sz="6" w:space="1" w:color="auto"/>
      </w:pBdr>
      <w:jc w:val="center"/>
    </w:pPr>
    <w:rPr>
      <w:rFonts w:ascii="Arial" w:hAnsi="Arial" w:cs="Arial"/>
      <w:vanish/>
      <w:sz w:val="16"/>
      <w:szCs w:val="16"/>
    </w:rPr>
  </w:style>
  <w:style w:type="character" w:customStyle="1" w:styleId="Partesuperior-zdoformulrioChar1">
    <w:name w:val="Parte superior-z do formulário Char1"/>
    <w:basedOn w:val="Fontepargpadro"/>
    <w:uiPriority w:val="99"/>
    <w:semiHidden/>
    <w:rsid w:val="003A7A23"/>
    <w:rPr>
      <w:rFonts w:ascii="Arial" w:hAnsi="Arial" w:cs="Arial"/>
      <w:vanish/>
      <w:sz w:val="16"/>
      <w:szCs w:val="16"/>
    </w:rPr>
  </w:style>
  <w:style w:type="character" w:customStyle="1" w:styleId="ParteinferiordoformulrioChar">
    <w:name w:val="Parte inferior do formulário Char"/>
    <w:link w:val="Parteinferiordoformulrio"/>
    <w:rsid w:val="003A7A23"/>
    <w:rPr>
      <w:rFonts w:ascii="Arial" w:hAnsi="Arial" w:cs="Arial"/>
      <w:vanish/>
      <w:sz w:val="16"/>
      <w:szCs w:val="16"/>
    </w:rPr>
  </w:style>
  <w:style w:type="paragraph" w:styleId="Parteinferiordoformulrio">
    <w:name w:val="HTML Bottom of Form"/>
    <w:basedOn w:val="Normal"/>
    <w:next w:val="Normal"/>
    <w:link w:val="ParteinferiordoformulrioChar"/>
    <w:hidden/>
    <w:unhideWhenUsed/>
    <w:rsid w:val="003A7A23"/>
    <w:pPr>
      <w:pBdr>
        <w:top w:val="single" w:sz="6" w:space="1" w:color="auto"/>
      </w:pBdr>
      <w:jc w:val="center"/>
    </w:pPr>
    <w:rPr>
      <w:rFonts w:ascii="Arial" w:hAnsi="Arial" w:cs="Arial"/>
      <w:vanish/>
      <w:sz w:val="16"/>
      <w:szCs w:val="16"/>
    </w:rPr>
  </w:style>
  <w:style w:type="character" w:customStyle="1" w:styleId="ParteinferiordoformulrioChar1">
    <w:name w:val="Parte inferior do formulário Char1"/>
    <w:basedOn w:val="Fontepargpadro"/>
    <w:uiPriority w:val="99"/>
    <w:semiHidden/>
    <w:rsid w:val="003A7A23"/>
    <w:rPr>
      <w:rFonts w:ascii="Arial" w:hAnsi="Arial" w:cs="Arial"/>
      <w:vanish/>
      <w:sz w:val="16"/>
      <w:szCs w:val="16"/>
    </w:rPr>
  </w:style>
  <w:style w:type="paragraph" w:customStyle="1" w:styleId="bib">
    <w:name w:val="bib"/>
    <w:basedOn w:val="Normal"/>
    <w:uiPriority w:val="99"/>
    <w:rsid w:val="003A7A23"/>
    <w:pPr>
      <w:spacing w:before="100" w:beforeAutospacing="1" w:after="100" w:afterAutospacing="1"/>
    </w:pPr>
    <w:rPr>
      <w:rFonts w:ascii="Times New Roman" w:eastAsia="Times New Roman" w:hAnsi="Times New Roman" w:cs="Times New Roman"/>
      <w:lang w:eastAsia="pt-BR"/>
    </w:rPr>
  </w:style>
  <w:style w:type="character" w:customStyle="1" w:styleId="CorpodetextoChar1">
    <w:name w:val="Corpo de texto Char1"/>
    <w:rsid w:val="003A7A23"/>
    <w:rPr>
      <w:rFonts w:ascii="Tahoma" w:eastAsia="Times New Roman" w:hAnsi="Tahoma" w:cs="Times New Roman"/>
      <w:b/>
      <w:sz w:val="18"/>
      <w:szCs w:val="20"/>
      <w:lang w:eastAsia="pt-BR"/>
    </w:rPr>
  </w:style>
  <w:style w:type="paragraph" w:styleId="Sumrio6">
    <w:name w:val="toc 6"/>
    <w:basedOn w:val="Normal"/>
    <w:next w:val="Normal"/>
    <w:autoRedefine/>
    <w:uiPriority w:val="39"/>
    <w:unhideWhenUsed/>
    <w:rsid w:val="003A7A23"/>
    <w:pPr>
      <w:ind w:left="1200"/>
    </w:pPr>
    <w:rPr>
      <w:rFonts w:ascii="Calibri" w:eastAsia="Times New Roman" w:hAnsi="Calibri" w:cs="Times New Roman"/>
      <w:sz w:val="20"/>
      <w:szCs w:val="20"/>
      <w:lang w:eastAsia="pt-BR"/>
    </w:rPr>
  </w:style>
  <w:style w:type="paragraph" w:styleId="Sumrio7">
    <w:name w:val="toc 7"/>
    <w:basedOn w:val="Normal"/>
    <w:next w:val="Normal"/>
    <w:autoRedefine/>
    <w:uiPriority w:val="39"/>
    <w:unhideWhenUsed/>
    <w:rsid w:val="003A7A23"/>
    <w:pPr>
      <w:ind w:left="1440"/>
    </w:pPr>
    <w:rPr>
      <w:rFonts w:ascii="Calibri" w:eastAsia="Times New Roman" w:hAnsi="Calibri" w:cs="Times New Roman"/>
      <w:sz w:val="20"/>
      <w:szCs w:val="20"/>
      <w:lang w:eastAsia="pt-BR"/>
    </w:rPr>
  </w:style>
  <w:style w:type="paragraph" w:styleId="Sumrio8">
    <w:name w:val="toc 8"/>
    <w:basedOn w:val="Normal"/>
    <w:next w:val="Normal"/>
    <w:autoRedefine/>
    <w:uiPriority w:val="39"/>
    <w:unhideWhenUsed/>
    <w:rsid w:val="003A7A23"/>
    <w:pPr>
      <w:ind w:left="1680"/>
    </w:pPr>
    <w:rPr>
      <w:rFonts w:ascii="Calibri" w:eastAsia="Times New Roman" w:hAnsi="Calibri" w:cs="Times New Roman"/>
      <w:sz w:val="20"/>
      <w:szCs w:val="20"/>
      <w:lang w:eastAsia="pt-BR"/>
    </w:rPr>
  </w:style>
  <w:style w:type="table" w:styleId="Tabelaemlista6">
    <w:name w:val="Table List 6"/>
    <w:basedOn w:val="Tabelanormal"/>
    <w:rsid w:val="003A7A23"/>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acomgrade10">
    <w:name w:val="Tabela com grade1"/>
    <w:basedOn w:val="Tabelanormal"/>
    <w:next w:val="Tabelacomgrade"/>
    <w:uiPriority w:val="59"/>
    <w:rsid w:val="003A7A23"/>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emEspaamento">
    <w:name w:val="No Spacing"/>
    <w:uiPriority w:val="1"/>
    <w:qFormat/>
    <w:rsid w:val="003A7A23"/>
    <w:rPr>
      <w:rFonts w:ascii="Calibri" w:eastAsia="Calibri" w:hAnsi="Calibri" w:cs="Times New Roman"/>
      <w:sz w:val="22"/>
      <w:szCs w:val="22"/>
    </w:rPr>
  </w:style>
  <w:style w:type="table" w:customStyle="1" w:styleId="SombreamentoClaro1">
    <w:name w:val="Sombreamento Claro1"/>
    <w:basedOn w:val="Tabelanormal"/>
    <w:next w:val="SombreamentoClaro"/>
    <w:uiPriority w:val="60"/>
    <w:rsid w:val="003A7A23"/>
    <w:rPr>
      <w:rFonts w:ascii="Calibri" w:eastAsia="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mentoClaro">
    <w:name w:val="Light Shading"/>
    <w:basedOn w:val="Tabelanormal"/>
    <w:uiPriority w:val="60"/>
    <w:rsid w:val="003A7A23"/>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ListaColorida-nfase11">
    <w:name w:val="Lista Colorida - Ênfase 11"/>
    <w:basedOn w:val="Normal"/>
    <w:uiPriority w:val="34"/>
    <w:qFormat/>
    <w:rsid w:val="003A7A23"/>
    <w:pPr>
      <w:spacing w:after="200" w:line="276" w:lineRule="auto"/>
      <w:ind w:left="720"/>
      <w:contextualSpacing/>
    </w:pPr>
    <w:rPr>
      <w:rFonts w:ascii="Calibri" w:eastAsia="Calibri" w:hAnsi="Calibri" w:cs="Calibri"/>
      <w:sz w:val="22"/>
      <w:szCs w:val="22"/>
    </w:rPr>
  </w:style>
  <w:style w:type="paragraph" w:customStyle="1" w:styleId="PCCTexto">
    <w:name w:val="PCC Texto"/>
    <w:link w:val="PCCTextoChar"/>
    <w:qFormat/>
    <w:rsid w:val="003A7A23"/>
    <w:pPr>
      <w:spacing w:before="100" w:beforeAutospacing="1" w:after="100" w:afterAutospacing="1" w:line="480" w:lineRule="auto"/>
      <w:ind w:firstLine="1134"/>
      <w:jc w:val="both"/>
    </w:pPr>
    <w:rPr>
      <w:rFonts w:ascii="Times New Roman" w:eastAsia="Times New Roman" w:hAnsi="Times New Roman" w:cs="Times New Roman"/>
      <w:szCs w:val="20"/>
      <w:lang w:eastAsia="pt-BR"/>
    </w:rPr>
  </w:style>
  <w:style w:type="character" w:customStyle="1" w:styleId="PCCTextoChar">
    <w:name w:val="PCC Texto Char"/>
    <w:link w:val="PCCTexto"/>
    <w:rsid w:val="003A7A23"/>
    <w:rPr>
      <w:rFonts w:ascii="Times New Roman" w:eastAsia="Times New Roman" w:hAnsi="Times New Roman" w:cs="Times New Roman"/>
      <w:szCs w:val="20"/>
      <w:lang w:eastAsia="pt-BR"/>
    </w:rPr>
  </w:style>
  <w:style w:type="table" w:customStyle="1" w:styleId="Tabelacomgrade2">
    <w:name w:val="Tabela com grade2"/>
    <w:basedOn w:val="Tabelanormal"/>
    <w:next w:val="Tabelacomgrade"/>
    <w:uiPriority w:val="59"/>
    <w:rsid w:val="003A7A23"/>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principal0">
    <w:name w:val="Título principal"/>
    <w:basedOn w:val="Ttulo1"/>
    <w:link w:val="TtuloprincipalChar0"/>
    <w:qFormat/>
    <w:rsid w:val="003A7A23"/>
    <w:pPr>
      <w:keepLines w:val="0"/>
      <w:numPr>
        <w:numId w:val="0"/>
      </w:numPr>
      <w:spacing w:before="240" w:after="60" w:line="240" w:lineRule="auto"/>
    </w:pPr>
    <w:rPr>
      <w:rFonts w:ascii="Times New Roman" w:eastAsia="Times New Roman" w:hAnsi="Times New Roman" w:cs="Times New Roman"/>
      <w:color w:val="auto"/>
      <w:kern w:val="32"/>
      <w:sz w:val="24"/>
      <w:szCs w:val="24"/>
      <w:lang w:eastAsia="pt-BR"/>
    </w:rPr>
  </w:style>
  <w:style w:type="character" w:customStyle="1" w:styleId="TtuloprincipalChar0">
    <w:name w:val="Título principal Char"/>
    <w:link w:val="Ttuloprincipal0"/>
    <w:rsid w:val="003A7A23"/>
    <w:rPr>
      <w:rFonts w:ascii="Times New Roman" w:eastAsia="Times New Roman" w:hAnsi="Times New Roman" w:cs="Times New Roman"/>
      <w:b/>
      <w:bCs/>
      <w:kern w:val="32"/>
      <w:lang w:eastAsia="pt-BR"/>
    </w:rPr>
  </w:style>
  <w:style w:type="paragraph" w:customStyle="1" w:styleId="subttulo0">
    <w:name w:val="sub título"/>
    <w:basedOn w:val="Normal"/>
    <w:link w:val="subttuloChar0"/>
    <w:qFormat/>
    <w:rsid w:val="003A7A23"/>
    <w:pPr>
      <w:spacing w:line="276" w:lineRule="auto"/>
      <w:ind w:firstLine="708"/>
    </w:pPr>
    <w:rPr>
      <w:rFonts w:ascii="Times New Roman" w:eastAsia="Times New Roman" w:hAnsi="Times New Roman" w:cs="Times New Roman"/>
      <w:b/>
    </w:rPr>
  </w:style>
  <w:style w:type="paragraph" w:customStyle="1" w:styleId="Apresentao">
    <w:name w:val="Apresentação"/>
    <w:basedOn w:val="Ttuloprincipal0"/>
    <w:link w:val="ApresentaoChar"/>
    <w:qFormat/>
    <w:rsid w:val="003A7A23"/>
  </w:style>
  <w:style w:type="character" w:customStyle="1" w:styleId="subttuloChar0">
    <w:name w:val="sub título Char"/>
    <w:link w:val="subttulo0"/>
    <w:rsid w:val="003A7A23"/>
    <w:rPr>
      <w:rFonts w:ascii="Times New Roman" w:eastAsia="Times New Roman" w:hAnsi="Times New Roman" w:cs="Times New Roman"/>
      <w:b/>
    </w:rPr>
  </w:style>
  <w:style w:type="character" w:customStyle="1" w:styleId="ApresentaoChar">
    <w:name w:val="Apresentação Char"/>
    <w:basedOn w:val="TtuloprincipalChar0"/>
    <w:link w:val="Apresentao"/>
    <w:rsid w:val="003A7A23"/>
    <w:rPr>
      <w:rFonts w:ascii="Times New Roman" w:eastAsia="Times New Roman" w:hAnsi="Times New Roman" w:cs="Times New Roman"/>
      <w:b/>
      <w:bCs/>
      <w:kern w:val="32"/>
      <w:lang w:eastAsia="pt-BR"/>
    </w:rPr>
  </w:style>
  <w:style w:type="paragraph" w:customStyle="1" w:styleId="subttulo31">
    <w:name w:val="subtítulo 3.1"/>
    <w:basedOn w:val="Normal"/>
    <w:link w:val="subttulo31Char"/>
    <w:qFormat/>
    <w:rsid w:val="003A7A23"/>
    <w:pPr>
      <w:spacing w:line="360" w:lineRule="auto"/>
      <w:jc w:val="both"/>
    </w:pPr>
    <w:rPr>
      <w:rFonts w:ascii="Times New Roman" w:eastAsia="Times New Roman" w:hAnsi="Times New Roman" w:cs="Times New Roman"/>
      <w:b/>
    </w:rPr>
  </w:style>
  <w:style w:type="character" w:customStyle="1" w:styleId="subtitulo221Char">
    <w:name w:val="subtitulo 2.2.1 Char"/>
    <w:link w:val="subtitulo221"/>
    <w:rsid w:val="003A7A23"/>
    <w:rPr>
      <w:rFonts w:ascii="Times New Roman" w:eastAsia="Times New Roman" w:hAnsi="Times New Roman" w:cs="Times New Roman"/>
      <w:b/>
      <w:lang w:eastAsia="pt-BR"/>
    </w:rPr>
  </w:style>
  <w:style w:type="character" w:customStyle="1" w:styleId="subttulo31Char">
    <w:name w:val="subtítulo 3.1 Char"/>
    <w:link w:val="subttulo31"/>
    <w:rsid w:val="003A7A23"/>
    <w:rPr>
      <w:rFonts w:ascii="Times New Roman" w:eastAsia="Times New Roman" w:hAnsi="Times New Roman" w:cs="Times New Roman"/>
      <w:b/>
    </w:rPr>
  </w:style>
  <w:style w:type="paragraph" w:customStyle="1" w:styleId="subtitulo311">
    <w:name w:val="subtitulo 3.1.1"/>
    <w:basedOn w:val="subttulo311"/>
    <w:link w:val="subtitulo311Char"/>
    <w:qFormat/>
    <w:rsid w:val="003A7A23"/>
    <w:pPr>
      <w:numPr>
        <w:numId w:val="20"/>
      </w:numPr>
    </w:pPr>
  </w:style>
  <w:style w:type="character" w:customStyle="1" w:styleId="subtitulo311Char">
    <w:name w:val="subtitulo 3.1.1 Char"/>
    <w:basedOn w:val="subttulo311Char"/>
    <w:link w:val="subtitulo311"/>
    <w:rsid w:val="003A7A23"/>
    <w:rPr>
      <w:rFonts w:ascii="Times New Roman" w:eastAsia="Times New Roman" w:hAnsi="Times New Roman" w:cs="Times New Roman"/>
      <w:b/>
    </w:rPr>
  </w:style>
  <w:style w:type="paragraph" w:customStyle="1" w:styleId="subtitulo331">
    <w:name w:val="subtitulo 3.3.1"/>
    <w:basedOn w:val="Normal"/>
    <w:link w:val="subtitulo331Char"/>
    <w:qFormat/>
    <w:rsid w:val="003A7A23"/>
    <w:pPr>
      <w:spacing w:line="360" w:lineRule="auto"/>
      <w:ind w:left="720" w:hanging="360"/>
      <w:jc w:val="both"/>
    </w:pPr>
    <w:rPr>
      <w:rFonts w:ascii="Times New Roman" w:eastAsia="Times New Roman" w:hAnsi="Times New Roman" w:cs="Times New Roman"/>
      <w:b/>
      <w:lang w:eastAsia="pt-BR"/>
    </w:rPr>
  </w:style>
  <w:style w:type="character" w:customStyle="1" w:styleId="subtitulo331Char">
    <w:name w:val="subtitulo 3.3.1 Char"/>
    <w:link w:val="subtitulo331"/>
    <w:rsid w:val="003A7A23"/>
    <w:rPr>
      <w:rFonts w:ascii="Times New Roman" w:eastAsia="Times New Roman" w:hAnsi="Times New Roman" w:cs="Times New Roman"/>
      <w:b/>
      <w:lang w:eastAsia="pt-BR"/>
    </w:rPr>
  </w:style>
  <w:style w:type="numbering" w:customStyle="1" w:styleId="Semlista11">
    <w:name w:val="Sem lista11"/>
    <w:next w:val="Semlista"/>
    <w:uiPriority w:val="99"/>
    <w:semiHidden/>
    <w:unhideWhenUsed/>
    <w:rsid w:val="003A7A23"/>
  </w:style>
  <w:style w:type="numbering" w:customStyle="1" w:styleId="Semlista111">
    <w:name w:val="Sem lista111"/>
    <w:next w:val="Semlista"/>
    <w:uiPriority w:val="99"/>
    <w:semiHidden/>
    <w:unhideWhenUsed/>
    <w:rsid w:val="003A7A23"/>
  </w:style>
  <w:style w:type="table" w:customStyle="1" w:styleId="Tabelacomgrade3">
    <w:name w:val="Tabela com grade3"/>
    <w:basedOn w:val="Tabelanormal"/>
    <w:next w:val="Tabelacomgrade"/>
    <w:uiPriority w:val="59"/>
    <w:rsid w:val="003A7A2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mlista11">
    <w:name w:val="Tabela em lista 11"/>
    <w:basedOn w:val="Tabelanormal"/>
    <w:next w:val="Tabelaemlista1"/>
    <w:rsid w:val="003A7A23"/>
    <w:rPr>
      <w:rFonts w:ascii="Arial" w:eastAsia="Times New Roman" w:hAnsi="Arial" w:cs="Times New Roman"/>
      <w:color w:val="000000"/>
      <w:sz w:val="22"/>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comgrade11">
    <w:name w:val="Tabela com grade 11"/>
    <w:basedOn w:val="Tabelanormal"/>
    <w:next w:val="Tabelacomgrade1"/>
    <w:rsid w:val="003A7A23"/>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emlista61">
    <w:name w:val="Tabela em lista 61"/>
    <w:basedOn w:val="Tabelanormal"/>
    <w:next w:val="Tabelaemlista6"/>
    <w:rsid w:val="003A7A23"/>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acomgrade110">
    <w:name w:val="Tabela com grade11"/>
    <w:basedOn w:val="Tabelanormal"/>
    <w:next w:val="Tabelacomgrade"/>
    <w:uiPriority w:val="59"/>
    <w:rsid w:val="003A7A23"/>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mentoClaro11">
    <w:name w:val="Sombreamento Claro11"/>
    <w:basedOn w:val="Tabelanormal"/>
    <w:next w:val="SombreamentoClaro"/>
    <w:uiPriority w:val="60"/>
    <w:rsid w:val="003A7A23"/>
    <w:rPr>
      <w:rFonts w:ascii="Calibri" w:eastAsia="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elanormal"/>
    <w:next w:val="SombreamentoClaro"/>
    <w:uiPriority w:val="60"/>
    <w:rsid w:val="003A7A23"/>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comgrade21">
    <w:name w:val="Tabela com grade21"/>
    <w:basedOn w:val="Tabelanormal"/>
    <w:next w:val="Tabelacomgrade"/>
    <w:uiPriority w:val="59"/>
    <w:rsid w:val="003A7A23"/>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Ctexto0">
    <w:name w:val="PCC texto"/>
    <w:link w:val="PCCtextoChar0"/>
    <w:qFormat/>
    <w:rsid w:val="003A7A23"/>
    <w:pPr>
      <w:spacing w:before="100" w:beforeAutospacing="1" w:after="100" w:afterAutospacing="1" w:line="480" w:lineRule="auto"/>
      <w:ind w:firstLine="1134"/>
      <w:jc w:val="both"/>
    </w:pPr>
    <w:rPr>
      <w:rFonts w:ascii="Times New Roman" w:eastAsia="Times New Roman" w:hAnsi="Times New Roman" w:cs="Times New Roman"/>
      <w:lang w:eastAsia="pt-BR"/>
    </w:rPr>
  </w:style>
  <w:style w:type="character" w:customStyle="1" w:styleId="PCCtextoChar0">
    <w:name w:val="PCC texto Char"/>
    <w:link w:val="PCCtexto0"/>
    <w:rsid w:val="003A7A23"/>
    <w:rPr>
      <w:rFonts w:ascii="Times New Roman" w:eastAsia="Times New Roman" w:hAnsi="Times New Roman" w:cs="Times New Roman"/>
      <w:lang w:eastAsia="pt-BR"/>
    </w:rPr>
  </w:style>
  <w:style w:type="character" w:customStyle="1" w:styleId="author1">
    <w:name w:val="author1"/>
    <w:rsid w:val="003A7A23"/>
    <w:rPr>
      <w:rFonts w:ascii="Arial" w:hAnsi="Arial" w:cs="Arial" w:hint="default"/>
      <w:color w:val="777777"/>
      <w:sz w:val="20"/>
      <w:szCs w:val="20"/>
    </w:rPr>
  </w:style>
  <w:style w:type="character" w:customStyle="1" w:styleId="produtodetalhesnome1">
    <w:name w:val="produtodetalhesnome1"/>
    <w:rsid w:val="003A7A23"/>
    <w:rPr>
      <w:b/>
      <w:bCs/>
    </w:rPr>
  </w:style>
  <w:style w:type="paragraph" w:customStyle="1" w:styleId="style4">
    <w:name w:val="style4"/>
    <w:basedOn w:val="Normal"/>
    <w:rsid w:val="003A7A23"/>
    <w:pPr>
      <w:spacing w:before="100" w:beforeAutospacing="1" w:after="100" w:afterAutospacing="1"/>
    </w:pPr>
    <w:rPr>
      <w:rFonts w:ascii="Arial" w:eastAsia="Times New Roman" w:hAnsi="Arial" w:cs="Arial"/>
      <w:sz w:val="26"/>
      <w:szCs w:val="26"/>
      <w:lang w:eastAsia="pt-BR"/>
    </w:rPr>
  </w:style>
  <w:style w:type="paragraph" w:customStyle="1" w:styleId="Blockquote">
    <w:name w:val="Blockquote"/>
    <w:basedOn w:val="Normal"/>
    <w:rsid w:val="003A7A23"/>
    <w:pPr>
      <w:spacing w:before="100" w:after="100"/>
      <w:ind w:left="360" w:right="360"/>
    </w:pPr>
    <w:rPr>
      <w:rFonts w:ascii="Times New Roman" w:eastAsia="Times New Roman" w:hAnsi="Times New Roman" w:cs="Times New Roman"/>
      <w:snapToGrid w:val="0"/>
      <w:szCs w:val="20"/>
      <w:lang w:eastAsia="pt-BR"/>
    </w:rPr>
  </w:style>
  <w:style w:type="table" w:customStyle="1" w:styleId="Tabelacomgrade4">
    <w:name w:val="Tabela com grade4"/>
    <w:basedOn w:val="Tabelanormal"/>
    <w:next w:val="Tabelacomgrade"/>
    <w:rsid w:val="003A7A2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
    <w:name w:val="Sem lista2"/>
    <w:next w:val="Semlista"/>
    <w:uiPriority w:val="99"/>
    <w:semiHidden/>
    <w:unhideWhenUsed/>
    <w:rsid w:val="003A7A23"/>
  </w:style>
  <w:style w:type="paragraph" w:customStyle="1" w:styleId="justificado">
    <w:name w:val="justificado"/>
    <w:basedOn w:val="Normal"/>
    <w:rsid w:val="003A7A23"/>
    <w:pPr>
      <w:spacing w:before="100" w:after="100"/>
      <w:jc w:val="both"/>
    </w:pPr>
    <w:rPr>
      <w:rFonts w:ascii="Times New Roman" w:eastAsia="Times New Roman" w:hAnsi="Times New Roman" w:cs="Times New Roman"/>
      <w:lang w:eastAsia="pt-BR"/>
    </w:rPr>
  </w:style>
  <w:style w:type="table" w:customStyle="1" w:styleId="Tabelacomgrade5">
    <w:name w:val="Tabela com grade5"/>
    <w:basedOn w:val="Tabelanormal"/>
    <w:next w:val="Tabelacomgrade"/>
    <w:rsid w:val="003A7A2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pt">
    <w:name w:val="Normal + 12 pt"/>
    <w:aliases w:val="Justificado,À esquerda:  1 cm,Primeira linha:  1 cm,Espaça..."/>
    <w:basedOn w:val="Normal"/>
    <w:rsid w:val="003A7A23"/>
    <w:pPr>
      <w:spacing w:before="100" w:after="100"/>
      <w:jc w:val="both"/>
    </w:pPr>
    <w:rPr>
      <w:rFonts w:ascii="Times New Roman" w:eastAsia="Times New Roman" w:hAnsi="Times New Roman" w:cs="Times New Roman"/>
      <w:szCs w:val="20"/>
      <w:lang w:eastAsia="pt-BR"/>
    </w:rPr>
  </w:style>
  <w:style w:type="paragraph" w:customStyle="1" w:styleId="Biblio0">
    <w:name w:val="Biblio"/>
    <w:basedOn w:val="Normal"/>
    <w:rsid w:val="003A7A23"/>
    <w:pPr>
      <w:spacing w:before="60" w:after="60"/>
      <w:ind w:left="284"/>
    </w:pPr>
    <w:rPr>
      <w:rFonts w:ascii="Times New Roman" w:eastAsia="Times New Roman" w:hAnsi="Times New Roman" w:cs="Times New Roman"/>
      <w:szCs w:val="20"/>
      <w:lang w:eastAsia="pt-BR"/>
    </w:rPr>
  </w:style>
  <w:style w:type="paragraph" w:customStyle="1" w:styleId="Textopadro">
    <w:name w:val="Texto padrão"/>
    <w:basedOn w:val="Normal"/>
    <w:rsid w:val="003A7A23"/>
    <w:pPr>
      <w:overflowPunct w:val="0"/>
      <w:autoSpaceDE w:val="0"/>
      <w:autoSpaceDN w:val="0"/>
      <w:adjustRightInd w:val="0"/>
      <w:textAlignment w:val="baseline"/>
    </w:pPr>
    <w:rPr>
      <w:rFonts w:ascii="Times New Roman" w:eastAsia="Times New Roman" w:hAnsi="Times New Roman" w:cs="Times New Roman"/>
      <w:szCs w:val="20"/>
      <w:lang w:eastAsia="pt-BR"/>
    </w:rPr>
  </w:style>
  <w:style w:type="paragraph" w:styleId="Lista2">
    <w:name w:val="List 2"/>
    <w:basedOn w:val="Normal"/>
    <w:rsid w:val="003A7A23"/>
    <w:pPr>
      <w:ind w:left="566" w:hanging="283"/>
    </w:pPr>
    <w:rPr>
      <w:rFonts w:ascii="Times New Roman" w:eastAsia="Times New Roman" w:hAnsi="Times New Roman" w:cs="Times New Roman"/>
      <w:sz w:val="20"/>
      <w:szCs w:val="20"/>
      <w:lang w:eastAsia="pt-BR"/>
    </w:rPr>
  </w:style>
  <w:style w:type="paragraph" w:styleId="Lista">
    <w:name w:val="List"/>
    <w:basedOn w:val="Normal"/>
    <w:rsid w:val="003A7A23"/>
    <w:pPr>
      <w:suppressAutoHyphens/>
      <w:ind w:left="284" w:hanging="284"/>
      <w:jc w:val="center"/>
    </w:pPr>
    <w:rPr>
      <w:rFonts w:ascii="Times New Roman" w:eastAsia="Times New Roman" w:hAnsi="Times New Roman" w:cs="Times New Roman"/>
      <w:b/>
      <w:color w:val="0000FF"/>
      <w:szCs w:val="20"/>
      <w:lang w:eastAsia="pt-BR"/>
    </w:rPr>
  </w:style>
  <w:style w:type="paragraph" w:customStyle="1" w:styleId="WW-Textoembloco">
    <w:name w:val="WW-Texto em bloco"/>
    <w:basedOn w:val="Normal"/>
    <w:rsid w:val="003A7A23"/>
    <w:pPr>
      <w:suppressAutoHyphens/>
      <w:spacing w:line="360" w:lineRule="auto"/>
      <w:ind w:left="567" w:right="-91" w:firstLine="284"/>
      <w:jc w:val="both"/>
    </w:pPr>
    <w:rPr>
      <w:rFonts w:ascii="Times New Roman" w:eastAsia="Times New Roman" w:hAnsi="Times New Roman" w:cs="Times New Roman"/>
      <w:szCs w:val="20"/>
      <w:lang w:eastAsia="pt-BR"/>
    </w:rPr>
  </w:style>
  <w:style w:type="paragraph" w:customStyle="1" w:styleId="WW-Recuodecorpodetexto3">
    <w:name w:val="WW-Recuo de corpo de texto 3"/>
    <w:basedOn w:val="Normal"/>
    <w:rsid w:val="003A7A23"/>
    <w:pPr>
      <w:suppressAutoHyphens/>
      <w:spacing w:line="360" w:lineRule="auto"/>
      <w:ind w:left="3119" w:hanging="1418"/>
      <w:jc w:val="both"/>
    </w:pPr>
    <w:rPr>
      <w:rFonts w:ascii="Times New Roman" w:eastAsia="Times New Roman" w:hAnsi="Times New Roman" w:cs="Times New Roman"/>
      <w:b/>
      <w:color w:val="008000"/>
      <w:szCs w:val="20"/>
      <w:lang w:eastAsia="pt-BR"/>
    </w:rPr>
  </w:style>
  <w:style w:type="paragraph" w:customStyle="1" w:styleId="WW-Legenda">
    <w:name w:val="WW-Legenda"/>
    <w:basedOn w:val="Normal"/>
    <w:next w:val="Normal"/>
    <w:uiPriority w:val="99"/>
    <w:rsid w:val="003A7A23"/>
    <w:pPr>
      <w:suppressAutoHyphens/>
      <w:spacing w:line="360" w:lineRule="auto"/>
      <w:ind w:left="567" w:hanging="567"/>
      <w:jc w:val="both"/>
    </w:pPr>
    <w:rPr>
      <w:rFonts w:ascii="Times New Roman" w:eastAsia="Times New Roman" w:hAnsi="Times New Roman" w:cs="Times New Roman"/>
      <w:b/>
      <w:color w:val="000000"/>
      <w:sz w:val="20"/>
      <w:szCs w:val="20"/>
      <w:lang w:eastAsia="pt-BR"/>
    </w:rPr>
  </w:style>
  <w:style w:type="paragraph" w:customStyle="1" w:styleId="WW-Corpodetexto2">
    <w:name w:val="WW-Corpo de texto 2"/>
    <w:basedOn w:val="Normal"/>
    <w:rsid w:val="003A7A23"/>
    <w:pPr>
      <w:suppressAutoHyphens/>
      <w:jc w:val="both"/>
    </w:pPr>
    <w:rPr>
      <w:rFonts w:ascii="Times New Roman" w:eastAsia="Times New Roman" w:hAnsi="Times New Roman" w:cs="Times New Roman"/>
      <w:color w:val="000000"/>
      <w:szCs w:val="20"/>
      <w:lang w:eastAsia="pt-BR"/>
    </w:rPr>
  </w:style>
  <w:style w:type="paragraph" w:customStyle="1" w:styleId="WW-Recuodecorpodetexto2">
    <w:name w:val="WW-Recuo de corpo de texto 2"/>
    <w:basedOn w:val="Normal"/>
    <w:rsid w:val="003A7A23"/>
    <w:pPr>
      <w:suppressAutoHyphens/>
      <w:spacing w:line="360" w:lineRule="auto"/>
      <w:ind w:left="2268" w:hanging="567"/>
    </w:pPr>
    <w:rPr>
      <w:rFonts w:ascii="Times New Roman" w:eastAsia="Times New Roman" w:hAnsi="Times New Roman" w:cs="Times New Roman"/>
      <w:b/>
      <w:color w:val="008000"/>
      <w:szCs w:val="20"/>
      <w:lang w:eastAsia="pt-BR"/>
    </w:rPr>
  </w:style>
  <w:style w:type="character" w:customStyle="1" w:styleId="Hiperlink">
    <w:name w:val="Hiperlink"/>
    <w:rsid w:val="003A7A23"/>
    <w:rPr>
      <w:color w:val="0000FF"/>
      <w:u w:val="single"/>
    </w:rPr>
  </w:style>
  <w:style w:type="paragraph" w:customStyle="1" w:styleId="subtit1">
    <w:name w:val="subtit1"/>
    <w:basedOn w:val="Normal"/>
    <w:rsid w:val="003A7A23"/>
    <w:pPr>
      <w:spacing w:line="360" w:lineRule="auto"/>
      <w:jc w:val="both"/>
    </w:pPr>
    <w:rPr>
      <w:rFonts w:ascii="Times New Roman" w:eastAsia="Times New Roman" w:hAnsi="Times New Roman" w:cs="Times New Roman"/>
      <w:b/>
      <w:szCs w:val="20"/>
      <w:lang w:eastAsia="pt-BR"/>
    </w:rPr>
  </w:style>
  <w:style w:type="paragraph" w:customStyle="1" w:styleId="Duplo">
    <w:name w:val="Duplo"/>
    <w:basedOn w:val="Normal"/>
    <w:autoRedefine/>
    <w:rsid w:val="003A7A23"/>
    <w:pPr>
      <w:spacing w:line="360" w:lineRule="auto"/>
      <w:jc w:val="center"/>
    </w:pPr>
    <w:rPr>
      <w:rFonts w:ascii="Times New Roman" w:eastAsia="Times New Roman" w:hAnsi="Times New Roman" w:cs="Times New Roman"/>
      <w:b/>
      <w:szCs w:val="20"/>
      <w:lang w:eastAsia="pt-BR"/>
    </w:rPr>
  </w:style>
  <w:style w:type="paragraph" w:styleId="Commarcadores">
    <w:name w:val="List Bullet"/>
    <w:basedOn w:val="Normal"/>
    <w:autoRedefine/>
    <w:rsid w:val="003A7A23"/>
    <w:pPr>
      <w:ind w:left="284"/>
    </w:pPr>
    <w:rPr>
      <w:rFonts w:ascii="Times New Roman" w:eastAsia="Times New Roman" w:hAnsi="Times New Roman" w:cs="Times New Roman"/>
      <w:b/>
      <w:szCs w:val="20"/>
      <w:lang w:eastAsia="pt-BR"/>
    </w:rPr>
  </w:style>
  <w:style w:type="paragraph" w:customStyle="1" w:styleId="Contedodatabela">
    <w:name w:val="Conteúdo da tabela"/>
    <w:basedOn w:val="Normal"/>
    <w:rsid w:val="003A7A23"/>
    <w:pPr>
      <w:suppressLineNumbers/>
      <w:suppressAutoHyphens/>
    </w:pPr>
    <w:rPr>
      <w:rFonts w:ascii="Arial" w:eastAsia="Times New Roman" w:hAnsi="Arial" w:cs="Times New Roman"/>
      <w:szCs w:val="20"/>
      <w:lang w:eastAsia="ar-SA"/>
    </w:rPr>
  </w:style>
  <w:style w:type="paragraph" w:styleId="Reviso">
    <w:name w:val="Revision"/>
    <w:hidden/>
    <w:uiPriority w:val="99"/>
    <w:semiHidden/>
    <w:rsid w:val="003A7A23"/>
    <w:rPr>
      <w:rFonts w:ascii="Times New Roman" w:eastAsia="Times New Roman" w:hAnsi="Times New Roman" w:cs="Times New Roman"/>
      <w:lang w:eastAsia="pt-BR"/>
    </w:rPr>
  </w:style>
  <w:style w:type="paragraph" w:customStyle="1" w:styleId="TituloPPC01">
    <w:name w:val="Titulo PPC 01"/>
    <w:basedOn w:val="Apresentao"/>
    <w:link w:val="TituloPPC01Char"/>
    <w:qFormat/>
    <w:rsid w:val="003A7A23"/>
  </w:style>
  <w:style w:type="character" w:customStyle="1" w:styleId="TituloPPC01Char">
    <w:name w:val="Titulo PPC 01 Char"/>
    <w:basedOn w:val="ApresentaoChar"/>
    <w:link w:val="TituloPPC01"/>
    <w:rsid w:val="003A7A23"/>
    <w:rPr>
      <w:rFonts w:ascii="Times New Roman" w:eastAsia="Times New Roman" w:hAnsi="Times New Roman" w:cs="Times New Roman"/>
      <w:b/>
      <w:bCs/>
      <w:kern w:val="32"/>
      <w:lang w:eastAsia="pt-BR"/>
    </w:rPr>
  </w:style>
  <w:style w:type="paragraph" w:customStyle="1" w:styleId="Ttulo20">
    <w:name w:val="Título2"/>
    <w:basedOn w:val="Normal"/>
    <w:next w:val="Corpodetexto"/>
    <w:rsid w:val="003A7A23"/>
    <w:pPr>
      <w:suppressAutoHyphens/>
      <w:jc w:val="center"/>
    </w:pPr>
    <w:rPr>
      <w:rFonts w:ascii="Times New Roman" w:eastAsia="Times New Roman" w:hAnsi="Times New Roman" w:cs="Times New Roman"/>
      <w:b/>
      <w:bCs/>
      <w:sz w:val="28"/>
      <w:lang w:eastAsia="zh-CN"/>
    </w:rPr>
  </w:style>
  <w:style w:type="paragraph" w:customStyle="1" w:styleId="TextosemFormatao1">
    <w:name w:val="Texto sem Formatação1"/>
    <w:basedOn w:val="Normal"/>
    <w:rsid w:val="003A7A23"/>
    <w:pPr>
      <w:suppressAutoHyphens/>
    </w:pPr>
    <w:rPr>
      <w:rFonts w:ascii="Courier New" w:eastAsia="Times New Roman" w:hAnsi="Courier New" w:cs="Courier New"/>
      <w:sz w:val="20"/>
      <w:szCs w:val="20"/>
      <w:lang w:eastAsia="zh-CN"/>
    </w:rPr>
  </w:style>
  <w:style w:type="paragraph" w:customStyle="1" w:styleId="western">
    <w:name w:val="western"/>
    <w:basedOn w:val="Normal"/>
    <w:rsid w:val="003A7A23"/>
    <w:pPr>
      <w:suppressAutoHyphens/>
      <w:spacing w:before="280"/>
    </w:pPr>
    <w:rPr>
      <w:rFonts w:ascii="Times New Roman" w:eastAsia="Times New Roman" w:hAnsi="Times New Roman" w:cs="Times New Roman"/>
      <w:kern w:val="2"/>
      <w:sz w:val="28"/>
      <w:szCs w:val="28"/>
      <w:lang w:eastAsia="ar-SA"/>
    </w:rPr>
  </w:style>
  <w:style w:type="paragraph" w:customStyle="1" w:styleId="Corpodetexto32">
    <w:name w:val="Corpo de texto 32"/>
    <w:basedOn w:val="Normal"/>
    <w:rsid w:val="003A7A23"/>
    <w:pPr>
      <w:suppressAutoHyphens/>
      <w:jc w:val="both"/>
    </w:pPr>
    <w:rPr>
      <w:rFonts w:ascii="Times New Roman" w:eastAsia="Times New Roman" w:hAnsi="Times New Roman" w:cs="Times New Roman"/>
      <w:b/>
      <w:sz w:val="28"/>
      <w:szCs w:val="20"/>
      <w:lang w:eastAsia="zh-CN"/>
    </w:rPr>
  </w:style>
  <w:style w:type="character" w:styleId="TextodoEspaoReservado">
    <w:name w:val="Placeholder Text"/>
    <w:basedOn w:val="Fontepargpadro"/>
    <w:uiPriority w:val="99"/>
    <w:semiHidden/>
    <w:rsid w:val="00B10A36"/>
    <w:rPr>
      <w:color w:val="808080"/>
    </w:rPr>
  </w:style>
  <w:style w:type="numbering" w:customStyle="1" w:styleId="Semlista3">
    <w:name w:val="Sem lista3"/>
    <w:next w:val="Semlista"/>
    <w:uiPriority w:val="99"/>
    <w:semiHidden/>
    <w:unhideWhenUsed/>
    <w:rsid w:val="00AB721B"/>
  </w:style>
  <w:style w:type="numbering" w:customStyle="1" w:styleId="Semlista12">
    <w:name w:val="Sem lista12"/>
    <w:next w:val="Semlista"/>
    <w:uiPriority w:val="99"/>
    <w:semiHidden/>
    <w:unhideWhenUsed/>
    <w:rsid w:val="00AB721B"/>
  </w:style>
  <w:style w:type="table" w:customStyle="1" w:styleId="Tabelacomgrade6">
    <w:name w:val="Tabela com grade6"/>
    <w:basedOn w:val="Tabelanormal"/>
    <w:next w:val="Tabelacomgrade"/>
    <w:rsid w:val="00AB721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mlista12">
    <w:name w:val="Tabela em lista 12"/>
    <w:basedOn w:val="Tabelanormal"/>
    <w:next w:val="Tabelaemlista1"/>
    <w:rsid w:val="00AB721B"/>
    <w:rPr>
      <w:rFonts w:ascii="Arial" w:eastAsia="Times New Roman" w:hAnsi="Arial" w:cs="Times New Roman"/>
      <w:color w:val="000000"/>
      <w:sz w:val="22"/>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comgrade12">
    <w:name w:val="Tabela com grade 12"/>
    <w:basedOn w:val="Tabelanormal"/>
    <w:next w:val="Tabelacomgrade1"/>
    <w:rsid w:val="00AB721B"/>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emlista62">
    <w:name w:val="Tabela em lista 62"/>
    <w:basedOn w:val="Tabelanormal"/>
    <w:next w:val="Tabelaemlista6"/>
    <w:rsid w:val="00AB721B"/>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acomgrade120">
    <w:name w:val="Tabela com grade12"/>
    <w:basedOn w:val="Tabelanormal"/>
    <w:next w:val="Tabelacomgrade"/>
    <w:rsid w:val="00AB721B"/>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mentoClaro12">
    <w:name w:val="Sombreamento Claro12"/>
    <w:basedOn w:val="Tabelanormal"/>
    <w:next w:val="SombreamentoClaro"/>
    <w:uiPriority w:val="60"/>
    <w:rsid w:val="00AB721B"/>
    <w:rPr>
      <w:rFonts w:ascii="Calibri" w:eastAsia="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3">
    <w:name w:val="Sombreamento Claro3"/>
    <w:basedOn w:val="Tabelanormal"/>
    <w:next w:val="SombreamentoClaro"/>
    <w:uiPriority w:val="60"/>
    <w:rsid w:val="00AB721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comgrade22">
    <w:name w:val="Tabela com grade22"/>
    <w:basedOn w:val="Tabelanormal"/>
    <w:next w:val="Tabelacomgrade"/>
    <w:uiPriority w:val="59"/>
    <w:rsid w:val="00AB721B"/>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12">
    <w:name w:val="Sem lista112"/>
    <w:next w:val="Semlista"/>
    <w:uiPriority w:val="99"/>
    <w:semiHidden/>
    <w:unhideWhenUsed/>
    <w:rsid w:val="00AB721B"/>
  </w:style>
  <w:style w:type="numbering" w:customStyle="1" w:styleId="Semlista1111">
    <w:name w:val="Sem lista1111"/>
    <w:next w:val="Semlista"/>
    <w:uiPriority w:val="99"/>
    <w:semiHidden/>
    <w:unhideWhenUsed/>
    <w:rsid w:val="00AB721B"/>
  </w:style>
  <w:style w:type="table" w:customStyle="1" w:styleId="Tabelacomgrade31">
    <w:name w:val="Tabela com grade31"/>
    <w:basedOn w:val="Tabelanormal"/>
    <w:next w:val="Tabelacomgrade"/>
    <w:uiPriority w:val="59"/>
    <w:rsid w:val="00AB721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mlista111">
    <w:name w:val="Tabela em lista 111"/>
    <w:basedOn w:val="Tabelanormal"/>
    <w:next w:val="Tabelaemlista1"/>
    <w:rsid w:val="00AB721B"/>
    <w:rPr>
      <w:rFonts w:ascii="Arial" w:eastAsia="Times New Roman" w:hAnsi="Arial" w:cs="Times New Roman"/>
      <w:color w:val="000000"/>
      <w:sz w:val="22"/>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comgrade111">
    <w:name w:val="Tabela com grade 111"/>
    <w:basedOn w:val="Tabelanormal"/>
    <w:next w:val="Tabelacomgrade1"/>
    <w:rsid w:val="00AB721B"/>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emlista611">
    <w:name w:val="Tabela em lista 611"/>
    <w:basedOn w:val="Tabelanormal"/>
    <w:next w:val="Tabelaemlista6"/>
    <w:rsid w:val="00AB721B"/>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acomgrade1110">
    <w:name w:val="Tabela com grade111"/>
    <w:basedOn w:val="Tabelanormal"/>
    <w:next w:val="Tabelacomgrade"/>
    <w:uiPriority w:val="59"/>
    <w:rsid w:val="00AB721B"/>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mentoClaro111">
    <w:name w:val="Sombreamento Claro111"/>
    <w:basedOn w:val="Tabelanormal"/>
    <w:next w:val="SombreamentoClaro"/>
    <w:uiPriority w:val="60"/>
    <w:rsid w:val="00AB721B"/>
    <w:rPr>
      <w:rFonts w:ascii="Calibri" w:eastAsia="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elanormal"/>
    <w:next w:val="SombreamentoClaro"/>
    <w:uiPriority w:val="60"/>
    <w:rsid w:val="00AB721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comgrade211">
    <w:name w:val="Tabela com grade211"/>
    <w:basedOn w:val="Tabelanormal"/>
    <w:next w:val="Tabelacomgrade"/>
    <w:uiPriority w:val="59"/>
    <w:rsid w:val="00AB721B"/>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1">
    <w:name w:val="Tabela com grade41"/>
    <w:basedOn w:val="Tabelanormal"/>
    <w:next w:val="Tabelacomgrade"/>
    <w:rsid w:val="00AB721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1">
    <w:name w:val="Sem lista21"/>
    <w:next w:val="Semlista"/>
    <w:uiPriority w:val="99"/>
    <w:semiHidden/>
    <w:unhideWhenUsed/>
    <w:rsid w:val="00AB721B"/>
  </w:style>
  <w:style w:type="table" w:customStyle="1" w:styleId="Tabelacomgrade51">
    <w:name w:val="Tabela com grade51"/>
    <w:basedOn w:val="Tabelanormal"/>
    <w:next w:val="Tabelacomgrade"/>
    <w:rsid w:val="00AB721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ocorpodetexto">
    <w:name w:val="Recuo corpo de texto"/>
    <w:basedOn w:val="Normal"/>
    <w:rsid w:val="00AB721B"/>
    <w:pPr>
      <w:spacing w:after="120"/>
      <w:ind w:left="283"/>
    </w:pPr>
    <w:rPr>
      <w:rFonts w:ascii="Times New Roman" w:eastAsia="Times New Roman" w:hAnsi="Times New Roman" w:cs="Times New Roman"/>
      <w:sz w:val="20"/>
      <w:szCs w:val="20"/>
      <w:lang w:eastAsia="pt-BR"/>
    </w:rPr>
  </w:style>
  <w:style w:type="paragraph" w:customStyle="1" w:styleId="Textoemblo">
    <w:name w:val="Texto em blo"/>
    <w:rsid w:val="00AB721B"/>
    <w:pPr>
      <w:widowControl w:val="0"/>
      <w:tabs>
        <w:tab w:val="left" w:pos="0"/>
        <w:tab w:val="left" w:pos="447"/>
        <w:tab w:val="left" w:pos="1167"/>
        <w:tab w:val="left" w:pos="1887"/>
        <w:tab w:val="left" w:pos="2607"/>
        <w:tab w:val="left" w:pos="3327"/>
        <w:tab w:val="left" w:pos="4047"/>
        <w:tab w:val="left" w:pos="4767"/>
        <w:tab w:val="left" w:pos="5487"/>
        <w:tab w:val="left" w:pos="6207"/>
        <w:tab w:val="left" w:pos="6927"/>
        <w:tab w:val="left" w:pos="7647"/>
        <w:tab w:val="left" w:pos="8367"/>
      </w:tabs>
      <w:ind w:left="992" w:right="283"/>
      <w:jc w:val="both"/>
    </w:pPr>
    <w:rPr>
      <w:rFonts w:ascii="Times New Roman" w:eastAsia="Times New Roman" w:hAnsi="Times New Roman" w:cs="Times New Roman"/>
      <w:lang w:eastAsia="pt-BR"/>
    </w:rPr>
  </w:style>
  <w:style w:type="character" w:customStyle="1" w:styleId="adicnome1">
    <w:name w:val="adicnome1"/>
    <w:rsid w:val="00AB721B"/>
    <w:rPr>
      <w:rFonts w:ascii="Verdana" w:hAnsi="Verdana" w:cs="Verdana"/>
      <w:sz w:val="16"/>
      <w:szCs w:val="16"/>
    </w:rPr>
  </w:style>
  <w:style w:type="character" w:customStyle="1" w:styleId="adicitem1">
    <w:name w:val="adicitem1"/>
    <w:rsid w:val="00AB721B"/>
    <w:rPr>
      <w:rFonts w:ascii="Verdana" w:hAnsi="Verdana" w:cs="Verdana"/>
      <w:b/>
      <w:bCs/>
      <w:color w:val="auto"/>
      <w:sz w:val="16"/>
      <w:szCs w:val="16"/>
    </w:rPr>
  </w:style>
  <w:style w:type="character" w:customStyle="1" w:styleId="style281">
    <w:name w:val="style281"/>
    <w:rsid w:val="00AB721B"/>
    <w:rPr>
      <w:rFonts w:ascii="Verdana" w:hAnsi="Verdana" w:cs="Verdana"/>
      <w:sz w:val="18"/>
      <w:szCs w:val="18"/>
    </w:rPr>
  </w:style>
  <w:style w:type="character" w:customStyle="1" w:styleId="tit11">
    <w:name w:val="tit11"/>
    <w:rsid w:val="00AB721B"/>
    <w:rPr>
      <w:rFonts w:ascii="Verdana" w:hAnsi="Verdana" w:cs="Verdana"/>
      <w:b/>
      <w:bCs/>
      <w:color w:val="000066"/>
      <w:sz w:val="18"/>
      <w:szCs w:val="18"/>
    </w:rPr>
  </w:style>
  <w:style w:type="character" w:customStyle="1" w:styleId="text21">
    <w:name w:val="text21"/>
    <w:rsid w:val="00AB721B"/>
    <w:rPr>
      <w:rFonts w:ascii="Verdana" w:hAnsi="Verdana" w:cs="Verdana"/>
      <w:color w:val="000033"/>
      <w:sz w:val="14"/>
      <w:szCs w:val="14"/>
    </w:rPr>
  </w:style>
  <w:style w:type="character" w:customStyle="1" w:styleId="text11">
    <w:name w:val="text11"/>
    <w:rsid w:val="00AB721B"/>
    <w:rPr>
      <w:rFonts w:ascii="Verdana" w:hAnsi="Verdana" w:cs="Verdana"/>
      <w:color w:val="000033"/>
      <w:sz w:val="18"/>
      <w:szCs w:val="18"/>
    </w:rPr>
  </w:style>
  <w:style w:type="character" w:customStyle="1" w:styleId="txtpos1">
    <w:name w:val="txtpos1"/>
    <w:rsid w:val="00AB721B"/>
    <w:rPr>
      <w:rFonts w:ascii="Verdana" w:hAnsi="Verdana" w:cs="Verdana"/>
      <w:color w:val="333333"/>
      <w:sz w:val="15"/>
      <w:szCs w:val="15"/>
      <w:u w:val="none"/>
      <w:effect w:val="none"/>
    </w:rPr>
  </w:style>
  <w:style w:type="character" w:customStyle="1" w:styleId="textomenu1">
    <w:name w:val="textomenu1"/>
    <w:rsid w:val="00AB721B"/>
    <w:rPr>
      <w:rFonts w:ascii="Tahoma" w:hAnsi="Tahoma" w:cs="Tahoma" w:hint="default"/>
      <w:b/>
      <w:bCs/>
      <w:color w:val="006699"/>
      <w:sz w:val="14"/>
      <w:szCs w:val="14"/>
    </w:rPr>
  </w:style>
  <w:style w:type="character" w:customStyle="1" w:styleId="mw-headline">
    <w:name w:val="mw-headline"/>
    <w:rsid w:val="00AB721B"/>
  </w:style>
  <w:style w:type="paragraph" w:styleId="Lista3">
    <w:name w:val="List 3"/>
    <w:basedOn w:val="Normal"/>
    <w:rsid w:val="00AB721B"/>
    <w:pPr>
      <w:ind w:left="849" w:hanging="283"/>
    </w:pPr>
    <w:rPr>
      <w:rFonts w:ascii="Times New Roman" w:eastAsia="Times New Roman" w:hAnsi="Times New Roman" w:cs="Times New Roman"/>
      <w:sz w:val="20"/>
      <w:szCs w:val="20"/>
      <w:lang w:eastAsia="pt-BR"/>
    </w:rPr>
  </w:style>
  <w:style w:type="paragraph" w:customStyle="1" w:styleId="PargrafodaLista1">
    <w:name w:val="Parágrafo da Lista1"/>
    <w:basedOn w:val="Normal"/>
    <w:rsid w:val="00AB721B"/>
    <w:pPr>
      <w:ind w:left="708"/>
    </w:pPr>
    <w:rPr>
      <w:rFonts w:ascii="Times New Roman" w:eastAsia="Times New Roman" w:hAnsi="Times New Roman" w:cs="Times New Roman"/>
      <w:sz w:val="20"/>
      <w:szCs w:val="20"/>
      <w:lang w:eastAsia="pt-BR"/>
    </w:rPr>
  </w:style>
  <w:style w:type="paragraph" w:customStyle="1" w:styleId="ecececmsonormal">
    <w:name w:val="ec_ec_ec_msonormal"/>
    <w:basedOn w:val="Normal"/>
    <w:rsid w:val="00AB721B"/>
    <w:pPr>
      <w:spacing w:before="100" w:beforeAutospacing="1" w:after="100" w:afterAutospacing="1"/>
    </w:pPr>
    <w:rPr>
      <w:rFonts w:ascii="Times New Roman" w:eastAsia="Times New Roman" w:hAnsi="Times New Roman" w:cs="Times New Roman"/>
      <w:sz w:val="20"/>
      <w:szCs w:val="20"/>
      <w:lang w:eastAsia="pt-BR"/>
    </w:rPr>
  </w:style>
  <w:style w:type="character" w:customStyle="1" w:styleId="txt">
    <w:name w:val="txt"/>
    <w:rsid w:val="00AB721B"/>
    <w:rPr>
      <w:rFonts w:cs="Times New Roman"/>
    </w:rPr>
  </w:style>
  <w:style w:type="paragraph" w:customStyle="1" w:styleId="Recuodecorpodetexto311">
    <w:name w:val="Recuo de corpo de texto 311"/>
    <w:basedOn w:val="Normal"/>
    <w:rsid w:val="00AB721B"/>
    <w:pPr>
      <w:ind w:firstLine="1134"/>
      <w:jc w:val="both"/>
    </w:pPr>
    <w:rPr>
      <w:rFonts w:ascii="Times New Roman" w:eastAsia="Times New Roman" w:hAnsi="Times New Roman" w:cs="Times New Roman"/>
      <w:sz w:val="20"/>
      <w:szCs w:val="20"/>
      <w:lang w:eastAsia="pt-BR"/>
    </w:rPr>
  </w:style>
  <w:style w:type="paragraph" w:customStyle="1" w:styleId="PCCTtulo">
    <w:name w:val="PCC Título"/>
    <w:qFormat/>
    <w:rsid w:val="00AB721B"/>
    <w:pPr>
      <w:spacing w:before="520" w:after="280"/>
      <w:jc w:val="both"/>
    </w:pPr>
    <w:rPr>
      <w:rFonts w:ascii="Times New Roman" w:eastAsia="Times New Roman" w:hAnsi="Times New Roman" w:cs="Times New Roman"/>
      <w:b/>
      <w:caps/>
      <w:sz w:val="28"/>
      <w:szCs w:val="20"/>
      <w:lang w:eastAsia="pt-BR"/>
    </w:rPr>
  </w:style>
  <w:style w:type="paragraph" w:customStyle="1" w:styleId="PCCsub">
    <w:name w:val="PCC sub"/>
    <w:link w:val="PCCsubChar"/>
    <w:qFormat/>
    <w:rsid w:val="00AB721B"/>
    <w:pPr>
      <w:numPr>
        <w:ilvl w:val="1"/>
        <w:numId w:val="62"/>
      </w:numPr>
      <w:spacing w:before="520" w:after="280"/>
      <w:jc w:val="both"/>
    </w:pPr>
    <w:rPr>
      <w:rFonts w:ascii="Times New Roman" w:eastAsia="Times New Roman" w:hAnsi="Times New Roman" w:cs="Times New Roman"/>
      <w:b/>
      <w:sz w:val="28"/>
      <w:szCs w:val="20"/>
      <w:lang w:eastAsia="pt-BR"/>
    </w:rPr>
  </w:style>
  <w:style w:type="character" w:customStyle="1" w:styleId="PCCsubChar">
    <w:name w:val="PCC sub Char"/>
    <w:link w:val="PCCsub"/>
    <w:rsid w:val="00AB721B"/>
    <w:rPr>
      <w:rFonts w:ascii="Times New Roman" w:eastAsia="Times New Roman" w:hAnsi="Times New Roman" w:cs="Times New Roman"/>
      <w:b/>
      <w:sz w:val="28"/>
      <w:szCs w:val="20"/>
      <w:lang w:eastAsia="pt-BR"/>
    </w:rPr>
  </w:style>
  <w:style w:type="paragraph" w:customStyle="1" w:styleId="PCCsub2">
    <w:name w:val="PCC sub 2"/>
    <w:link w:val="PCCsub2Char"/>
    <w:autoRedefine/>
    <w:qFormat/>
    <w:rsid w:val="00AB721B"/>
    <w:pPr>
      <w:spacing w:before="520" w:after="280" w:line="360" w:lineRule="auto"/>
      <w:ind w:firstLine="1200"/>
      <w:jc w:val="both"/>
    </w:pPr>
    <w:rPr>
      <w:rFonts w:ascii="Times New Roman" w:eastAsia="Times New Roman" w:hAnsi="Times New Roman" w:cs="Times New Roman"/>
      <w:b/>
      <w:snapToGrid w:val="0"/>
      <w:szCs w:val="20"/>
      <w:lang w:eastAsia="pt-BR"/>
    </w:rPr>
  </w:style>
  <w:style w:type="character" w:customStyle="1" w:styleId="PCCsub2Char">
    <w:name w:val="PCC sub 2 Char"/>
    <w:link w:val="PCCsub2"/>
    <w:rsid w:val="00AB721B"/>
    <w:rPr>
      <w:rFonts w:ascii="Times New Roman" w:eastAsia="Times New Roman" w:hAnsi="Times New Roman" w:cs="Times New Roman"/>
      <w:b/>
      <w:snapToGrid w:val="0"/>
      <w:szCs w:val="20"/>
      <w:lang w:eastAsia="pt-BR"/>
    </w:rPr>
  </w:style>
  <w:style w:type="paragraph" w:customStyle="1" w:styleId="01texto">
    <w:name w:val="01_texto"/>
    <w:basedOn w:val="Normal"/>
    <w:link w:val="01textoChar"/>
    <w:rsid w:val="00AB721B"/>
    <w:rPr>
      <w:rFonts w:ascii="Arial" w:eastAsia="Times New Roman" w:hAnsi="Arial" w:cs="Arial"/>
      <w:sz w:val="20"/>
      <w:szCs w:val="20"/>
      <w:lang w:eastAsia="pt-BR"/>
    </w:rPr>
  </w:style>
  <w:style w:type="character" w:customStyle="1" w:styleId="01textoChar">
    <w:name w:val="01_texto Char"/>
    <w:link w:val="01texto"/>
    <w:rsid w:val="00AB721B"/>
    <w:rPr>
      <w:rFonts w:ascii="Arial" w:eastAsia="Times New Roman" w:hAnsi="Arial" w:cs="Arial"/>
      <w:sz w:val="20"/>
      <w:szCs w:val="20"/>
      <w:lang w:eastAsia="pt-BR"/>
    </w:rPr>
  </w:style>
  <w:style w:type="paragraph" w:customStyle="1" w:styleId="0ADM">
    <w:name w:val="0_ADM"/>
    <w:basedOn w:val="Normal"/>
    <w:link w:val="0ADMChar"/>
    <w:rsid w:val="00AB721B"/>
    <w:pPr>
      <w:autoSpaceDE w:val="0"/>
      <w:autoSpaceDN w:val="0"/>
      <w:spacing w:line="360" w:lineRule="auto"/>
      <w:ind w:firstLine="1134"/>
      <w:jc w:val="both"/>
    </w:pPr>
    <w:rPr>
      <w:rFonts w:ascii="Times New Roman" w:eastAsia="Calibri" w:hAnsi="Times New Roman" w:cs="Times New Roman"/>
      <w:sz w:val="20"/>
      <w:szCs w:val="20"/>
    </w:rPr>
  </w:style>
  <w:style w:type="character" w:customStyle="1" w:styleId="0ADMChar">
    <w:name w:val="0_ADM Char"/>
    <w:link w:val="0ADM"/>
    <w:rsid w:val="00AB721B"/>
    <w:rPr>
      <w:rFonts w:ascii="Times New Roman" w:eastAsia="Calibri" w:hAnsi="Times New Roman" w:cs="Times New Roman"/>
      <w:sz w:val="20"/>
      <w:szCs w:val="20"/>
    </w:rPr>
  </w:style>
  <w:style w:type="paragraph" w:customStyle="1" w:styleId="Recuodecorpodetexto33">
    <w:name w:val="Recuo de corpo de texto 33"/>
    <w:basedOn w:val="Normal"/>
    <w:rsid w:val="00AB721B"/>
    <w:pPr>
      <w:ind w:firstLine="1134"/>
      <w:jc w:val="both"/>
    </w:pPr>
    <w:rPr>
      <w:rFonts w:ascii="Times New Roman" w:eastAsia="Times New Roman" w:hAnsi="Times New Roman" w:cs="Times New Roman"/>
      <w:sz w:val="20"/>
      <w:szCs w:val="20"/>
      <w:lang w:eastAsia="pt-BR"/>
    </w:rPr>
  </w:style>
  <w:style w:type="paragraph" w:customStyle="1" w:styleId="WW-Corpodetexto3">
    <w:name w:val="WW-Corpo de texto 3"/>
    <w:basedOn w:val="Normal"/>
    <w:rsid w:val="00AB721B"/>
    <w:pPr>
      <w:suppressAutoHyphens/>
    </w:pPr>
    <w:rPr>
      <w:rFonts w:ascii="Times New Roman" w:eastAsia="Times New Roman" w:hAnsi="Times New Roman" w:cs="Times New Roman"/>
      <w:b/>
      <w:color w:val="000080"/>
      <w:sz w:val="20"/>
      <w:szCs w:val="20"/>
      <w:lang w:eastAsia="pt-BR"/>
    </w:rPr>
  </w:style>
  <w:style w:type="paragraph" w:customStyle="1" w:styleId="ABNT-Referencias">
    <w:name w:val="ABNT-Referencias"/>
    <w:basedOn w:val="Normal"/>
    <w:autoRedefine/>
    <w:rsid w:val="00AB721B"/>
    <w:pPr>
      <w:keepNext/>
      <w:keepLines/>
      <w:tabs>
        <w:tab w:val="left" w:pos="0"/>
        <w:tab w:val="left" w:pos="709"/>
        <w:tab w:val="left" w:pos="1276"/>
      </w:tabs>
      <w:suppressAutoHyphens/>
      <w:snapToGrid w:val="0"/>
      <w:spacing w:before="240" w:after="240"/>
      <w:jc w:val="both"/>
    </w:pPr>
    <w:rPr>
      <w:rFonts w:ascii="Arial" w:eastAsia="Calibri" w:hAnsi="Arial" w:cs="Arial"/>
      <w:sz w:val="20"/>
      <w:szCs w:val="20"/>
      <w:lang w:eastAsia="pt-BR"/>
    </w:rPr>
  </w:style>
  <w:style w:type="character" w:customStyle="1" w:styleId="creportagem1">
    <w:name w:val="creportagem1"/>
    <w:rsid w:val="00AB721B"/>
    <w:rPr>
      <w:rFonts w:ascii="Arial" w:hAnsi="Arial" w:cs="Arial" w:hint="default"/>
      <w:b/>
      <w:bCs/>
      <w:color w:val="0033CC"/>
      <w:sz w:val="18"/>
      <w:szCs w:val="18"/>
    </w:rPr>
  </w:style>
  <w:style w:type="character" w:customStyle="1" w:styleId="rotulo1">
    <w:name w:val="rotulo1"/>
    <w:rsid w:val="00AB721B"/>
    <w:rPr>
      <w:b/>
      <w:bCs/>
      <w:strike w:val="0"/>
      <w:dstrike w:val="0"/>
      <w:color w:val="0C4B69"/>
      <w:sz w:val="17"/>
      <w:szCs w:val="17"/>
      <w:u w:val="none"/>
      <w:effect w:val="none"/>
    </w:rPr>
  </w:style>
  <w:style w:type="paragraph" w:customStyle="1" w:styleId="Recuodecorpodetexto34">
    <w:name w:val="Recuo de corpo de texto 34"/>
    <w:basedOn w:val="Normal"/>
    <w:rsid w:val="00AB721B"/>
    <w:pPr>
      <w:ind w:firstLine="1134"/>
      <w:jc w:val="both"/>
    </w:pPr>
    <w:rPr>
      <w:rFonts w:ascii="Times New Roman" w:eastAsia="Times New Roman" w:hAnsi="Times New Roman" w:cs="Times New Roman"/>
      <w:sz w:val="20"/>
      <w:szCs w:val="20"/>
      <w:lang w:eastAsia="pt-BR"/>
    </w:rPr>
  </w:style>
  <w:style w:type="character" w:customStyle="1" w:styleId="texto-cinza-bold1">
    <w:name w:val="texto-cinza-bold1"/>
    <w:rsid w:val="00AB721B"/>
    <w:rPr>
      <w:rFonts w:ascii="Verdana" w:hAnsi="Verdana" w:hint="default"/>
      <w:b/>
      <w:bCs/>
      <w:i w:val="0"/>
      <w:iCs w:val="0"/>
      <w:strike w:val="0"/>
      <w:dstrike w:val="0"/>
      <w:color w:val="666666"/>
      <w:sz w:val="17"/>
      <w:szCs w:val="17"/>
      <w:u w:val="none"/>
      <w:effect w:val="none"/>
    </w:rPr>
  </w:style>
  <w:style w:type="character" w:customStyle="1" w:styleId="texto-cinza1">
    <w:name w:val="texto-cinza1"/>
    <w:rsid w:val="00AB721B"/>
    <w:rPr>
      <w:rFonts w:ascii="Verdana" w:hAnsi="Verdana" w:hint="default"/>
      <w:b w:val="0"/>
      <w:bCs w:val="0"/>
      <w:i w:val="0"/>
      <w:iCs w:val="0"/>
      <w:color w:val="666666"/>
      <w:sz w:val="17"/>
      <w:szCs w:val="17"/>
    </w:rPr>
  </w:style>
  <w:style w:type="character" w:styleId="CitaoHTML">
    <w:name w:val="HTML Cite"/>
    <w:uiPriority w:val="99"/>
    <w:unhideWhenUsed/>
    <w:rsid w:val="00AB721B"/>
    <w:rPr>
      <w:i w:val="0"/>
      <w:iCs w:val="0"/>
      <w:color w:val="008000"/>
    </w:rPr>
  </w:style>
  <w:style w:type="paragraph" w:customStyle="1" w:styleId="style12">
    <w:name w:val="style12"/>
    <w:basedOn w:val="Normal"/>
    <w:rsid w:val="00AB721B"/>
    <w:pPr>
      <w:spacing w:before="100" w:beforeAutospacing="1" w:after="100" w:afterAutospacing="1"/>
    </w:pPr>
    <w:rPr>
      <w:rFonts w:ascii="Times New Roman" w:eastAsia="Calibri" w:hAnsi="Times New Roman" w:cs="Times New Roman"/>
      <w:sz w:val="20"/>
      <w:szCs w:val="20"/>
      <w:lang w:eastAsia="pt-BR"/>
    </w:rPr>
  </w:style>
  <w:style w:type="paragraph" w:customStyle="1" w:styleId="yiv1106213004pcctexto">
    <w:name w:val="yiv1106213004pcctexto"/>
    <w:basedOn w:val="Normal"/>
    <w:rsid w:val="00AB721B"/>
    <w:pPr>
      <w:spacing w:before="100" w:beforeAutospacing="1" w:after="100" w:afterAutospacing="1"/>
    </w:pPr>
    <w:rPr>
      <w:rFonts w:ascii="Times New Roman" w:eastAsia="Times New Roman" w:hAnsi="Times New Roman" w:cs="Times New Roman"/>
      <w:sz w:val="20"/>
      <w:szCs w:val="20"/>
      <w:lang w:eastAsia="pt-BR"/>
    </w:rPr>
  </w:style>
  <w:style w:type="character" w:styleId="Refdenotadefim">
    <w:name w:val="endnote reference"/>
    <w:rsid w:val="00AB721B"/>
    <w:rPr>
      <w:vertAlign w:val="superscript"/>
    </w:rPr>
  </w:style>
  <w:style w:type="paragraph" w:customStyle="1" w:styleId="textopadrao">
    <w:name w:val="textopadrao"/>
    <w:basedOn w:val="Normal"/>
    <w:rsid w:val="00AB721B"/>
    <w:pPr>
      <w:spacing w:before="100" w:beforeAutospacing="1" w:after="100" w:afterAutospacing="1"/>
    </w:pPr>
    <w:rPr>
      <w:rFonts w:ascii="Times New Roman" w:eastAsia="Times New Roman" w:hAnsi="Times New Roman" w:cs="Times New Roman"/>
      <w:sz w:val="20"/>
      <w:szCs w:val="20"/>
      <w:lang w:eastAsia="pt-BR"/>
    </w:rPr>
  </w:style>
  <w:style w:type="paragraph" w:customStyle="1" w:styleId="Ttulo">
    <w:name w:val="_Título"/>
    <w:basedOn w:val="Normal"/>
    <w:next w:val="Normal0"/>
    <w:qFormat/>
    <w:rsid w:val="00AB721B"/>
    <w:pPr>
      <w:numPr>
        <w:numId w:val="63"/>
      </w:numPr>
      <w:spacing w:after="240" w:line="360" w:lineRule="auto"/>
    </w:pPr>
    <w:rPr>
      <w:rFonts w:ascii="Times New Roman" w:eastAsia="Times New Roman" w:hAnsi="Times New Roman" w:cs="Times New Roman"/>
      <w:b/>
      <w:sz w:val="20"/>
      <w:szCs w:val="20"/>
      <w:lang w:eastAsia="pt-BR"/>
    </w:rPr>
  </w:style>
  <w:style w:type="paragraph" w:customStyle="1" w:styleId="Ttulo30">
    <w:name w:val="_Título 3"/>
    <w:basedOn w:val="Normal0"/>
    <w:next w:val="Normal0"/>
    <w:rsid w:val="00AB721B"/>
    <w:pPr>
      <w:spacing w:before="240" w:after="240"/>
      <w:ind w:left="397" w:firstLine="0"/>
    </w:pPr>
    <w:rPr>
      <w:b/>
      <w:bCs/>
      <w:sz w:val="20"/>
    </w:rPr>
  </w:style>
  <w:style w:type="paragraph" w:customStyle="1" w:styleId="Ttulo21">
    <w:name w:val="_Título 2"/>
    <w:basedOn w:val="Normal0"/>
    <w:next w:val="Normal0"/>
    <w:qFormat/>
    <w:rsid w:val="00AB721B"/>
    <w:pPr>
      <w:autoSpaceDE w:val="0"/>
      <w:autoSpaceDN w:val="0"/>
      <w:adjustRightInd w:val="0"/>
      <w:spacing w:after="240" w:line="240" w:lineRule="auto"/>
      <w:ind w:left="357" w:firstLine="0"/>
    </w:pPr>
    <w:rPr>
      <w:b/>
      <w:sz w:val="20"/>
    </w:rPr>
  </w:style>
  <w:style w:type="character" w:customStyle="1" w:styleId="tit14b1">
    <w:name w:val="tit14b1"/>
    <w:rsid w:val="00AB721B"/>
    <w:rPr>
      <w:rFonts w:ascii="Arial" w:hAnsi="Arial" w:cs="Arial" w:hint="default"/>
      <w:b/>
      <w:bCs/>
      <w:strike w:val="0"/>
      <w:dstrike w:val="0"/>
      <w:color w:val="436A8F"/>
      <w:sz w:val="21"/>
      <w:szCs w:val="21"/>
      <w:u w:val="none"/>
      <w:effect w:val="none"/>
    </w:rPr>
  </w:style>
  <w:style w:type="paragraph" w:customStyle="1" w:styleId="Direito3">
    <w:name w:val="Direito3"/>
    <w:basedOn w:val="Normal"/>
    <w:uiPriority w:val="99"/>
    <w:qFormat/>
    <w:rsid w:val="00AB721B"/>
    <w:pPr>
      <w:spacing w:before="100" w:after="100" w:line="360" w:lineRule="auto"/>
      <w:ind w:firstLine="1418"/>
      <w:jc w:val="both"/>
    </w:pPr>
    <w:rPr>
      <w:rFonts w:ascii="Times New Roman" w:eastAsia="Times New Roman" w:hAnsi="Times New Roman" w:cs="Times New Roman"/>
      <w:b/>
      <w:sz w:val="20"/>
      <w:szCs w:val="20"/>
      <w:lang w:eastAsia="pt-BR"/>
    </w:rPr>
  </w:style>
  <w:style w:type="paragraph" w:customStyle="1" w:styleId="Grace3">
    <w:name w:val="Grace3"/>
    <w:basedOn w:val="NormalWeb"/>
    <w:uiPriority w:val="99"/>
    <w:qFormat/>
    <w:rsid w:val="00AB721B"/>
    <w:pPr>
      <w:spacing w:before="100" w:after="100" w:line="360" w:lineRule="auto"/>
      <w:ind w:left="0" w:right="0" w:firstLine="1418"/>
    </w:pPr>
    <w:rPr>
      <w:b/>
      <w:sz w:val="20"/>
      <w:szCs w:val="20"/>
    </w:rPr>
  </w:style>
  <w:style w:type="paragraph" w:customStyle="1" w:styleId="Direito4">
    <w:name w:val="Direito4"/>
    <w:basedOn w:val="Grace3"/>
    <w:uiPriority w:val="99"/>
    <w:qFormat/>
    <w:rsid w:val="00AB721B"/>
    <w:rPr>
      <w:snapToGrid w:val="0"/>
    </w:rPr>
  </w:style>
  <w:style w:type="paragraph" w:customStyle="1" w:styleId="cita">
    <w:name w:val="cita"/>
    <w:basedOn w:val="Normal"/>
    <w:rsid w:val="00AB721B"/>
    <w:pPr>
      <w:spacing w:before="56" w:after="374" w:line="262" w:lineRule="atLeast"/>
      <w:jc w:val="both"/>
    </w:pPr>
    <w:rPr>
      <w:rFonts w:ascii="Times New Roman" w:eastAsia="Times New Roman" w:hAnsi="Times New Roman" w:cs="Times New Roman"/>
      <w:sz w:val="20"/>
      <w:szCs w:val="20"/>
      <w:lang w:eastAsia="pt-BR"/>
    </w:rPr>
  </w:style>
  <w:style w:type="paragraph" w:customStyle="1" w:styleId="Recuodecorpodetexto35">
    <w:name w:val="Recuo de corpo de texto 35"/>
    <w:basedOn w:val="Normal"/>
    <w:rsid w:val="00AB721B"/>
    <w:pPr>
      <w:ind w:firstLine="1134"/>
      <w:jc w:val="both"/>
    </w:pPr>
    <w:rPr>
      <w:rFonts w:ascii="Times New Roman" w:eastAsia="Times New Roman" w:hAnsi="Times New Roman" w:cs="Times New Roman"/>
      <w:sz w:val="20"/>
      <w:szCs w:val="20"/>
      <w:lang w:eastAsia="pt-BR"/>
    </w:rPr>
  </w:style>
  <w:style w:type="character" w:customStyle="1" w:styleId="subtitulo1">
    <w:name w:val="subtitulo1"/>
    <w:uiPriority w:val="99"/>
    <w:rsid w:val="00AB721B"/>
    <w:rPr>
      <w:b/>
      <w:bCs/>
      <w:color w:val="336699"/>
      <w:sz w:val="18"/>
      <w:szCs w:val="18"/>
    </w:rPr>
  </w:style>
  <w:style w:type="character" w:customStyle="1" w:styleId="hps">
    <w:name w:val="hps"/>
    <w:rsid w:val="00AB721B"/>
  </w:style>
  <w:style w:type="character" w:customStyle="1" w:styleId="textogeral1">
    <w:name w:val="textogeral1"/>
    <w:rsid w:val="00AB721B"/>
    <w:rPr>
      <w:rFonts w:ascii="Tahoma" w:hAnsi="Tahoma" w:cs="Tahoma" w:hint="default"/>
      <w:color w:val="6A6E79"/>
      <w:sz w:val="17"/>
      <w:szCs w:val="17"/>
    </w:rPr>
  </w:style>
  <w:style w:type="character" w:customStyle="1" w:styleId="txtdestaque1">
    <w:name w:val="txtdestaque1"/>
    <w:rsid w:val="00AB721B"/>
    <w:rPr>
      <w:b/>
      <w:bCs/>
    </w:rPr>
  </w:style>
  <w:style w:type="character" w:customStyle="1" w:styleId="mw-editsection-bracket">
    <w:name w:val="mw-editsection-bracket"/>
    <w:rsid w:val="00AB721B"/>
  </w:style>
  <w:style w:type="paragraph" w:customStyle="1" w:styleId="unnamed1">
    <w:name w:val="unnamed1"/>
    <w:basedOn w:val="Normal"/>
    <w:rsid w:val="00AB721B"/>
    <w:pPr>
      <w:spacing w:before="100" w:beforeAutospacing="1" w:after="100" w:afterAutospacing="1"/>
    </w:pPr>
    <w:rPr>
      <w:rFonts w:ascii="Verdana" w:eastAsia="Times New Roman" w:hAnsi="Verdana" w:cs="Times New Roman"/>
      <w:color w:val="333333"/>
      <w:sz w:val="16"/>
      <w:szCs w:val="16"/>
      <w:lang w:eastAsia="pt-BR"/>
    </w:rPr>
  </w:style>
  <w:style w:type="paragraph" w:customStyle="1" w:styleId="PargrafodaLista2">
    <w:name w:val="Parágrafo da Lista2"/>
    <w:basedOn w:val="Normal"/>
    <w:rsid w:val="00AB721B"/>
    <w:pPr>
      <w:ind w:left="720"/>
      <w:contextualSpacing/>
    </w:pPr>
    <w:rPr>
      <w:rFonts w:ascii="Calibri" w:eastAsia="Times New Roman" w:hAnsi="Calibri" w:cs="Times New Roman"/>
      <w:sz w:val="22"/>
      <w:szCs w:val="22"/>
      <w:lang w:eastAsia="pt-BR"/>
    </w:rPr>
  </w:style>
  <w:style w:type="paragraph" w:customStyle="1" w:styleId="ecxmsonormal">
    <w:name w:val="ecxmsonormal"/>
    <w:basedOn w:val="Normal"/>
    <w:rsid w:val="00AB721B"/>
    <w:pPr>
      <w:spacing w:before="100" w:beforeAutospacing="1" w:after="100" w:afterAutospacing="1"/>
    </w:pPr>
    <w:rPr>
      <w:rFonts w:ascii="Times New Roman" w:eastAsia="Times New Roman" w:hAnsi="Times New Roman" w:cs="Times New Roman"/>
      <w:sz w:val="20"/>
      <w:szCs w:val="20"/>
      <w:lang w:eastAsia="pt-BR"/>
    </w:rPr>
  </w:style>
  <w:style w:type="paragraph" w:customStyle="1" w:styleId="Pa6">
    <w:name w:val="Pa6"/>
    <w:basedOn w:val="Normal"/>
    <w:uiPriority w:val="99"/>
    <w:rsid w:val="00AB721B"/>
    <w:pPr>
      <w:autoSpaceDE w:val="0"/>
      <w:autoSpaceDN w:val="0"/>
      <w:spacing w:line="221" w:lineRule="atLeast"/>
    </w:pPr>
    <w:rPr>
      <w:rFonts w:ascii="Meta-Normal" w:eastAsia="Calibri" w:hAnsi="Meta-Normal" w:cs="Times New Roman"/>
      <w:sz w:val="20"/>
      <w:szCs w:val="20"/>
    </w:rPr>
  </w:style>
  <w:style w:type="character" w:customStyle="1" w:styleId="highlightedsearchterm">
    <w:name w:val="highlightedsearchterm"/>
    <w:rsid w:val="00AB721B"/>
  </w:style>
  <w:style w:type="paragraph" w:customStyle="1" w:styleId="Normal-2">
    <w:name w:val="Normal - 2"/>
    <w:basedOn w:val="Normal"/>
    <w:rsid w:val="00AB721B"/>
    <w:pPr>
      <w:spacing w:line="360" w:lineRule="auto"/>
      <w:ind w:firstLine="1134"/>
      <w:jc w:val="both"/>
    </w:pPr>
    <w:rPr>
      <w:rFonts w:ascii="Times New Roman" w:eastAsia="Times New Roman" w:hAnsi="Times New Roman" w:cs="Times New Roman"/>
      <w:color w:val="000000"/>
      <w:sz w:val="20"/>
      <w:szCs w:val="20"/>
      <w:lang w:eastAsia="pt-BR"/>
    </w:rPr>
  </w:style>
  <w:style w:type="paragraph" w:customStyle="1" w:styleId="bibliografia0">
    <w:name w:val="bibliografia"/>
    <w:basedOn w:val="Normal"/>
    <w:rsid w:val="00AB721B"/>
    <w:pPr>
      <w:spacing w:after="120"/>
      <w:jc w:val="both"/>
    </w:pPr>
    <w:rPr>
      <w:rFonts w:ascii="Times New Roman" w:eastAsia="Times New Roman" w:hAnsi="Times New Roman" w:cs="Times New Roman"/>
      <w:sz w:val="20"/>
      <w:szCs w:val="20"/>
      <w:lang w:eastAsia="pt-BR"/>
    </w:rPr>
  </w:style>
  <w:style w:type="character" w:customStyle="1" w:styleId="st1">
    <w:name w:val="st1"/>
    <w:rsid w:val="00AB721B"/>
  </w:style>
  <w:style w:type="character" w:customStyle="1" w:styleId="cite-title">
    <w:name w:val="cite-title"/>
    <w:rsid w:val="00AB721B"/>
  </w:style>
  <w:style w:type="character" w:customStyle="1" w:styleId="cite-source">
    <w:name w:val="cite-source"/>
    <w:rsid w:val="00AB721B"/>
  </w:style>
  <w:style w:type="paragraph" w:customStyle="1" w:styleId="textbox">
    <w:name w:val="textbox"/>
    <w:basedOn w:val="Normal"/>
    <w:rsid w:val="00AB721B"/>
    <w:pPr>
      <w:spacing w:before="100" w:beforeAutospacing="1" w:after="100" w:afterAutospacing="1"/>
    </w:pPr>
    <w:rPr>
      <w:rFonts w:ascii="Times New Roman" w:eastAsia="Times New Roman" w:hAnsi="Times New Roman" w:cs="Times New Roman"/>
      <w:lang w:eastAsia="pt-BR"/>
    </w:rPr>
  </w:style>
  <w:style w:type="paragraph" w:styleId="ndicedeilustraes">
    <w:name w:val="table of figures"/>
    <w:basedOn w:val="Normal"/>
    <w:next w:val="Normal"/>
    <w:uiPriority w:val="99"/>
    <w:unhideWhenUsed/>
    <w:rsid w:val="00102A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5"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Normal (Web)" w:qFormat="1"/>
    <w:lsdException w:name="HTML Preformatted" w:uiPriority="0"/>
    <w:lsdException w:name="HTML Typewriter" w:uiPriority="0"/>
    <w:lsdException w:name="annotation subject" w:uiPriority="0"/>
    <w:lsdException w:name="Table Grid 1" w:uiPriority="0"/>
    <w:lsdException w:name="Table List 1" w:uiPriority="0"/>
    <w:lsdException w:name="Table List 6"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Título principal nível 1,Título 11"/>
    <w:basedOn w:val="Normal"/>
    <w:next w:val="Normal"/>
    <w:link w:val="Ttulo1Char"/>
    <w:qFormat/>
    <w:rsid w:val="00B033DF"/>
    <w:pPr>
      <w:keepNext/>
      <w:keepLines/>
      <w:numPr>
        <w:numId w:val="1"/>
      </w:numPr>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unhideWhenUsed/>
    <w:qFormat/>
    <w:rsid w:val="00B033DF"/>
    <w:pPr>
      <w:keepNext/>
      <w:keepLines/>
      <w:numPr>
        <w:ilvl w:val="1"/>
        <w:numId w:val="1"/>
      </w:numPr>
      <w:spacing w:before="200" w:line="276" w:lineRule="auto"/>
      <w:outlineLvl w:val="1"/>
    </w:pPr>
    <w:rPr>
      <w:rFonts w:asciiTheme="majorHAnsi" w:eastAsiaTheme="majorEastAsia" w:hAnsiTheme="majorHAnsi" w:cstheme="majorBidi"/>
      <w:b/>
      <w:bCs/>
      <w:color w:val="4472C4" w:themeColor="accent1"/>
      <w:sz w:val="26"/>
      <w:szCs w:val="26"/>
    </w:rPr>
  </w:style>
  <w:style w:type="paragraph" w:styleId="Ttulo3">
    <w:name w:val="heading 3"/>
    <w:aliases w:val="Título 3 Char Char"/>
    <w:basedOn w:val="Normal"/>
    <w:next w:val="Normal"/>
    <w:link w:val="Ttulo3Char"/>
    <w:unhideWhenUsed/>
    <w:qFormat/>
    <w:rsid w:val="00B033DF"/>
    <w:pPr>
      <w:keepNext/>
      <w:keepLines/>
      <w:numPr>
        <w:ilvl w:val="2"/>
        <w:numId w:val="1"/>
      </w:numPr>
      <w:spacing w:before="200" w:line="276" w:lineRule="auto"/>
      <w:outlineLvl w:val="2"/>
    </w:pPr>
    <w:rPr>
      <w:rFonts w:asciiTheme="majorHAnsi" w:eastAsiaTheme="majorEastAsia" w:hAnsiTheme="majorHAnsi" w:cstheme="majorBidi"/>
      <w:b/>
      <w:bCs/>
      <w:color w:val="4472C4" w:themeColor="accent1"/>
      <w:sz w:val="22"/>
      <w:szCs w:val="22"/>
    </w:rPr>
  </w:style>
  <w:style w:type="paragraph" w:styleId="Ttulo4">
    <w:name w:val="heading 4"/>
    <w:basedOn w:val="Normal"/>
    <w:next w:val="Normal"/>
    <w:link w:val="Ttulo4Char"/>
    <w:unhideWhenUsed/>
    <w:qFormat/>
    <w:rsid w:val="00B033DF"/>
    <w:pPr>
      <w:keepNext/>
      <w:keepLines/>
      <w:numPr>
        <w:ilvl w:val="3"/>
        <w:numId w:val="1"/>
      </w:numPr>
      <w:spacing w:before="200" w:line="276" w:lineRule="auto"/>
      <w:outlineLvl w:val="3"/>
    </w:pPr>
    <w:rPr>
      <w:rFonts w:asciiTheme="majorHAnsi" w:eastAsiaTheme="majorEastAsia" w:hAnsiTheme="majorHAnsi" w:cstheme="majorBidi"/>
      <w:b/>
      <w:bCs/>
      <w:i/>
      <w:iCs/>
      <w:color w:val="4472C4" w:themeColor="accent1"/>
      <w:sz w:val="22"/>
      <w:szCs w:val="22"/>
    </w:rPr>
  </w:style>
  <w:style w:type="paragraph" w:styleId="Ttulo5">
    <w:name w:val="heading 5"/>
    <w:basedOn w:val="Normal"/>
    <w:next w:val="Normal"/>
    <w:link w:val="Ttulo5Char"/>
    <w:unhideWhenUsed/>
    <w:qFormat/>
    <w:rsid w:val="00B033DF"/>
    <w:pPr>
      <w:keepNext/>
      <w:keepLines/>
      <w:numPr>
        <w:ilvl w:val="4"/>
        <w:numId w:val="1"/>
      </w:numPr>
      <w:spacing w:before="200" w:line="276" w:lineRule="auto"/>
      <w:outlineLvl w:val="4"/>
    </w:pPr>
    <w:rPr>
      <w:rFonts w:asciiTheme="majorHAnsi" w:eastAsiaTheme="majorEastAsia" w:hAnsiTheme="majorHAnsi" w:cstheme="majorBidi"/>
      <w:color w:val="1F3763" w:themeColor="accent1" w:themeShade="7F"/>
      <w:sz w:val="22"/>
      <w:szCs w:val="22"/>
    </w:rPr>
  </w:style>
  <w:style w:type="paragraph" w:styleId="Ttulo6">
    <w:name w:val="heading 6"/>
    <w:basedOn w:val="Normal"/>
    <w:next w:val="Normal"/>
    <w:link w:val="Ttulo6Char"/>
    <w:unhideWhenUsed/>
    <w:qFormat/>
    <w:rsid w:val="00B033DF"/>
    <w:pPr>
      <w:keepNext/>
      <w:keepLines/>
      <w:numPr>
        <w:ilvl w:val="5"/>
        <w:numId w:val="1"/>
      </w:numPr>
      <w:spacing w:before="200" w:line="276" w:lineRule="auto"/>
      <w:outlineLvl w:val="5"/>
    </w:pPr>
    <w:rPr>
      <w:rFonts w:asciiTheme="majorHAnsi" w:eastAsiaTheme="majorEastAsia" w:hAnsiTheme="majorHAnsi" w:cstheme="majorBidi"/>
      <w:i/>
      <w:iCs/>
      <w:color w:val="1F3763" w:themeColor="accent1" w:themeShade="7F"/>
      <w:sz w:val="22"/>
      <w:szCs w:val="22"/>
    </w:rPr>
  </w:style>
  <w:style w:type="paragraph" w:styleId="Ttulo7">
    <w:name w:val="heading 7"/>
    <w:basedOn w:val="Normal"/>
    <w:next w:val="Normal"/>
    <w:link w:val="Ttulo7Char"/>
    <w:uiPriority w:val="9"/>
    <w:unhideWhenUsed/>
    <w:qFormat/>
    <w:rsid w:val="00B033DF"/>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Ttulo8">
    <w:name w:val="heading 8"/>
    <w:basedOn w:val="Normal"/>
    <w:next w:val="Normal"/>
    <w:link w:val="Ttulo8Char"/>
    <w:unhideWhenUsed/>
    <w:qFormat/>
    <w:rsid w:val="00B033DF"/>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B033DF"/>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Fragmento,Cabeçalho1,UNIBERO,Cover Page Char Char,Cover Page Char,Cover Page,Cover Page Char Char Char Char,encabezado"/>
    <w:basedOn w:val="Normal"/>
    <w:link w:val="CabealhoChar"/>
    <w:uiPriority w:val="99"/>
    <w:unhideWhenUsed/>
    <w:rsid w:val="00BB2EAF"/>
    <w:pPr>
      <w:tabs>
        <w:tab w:val="center" w:pos="4419"/>
        <w:tab w:val="right" w:pos="8838"/>
      </w:tabs>
    </w:pPr>
  </w:style>
  <w:style w:type="character" w:customStyle="1" w:styleId="CabealhoChar">
    <w:name w:val="Cabeçalho Char"/>
    <w:aliases w:val="Fragmento Char,Cabeçalho1 Char,UNIBERO Char,Cover Page Char Char Char,Cover Page Char Char1,Cover Page Char1,Cover Page Char Char Char Char Char,encabezado Char"/>
    <w:basedOn w:val="Fontepargpadro"/>
    <w:link w:val="Cabealho"/>
    <w:uiPriority w:val="99"/>
    <w:rsid w:val="00BB2EAF"/>
  </w:style>
  <w:style w:type="paragraph" w:styleId="Rodap">
    <w:name w:val="footer"/>
    <w:basedOn w:val="Normal"/>
    <w:link w:val="RodapChar"/>
    <w:uiPriority w:val="99"/>
    <w:unhideWhenUsed/>
    <w:rsid w:val="00BB2EAF"/>
    <w:pPr>
      <w:tabs>
        <w:tab w:val="center" w:pos="4419"/>
        <w:tab w:val="right" w:pos="8838"/>
      </w:tabs>
    </w:pPr>
  </w:style>
  <w:style w:type="character" w:customStyle="1" w:styleId="RodapChar">
    <w:name w:val="Rodapé Char"/>
    <w:basedOn w:val="Fontepargpadro"/>
    <w:link w:val="Rodap"/>
    <w:uiPriority w:val="99"/>
    <w:rsid w:val="00BB2EAF"/>
  </w:style>
  <w:style w:type="character" w:styleId="Nmerodepgina">
    <w:name w:val="page number"/>
    <w:basedOn w:val="Fontepargpadro"/>
    <w:rsid w:val="00734487"/>
  </w:style>
  <w:style w:type="character" w:styleId="Hyperlink">
    <w:name w:val="Hyperlink"/>
    <w:basedOn w:val="Fontepargpadro"/>
    <w:uiPriority w:val="99"/>
    <w:unhideWhenUsed/>
    <w:rsid w:val="00B033DF"/>
    <w:rPr>
      <w:color w:val="0000FF"/>
      <w:u w:val="single"/>
    </w:rPr>
  </w:style>
  <w:style w:type="character" w:customStyle="1" w:styleId="Ttulo1Char">
    <w:name w:val="Título 1 Char"/>
    <w:aliases w:val="Título principal nível 1 Char,Título 11 Char"/>
    <w:basedOn w:val="Fontepargpadro"/>
    <w:link w:val="Ttulo1"/>
    <w:rsid w:val="00B033DF"/>
    <w:rPr>
      <w:rFonts w:asciiTheme="majorHAnsi" w:eastAsiaTheme="majorEastAsia" w:hAnsiTheme="majorHAnsi" w:cstheme="majorBidi"/>
      <w:b/>
      <w:bCs/>
      <w:color w:val="2F5496" w:themeColor="accent1" w:themeShade="BF"/>
      <w:sz w:val="28"/>
      <w:szCs w:val="28"/>
    </w:rPr>
  </w:style>
  <w:style w:type="character" w:customStyle="1" w:styleId="Ttulo2Char">
    <w:name w:val="Título 2 Char"/>
    <w:basedOn w:val="Fontepargpadro"/>
    <w:link w:val="Ttulo2"/>
    <w:rsid w:val="00B033DF"/>
    <w:rPr>
      <w:rFonts w:asciiTheme="majorHAnsi" w:eastAsiaTheme="majorEastAsia" w:hAnsiTheme="majorHAnsi" w:cstheme="majorBidi"/>
      <w:b/>
      <w:bCs/>
      <w:color w:val="4472C4" w:themeColor="accent1"/>
      <w:sz w:val="26"/>
      <w:szCs w:val="26"/>
    </w:rPr>
  </w:style>
  <w:style w:type="character" w:customStyle="1" w:styleId="Ttulo3Char">
    <w:name w:val="Título 3 Char"/>
    <w:aliases w:val="Título 3 Char Char Char"/>
    <w:basedOn w:val="Fontepargpadro"/>
    <w:link w:val="Ttulo3"/>
    <w:rsid w:val="00B033DF"/>
    <w:rPr>
      <w:rFonts w:asciiTheme="majorHAnsi" w:eastAsiaTheme="majorEastAsia" w:hAnsiTheme="majorHAnsi" w:cstheme="majorBidi"/>
      <w:b/>
      <w:bCs/>
      <w:color w:val="4472C4" w:themeColor="accent1"/>
      <w:sz w:val="22"/>
      <w:szCs w:val="22"/>
    </w:rPr>
  </w:style>
  <w:style w:type="character" w:customStyle="1" w:styleId="Ttulo4Char">
    <w:name w:val="Título 4 Char"/>
    <w:basedOn w:val="Fontepargpadro"/>
    <w:link w:val="Ttulo4"/>
    <w:rsid w:val="00B033DF"/>
    <w:rPr>
      <w:rFonts w:asciiTheme="majorHAnsi" w:eastAsiaTheme="majorEastAsia" w:hAnsiTheme="majorHAnsi" w:cstheme="majorBidi"/>
      <w:b/>
      <w:bCs/>
      <w:i/>
      <w:iCs/>
      <w:color w:val="4472C4" w:themeColor="accent1"/>
      <w:sz w:val="22"/>
      <w:szCs w:val="22"/>
    </w:rPr>
  </w:style>
  <w:style w:type="character" w:customStyle="1" w:styleId="Ttulo5Char">
    <w:name w:val="Título 5 Char"/>
    <w:basedOn w:val="Fontepargpadro"/>
    <w:link w:val="Ttulo5"/>
    <w:rsid w:val="00B033DF"/>
    <w:rPr>
      <w:rFonts w:asciiTheme="majorHAnsi" w:eastAsiaTheme="majorEastAsia" w:hAnsiTheme="majorHAnsi" w:cstheme="majorBidi"/>
      <w:color w:val="1F3763" w:themeColor="accent1" w:themeShade="7F"/>
      <w:sz w:val="22"/>
      <w:szCs w:val="22"/>
    </w:rPr>
  </w:style>
  <w:style w:type="character" w:customStyle="1" w:styleId="Ttulo6Char">
    <w:name w:val="Título 6 Char"/>
    <w:basedOn w:val="Fontepargpadro"/>
    <w:link w:val="Ttulo6"/>
    <w:rsid w:val="00B033DF"/>
    <w:rPr>
      <w:rFonts w:asciiTheme="majorHAnsi" w:eastAsiaTheme="majorEastAsia" w:hAnsiTheme="majorHAnsi" w:cstheme="majorBidi"/>
      <w:i/>
      <w:iCs/>
      <w:color w:val="1F3763" w:themeColor="accent1" w:themeShade="7F"/>
      <w:sz w:val="22"/>
      <w:szCs w:val="22"/>
    </w:rPr>
  </w:style>
  <w:style w:type="character" w:customStyle="1" w:styleId="Ttulo7Char">
    <w:name w:val="Título 7 Char"/>
    <w:basedOn w:val="Fontepargpadro"/>
    <w:link w:val="Ttulo7"/>
    <w:uiPriority w:val="9"/>
    <w:rsid w:val="00B033DF"/>
    <w:rPr>
      <w:rFonts w:asciiTheme="majorHAnsi" w:eastAsiaTheme="majorEastAsia" w:hAnsiTheme="majorHAnsi" w:cstheme="majorBidi"/>
      <w:i/>
      <w:iCs/>
      <w:color w:val="404040" w:themeColor="text1" w:themeTint="BF"/>
      <w:sz w:val="22"/>
      <w:szCs w:val="22"/>
    </w:rPr>
  </w:style>
  <w:style w:type="character" w:customStyle="1" w:styleId="Ttulo8Char">
    <w:name w:val="Título 8 Char"/>
    <w:basedOn w:val="Fontepargpadro"/>
    <w:link w:val="Ttulo8"/>
    <w:rsid w:val="00B033DF"/>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B033DF"/>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PPI 1"/>
    <w:basedOn w:val="Normal"/>
    <w:link w:val="PargrafodaListaChar"/>
    <w:uiPriority w:val="34"/>
    <w:qFormat/>
    <w:rsid w:val="00B033DF"/>
    <w:pPr>
      <w:spacing w:after="200" w:line="276" w:lineRule="auto"/>
      <w:ind w:left="720"/>
      <w:contextualSpacing/>
    </w:pPr>
    <w:rPr>
      <w:sz w:val="22"/>
      <w:szCs w:val="22"/>
    </w:rPr>
  </w:style>
  <w:style w:type="paragraph" w:customStyle="1" w:styleId="Reg00">
    <w:name w:val="Reg 00"/>
    <w:basedOn w:val="PargrafodaLista"/>
    <w:link w:val="Reg00Char"/>
    <w:qFormat/>
    <w:rsid w:val="00B033DF"/>
    <w:pPr>
      <w:numPr>
        <w:numId w:val="2"/>
      </w:numPr>
      <w:spacing w:line="360" w:lineRule="auto"/>
      <w:ind w:left="426" w:hanging="426"/>
    </w:pPr>
    <w:rPr>
      <w:rFonts w:ascii="Arial" w:hAnsi="Arial" w:cs="Arial"/>
      <w:b/>
    </w:rPr>
  </w:style>
  <w:style w:type="paragraph" w:customStyle="1" w:styleId="Reg01">
    <w:name w:val="Reg 01"/>
    <w:basedOn w:val="PargrafodaLista"/>
    <w:link w:val="Reg01Char"/>
    <w:qFormat/>
    <w:rsid w:val="00B033DF"/>
    <w:pPr>
      <w:numPr>
        <w:ilvl w:val="1"/>
        <w:numId w:val="3"/>
      </w:numPr>
      <w:spacing w:line="360" w:lineRule="auto"/>
      <w:ind w:left="567" w:hanging="567"/>
      <w:jc w:val="both"/>
    </w:pPr>
    <w:rPr>
      <w:rFonts w:ascii="Arial" w:hAnsi="Arial" w:cs="Arial"/>
      <w:b/>
    </w:rPr>
  </w:style>
  <w:style w:type="character" w:customStyle="1" w:styleId="PargrafodaListaChar">
    <w:name w:val="Parágrafo da Lista Char"/>
    <w:aliases w:val="PPI 1 Char"/>
    <w:basedOn w:val="Fontepargpadro"/>
    <w:link w:val="PargrafodaLista"/>
    <w:uiPriority w:val="34"/>
    <w:rsid w:val="00B033DF"/>
    <w:rPr>
      <w:sz w:val="22"/>
      <w:szCs w:val="22"/>
    </w:rPr>
  </w:style>
  <w:style w:type="character" w:customStyle="1" w:styleId="Reg00Char">
    <w:name w:val="Reg 00 Char"/>
    <w:basedOn w:val="PargrafodaListaChar"/>
    <w:link w:val="Reg00"/>
    <w:rsid w:val="00B033DF"/>
    <w:rPr>
      <w:rFonts w:ascii="Arial" w:hAnsi="Arial" w:cs="Arial"/>
      <w:b/>
      <w:sz w:val="22"/>
      <w:szCs w:val="22"/>
    </w:rPr>
  </w:style>
  <w:style w:type="paragraph" w:customStyle="1" w:styleId="Reg03">
    <w:name w:val="Reg 03"/>
    <w:basedOn w:val="PargrafodaLista"/>
    <w:link w:val="Reg03Char"/>
    <w:qFormat/>
    <w:rsid w:val="00B033DF"/>
    <w:pPr>
      <w:spacing w:before="100" w:beforeAutospacing="1" w:after="100" w:afterAutospacing="1" w:line="360" w:lineRule="auto"/>
      <w:ind w:left="0"/>
      <w:jc w:val="both"/>
    </w:pPr>
    <w:rPr>
      <w:rFonts w:ascii="Arial" w:hAnsi="Arial" w:cs="Arial"/>
      <w:b/>
    </w:rPr>
  </w:style>
  <w:style w:type="character" w:customStyle="1" w:styleId="Reg01Char">
    <w:name w:val="Reg 01 Char"/>
    <w:basedOn w:val="PargrafodaListaChar"/>
    <w:link w:val="Reg01"/>
    <w:rsid w:val="00B033DF"/>
    <w:rPr>
      <w:rFonts w:ascii="Arial" w:hAnsi="Arial" w:cs="Arial"/>
      <w:b/>
      <w:sz w:val="22"/>
      <w:szCs w:val="22"/>
    </w:rPr>
  </w:style>
  <w:style w:type="paragraph" w:styleId="Sumrio1">
    <w:name w:val="toc 1"/>
    <w:basedOn w:val="Normal"/>
    <w:next w:val="Normal"/>
    <w:autoRedefine/>
    <w:uiPriority w:val="39"/>
    <w:unhideWhenUsed/>
    <w:qFormat/>
    <w:rsid w:val="001F0427"/>
    <w:pPr>
      <w:tabs>
        <w:tab w:val="right" w:leader="dot" w:pos="8488"/>
      </w:tabs>
      <w:spacing w:after="100" w:line="276" w:lineRule="auto"/>
      <w:ind w:left="240"/>
    </w:pPr>
    <w:rPr>
      <w:sz w:val="22"/>
      <w:szCs w:val="22"/>
    </w:rPr>
  </w:style>
  <w:style w:type="character" w:customStyle="1" w:styleId="Reg03Char">
    <w:name w:val="Reg 03 Char"/>
    <w:basedOn w:val="PargrafodaListaChar"/>
    <w:link w:val="Reg03"/>
    <w:rsid w:val="00B033DF"/>
    <w:rPr>
      <w:rFonts w:ascii="Arial" w:hAnsi="Arial" w:cs="Arial"/>
      <w:b/>
      <w:sz w:val="22"/>
      <w:szCs w:val="22"/>
    </w:rPr>
  </w:style>
  <w:style w:type="paragraph" w:styleId="Sumrio2">
    <w:name w:val="toc 2"/>
    <w:basedOn w:val="Normal"/>
    <w:next w:val="Normal"/>
    <w:autoRedefine/>
    <w:uiPriority w:val="39"/>
    <w:unhideWhenUsed/>
    <w:qFormat/>
    <w:rsid w:val="00B033DF"/>
    <w:pPr>
      <w:spacing w:after="100" w:line="276" w:lineRule="auto"/>
      <w:ind w:left="220"/>
    </w:pPr>
    <w:rPr>
      <w:sz w:val="22"/>
      <w:szCs w:val="22"/>
    </w:rPr>
  </w:style>
  <w:style w:type="paragraph" w:styleId="Sumrio3">
    <w:name w:val="toc 3"/>
    <w:basedOn w:val="Normal"/>
    <w:next w:val="Normal"/>
    <w:autoRedefine/>
    <w:uiPriority w:val="39"/>
    <w:unhideWhenUsed/>
    <w:qFormat/>
    <w:rsid w:val="00B033DF"/>
    <w:pPr>
      <w:spacing w:after="100" w:line="276" w:lineRule="auto"/>
      <w:ind w:left="440"/>
    </w:pPr>
    <w:rPr>
      <w:sz w:val="22"/>
      <w:szCs w:val="22"/>
    </w:rPr>
  </w:style>
  <w:style w:type="paragraph" w:styleId="Textodebalo">
    <w:name w:val="Balloon Text"/>
    <w:basedOn w:val="Normal"/>
    <w:link w:val="TextodebaloChar"/>
    <w:uiPriority w:val="99"/>
    <w:unhideWhenUsed/>
    <w:rsid w:val="00B033DF"/>
    <w:rPr>
      <w:rFonts w:ascii="Tahoma" w:hAnsi="Tahoma" w:cs="Tahoma"/>
      <w:sz w:val="16"/>
      <w:szCs w:val="16"/>
    </w:rPr>
  </w:style>
  <w:style w:type="character" w:customStyle="1" w:styleId="TextodebaloChar">
    <w:name w:val="Texto de balão Char"/>
    <w:basedOn w:val="Fontepargpadro"/>
    <w:link w:val="Textodebalo"/>
    <w:uiPriority w:val="99"/>
    <w:rsid w:val="00B033DF"/>
    <w:rPr>
      <w:rFonts w:ascii="Tahoma" w:hAnsi="Tahoma" w:cs="Tahoma"/>
      <w:sz w:val="16"/>
      <w:szCs w:val="16"/>
    </w:rPr>
  </w:style>
  <w:style w:type="paragraph" w:styleId="Corpodetexto">
    <w:name w:val="Body Text"/>
    <w:aliases w:val="Corpo de texto_Fábio"/>
    <w:basedOn w:val="Normal"/>
    <w:link w:val="CorpodetextoChar"/>
    <w:uiPriority w:val="99"/>
    <w:qFormat/>
    <w:rsid w:val="00E30641"/>
    <w:pPr>
      <w:widowControl w:val="0"/>
      <w:ind w:left="248"/>
    </w:pPr>
    <w:rPr>
      <w:rFonts w:ascii="Arial" w:eastAsia="Arial" w:hAnsi="Arial"/>
      <w:sz w:val="23"/>
      <w:szCs w:val="23"/>
      <w:lang w:val="en-US"/>
    </w:rPr>
  </w:style>
  <w:style w:type="character" w:customStyle="1" w:styleId="CorpodetextoChar">
    <w:name w:val="Corpo de texto Char"/>
    <w:aliases w:val="Corpo de texto_Fábio Char"/>
    <w:basedOn w:val="Fontepargpadro"/>
    <w:link w:val="Corpodetexto"/>
    <w:uiPriority w:val="99"/>
    <w:rsid w:val="00E30641"/>
    <w:rPr>
      <w:rFonts w:ascii="Arial" w:eastAsia="Arial" w:hAnsi="Arial"/>
      <w:sz w:val="23"/>
      <w:szCs w:val="23"/>
      <w:lang w:val="en-US"/>
    </w:rPr>
  </w:style>
  <w:style w:type="paragraph" w:styleId="CabealhodoSumrio">
    <w:name w:val="TOC Heading"/>
    <w:basedOn w:val="Ttulo1"/>
    <w:next w:val="Normal"/>
    <w:uiPriority w:val="39"/>
    <w:unhideWhenUsed/>
    <w:qFormat/>
    <w:rsid w:val="00012597"/>
    <w:pPr>
      <w:numPr>
        <w:numId w:val="0"/>
      </w:numPr>
      <w:spacing w:before="240" w:line="259" w:lineRule="auto"/>
      <w:outlineLvl w:val="9"/>
    </w:pPr>
    <w:rPr>
      <w:b w:val="0"/>
      <w:bCs w:val="0"/>
      <w:sz w:val="32"/>
      <w:szCs w:val="32"/>
      <w:lang w:eastAsia="pt-BR"/>
    </w:rPr>
  </w:style>
  <w:style w:type="paragraph" w:styleId="Recuodecorpodetexto">
    <w:name w:val="Body Text Indent"/>
    <w:basedOn w:val="Normal"/>
    <w:link w:val="RecuodecorpodetextoChar"/>
    <w:uiPriority w:val="99"/>
    <w:unhideWhenUsed/>
    <w:rsid w:val="00A06072"/>
    <w:pPr>
      <w:spacing w:after="120"/>
      <w:ind w:left="283"/>
    </w:pPr>
  </w:style>
  <w:style w:type="character" w:customStyle="1" w:styleId="RecuodecorpodetextoChar">
    <w:name w:val="Recuo de corpo de texto Char"/>
    <w:basedOn w:val="Fontepargpadro"/>
    <w:link w:val="Recuodecorpodetexto"/>
    <w:uiPriority w:val="99"/>
    <w:rsid w:val="00A06072"/>
  </w:style>
  <w:style w:type="paragraph" w:styleId="Corpodetexto2">
    <w:name w:val="Body Text 2"/>
    <w:basedOn w:val="Normal"/>
    <w:link w:val="Corpodetexto2Char"/>
    <w:uiPriority w:val="99"/>
    <w:unhideWhenUsed/>
    <w:rsid w:val="00F856C4"/>
    <w:pPr>
      <w:spacing w:after="120" w:line="480" w:lineRule="auto"/>
    </w:pPr>
  </w:style>
  <w:style w:type="character" w:customStyle="1" w:styleId="Corpodetexto2Char">
    <w:name w:val="Corpo de texto 2 Char"/>
    <w:basedOn w:val="Fontepargpadro"/>
    <w:link w:val="Corpodetexto2"/>
    <w:uiPriority w:val="99"/>
    <w:rsid w:val="00F856C4"/>
  </w:style>
  <w:style w:type="paragraph" w:styleId="Ttulo0">
    <w:name w:val="Title"/>
    <w:basedOn w:val="Normal"/>
    <w:link w:val="TtuloChar"/>
    <w:qFormat/>
    <w:rsid w:val="00F856C4"/>
    <w:pPr>
      <w:jc w:val="center"/>
    </w:pPr>
    <w:rPr>
      <w:rFonts w:ascii="Times New Roman" w:eastAsia="Times New Roman" w:hAnsi="Times New Roman" w:cs="Times New Roman"/>
      <w:b/>
      <w:sz w:val="20"/>
      <w:szCs w:val="20"/>
      <w:lang w:eastAsia="pt-BR"/>
    </w:rPr>
  </w:style>
  <w:style w:type="character" w:customStyle="1" w:styleId="TtuloChar">
    <w:name w:val="Título Char"/>
    <w:basedOn w:val="Fontepargpadro"/>
    <w:link w:val="Ttulo0"/>
    <w:rsid w:val="00F856C4"/>
    <w:rPr>
      <w:rFonts w:ascii="Times New Roman" w:eastAsia="Times New Roman" w:hAnsi="Times New Roman" w:cs="Times New Roman"/>
      <w:b/>
      <w:sz w:val="20"/>
      <w:szCs w:val="20"/>
      <w:lang w:eastAsia="pt-BR"/>
    </w:rPr>
  </w:style>
  <w:style w:type="paragraph" w:styleId="Textodenotaderodap">
    <w:name w:val="footnote text"/>
    <w:aliases w:val="Texto de rodapé,Texto de rodapé Char Char,Texto de nota de rodapé Char Char,Texto de nota de rodapé Char Char Char,Texto de rodapé Char Char Char Char Char,Texto de rodapé Char Char Char"/>
    <w:basedOn w:val="Normal"/>
    <w:link w:val="TextodenotaderodapChar"/>
    <w:unhideWhenUsed/>
    <w:rsid w:val="00F856C4"/>
    <w:rPr>
      <w:rFonts w:ascii="Times New Roman" w:eastAsia="Times New Roman" w:hAnsi="Times New Roman" w:cs="Times New Roman"/>
      <w:sz w:val="20"/>
      <w:szCs w:val="20"/>
      <w:lang w:eastAsia="pt-BR"/>
    </w:rPr>
  </w:style>
  <w:style w:type="character" w:customStyle="1" w:styleId="TextodenotaderodapChar">
    <w:name w:val="Texto de nota de rodapé Char"/>
    <w:aliases w:val="Texto de rodapé Char,Texto de rodapé Char Char Char1,Texto de nota de rodapé Char Char Char1,Texto de nota de rodapé Char Char Char Char,Texto de rodapé Char Char Char Char Char Char,Texto de rodapé Char Char Char Char"/>
    <w:basedOn w:val="Fontepargpadro"/>
    <w:link w:val="Textodenotaderodap"/>
    <w:rsid w:val="00F856C4"/>
    <w:rPr>
      <w:rFonts w:ascii="Times New Roman" w:eastAsia="Times New Roman" w:hAnsi="Times New Roman" w:cs="Times New Roman"/>
      <w:sz w:val="20"/>
      <w:szCs w:val="20"/>
      <w:lang w:eastAsia="pt-BR"/>
    </w:rPr>
  </w:style>
  <w:style w:type="character" w:styleId="Refdenotaderodap">
    <w:name w:val="footnote reference"/>
    <w:aliases w:val="Referência de rodapé"/>
    <w:basedOn w:val="Fontepargpadro"/>
    <w:unhideWhenUsed/>
    <w:rsid w:val="00F856C4"/>
    <w:rPr>
      <w:vertAlign w:val="superscript"/>
    </w:rPr>
  </w:style>
  <w:style w:type="paragraph" w:styleId="Sumrio4">
    <w:name w:val="toc 4"/>
    <w:basedOn w:val="Normal"/>
    <w:next w:val="Normal"/>
    <w:autoRedefine/>
    <w:uiPriority w:val="39"/>
    <w:unhideWhenUsed/>
    <w:rsid w:val="001F0427"/>
    <w:pPr>
      <w:tabs>
        <w:tab w:val="right" w:leader="dot" w:pos="8488"/>
      </w:tabs>
      <w:spacing w:after="100"/>
    </w:pPr>
  </w:style>
  <w:style w:type="paragraph" w:styleId="Sumrio5">
    <w:name w:val="toc 5"/>
    <w:basedOn w:val="Normal"/>
    <w:next w:val="Normal"/>
    <w:autoRedefine/>
    <w:uiPriority w:val="39"/>
    <w:unhideWhenUsed/>
    <w:rsid w:val="000042A3"/>
    <w:pPr>
      <w:spacing w:after="100"/>
      <w:ind w:left="960"/>
    </w:pPr>
  </w:style>
  <w:style w:type="paragraph" w:customStyle="1" w:styleId="XXX-MeuSubttulo">
    <w:name w:val="X.X.X - Meu Subtítulo"/>
    <w:basedOn w:val="Normal"/>
    <w:rsid w:val="00C00265"/>
    <w:pPr>
      <w:numPr>
        <w:ilvl w:val="3"/>
        <w:numId w:val="4"/>
      </w:numPr>
      <w:tabs>
        <w:tab w:val="clear" w:pos="2160"/>
        <w:tab w:val="num" w:pos="1440"/>
      </w:tabs>
      <w:ind w:left="1224" w:hanging="504"/>
      <w:jc w:val="both"/>
    </w:pPr>
    <w:rPr>
      <w:rFonts w:ascii="Times New Roman" w:eastAsia="Times New Roman" w:hAnsi="Times New Roman" w:cs="Times New Roman"/>
      <w:sz w:val="20"/>
      <w:szCs w:val="20"/>
      <w:lang w:eastAsia="pt-BR"/>
    </w:rPr>
  </w:style>
  <w:style w:type="paragraph" w:customStyle="1" w:styleId="XXXX-MeuSubttulo">
    <w:name w:val="X.X.X.X - Meu Subtítulo"/>
    <w:basedOn w:val="Normal"/>
    <w:rsid w:val="00C00265"/>
    <w:pPr>
      <w:numPr>
        <w:ilvl w:val="1"/>
        <w:numId w:val="4"/>
      </w:numPr>
      <w:tabs>
        <w:tab w:val="clear" w:pos="792"/>
        <w:tab w:val="num" w:pos="2160"/>
      </w:tabs>
      <w:ind w:left="1728" w:hanging="648"/>
      <w:jc w:val="both"/>
    </w:pPr>
    <w:rPr>
      <w:rFonts w:ascii="Times New Roman" w:eastAsia="Times New Roman" w:hAnsi="Times New Roman" w:cs="Times New Roman"/>
      <w:sz w:val="20"/>
      <w:szCs w:val="20"/>
      <w:lang w:eastAsia="pt-BR"/>
    </w:rPr>
  </w:style>
  <w:style w:type="paragraph" w:customStyle="1" w:styleId="textojustificado">
    <w:name w:val="textojustificado"/>
    <w:basedOn w:val="Normal"/>
    <w:rsid w:val="00C00265"/>
    <w:pPr>
      <w:numPr>
        <w:ilvl w:val="2"/>
        <w:numId w:val="4"/>
      </w:numPr>
      <w:tabs>
        <w:tab w:val="clear" w:pos="1440"/>
      </w:tabs>
      <w:spacing w:before="100" w:beforeAutospacing="1" w:after="100" w:afterAutospacing="1" w:line="255" w:lineRule="atLeast"/>
      <w:ind w:left="0" w:firstLine="0"/>
      <w:jc w:val="both"/>
    </w:pPr>
    <w:rPr>
      <w:rFonts w:ascii="Verdana" w:eastAsia="Times New Roman" w:hAnsi="Verdana" w:cs="Times New Roman"/>
      <w:sz w:val="18"/>
      <w:szCs w:val="18"/>
      <w:lang w:eastAsia="pt-BR"/>
    </w:rPr>
  </w:style>
  <w:style w:type="paragraph" w:customStyle="1" w:styleId="Tpicos">
    <w:name w:val="Tópicos"/>
    <w:basedOn w:val="Normal"/>
    <w:link w:val="TpicosChar"/>
    <w:qFormat/>
    <w:rsid w:val="00C00265"/>
    <w:pPr>
      <w:ind w:firstLine="1134"/>
    </w:pPr>
    <w:rPr>
      <w:rFonts w:ascii="Times New Roman" w:eastAsia="Times New Roman" w:hAnsi="Times New Roman" w:cs="Times New Roman"/>
      <w:lang w:eastAsia="pt-BR"/>
    </w:rPr>
  </w:style>
  <w:style w:type="character" w:customStyle="1" w:styleId="TpicosChar">
    <w:name w:val="Tópicos Char"/>
    <w:link w:val="Tpicos"/>
    <w:rsid w:val="00C00265"/>
    <w:rPr>
      <w:rFonts w:ascii="Times New Roman" w:eastAsia="Times New Roman" w:hAnsi="Times New Roman" w:cs="Times New Roman"/>
      <w:lang w:eastAsia="pt-BR"/>
    </w:rPr>
  </w:style>
  <w:style w:type="paragraph" w:customStyle="1" w:styleId="TtuloPrincipal">
    <w:name w:val="Título Principal"/>
    <w:basedOn w:val="Tpicos"/>
    <w:link w:val="TtuloPrincipalChar"/>
    <w:qFormat/>
    <w:rsid w:val="00C00265"/>
    <w:pPr>
      <w:numPr>
        <w:numId w:val="6"/>
      </w:numPr>
      <w:tabs>
        <w:tab w:val="left" w:pos="426"/>
      </w:tabs>
    </w:pPr>
    <w:rPr>
      <w:b/>
      <w:lang w:eastAsia="en-US"/>
    </w:rPr>
  </w:style>
  <w:style w:type="paragraph" w:customStyle="1" w:styleId="subttulo11">
    <w:name w:val="subtítulo 1.1"/>
    <w:basedOn w:val="Normal"/>
    <w:link w:val="subttulo11Char"/>
    <w:qFormat/>
    <w:rsid w:val="00C00265"/>
    <w:pPr>
      <w:spacing w:line="276" w:lineRule="auto"/>
    </w:pPr>
    <w:rPr>
      <w:rFonts w:ascii="Times New Roman" w:eastAsia="Times New Roman" w:hAnsi="Times New Roman" w:cs="Times New Roman"/>
      <w:b/>
    </w:rPr>
  </w:style>
  <w:style w:type="character" w:customStyle="1" w:styleId="TtuloPrincipalChar">
    <w:name w:val="Título Principal Char"/>
    <w:link w:val="TtuloPrincipal"/>
    <w:rsid w:val="00C00265"/>
    <w:rPr>
      <w:rFonts w:ascii="Times New Roman" w:eastAsia="Times New Roman" w:hAnsi="Times New Roman" w:cs="Times New Roman"/>
      <w:b/>
    </w:rPr>
  </w:style>
  <w:style w:type="paragraph" w:customStyle="1" w:styleId="subtitulo131">
    <w:name w:val="subtitulo1.3.1"/>
    <w:basedOn w:val="Normal"/>
    <w:link w:val="subtitulo131Char"/>
    <w:qFormat/>
    <w:rsid w:val="00C00265"/>
    <w:pPr>
      <w:numPr>
        <w:ilvl w:val="2"/>
        <w:numId w:val="5"/>
      </w:numPr>
      <w:spacing w:line="276" w:lineRule="auto"/>
    </w:pPr>
    <w:rPr>
      <w:rFonts w:ascii="Times New Roman" w:eastAsia="Times New Roman" w:hAnsi="Times New Roman" w:cs="Times New Roman"/>
      <w:b/>
    </w:rPr>
  </w:style>
  <w:style w:type="character" w:customStyle="1" w:styleId="subttulo11Char">
    <w:name w:val="subtítulo 1.1 Char"/>
    <w:basedOn w:val="Fontepargpadro"/>
    <w:link w:val="subttulo11"/>
    <w:rsid w:val="00C00265"/>
    <w:rPr>
      <w:rFonts w:ascii="Times New Roman" w:eastAsia="Times New Roman" w:hAnsi="Times New Roman" w:cs="Times New Roman"/>
      <w:b/>
    </w:rPr>
  </w:style>
  <w:style w:type="character" w:customStyle="1" w:styleId="subtitulo131Char">
    <w:name w:val="subtitulo1.3.1 Char"/>
    <w:link w:val="subtitulo131"/>
    <w:rsid w:val="00C00265"/>
    <w:rPr>
      <w:rFonts w:ascii="Times New Roman" w:eastAsia="Times New Roman" w:hAnsi="Times New Roman" w:cs="Times New Roman"/>
      <w:b/>
    </w:rPr>
  </w:style>
  <w:style w:type="paragraph" w:customStyle="1" w:styleId="Artigo">
    <w:name w:val="Artigo"/>
    <w:rsid w:val="00C00265"/>
    <w:pPr>
      <w:numPr>
        <w:numId w:val="7"/>
      </w:numPr>
      <w:spacing w:before="240"/>
      <w:jc w:val="both"/>
    </w:pPr>
    <w:rPr>
      <w:rFonts w:ascii="Century Gothic" w:eastAsia="Times New Roman" w:hAnsi="Century Gothic" w:cs="Times New Roman"/>
      <w:noProof/>
      <w:lang w:val="en-US"/>
    </w:rPr>
  </w:style>
  <w:style w:type="paragraph" w:styleId="NormalWeb">
    <w:name w:val="Normal (Web)"/>
    <w:aliases w:val="Normal (Web) Char Char Char"/>
    <w:basedOn w:val="Normal"/>
    <w:link w:val="NormalWebChar"/>
    <w:uiPriority w:val="99"/>
    <w:qFormat/>
    <w:rsid w:val="0042085A"/>
    <w:pPr>
      <w:spacing w:before="225" w:after="225"/>
      <w:ind w:left="450" w:right="450"/>
      <w:jc w:val="both"/>
    </w:pPr>
    <w:rPr>
      <w:rFonts w:ascii="Times New Roman" w:eastAsia="Times New Roman" w:hAnsi="Times New Roman" w:cs="Times New Roman"/>
      <w:lang w:eastAsia="pt-BR"/>
    </w:rPr>
  </w:style>
  <w:style w:type="paragraph" w:customStyle="1" w:styleId="subtitulo22">
    <w:name w:val="subtitulo 2.2"/>
    <w:basedOn w:val="Ttulo2"/>
    <w:link w:val="subtitulo22Char"/>
    <w:qFormat/>
    <w:rsid w:val="0042085A"/>
    <w:pPr>
      <w:keepLines w:val="0"/>
      <w:numPr>
        <w:numId w:val="9"/>
      </w:numPr>
      <w:spacing w:before="0" w:line="360" w:lineRule="auto"/>
      <w:jc w:val="both"/>
    </w:pPr>
    <w:rPr>
      <w:rFonts w:ascii="Times New Roman" w:eastAsia="Times New Roman" w:hAnsi="Times New Roman" w:cs="Times New Roman"/>
      <w:bCs w:val="0"/>
      <w:lang w:eastAsia="pt-BR"/>
    </w:rPr>
  </w:style>
  <w:style w:type="paragraph" w:customStyle="1" w:styleId="subtitulo211">
    <w:name w:val="subtitulo 2.1.1"/>
    <w:basedOn w:val="Normal"/>
    <w:link w:val="subtitulo211Char"/>
    <w:qFormat/>
    <w:rsid w:val="0042085A"/>
    <w:pPr>
      <w:ind w:left="1855" w:hanging="720"/>
      <w:jc w:val="both"/>
    </w:pPr>
    <w:rPr>
      <w:rFonts w:ascii="Times New Roman" w:eastAsia="Times New Roman" w:hAnsi="Times New Roman" w:cs="Times New Roman"/>
      <w:b/>
      <w:snapToGrid w:val="0"/>
      <w:lang w:eastAsia="pt-BR"/>
    </w:rPr>
  </w:style>
  <w:style w:type="character" w:customStyle="1" w:styleId="subtitulo22Char">
    <w:name w:val="subtitulo 2.2 Char"/>
    <w:basedOn w:val="Ttulo2Char"/>
    <w:link w:val="subtitulo22"/>
    <w:rsid w:val="0042085A"/>
    <w:rPr>
      <w:rFonts w:ascii="Times New Roman" w:eastAsia="Times New Roman" w:hAnsi="Times New Roman" w:cs="Times New Roman"/>
      <w:b/>
      <w:bCs w:val="0"/>
      <w:color w:val="4472C4" w:themeColor="accent1"/>
      <w:sz w:val="26"/>
      <w:szCs w:val="26"/>
      <w:lang w:eastAsia="pt-BR"/>
    </w:rPr>
  </w:style>
  <w:style w:type="paragraph" w:customStyle="1" w:styleId="subtitulo221">
    <w:name w:val="subtitulo 2.2.1"/>
    <w:basedOn w:val="Normal"/>
    <w:link w:val="subtitulo221Char"/>
    <w:qFormat/>
    <w:rsid w:val="0042085A"/>
    <w:pPr>
      <w:numPr>
        <w:ilvl w:val="2"/>
        <w:numId w:val="9"/>
      </w:numPr>
      <w:jc w:val="both"/>
    </w:pPr>
    <w:rPr>
      <w:rFonts w:ascii="Times New Roman" w:eastAsia="Times New Roman" w:hAnsi="Times New Roman" w:cs="Times New Roman"/>
      <w:b/>
      <w:lang w:eastAsia="pt-BR"/>
    </w:rPr>
  </w:style>
  <w:style w:type="character" w:customStyle="1" w:styleId="subtitulo211Char">
    <w:name w:val="subtitulo 2.1.1 Char"/>
    <w:link w:val="subtitulo211"/>
    <w:rsid w:val="0042085A"/>
    <w:rPr>
      <w:rFonts w:ascii="Times New Roman" w:eastAsia="Times New Roman" w:hAnsi="Times New Roman" w:cs="Times New Roman"/>
      <w:b/>
      <w:snapToGrid w:val="0"/>
      <w:lang w:eastAsia="pt-BR"/>
    </w:rPr>
  </w:style>
  <w:style w:type="paragraph" w:customStyle="1" w:styleId="subttulo311">
    <w:name w:val="subtítulo 31.1"/>
    <w:basedOn w:val="Normal"/>
    <w:link w:val="subttulo311Char"/>
    <w:qFormat/>
    <w:rsid w:val="0042085A"/>
    <w:pPr>
      <w:numPr>
        <w:numId w:val="11"/>
      </w:numPr>
      <w:spacing w:line="276" w:lineRule="auto"/>
      <w:jc w:val="both"/>
    </w:pPr>
    <w:rPr>
      <w:rFonts w:ascii="Times New Roman" w:eastAsia="Times New Roman" w:hAnsi="Times New Roman" w:cs="Times New Roman"/>
      <w:b/>
    </w:rPr>
  </w:style>
  <w:style w:type="paragraph" w:customStyle="1" w:styleId="subtitulo31">
    <w:name w:val="subtitulo 3.1"/>
    <w:basedOn w:val="Normal"/>
    <w:link w:val="subtitulo31Char"/>
    <w:qFormat/>
    <w:rsid w:val="0042085A"/>
    <w:pPr>
      <w:numPr>
        <w:numId w:val="12"/>
      </w:numPr>
      <w:spacing w:line="360" w:lineRule="auto"/>
      <w:jc w:val="both"/>
    </w:pPr>
    <w:rPr>
      <w:rFonts w:ascii="Times New Roman" w:eastAsia="Times New Roman" w:hAnsi="Times New Roman" w:cs="Times New Roman"/>
      <w:b/>
    </w:rPr>
  </w:style>
  <w:style w:type="character" w:customStyle="1" w:styleId="subttulo311Char">
    <w:name w:val="subtítulo 31.1 Char"/>
    <w:link w:val="subttulo311"/>
    <w:rsid w:val="0042085A"/>
    <w:rPr>
      <w:rFonts w:ascii="Times New Roman" w:eastAsia="Times New Roman" w:hAnsi="Times New Roman" w:cs="Times New Roman"/>
      <w:b/>
    </w:rPr>
  </w:style>
  <w:style w:type="character" w:customStyle="1" w:styleId="subtitulo31Char">
    <w:name w:val="subtitulo 3.1 Char"/>
    <w:link w:val="subtitulo31"/>
    <w:rsid w:val="0042085A"/>
    <w:rPr>
      <w:rFonts w:ascii="Times New Roman" w:eastAsia="Times New Roman" w:hAnsi="Times New Roman" w:cs="Times New Roman"/>
      <w:b/>
    </w:rPr>
  </w:style>
  <w:style w:type="paragraph" w:customStyle="1" w:styleId="subttulo321">
    <w:name w:val="subtítulo 3.2.1"/>
    <w:basedOn w:val="Normal"/>
    <w:link w:val="subttulo321Char"/>
    <w:qFormat/>
    <w:rsid w:val="0042085A"/>
    <w:pPr>
      <w:keepNext/>
      <w:numPr>
        <w:ilvl w:val="2"/>
        <w:numId w:val="10"/>
      </w:numPr>
      <w:spacing w:line="360" w:lineRule="auto"/>
      <w:jc w:val="both"/>
      <w:outlineLvl w:val="1"/>
    </w:pPr>
    <w:rPr>
      <w:rFonts w:ascii="Times New Roman" w:eastAsia="Times New Roman" w:hAnsi="Times New Roman" w:cs="Times New Roman"/>
      <w:b/>
      <w:lang w:eastAsia="pt-BR"/>
    </w:rPr>
  </w:style>
  <w:style w:type="character" w:customStyle="1" w:styleId="subttulo321Char">
    <w:name w:val="subtítulo 3.2.1 Char"/>
    <w:link w:val="subttulo321"/>
    <w:rsid w:val="0042085A"/>
    <w:rPr>
      <w:rFonts w:ascii="Times New Roman" w:eastAsia="Times New Roman" w:hAnsi="Times New Roman" w:cs="Times New Roman"/>
      <w:b/>
      <w:lang w:eastAsia="pt-BR"/>
    </w:rPr>
  </w:style>
  <w:style w:type="paragraph" w:customStyle="1" w:styleId="subtitulo341">
    <w:name w:val="subtitulo 3.4.1"/>
    <w:basedOn w:val="Normal"/>
    <w:link w:val="subtitulo341Char"/>
    <w:qFormat/>
    <w:rsid w:val="0042085A"/>
    <w:pPr>
      <w:spacing w:line="276" w:lineRule="auto"/>
      <w:ind w:left="1080"/>
      <w:jc w:val="both"/>
    </w:pPr>
    <w:rPr>
      <w:rFonts w:ascii="Times New Roman" w:eastAsia="Times New Roman" w:hAnsi="Times New Roman" w:cs="Times New Roman"/>
      <w:b/>
      <w:lang w:eastAsia="pt-BR"/>
    </w:rPr>
  </w:style>
  <w:style w:type="character" w:customStyle="1" w:styleId="subtitulo341Char">
    <w:name w:val="subtitulo 3.4.1 Char"/>
    <w:link w:val="subtitulo341"/>
    <w:rsid w:val="0042085A"/>
    <w:rPr>
      <w:rFonts w:ascii="Times New Roman" w:eastAsia="Times New Roman" w:hAnsi="Times New Roman" w:cs="Times New Roman"/>
      <w:b/>
      <w:lang w:eastAsia="pt-BR"/>
    </w:rPr>
  </w:style>
  <w:style w:type="paragraph" w:customStyle="1" w:styleId="style2">
    <w:name w:val="style2"/>
    <w:basedOn w:val="Normal"/>
    <w:rsid w:val="0042085A"/>
    <w:pPr>
      <w:spacing w:before="100" w:beforeAutospacing="1" w:after="100" w:afterAutospacing="1"/>
    </w:pPr>
    <w:rPr>
      <w:rFonts w:ascii="Arial" w:eastAsia="Times New Roman" w:hAnsi="Arial" w:cs="Arial"/>
      <w:b/>
      <w:bCs/>
      <w:sz w:val="26"/>
      <w:szCs w:val="26"/>
      <w:lang w:eastAsia="pt-BR"/>
    </w:rPr>
  </w:style>
  <w:style w:type="character" w:customStyle="1" w:styleId="NormalWebChar">
    <w:name w:val="Normal (Web) Char"/>
    <w:aliases w:val="Normal (Web) Char Char Char Char"/>
    <w:link w:val="NormalWeb"/>
    <w:uiPriority w:val="99"/>
    <w:rsid w:val="0042085A"/>
    <w:rPr>
      <w:rFonts w:ascii="Times New Roman" w:eastAsia="Times New Roman" w:hAnsi="Times New Roman" w:cs="Times New Roman"/>
      <w:lang w:eastAsia="pt-BR"/>
    </w:rPr>
  </w:style>
  <w:style w:type="paragraph" w:customStyle="1" w:styleId="TituloPPC02">
    <w:name w:val="Titulo PPC 02"/>
    <w:basedOn w:val="TtuloPrincipal"/>
    <w:qFormat/>
    <w:rsid w:val="0042085A"/>
    <w:pPr>
      <w:numPr>
        <w:numId w:val="14"/>
      </w:numPr>
      <w:ind w:left="0" w:firstLine="0"/>
      <w:jc w:val="both"/>
    </w:pPr>
  </w:style>
  <w:style w:type="paragraph" w:customStyle="1" w:styleId="TituloPPC03">
    <w:name w:val="Titulo PPC 03"/>
    <w:basedOn w:val="subttulo11"/>
    <w:qFormat/>
    <w:rsid w:val="0042085A"/>
  </w:style>
  <w:style w:type="paragraph" w:customStyle="1" w:styleId="TituloPPC04">
    <w:name w:val="Titulo PPC 04"/>
    <w:basedOn w:val="subtitulo131"/>
    <w:qFormat/>
    <w:rsid w:val="0042085A"/>
    <w:pPr>
      <w:numPr>
        <w:ilvl w:val="0"/>
        <w:numId w:val="0"/>
      </w:numPr>
      <w:tabs>
        <w:tab w:val="left" w:pos="1701"/>
        <w:tab w:val="left" w:pos="1843"/>
      </w:tabs>
    </w:pPr>
  </w:style>
  <w:style w:type="paragraph" w:customStyle="1" w:styleId="TituloPPC05">
    <w:name w:val="Titulo PPC 05"/>
    <w:basedOn w:val="Normal"/>
    <w:qFormat/>
    <w:rsid w:val="0042085A"/>
    <w:pPr>
      <w:spacing w:line="360" w:lineRule="auto"/>
      <w:ind w:firstLine="1418"/>
      <w:jc w:val="both"/>
    </w:pPr>
    <w:rPr>
      <w:rFonts w:ascii="Times New Roman" w:eastAsia="Times New Roman" w:hAnsi="Times New Roman" w:cs="Times New Roman"/>
      <w:b/>
      <w:lang w:eastAsia="pt-BR"/>
    </w:rPr>
  </w:style>
  <w:style w:type="paragraph" w:customStyle="1" w:styleId="Corpodetexto22">
    <w:name w:val="Corpo de texto 22"/>
    <w:basedOn w:val="Normal"/>
    <w:rsid w:val="0042085A"/>
    <w:pPr>
      <w:suppressAutoHyphens/>
      <w:spacing w:after="120" w:line="480" w:lineRule="auto"/>
    </w:pPr>
    <w:rPr>
      <w:rFonts w:ascii="Times New Roman" w:eastAsia="Times New Roman" w:hAnsi="Times New Roman" w:cs="Times New Roman"/>
      <w:lang w:eastAsia="zh-CN"/>
    </w:rPr>
  </w:style>
  <w:style w:type="paragraph" w:customStyle="1" w:styleId="c5">
    <w:name w:val="c5"/>
    <w:basedOn w:val="Normal"/>
    <w:rsid w:val="002321A9"/>
    <w:pPr>
      <w:widowControl w:val="0"/>
      <w:snapToGrid w:val="0"/>
      <w:spacing w:line="240" w:lineRule="atLeast"/>
      <w:jc w:val="center"/>
    </w:pPr>
    <w:rPr>
      <w:rFonts w:ascii="Times New Roman" w:eastAsia="Times New Roman" w:hAnsi="Times New Roman" w:cs="Times New Roman"/>
      <w:lang w:eastAsia="pt-BR"/>
    </w:rPr>
  </w:style>
  <w:style w:type="paragraph" w:customStyle="1" w:styleId="ttulo41">
    <w:name w:val="título 4.1"/>
    <w:basedOn w:val="Normal"/>
    <w:link w:val="ttulo41Char"/>
    <w:qFormat/>
    <w:rsid w:val="002321A9"/>
    <w:pPr>
      <w:spacing w:line="360" w:lineRule="auto"/>
      <w:jc w:val="both"/>
    </w:pPr>
    <w:rPr>
      <w:rFonts w:ascii="Times New Roman" w:eastAsia="Times New Roman" w:hAnsi="Times New Roman" w:cs="Times New Roman"/>
      <w:b/>
      <w:lang w:eastAsia="pt-BR"/>
    </w:rPr>
  </w:style>
  <w:style w:type="character" w:customStyle="1" w:styleId="ttulo41Char">
    <w:name w:val="título 4.1 Char"/>
    <w:link w:val="ttulo41"/>
    <w:rsid w:val="002321A9"/>
    <w:rPr>
      <w:rFonts w:ascii="Times New Roman" w:eastAsia="Times New Roman" w:hAnsi="Times New Roman" w:cs="Times New Roman"/>
      <w:b/>
      <w:lang w:eastAsia="pt-BR"/>
    </w:rPr>
  </w:style>
  <w:style w:type="paragraph" w:styleId="Pr-formataoHTML">
    <w:name w:val="HTML Preformatted"/>
    <w:basedOn w:val="Normal"/>
    <w:link w:val="Pr-formataoHTMLChar"/>
    <w:rsid w:val="002F44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sz w:val="20"/>
      <w:szCs w:val="20"/>
      <w:lang w:eastAsia="pt-BR"/>
    </w:rPr>
  </w:style>
  <w:style w:type="character" w:customStyle="1" w:styleId="Pr-formataoHTMLChar">
    <w:name w:val="Pré-formatação HTML Char"/>
    <w:basedOn w:val="Fontepargpadro"/>
    <w:link w:val="Pr-formataoHTML"/>
    <w:rsid w:val="002F44F6"/>
    <w:rPr>
      <w:rFonts w:ascii="Arial Unicode MS" w:eastAsia="Arial Unicode MS" w:hAnsi="Arial Unicode MS" w:cs="Arial Unicode MS"/>
      <w:sz w:val="20"/>
      <w:szCs w:val="20"/>
      <w:lang w:eastAsia="pt-BR"/>
    </w:rPr>
  </w:style>
  <w:style w:type="character" w:customStyle="1" w:styleId="TextoNormalChar">
    <w:name w:val="Texto Normal Char"/>
    <w:basedOn w:val="Fontepargpadro"/>
    <w:link w:val="TextoNormal"/>
    <w:locked/>
    <w:rsid w:val="002F44F6"/>
  </w:style>
  <w:style w:type="paragraph" w:customStyle="1" w:styleId="TextoNormal">
    <w:name w:val="Texto Normal"/>
    <w:basedOn w:val="Normal"/>
    <w:link w:val="TextoNormalChar"/>
    <w:qFormat/>
    <w:rsid w:val="002F44F6"/>
    <w:pPr>
      <w:tabs>
        <w:tab w:val="left" w:pos="709"/>
      </w:tabs>
      <w:spacing w:line="360" w:lineRule="auto"/>
      <w:jc w:val="both"/>
    </w:pPr>
  </w:style>
  <w:style w:type="paragraph" w:customStyle="1" w:styleId="subttulo411">
    <w:name w:val="subtítulo 4.1.1"/>
    <w:basedOn w:val="Normal"/>
    <w:link w:val="subttulo411Char"/>
    <w:qFormat/>
    <w:rsid w:val="002F44F6"/>
    <w:pPr>
      <w:spacing w:line="360" w:lineRule="auto"/>
      <w:ind w:firstLine="1134"/>
      <w:jc w:val="both"/>
    </w:pPr>
    <w:rPr>
      <w:rFonts w:ascii="Times New Roman" w:eastAsia="Times New Roman" w:hAnsi="Times New Roman" w:cs="Times New Roman"/>
      <w:b/>
      <w:lang w:eastAsia="pt-BR"/>
    </w:rPr>
  </w:style>
  <w:style w:type="character" w:customStyle="1" w:styleId="subttulo411Char">
    <w:name w:val="subtítulo 4.1.1 Char"/>
    <w:link w:val="subttulo411"/>
    <w:rsid w:val="002F44F6"/>
    <w:rPr>
      <w:rFonts w:ascii="Times New Roman" w:eastAsia="Times New Roman" w:hAnsi="Times New Roman" w:cs="Times New Roman"/>
      <w:b/>
      <w:lang w:eastAsia="pt-BR"/>
    </w:rPr>
  </w:style>
  <w:style w:type="numbering" w:customStyle="1" w:styleId="Semlista1">
    <w:name w:val="Sem lista1"/>
    <w:next w:val="Semlista"/>
    <w:uiPriority w:val="99"/>
    <w:semiHidden/>
    <w:unhideWhenUsed/>
    <w:rsid w:val="003A7A23"/>
  </w:style>
  <w:style w:type="table" w:styleId="Tabelacomgrade">
    <w:name w:val="Table Grid"/>
    <w:basedOn w:val="Tabelanormal"/>
    <w:uiPriority w:val="59"/>
    <w:rsid w:val="003A7A2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3">
    <w:name w:val="Body Text 3"/>
    <w:basedOn w:val="Normal"/>
    <w:link w:val="Corpodetexto3Char"/>
    <w:rsid w:val="003A7A23"/>
    <w:pPr>
      <w:jc w:val="both"/>
    </w:pPr>
    <w:rPr>
      <w:rFonts w:ascii="Times New Roman" w:eastAsia="Times New Roman" w:hAnsi="Times New Roman" w:cs="Times New Roman"/>
      <w:b/>
      <w:sz w:val="28"/>
      <w:szCs w:val="20"/>
      <w:lang w:eastAsia="pt-BR"/>
    </w:rPr>
  </w:style>
  <w:style w:type="character" w:customStyle="1" w:styleId="Corpodetexto3Char">
    <w:name w:val="Corpo de texto 3 Char"/>
    <w:basedOn w:val="Fontepargpadro"/>
    <w:link w:val="Corpodetexto3"/>
    <w:rsid w:val="003A7A23"/>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uiPriority w:val="99"/>
    <w:rsid w:val="003A7A23"/>
    <w:pPr>
      <w:spacing w:line="360" w:lineRule="auto"/>
      <w:ind w:firstLine="708"/>
      <w:jc w:val="both"/>
    </w:pPr>
    <w:rPr>
      <w:rFonts w:ascii="Times New Roman" w:eastAsia="Times New Roman" w:hAnsi="Times New Roman" w:cs="Times New Roman"/>
      <w:sz w:val="22"/>
      <w:szCs w:val="20"/>
      <w:lang w:eastAsia="pt-BR"/>
    </w:rPr>
  </w:style>
  <w:style w:type="character" w:customStyle="1" w:styleId="Recuodecorpodetexto3Char">
    <w:name w:val="Recuo de corpo de texto 3 Char"/>
    <w:basedOn w:val="Fontepargpadro"/>
    <w:link w:val="Recuodecorpodetexto3"/>
    <w:uiPriority w:val="99"/>
    <w:rsid w:val="003A7A23"/>
    <w:rPr>
      <w:rFonts w:ascii="Times New Roman" w:eastAsia="Times New Roman" w:hAnsi="Times New Roman" w:cs="Times New Roman"/>
      <w:sz w:val="22"/>
      <w:szCs w:val="20"/>
      <w:lang w:eastAsia="pt-BR"/>
    </w:rPr>
  </w:style>
  <w:style w:type="paragraph" w:customStyle="1" w:styleId="DefinitionTerm">
    <w:name w:val="Definition Term"/>
    <w:basedOn w:val="Normal"/>
    <w:next w:val="Normal"/>
    <w:rsid w:val="003A7A23"/>
    <w:pPr>
      <w:widowControl w:val="0"/>
      <w:spacing w:line="360" w:lineRule="auto"/>
      <w:jc w:val="both"/>
    </w:pPr>
    <w:rPr>
      <w:rFonts w:ascii="Arial" w:eastAsia="Times New Roman" w:hAnsi="Arial" w:cs="Times New Roman"/>
      <w:snapToGrid w:val="0"/>
      <w:szCs w:val="20"/>
      <w:lang w:eastAsia="pt-BR"/>
    </w:rPr>
  </w:style>
  <w:style w:type="paragraph" w:customStyle="1" w:styleId="biblio">
    <w:name w:val="biblio"/>
    <w:basedOn w:val="Normal"/>
    <w:rsid w:val="003A7A23"/>
    <w:pPr>
      <w:spacing w:before="100" w:beforeAutospacing="1" w:after="100" w:afterAutospacing="1" w:line="300" w:lineRule="atLeast"/>
      <w:ind w:left="520"/>
      <w:jc w:val="both"/>
    </w:pPr>
    <w:rPr>
      <w:rFonts w:ascii="Verdana" w:eastAsia="Times New Roman" w:hAnsi="Verdana" w:cs="Times New Roman"/>
      <w:color w:val="585858"/>
      <w:sz w:val="22"/>
      <w:szCs w:val="22"/>
      <w:lang w:eastAsia="pt-BR"/>
    </w:rPr>
  </w:style>
  <w:style w:type="paragraph" w:customStyle="1" w:styleId="BodyText21">
    <w:name w:val="Body Text 21"/>
    <w:basedOn w:val="Normal"/>
    <w:rsid w:val="003A7A23"/>
    <w:pPr>
      <w:jc w:val="both"/>
    </w:pPr>
    <w:rPr>
      <w:rFonts w:ascii="Arial" w:eastAsia="Times New Roman" w:hAnsi="Arial" w:cs="Times New Roman"/>
      <w:b/>
      <w:szCs w:val="20"/>
      <w:lang w:eastAsia="pt-BR"/>
    </w:rPr>
  </w:style>
  <w:style w:type="character" w:styleId="nfase">
    <w:name w:val="Emphasis"/>
    <w:uiPriority w:val="20"/>
    <w:qFormat/>
    <w:rsid w:val="003A7A23"/>
    <w:rPr>
      <w:i/>
      <w:iCs/>
    </w:rPr>
  </w:style>
  <w:style w:type="paragraph" w:styleId="Recuodecorpodetexto2">
    <w:name w:val="Body Text Indent 2"/>
    <w:basedOn w:val="Normal"/>
    <w:link w:val="Recuodecorpodetexto2Char"/>
    <w:uiPriority w:val="99"/>
    <w:rsid w:val="003A7A23"/>
    <w:pPr>
      <w:spacing w:after="120" w:line="480" w:lineRule="auto"/>
      <w:ind w:left="283"/>
    </w:pPr>
    <w:rPr>
      <w:rFonts w:ascii="Times New Roman" w:eastAsia="Times New Roman" w:hAnsi="Times New Roman" w:cs="Times New Roman"/>
      <w:lang w:eastAsia="pt-BR"/>
    </w:rPr>
  </w:style>
  <w:style w:type="character" w:customStyle="1" w:styleId="Recuodecorpodetexto2Char">
    <w:name w:val="Recuo de corpo de texto 2 Char"/>
    <w:basedOn w:val="Fontepargpadro"/>
    <w:link w:val="Recuodecorpodetexto2"/>
    <w:uiPriority w:val="99"/>
    <w:rsid w:val="003A7A23"/>
    <w:rPr>
      <w:rFonts w:ascii="Times New Roman" w:eastAsia="Times New Roman" w:hAnsi="Times New Roman" w:cs="Times New Roman"/>
      <w:lang w:eastAsia="pt-BR"/>
    </w:rPr>
  </w:style>
  <w:style w:type="paragraph" w:styleId="Subttulo">
    <w:name w:val="Subtitle"/>
    <w:basedOn w:val="Normal"/>
    <w:link w:val="SubttuloChar"/>
    <w:qFormat/>
    <w:rsid w:val="003A7A23"/>
    <w:pPr>
      <w:widowControl w:val="0"/>
      <w:autoSpaceDE w:val="0"/>
      <w:autoSpaceDN w:val="0"/>
      <w:jc w:val="center"/>
    </w:pPr>
    <w:rPr>
      <w:rFonts w:ascii="Arial" w:eastAsia="Times New Roman" w:hAnsi="Arial" w:cs="Arial"/>
      <w:b/>
      <w:bCs/>
      <w:caps/>
      <w:sz w:val="28"/>
      <w:szCs w:val="28"/>
      <w:lang w:eastAsia="pt-BR"/>
    </w:rPr>
  </w:style>
  <w:style w:type="character" w:customStyle="1" w:styleId="SubttuloChar">
    <w:name w:val="Subtítulo Char"/>
    <w:basedOn w:val="Fontepargpadro"/>
    <w:link w:val="Subttulo"/>
    <w:rsid w:val="003A7A23"/>
    <w:rPr>
      <w:rFonts w:ascii="Arial" w:eastAsia="Times New Roman" w:hAnsi="Arial" w:cs="Arial"/>
      <w:b/>
      <w:bCs/>
      <w:caps/>
      <w:sz w:val="28"/>
      <w:szCs w:val="28"/>
      <w:lang w:eastAsia="pt-BR"/>
    </w:rPr>
  </w:style>
  <w:style w:type="paragraph" w:customStyle="1" w:styleId="topicos">
    <w:name w:val="topicos"/>
    <w:basedOn w:val="Normal"/>
    <w:rsid w:val="003A7A23"/>
    <w:pPr>
      <w:widowControl w:val="0"/>
      <w:spacing w:line="360" w:lineRule="auto"/>
      <w:ind w:left="369" w:hanging="369"/>
      <w:jc w:val="both"/>
    </w:pPr>
    <w:rPr>
      <w:rFonts w:ascii="Arial" w:eastAsia="Times New Roman" w:hAnsi="Arial" w:cs="Times New Roman"/>
      <w:sz w:val="22"/>
      <w:szCs w:val="20"/>
      <w:lang w:eastAsia="pt-BR"/>
    </w:rPr>
  </w:style>
  <w:style w:type="paragraph" w:customStyle="1" w:styleId="Endereoabreviadodoremetente">
    <w:name w:val="Endereço abreviado do remetente"/>
    <w:basedOn w:val="Normal"/>
    <w:rsid w:val="003A7A23"/>
    <w:pPr>
      <w:spacing w:line="360" w:lineRule="auto"/>
      <w:jc w:val="both"/>
    </w:pPr>
    <w:rPr>
      <w:rFonts w:ascii="Arial" w:eastAsia="Times New Roman" w:hAnsi="Arial" w:cs="Times New Roman"/>
      <w:sz w:val="22"/>
      <w:szCs w:val="20"/>
      <w:lang w:eastAsia="pt-BR"/>
    </w:rPr>
  </w:style>
  <w:style w:type="paragraph" w:customStyle="1" w:styleId="EstiloTtulo1TimesNewRoman12pt">
    <w:name w:val="Estilo Título 1 + Times New Roman 12 pt"/>
    <w:basedOn w:val="Ttulo1"/>
    <w:link w:val="EstiloTtulo1TimesNewRoman12ptChar"/>
    <w:rsid w:val="003A7A23"/>
    <w:pPr>
      <w:keepLines w:val="0"/>
      <w:widowControl w:val="0"/>
      <w:numPr>
        <w:numId w:val="0"/>
      </w:numPr>
      <w:spacing w:before="100" w:after="300" w:line="240" w:lineRule="auto"/>
      <w:ind w:firstLine="567"/>
      <w:jc w:val="center"/>
    </w:pPr>
    <w:rPr>
      <w:rFonts w:ascii="Souvenir Lt BT" w:eastAsia="Times New Roman" w:hAnsi="Souvenir Lt BT" w:cs="Times New Roman"/>
      <w:color w:val="0000FF"/>
      <w:sz w:val="26"/>
      <w:szCs w:val="26"/>
      <w:u w:val="wavyHeavy"/>
      <w:lang w:eastAsia="pt-BR"/>
    </w:rPr>
  </w:style>
  <w:style w:type="character" w:customStyle="1" w:styleId="EstiloTtulo1TimesNewRoman12ptChar">
    <w:name w:val="Estilo Título 1 + Times New Roman 12 pt Char"/>
    <w:link w:val="EstiloTtulo1TimesNewRoman12pt"/>
    <w:rsid w:val="003A7A23"/>
    <w:rPr>
      <w:rFonts w:ascii="Souvenir Lt BT" w:eastAsia="Times New Roman" w:hAnsi="Souvenir Lt BT" w:cs="Times New Roman"/>
      <w:b/>
      <w:bCs/>
      <w:color w:val="0000FF"/>
      <w:sz w:val="26"/>
      <w:szCs w:val="26"/>
      <w:u w:val="wavyHeavy"/>
      <w:lang w:eastAsia="pt-BR"/>
    </w:rPr>
  </w:style>
  <w:style w:type="paragraph" w:customStyle="1" w:styleId="Corpodetexto31">
    <w:name w:val="Corpo de texto 31"/>
    <w:basedOn w:val="Normal"/>
    <w:rsid w:val="003A7A23"/>
    <w:pPr>
      <w:widowControl w:val="0"/>
      <w:spacing w:line="360" w:lineRule="auto"/>
      <w:jc w:val="both"/>
    </w:pPr>
    <w:rPr>
      <w:rFonts w:ascii="Times New Roman" w:eastAsia="Times New Roman" w:hAnsi="Times New Roman" w:cs="Times New Roman"/>
      <w:i/>
      <w:szCs w:val="20"/>
      <w:lang w:eastAsia="pt-BR"/>
    </w:rPr>
  </w:style>
  <w:style w:type="paragraph" w:customStyle="1" w:styleId="Paragrafo">
    <w:name w:val="Paragrafo"/>
    <w:basedOn w:val="Normal"/>
    <w:rsid w:val="003A7A23"/>
    <w:pPr>
      <w:widowControl w:val="0"/>
      <w:spacing w:line="360" w:lineRule="auto"/>
      <w:ind w:firstLine="709"/>
      <w:jc w:val="both"/>
    </w:pPr>
    <w:rPr>
      <w:rFonts w:ascii="Arial" w:eastAsia="Times New Roman" w:hAnsi="Arial" w:cs="Times New Roman"/>
      <w:sz w:val="22"/>
      <w:szCs w:val="20"/>
      <w:lang w:eastAsia="pt-BR"/>
    </w:rPr>
  </w:style>
  <w:style w:type="paragraph" w:customStyle="1" w:styleId="Corpodetexto311">
    <w:name w:val="Corpo de texto 311"/>
    <w:basedOn w:val="Normal"/>
    <w:rsid w:val="003A7A23"/>
    <w:pPr>
      <w:suppressAutoHyphens/>
      <w:spacing w:line="360" w:lineRule="auto"/>
      <w:jc w:val="both"/>
    </w:pPr>
    <w:rPr>
      <w:rFonts w:ascii="Times New Roman" w:eastAsia="Times New Roman" w:hAnsi="Times New Roman" w:cs="Times New Roman"/>
      <w:szCs w:val="20"/>
      <w:lang w:eastAsia="pt-BR"/>
    </w:rPr>
  </w:style>
  <w:style w:type="paragraph" w:customStyle="1" w:styleId="text1">
    <w:name w:val="text1"/>
    <w:basedOn w:val="Normal"/>
    <w:rsid w:val="003A7A23"/>
    <w:pPr>
      <w:suppressAutoHyphens/>
      <w:spacing w:before="280" w:after="280"/>
    </w:pPr>
    <w:rPr>
      <w:rFonts w:ascii="Verdana" w:eastAsia="Times New Roman" w:hAnsi="Verdana" w:cs="Times New Roman"/>
      <w:color w:val="000000"/>
      <w:sz w:val="14"/>
      <w:szCs w:val="14"/>
      <w:lang w:val="en-US" w:eastAsia="ar-SA"/>
    </w:rPr>
  </w:style>
  <w:style w:type="paragraph" w:customStyle="1" w:styleId="Recuodecorpodetexto21">
    <w:name w:val="Recuo de corpo de texto 21"/>
    <w:basedOn w:val="Normal"/>
    <w:rsid w:val="003A7A23"/>
    <w:pPr>
      <w:suppressAutoHyphens/>
      <w:spacing w:after="120" w:line="480" w:lineRule="auto"/>
      <w:ind w:left="283"/>
    </w:pPr>
    <w:rPr>
      <w:rFonts w:ascii="Times New Roman" w:eastAsia="Times New Roman" w:hAnsi="Times New Roman" w:cs="Times New Roman"/>
      <w:sz w:val="20"/>
      <w:szCs w:val="20"/>
      <w:lang w:eastAsia="ar-SA"/>
    </w:rPr>
  </w:style>
  <w:style w:type="table" w:styleId="Tabelaemlista1">
    <w:name w:val="Table List 1"/>
    <w:basedOn w:val="Tabelanormal"/>
    <w:rsid w:val="003A7A23"/>
    <w:rPr>
      <w:rFonts w:ascii="Arial" w:eastAsia="Times New Roman" w:hAnsi="Arial" w:cs="Times New Roman"/>
      <w:color w:val="000000"/>
      <w:sz w:val="22"/>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0">
    <w:name w:val="p0"/>
    <w:basedOn w:val="Normal"/>
    <w:rsid w:val="003A7A23"/>
    <w:pPr>
      <w:widowControl w:val="0"/>
      <w:tabs>
        <w:tab w:val="left" w:pos="720"/>
      </w:tabs>
      <w:spacing w:line="240" w:lineRule="atLeast"/>
      <w:jc w:val="both"/>
    </w:pPr>
    <w:rPr>
      <w:rFonts w:ascii="Times New Roman" w:eastAsia="Times New Roman" w:hAnsi="Times New Roman" w:cs="Times New Roman"/>
      <w:snapToGrid w:val="0"/>
      <w:szCs w:val="20"/>
      <w:lang w:eastAsia="pt-BR"/>
    </w:rPr>
  </w:style>
  <w:style w:type="character" w:styleId="Forte">
    <w:name w:val="Strong"/>
    <w:uiPriority w:val="22"/>
    <w:qFormat/>
    <w:rsid w:val="003A7A23"/>
    <w:rPr>
      <w:b/>
      <w:bCs/>
    </w:rPr>
  </w:style>
  <w:style w:type="paragraph" w:customStyle="1" w:styleId="Recuodecorpodetexto31">
    <w:name w:val="Recuo de corpo de texto 31"/>
    <w:basedOn w:val="Normal"/>
    <w:link w:val="BodyTextIndent3Char"/>
    <w:rsid w:val="003A7A23"/>
    <w:pPr>
      <w:tabs>
        <w:tab w:val="left" w:pos="567"/>
        <w:tab w:val="left" w:pos="850"/>
        <w:tab w:val="left" w:pos="1134"/>
      </w:tabs>
      <w:spacing w:line="360" w:lineRule="auto"/>
      <w:ind w:firstLine="709"/>
      <w:jc w:val="both"/>
    </w:pPr>
    <w:rPr>
      <w:rFonts w:ascii="Times New Roman" w:eastAsia="Times New Roman" w:hAnsi="Times New Roman" w:cs="Times New Roman"/>
      <w:sz w:val="22"/>
      <w:lang w:eastAsia="pt-BR"/>
    </w:rPr>
  </w:style>
  <w:style w:type="character" w:customStyle="1" w:styleId="BodyTextIndent3Char">
    <w:name w:val="Body Text Indent 3 Char"/>
    <w:link w:val="Recuodecorpodetexto31"/>
    <w:locked/>
    <w:rsid w:val="003A7A23"/>
    <w:rPr>
      <w:rFonts w:ascii="Times New Roman" w:eastAsia="Times New Roman" w:hAnsi="Times New Roman" w:cs="Times New Roman"/>
      <w:sz w:val="22"/>
      <w:lang w:eastAsia="pt-BR"/>
    </w:rPr>
  </w:style>
  <w:style w:type="paragraph" w:customStyle="1" w:styleId="Texto">
    <w:name w:val="Texto"/>
    <w:basedOn w:val="Normal"/>
    <w:rsid w:val="003A7A23"/>
    <w:pPr>
      <w:suppressAutoHyphens/>
      <w:spacing w:after="113" w:line="240" w:lineRule="atLeast"/>
      <w:ind w:firstLine="340"/>
      <w:jc w:val="both"/>
    </w:pPr>
    <w:rPr>
      <w:rFonts w:ascii="Arial" w:eastAsia="Times New Roman" w:hAnsi="Arial" w:cs="Times New Roman"/>
      <w:color w:val="000000"/>
      <w:sz w:val="16"/>
      <w:szCs w:val="20"/>
      <w:lang w:eastAsia="pt-BR"/>
    </w:rPr>
  </w:style>
  <w:style w:type="paragraph" w:customStyle="1" w:styleId="OmniPage4">
    <w:name w:val="OmniPage #4"/>
    <w:rsid w:val="003A7A23"/>
    <w:pPr>
      <w:tabs>
        <w:tab w:val="left" w:pos="50"/>
        <w:tab w:val="right" w:pos="2300"/>
      </w:tabs>
      <w:jc w:val="center"/>
    </w:pPr>
    <w:rPr>
      <w:rFonts w:ascii="Tms Rmn" w:eastAsia="Times New Roman" w:hAnsi="Tms Rmn" w:cs="Times New Roman"/>
      <w:lang w:val="en-US" w:eastAsia="pt-BR"/>
    </w:rPr>
  </w:style>
  <w:style w:type="paragraph" w:customStyle="1" w:styleId="titmanchete">
    <w:name w:val="titmanchete"/>
    <w:basedOn w:val="Normal"/>
    <w:rsid w:val="003A7A23"/>
    <w:pPr>
      <w:spacing w:before="100" w:beforeAutospacing="1" w:after="100" w:afterAutospacing="1"/>
    </w:pPr>
    <w:rPr>
      <w:rFonts w:ascii="Arial" w:eastAsia="Times New Roman" w:hAnsi="Arial" w:cs="Arial"/>
      <w:b/>
      <w:bCs/>
      <w:color w:val="000000"/>
      <w:sz w:val="27"/>
      <w:szCs w:val="27"/>
      <w:lang w:eastAsia="pt-BR"/>
    </w:rPr>
  </w:style>
  <w:style w:type="table" w:styleId="Tabelacomgrade1">
    <w:name w:val="Table Grid 1"/>
    <w:basedOn w:val="Tabelanormal"/>
    <w:rsid w:val="003A7A23"/>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titulos21">
    <w:name w:val="titulos21"/>
    <w:rsid w:val="003A7A23"/>
    <w:rPr>
      <w:rFonts w:ascii="Verdana" w:hAnsi="Verdana" w:hint="default"/>
      <w:b/>
      <w:bCs/>
      <w:color w:val="000000"/>
      <w:sz w:val="21"/>
      <w:szCs w:val="21"/>
    </w:rPr>
  </w:style>
  <w:style w:type="character" w:customStyle="1" w:styleId="texto1">
    <w:name w:val="texto1"/>
    <w:rsid w:val="003A7A23"/>
    <w:rPr>
      <w:rFonts w:ascii="Verdana" w:hAnsi="Verdana" w:hint="default"/>
      <w:color w:val="000000"/>
      <w:sz w:val="18"/>
      <w:szCs w:val="18"/>
    </w:rPr>
  </w:style>
  <w:style w:type="paragraph" w:customStyle="1" w:styleId="texto0">
    <w:name w:val="texto"/>
    <w:basedOn w:val="Normal"/>
    <w:rsid w:val="003A7A23"/>
    <w:pPr>
      <w:spacing w:before="100" w:beforeAutospacing="1" w:after="100" w:afterAutospacing="1"/>
    </w:pPr>
    <w:rPr>
      <w:rFonts w:ascii="Verdana" w:eastAsia="Arial Unicode MS" w:hAnsi="Verdana" w:cs="Arial Unicode MS"/>
      <w:lang w:eastAsia="pt-BR"/>
    </w:rPr>
  </w:style>
  <w:style w:type="paragraph" w:customStyle="1" w:styleId="Estilo5">
    <w:name w:val="Estilo5"/>
    <w:basedOn w:val="Normal"/>
    <w:autoRedefine/>
    <w:rsid w:val="003A7A23"/>
    <w:rPr>
      <w:rFonts w:ascii="Arial" w:eastAsia="Times New Roman" w:hAnsi="Arial" w:cs="Arial"/>
      <w:b/>
      <w:bCs/>
      <w:sz w:val="22"/>
      <w:szCs w:val="22"/>
    </w:rPr>
  </w:style>
  <w:style w:type="paragraph" w:customStyle="1" w:styleId="corpotexto">
    <w:name w:val="corpo texto"/>
    <w:basedOn w:val="Normal"/>
    <w:rsid w:val="003A7A23"/>
    <w:pPr>
      <w:spacing w:after="240"/>
      <w:jc w:val="both"/>
    </w:pPr>
    <w:rPr>
      <w:rFonts w:ascii="Times New Roman" w:eastAsia="Times New Roman" w:hAnsi="Times New Roman" w:cs="Times New Roman"/>
      <w:sz w:val="22"/>
      <w:szCs w:val="22"/>
    </w:rPr>
  </w:style>
  <w:style w:type="paragraph" w:customStyle="1" w:styleId="xl33">
    <w:name w:val="xl33"/>
    <w:basedOn w:val="Normal"/>
    <w:rsid w:val="003A7A23"/>
    <w:pPr>
      <w:pBdr>
        <w:left w:val="single" w:sz="12"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lang w:eastAsia="pt-BR"/>
    </w:rPr>
  </w:style>
  <w:style w:type="paragraph" w:customStyle="1" w:styleId="xl34">
    <w:name w:val="xl34"/>
    <w:basedOn w:val="Normal"/>
    <w:rsid w:val="003A7A23"/>
    <w:pPr>
      <w:pBdr>
        <w:left w:val="single" w:sz="12"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color w:val="000000"/>
      <w:sz w:val="22"/>
      <w:szCs w:val="22"/>
      <w:lang w:eastAsia="pt-BR"/>
    </w:rPr>
  </w:style>
  <w:style w:type="paragraph" w:styleId="Commarcadores2">
    <w:name w:val="List Bullet 2"/>
    <w:basedOn w:val="Normal"/>
    <w:rsid w:val="003A7A23"/>
    <w:pPr>
      <w:ind w:left="283" w:hanging="283"/>
      <w:jc w:val="both"/>
    </w:pPr>
    <w:rPr>
      <w:rFonts w:ascii="Times New Roman" w:eastAsia="Times New Roman" w:hAnsi="Times New Roman" w:cs="Times New Roman"/>
      <w:sz w:val="22"/>
      <w:szCs w:val="22"/>
      <w:lang w:eastAsia="pt-BR"/>
    </w:rPr>
  </w:style>
  <w:style w:type="paragraph" w:styleId="TextosemFormatao">
    <w:name w:val="Plain Text"/>
    <w:basedOn w:val="Normal"/>
    <w:link w:val="TextosemFormataoChar"/>
    <w:rsid w:val="003A7A23"/>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3A7A23"/>
    <w:rPr>
      <w:rFonts w:ascii="Courier New" w:eastAsia="Times New Roman" w:hAnsi="Courier New" w:cs="Times New Roman"/>
      <w:sz w:val="20"/>
      <w:szCs w:val="20"/>
    </w:rPr>
  </w:style>
  <w:style w:type="character" w:customStyle="1" w:styleId="style11">
    <w:name w:val="style11"/>
    <w:rsid w:val="003A7A23"/>
    <w:rPr>
      <w:b/>
      <w:bCs/>
    </w:rPr>
  </w:style>
  <w:style w:type="paragraph" w:styleId="Textoembloco">
    <w:name w:val="Block Text"/>
    <w:basedOn w:val="Normal"/>
    <w:rsid w:val="003A7A23"/>
    <w:pPr>
      <w:ind w:left="540" w:right="-441" w:firstLine="540"/>
      <w:jc w:val="both"/>
    </w:pPr>
    <w:rPr>
      <w:rFonts w:ascii="Arial" w:eastAsia="Times New Roman" w:hAnsi="Arial" w:cs="Arial"/>
      <w:szCs w:val="20"/>
      <w:lang w:eastAsia="pt-BR"/>
    </w:rPr>
  </w:style>
  <w:style w:type="paragraph" w:customStyle="1" w:styleId="0">
    <w:name w:val="0"/>
    <w:basedOn w:val="Normal"/>
    <w:rsid w:val="003A7A23"/>
    <w:pPr>
      <w:spacing w:before="240" w:after="240"/>
      <w:jc w:val="both"/>
    </w:pPr>
    <w:rPr>
      <w:rFonts w:ascii="Arial Narrow" w:eastAsia="Times New Roman" w:hAnsi="Arial Narrow" w:cs="Times New Roman"/>
      <w:b/>
      <w:lang w:eastAsia="pt-BR"/>
    </w:rPr>
  </w:style>
  <w:style w:type="paragraph" w:customStyle="1" w:styleId="bodytext210">
    <w:name w:val="bodytext21"/>
    <w:basedOn w:val="Normal"/>
    <w:rsid w:val="003A7A23"/>
    <w:pPr>
      <w:spacing w:before="100" w:beforeAutospacing="1" w:after="100" w:afterAutospacing="1"/>
    </w:pPr>
    <w:rPr>
      <w:rFonts w:ascii="Arial Unicode MS" w:eastAsia="Arial Unicode MS" w:hAnsi="Arial Unicode MS" w:cs="Arial Unicode MS"/>
      <w:lang w:eastAsia="pt-BR"/>
    </w:rPr>
  </w:style>
  <w:style w:type="paragraph" w:customStyle="1" w:styleId="bodytext3">
    <w:name w:val="bodytext3"/>
    <w:basedOn w:val="Normal"/>
    <w:rsid w:val="003A7A23"/>
    <w:pPr>
      <w:spacing w:before="100" w:beforeAutospacing="1" w:after="100" w:afterAutospacing="1"/>
    </w:pPr>
    <w:rPr>
      <w:rFonts w:ascii="Arial Unicode MS" w:eastAsia="Arial Unicode MS" w:hAnsi="Arial Unicode MS" w:cs="Arial Unicode MS"/>
      <w:lang w:eastAsia="pt-BR"/>
    </w:rPr>
  </w:style>
  <w:style w:type="paragraph" w:customStyle="1" w:styleId="Estilo1">
    <w:name w:val="Estilo1"/>
    <w:basedOn w:val="Normal"/>
    <w:rsid w:val="003A7A23"/>
    <w:pPr>
      <w:spacing w:line="480" w:lineRule="auto"/>
      <w:jc w:val="both"/>
    </w:pPr>
    <w:rPr>
      <w:rFonts w:ascii="Courier New" w:eastAsia="Times New Roman" w:hAnsi="Courier New" w:cs="Times New Roman"/>
      <w:szCs w:val="20"/>
      <w:lang w:eastAsia="pt-BR"/>
    </w:rPr>
  </w:style>
  <w:style w:type="paragraph" w:customStyle="1" w:styleId="SubSubSubTtulo">
    <w:name w:val="SubSubSubTítulo"/>
    <w:basedOn w:val="Normal"/>
    <w:next w:val="Normal"/>
    <w:autoRedefine/>
    <w:rsid w:val="003A7A23"/>
    <w:pPr>
      <w:numPr>
        <w:ilvl w:val="3"/>
      </w:numPr>
      <w:tabs>
        <w:tab w:val="num" w:pos="1728"/>
      </w:tabs>
      <w:autoSpaceDE w:val="0"/>
      <w:autoSpaceDN w:val="0"/>
      <w:spacing w:before="120" w:after="120"/>
      <w:jc w:val="both"/>
    </w:pPr>
    <w:rPr>
      <w:rFonts w:ascii="Arial Narrow" w:eastAsia="Times New Roman" w:hAnsi="Arial Narrow" w:cs="Arial"/>
      <w:b/>
      <w:bCs/>
      <w:lang w:eastAsia="pt-BR"/>
    </w:rPr>
  </w:style>
  <w:style w:type="character" w:customStyle="1" w:styleId="txtarial8ptgray1">
    <w:name w:val="txt_arial_8pt_gray1"/>
    <w:rsid w:val="003A7A23"/>
    <w:rPr>
      <w:rFonts w:ascii="Verdana" w:hAnsi="Verdana" w:hint="default"/>
      <w:color w:val="666666"/>
      <w:sz w:val="16"/>
      <w:szCs w:val="16"/>
    </w:rPr>
  </w:style>
  <w:style w:type="paragraph" w:customStyle="1" w:styleId="Tabelatexto">
    <w:name w:val="Tabela /texto"/>
    <w:rsid w:val="003A7A23"/>
    <w:pPr>
      <w:keepLines/>
      <w:widowControl w:val="0"/>
      <w:suppressAutoHyphens/>
      <w:snapToGrid w:val="0"/>
      <w:spacing w:before="60" w:after="60"/>
    </w:pPr>
    <w:rPr>
      <w:rFonts w:ascii="Arial" w:eastAsia="Times New Roman" w:hAnsi="Arial" w:cs="Times New Roman"/>
      <w:sz w:val="16"/>
      <w:lang w:eastAsia="pt-BR"/>
    </w:rPr>
  </w:style>
  <w:style w:type="paragraph" w:customStyle="1" w:styleId="t12">
    <w:name w:val="t12"/>
    <w:basedOn w:val="Normal"/>
    <w:rsid w:val="003A7A23"/>
    <w:pPr>
      <w:widowControl w:val="0"/>
      <w:spacing w:line="240" w:lineRule="atLeast"/>
    </w:pPr>
    <w:rPr>
      <w:rFonts w:ascii="Times New Roman" w:eastAsia="Times New Roman" w:hAnsi="Times New Roman" w:cs="Times New Roman"/>
      <w:snapToGrid w:val="0"/>
      <w:szCs w:val="20"/>
      <w:lang w:eastAsia="pt-BR"/>
    </w:rPr>
  </w:style>
  <w:style w:type="paragraph" w:customStyle="1" w:styleId="Subttulo1">
    <w:name w:val="Subtítulo1"/>
    <w:basedOn w:val="Normal"/>
    <w:rsid w:val="003A7A23"/>
    <w:pPr>
      <w:jc w:val="center"/>
    </w:pPr>
    <w:rPr>
      <w:rFonts w:ascii="Times New Roman" w:eastAsia="Times New Roman" w:hAnsi="Times New Roman" w:cs="Times New Roman"/>
      <w:b/>
      <w:sz w:val="20"/>
      <w:szCs w:val="20"/>
      <w:lang w:eastAsia="pt-BR"/>
    </w:rPr>
  </w:style>
  <w:style w:type="paragraph" w:customStyle="1" w:styleId="0faminas">
    <w:name w:val="0 faminas"/>
    <w:basedOn w:val="Normal"/>
    <w:rsid w:val="003A7A23"/>
    <w:pPr>
      <w:spacing w:before="120" w:after="120"/>
      <w:jc w:val="both"/>
    </w:pPr>
    <w:rPr>
      <w:rFonts w:ascii="Arial Narrow" w:eastAsia="Times New Roman" w:hAnsi="Arial Narrow" w:cs="Tahoma"/>
      <w:b/>
    </w:rPr>
  </w:style>
  <w:style w:type="paragraph" w:customStyle="1" w:styleId="TEXTO2">
    <w:name w:val="TEXTO"/>
    <w:basedOn w:val="Normal"/>
    <w:rsid w:val="003A7A23"/>
    <w:pPr>
      <w:autoSpaceDE w:val="0"/>
      <w:autoSpaceDN w:val="0"/>
      <w:adjustRightInd w:val="0"/>
      <w:spacing w:after="200" w:line="240" w:lineRule="atLeast"/>
      <w:ind w:firstLine="709"/>
      <w:jc w:val="both"/>
    </w:pPr>
    <w:rPr>
      <w:rFonts w:ascii="Tw Cen MT" w:eastAsia="Times New Roman" w:hAnsi="Tw Cen MT" w:cs="Times New Roman"/>
      <w:lang w:eastAsia="pt-BR"/>
    </w:rPr>
  </w:style>
  <w:style w:type="paragraph" w:customStyle="1" w:styleId="Corpodetexto21">
    <w:name w:val="Corpo de texto 21"/>
    <w:basedOn w:val="Normal"/>
    <w:rsid w:val="003A7A23"/>
    <w:pPr>
      <w:ind w:left="360"/>
      <w:jc w:val="both"/>
    </w:pPr>
    <w:rPr>
      <w:rFonts w:ascii="Times New Roman" w:eastAsia="Times New Roman" w:hAnsi="Times New Roman" w:cs="Times New Roman"/>
      <w:szCs w:val="20"/>
      <w:lang w:eastAsia="pt-BR"/>
    </w:rPr>
  </w:style>
  <w:style w:type="character" w:customStyle="1" w:styleId="nome">
    <w:name w:val="nome"/>
    <w:basedOn w:val="Fontepargpadro"/>
    <w:rsid w:val="003A7A23"/>
  </w:style>
  <w:style w:type="paragraph" w:customStyle="1" w:styleId="00">
    <w:name w:val="00"/>
    <w:basedOn w:val="Normal"/>
    <w:link w:val="00Char"/>
    <w:rsid w:val="003A7A23"/>
    <w:pPr>
      <w:spacing w:before="240" w:after="240"/>
      <w:jc w:val="both"/>
    </w:pPr>
    <w:rPr>
      <w:rFonts w:ascii="Arial Narrow" w:eastAsia="Times New Roman" w:hAnsi="Arial Narrow" w:cs="Tahoma"/>
      <w:b/>
    </w:rPr>
  </w:style>
  <w:style w:type="character" w:customStyle="1" w:styleId="00Char">
    <w:name w:val="00 Char"/>
    <w:link w:val="00"/>
    <w:rsid w:val="003A7A23"/>
    <w:rPr>
      <w:rFonts w:ascii="Arial Narrow" w:eastAsia="Times New Roman" w:hAnsi="Arial Narrow" w:cs="Tahoma"/>
      <w:b/>
    </w:rPr>
  </w:style>
  <w:style w:type="paragraph" w:customStyle="1" w:styleId="Texto12Char">
    <w:name w:val="Texto12 Char"/>
    <w:basedOn w:val="Normal"/>
    <w:rsid w:val="003A7A23"/>
    <w:pPr>
      <w:spacing w:before="120" w:after="120" w:line="288" w:lineRule="auto"/>
      <w:ind w:firstLine="709"/>
      <w:jc w:val="both"/>
    </w:pPr>
    <w:rPr>
      <w:rFonts w:ascii="Times New Roman" w:eastAsia="Times New Roman" w:hAnsi="Times New Roman" w:cs="Times New Roman"/>
      <w:lang w:eastAsia="pt-BR"/>
    </w:rPr>
  </w:style>
  <w:style w:type="character" w:customStyle="1" w:styleId="grame">
    <w:name w:val="grame"/>
    <w:basedOn w:val="Fontepargpadro"/>
    <w:rsid w:val="003A7A23"/>
  </w:style>
  <w:style w:type="character" w:customStyle="1" w:styleId="azul21">
    <w:name w:val="azul21"/>
    <w:rsid w:val="003A7A23"/>
    <w:rPr>
      <w:rFonts w:ascii="Verdana" w:hAnsi="Verdana" w:hint="default"/>
      <w:color w:val="0FA5C9"/>
      <w:sz w:val="17"/>
      <w:szCs w:val="17"/>
    </w:rPr>
  </w:style>
  <w:style w:type="character" w:customStyle="1" w:styleId="xd1">
    <w:name w:val="xd1"/>
    <w:rsid w:val="003A7A23"/>
    <w:rPr>
      <w:rFonts w:ascii="Arial" w:hAnsi="Arial" w:cs="Arial" w:hint="default"/>
      <w:b/>
      <w:bCs/>
      <w:strike w:val="0"/>
      <w:dstrike w:val="0"/>
      <w:sz w:val="27"/>
      <w:szCs w:val="27"/>
      <w:u w:val="none"/>
      <w:effect w:val="none"/>
    </w:rPr>
  </w:style>
  <w:style w:type="character" w:customStyle="1" w:styleId="estilo17">
    <w:name w:val="estilo17"/>
    <w:basedOn w:val="Fontepargpadro"/>
    <w:rsid w:val="003A7A23"/>
  </w:style>
  <w:style w:type="character" w:customStyle="1" w:styleId="autorlivrodet">
    <w:name w:val="autorlivrodet"/>
    <w:basedOn w:val="Fontepargpadro"/>
    <w:rsid w:val="003A7A23"/>
  </w:style>
  <w:style w:type="character" w:customStyle="1" w:styleId="txtcomplemento1">
    <w:name w:val="txtcomplemento1"/>
    <w:rsid w:val="003A7A23"/>
    <w:rPr>
      <w:rFonts w:ascii="Arial" w:hAnsi="Arial" w:cs="Arial" w:hint="default"/>
      <w:color w:val="575757"/>
      <w:sz w:val="15"/>
      <w:szCs w:val="15"/>
    </w:rPr>
  </w:style>
  <w:style w:type="character" w:customStyle="1" w:styleId="txtpretolivros">
    <w:name w:val="txtpretolivros"/>
    <w:basedOn w:val="Fontepargpadro"/>
    <w:rsid w:val="003A7A23"/>
  </w:style>
  <w:style w:type="character" w:customStyle="1" w:styleId="txtprodutog1">
    <w:name w:val="txtprodutog1"/>
    <w:rsid w:val="003A7A23"/>
    <w:rPr>
      <w:rFonts w:ascii="Arial" w:hAnsi="Arial" w:cs="Arial" w:hint="default"/>
      <w:b/>
      <w:bCs/>
      <w:color w:val="575757"/>
      <w:sz w:val="15"/>
      <w:szCs w:val="15"/>
    </w:rPr>
  </w:style>
  <w:style w:type="character" w:customStyle="1" w:styleId="tituloproduto21">
    <w:name w:val="titulo_produto21"/>
    <w:rsid w:val="003A7A23"/>
    <w:rPr>
      <w:color w:val="555555"/>
      <w:sz w:val="20"/>
      <w:szCs w:val="20"/>
    </w:rPr>
  </w:style>
  <w:style w:type="paragraph" w:customStyle="1" w:styleId="tituloprodutosinterno">
    <w:name w:val="tituloprodutosinterno"/>
    <w:basedOn w:val="Normal"/>
    <w:rsid w:val="003A7A23"/>
    <w:pPr>
      <w:spacing w:before="100" w:beforeAutospacing="1" w:after="100" w:afterAutospacing="1"/>
    </w:pPr>
    <w:rPr>
      <w:rFonts w:ascii="Arial" w:eastAsia="Arial Unicode MS" w:hAnsi="Arial" w:cs="Arial"/>
      <w:b/>
      <w:bCs/>
      <w:color w:val="000000"/>
      <w:sz w:val="26"/>
      <w:szCs w:val="26"/>
      <w:lang w:eastAsia="pt-BR"/>
    </w:rPr>
  </w:style>
  <w:style w:type="paragraph" w:customStyle="1" w:styleId="resumointerno">
    <w:name w:val="resumointerno"/>
    <w:basedOn w:val="Normal"/>
    <w:rsid w:val="003A7A23"/>
    <w:pPr>
      <w:spacing w:before="100" w:beforeAutospacing="1" w:after="100" w:afterAutospacing="1"/>
    </w:pPr>
    <w:rPr>
      <w:rFonts w:ascii="Arial" w:eastAsia="Arial Unicode MS" w:hAnsi="Arial" w:cs="Arial"/>
      <w:color w:val="000000"/>
      <w:sz w:val="18"/>
      <w:szCs w:val="18"/>
      <w:lang w:eastAsia="pt-BR"/>
    </w:rPr>
  </w:style>
  <w:style w:type="character" w:customStyle="1" w:styleId="b">
    <w:name w:val="b"/>
    <w:rsid w:val="003A7A23"/>
    <w:rPr>
      <w:rFonts w:ascii="Verdana" w:hAnsi="Verdana" w:hint="default"/>
      <w:b/>
      <w:bCs/>
      <w:color w:val="000000"/>
      <w:sz w:val="22"/>
      <w:szCs w:val="22"/>
    </w:rPr>
  </w:style>
  <w:style w:type="character" w:customStyle="1" w:styleId="a">
    <w:name w:val="a"/>
    <w:rsid w:val="003A7A23"/>
    <w:rPr>
      <w:rFonts w:ascii="Verdana" w:hAnsi="Verdana" w:hint="default"/>
      <w:b/>
      <w:bCs/>
      <w:color w:val="FFFFFF"/>
      <w:sz w:val="24"/>
      <w:szCs w:val="24"/>
    </w:rPr>
  </w:style>
  <w:style w:type="character" w:customStyle="1" w:styleId="textoazul">
    <w:name w:val="textoazul"/>
    <w:basedOn w:val="Fontepargpadro"/>
    <w:rsid w:val="003A7A23"/>
  </w:style>
  <w:style w:type="character" w:customStyle="1" w:styleId="CharChar11">
    <w:name w:val="Char Char11"/>
    <w:locked/>
    <w:rsid w:val="003A7A23"/>
    <w:rPr>
      <w:sz w:val="24"/>
      <w:szCs w:val="24"/>
      <w:lang w:val="pt-BR" w:eastAsia="pt-BR" w:bidi="ar-SA"/>
    </w:rPr>
  </w:style>
  <w:style w:type="character" w:customStyle="1" w:styleId="CharChar5">
    <w:name w:val="Char Char5"/>
    <w:locked/>
    <w:rsid w:val="003A7A23"/>
    <w:rPr>
      <w:rFonts w:ascii="Arial" w:hAnsi="Arial" w:cs="Arial"/>
      <w:b/>
      <w:bCs/>
      <w:caps/>
      <w:sz w:val="28"/>
      <w:szCs w:val="28"/>
      <w:lang w:val="pt-BR" w:eastAsia="pt-BR" w:bidi="ar-SA"/>
    </w:rPr>
  </w:style>
  <w:style w:type="character" w:customStyle="1" w:styleId="txtpretoboldlivros">
    <w:name w:val="txtpretoboldlivros"/>
    <w:basedOn w:val="Fontepargpadro"/>
    <w:rsid w:val="003A7A23"/>
  </w:style>
  <w:style w:type="character" w:customStyle="1" w:styleId="text12blue1">
    <w:name w:val="text12blue1"/>
    <w:rsid w:val="003A7A23"/>
    <w:rPr>
      <w:color w:val="003366"/>
      <w:sz w:val="15"/>
      <w:szCs w:val="15"/>
    </w:rPr>
  </w:style>
  <w:style w:type="character" w:customStyle="1" w:styleId="text10black1">
    <w:name w:val="text10black1"/>
    <w:rsid w:val="003A7A23"/>
    <w:rPr>
      <w:color w:val="000000"/>
      <w:sz w:val="15"/>
      <w:szCs w:val="15"/>
    </w:rPr>
  </w:style>
  <w:style w:type="character" w:customStyle="1" w:styleId="CharChar8">
    <w:name w:val="Char Char8"/>
    <w:rsid w:val="003A7A23"/>
    <w:rPr>
      <w:rFonts w:ascii="Times New Roman" w:eastAsia="Times New Roman" w:hAnsi="Times New Roman" w:cs="Times New Roman"/>
      <w:b/>
      <w:bCs/>
      <w:sz w:val="28"/>
      <w:szCs w:val="24"/>
      <w:lang w:eastAsia="pt-BR"/>
    </w:rPr>
  </w:style>
  <w:style w:type="character" w:customStyle="1" w:styleId="CharChar111">
    <w:name w:val="Char Char111"/>
    <w:rsid w:val="003A7A23"/>
    <w:rPr>
      <w:rFonts w:ascii="Times New Roman" w:eastAsia="Times New Roman" w:hAnsi="Times New Roman" w:cs="Times New Roman"/>
      <w:sz w:val="24"/>
      <w:szCs w:val="24"/>
      <w:lang w:eastAsia="pt-BR"/>
    </w:rPr>
  </w:style>
  <w:style w:type="paragraph" w:customStyle="1" w:styleId="textosub">
    <w:name w:val="texto_sub"/>
    <w:basedOn w:val="Normal"/>
    <w:rsid w:val="003A7A23"/>
    <w:pPr>
      <w:spacing w:before="100" w:beforeAutospacing="1" w:after="100" w:afterAutospacing="1" w:line="260" w:lineRule="atLeast"/>
      <w:jc w:val="both"/>
    </w:pPr>
    <w:rPr>
      <w:rFonts w:ascii="Tahoma" w:eastAsia="Times New Roman" w:hAnsi="Tahoma" w:cs="Tahoma"/>
      <w:color w:val="727272"/>
      <w:sz w:val="17"/>
      <w:szCs w:val="17"/>
      <w:lang w:val="en-US"/>
    </w:rPr>
  </w:style>
  <w:style w:type="character" w:customStyle="1" w:styleId="flsCharChar">
    <w:name w:val="fls Char Char"/>
    <w:link w:val="flsChar"/>
    <w:locked/>
    <w:rsid w:val="003A7A23"/>
    <w:rPr>
      <w:rFonts w:ascii="Arial" w:hAnsi="Arial"/>
      <w:b/>
      <w:color w:val="0000FF"/>
      <w:lang w:eastAsia="pt-BR"/>
    </w:rPr>
  </w:style>
  <w:style w:type="paragraph" w:customStyle="1" w:styleId="flsChar">
    <w:name w:val="fls Char"/>
    <w:basedOn w:val="Normal"/>
    <w:link w:val="flsCharChar"/>
    <w:autoRedefine/>
    <w:rsid w:val="003A7A23"/>
    <w:pPr>
      <w:keepNext/>
      <w:spacing w:after="120"/>
      <w:jc w:val="both"/>
      <w:outlineLvl w:val="1"/>
    </w:pPr>
    <w:rPr>
      <w:rFonts w:ascii="Arial" w:hAnsi="Arial"/>
      <w:b/>
      <w:color w:val="0000FF"/>
      <w:lang w:eastAsia="pt-BR"/>
    </w:rPr>
  </w:style>
  <w:style w:type="paragraph" w:customStyle="1" w:styleId="tickerentryrestored">
    <w:name w:val="tickerentry_restored"/>
    <w:basedOn w:val="Normal"/>
    <w:rsid w:val="003A7A23"/>
    <w:pPr>
      <w:numPr>
        <w:numId w:val="31"/>
      </w:numPr>
      <w:tabs>
        <w:tab w:val="clear" w:pos="926"/>
      </w:tabs>
      <w:spacing w:before="100" w:beforeAutospacing="1" w:after="100" w:afterAutospacing="1"/>
      <w:ind w:left="0" w:firstLine="0"/>
      <w:jc w:val="both"/>
    </w:pPr>
    <w:rPr>
      <w:rFonts w:ascii="Times New Roman" w:eastAsia="Batang" w:hAnsi="Times New Roman" w:cs="Times New Roman"/>
      <w:lang w:eastAsia="ko-KR"/>
    </w:rPr>
  </w:style>
  <w:style w:type="paragraph" w:customStyle="1" w:styleId="1Tabela">
    <w:name w:val="1. Tabela"/>
    <w:basedOn w:val="Normal"/>
    <w:rsid w:val="003A7A23"/>
    <w:pPr>
      <w:keepLines/>
      <w:snapToGrid w:val="0"/>
      <w:spacing w:line="240" w:lineRule="atLeast"/>
      <w:jc w:val="both"/>
    </w:pPr>
    <w:rPr>
      <w:rFonts w:ascii="Arial" w:eastAsia="Times New Roman" w:hAnsi="Arial" w:cs="Times New Roman"/>
      <w:sz w:val="18"/>
      <w:szCs w:val="20"/>
      <w:lang w:eastAsia="pt-BR"/>
    </w:rPr>
  </w:style>
  <w:style w:type="paragraph" w:customStyle="1" w:styleId="Commarcadores1">
    <w:name w:val="Com marcadores1"/>
    <w:basedOn w:val="Normal"/>
    <w:rsid w:val="003A7A23"/>
    <w:pPr>
      <w:suppressAutoHyphens/>
      <w:spacing w:after="120" w:line="360" w:lineRule="auto"/>
      <w:jc w:val="both"/>
    </w:pPr>
    <w:rPr>
      <w:rFonts w:ascii="Times New Roman" w:eastAsia="Times New Roman" w:hAnsi="Times New Roman" w:cs="Times New Roman"/>
      <w:b/>
      <w:szCs w:val="20"/>
      <w:lang w:eastAsia="ar-SA"/>
    </w:rPr>
  </w:style>
  <w:style w:type="paragraph" w:customStyle="1" w:styleId="p85">
    <w:name w:val="p85"/>
    <w:basedOn w:val="Normal"/>
    <w:rsid w:val="003A7A23"/>
    <w:pPr>
      <w:widowControl w:val="0"/>
      <w:tabs>
        <w:tab w:val="left" w:pos="4120"/>
      </w:tabs>
      <w:spacing w:line="240" w:lineRule="atLeast"/>
      <w:ind w:left="2680"/>
      <w:jc w:val="both"/>
    </w:pPr>
    <w:rPr>
      <w:rFonts w:ascii="Times New Roman" w:eastAsia="Times New Roman" w:hAnsi="Times New Roman" w:cs="Times New Roman"/>
      <w:szCs w:val="20"/>
      <w:lang w:eastAsia="pt-BR"/>
    </w:rPr>
  </w:style>
  <w:style w:type="paragraph" w:customStyle="1" w:styleId="TabelaRodap">
    <w:name w:val="Tabela: Rodapé"/>
    <w:basedOn w:val="Normal"/>
    <w:rsid w:val="003A7A23"/>
    <w:pPr>
      <w:spacing w:before="60"/>
      <w:jc w:val="both"/>
    </w:pPr>
    <w:rPr>
      <w:rFonts w:ascii="Times New Roman" w:eastAsia="Times New Roman" w:hAnsi="Times New Roman" w:cs="Times New Roman"/>
      <w:color w:val="000000"/>
      <w:sz w:val="20"/>
      <w:szCs w:val="20"/>
      <w:lang w:eastAsia="pt-BR"/>
    </w:rPr>
  </w:style>
  <w:style w:type="paragraph" w:customStyle="1" w:styleId="BodyTextIn">
    <w:name w:val="Body Text In"/>
    <w:rsid w:val="003A7A23"/>
    <w:pPr>
      <w:widowControl w:val="0"/>
      <w:autoSpaceDE w:val="0"/>
      <w:autoSpaceDN w:val="0"/>
      <w:adjustRightInd w:val="0"/>
      <w:jc w:val="both"/>
    </w:pPr>
    <w:rPr>
      <w:rFonts w:ascii="Arial" w:eastAsia="Times New Roman" w:hAnsi="Arial" w:cs="Arial"/>
      <w:lang w:eastAsia="pt-BR"/>
    </w:rPr>
  </w:style>
  <w:style w:type="paragraph" w:customStyle="1" w:styleId="Corpodetex">
    <w:name w:val="Corpo de tex"/>
    <w:rsid w:val="003A7A23"/>
    <w:pPr>
      <w:widowControl w:val="0"/>
      <w:autoSpaceDE w:val="0"/>
      <w:autoSpaceDN w:val="0"/>
      <w:adjustRightInd w:val="0"/>
      <w:jc w:val="both"/>
    </w:pPr>
    <w:rPr>
      <w:rFonts w:ascii="Xerox Serif Wide" w:eastAsia="Times New Roman" w:hAnsi="Xerox Serif Wide" w:cs="Times New Roman"/>
      <w:lang w:eastAsia="pt-BR"/>
    </w:rPr>
  </w:style>
  <w:style w:type="character" w:customStyle="1" w:styleId="tituloresenha">
    <w:name w:val="titulo_resenha"/>
    <w:basedOn w:val="Fontepargpadro"/>
    <w:rsid w:val="003A7A23"/>
  </w:style>
  <w:style w:type="paragraph" w:customStyle="1" w:styleId="Style1">
    <w:name w:val="Style 1"/>
    <w:basedOn w:val="Normal"/>
    <w:rsid w:val="003A7A23"/>
    <w:pPr>
      <w:spacing w:after="144"/>
      <w:ind w:left="432" w:hanging="432"/>
      <w:jc w:val="both"/>
    </w:pPr>
    <w:rPr>
      <w:rFonts w:ascii="Times New Roman" w:eastAsia="Times New Roman" w:hAnsi="Times New Roman" w:cs="Times New Roman"/>
      <w:color w:val="000000"/>
      <w:sz w:val="20"/>
      <w:szCs w:val="20"/>
      <w:lang w:eastAsia="pt-BR"/>
    </w:rPr>
  </w:style>
  <w:style w:type="paragraph" w:styleId="Commarcadores5">
    <w:name w:val="List Bullet 5"/>
    <w:basedOn w:val="Normal"/>
    <w:rsid w:val="003A7A23"/>
    <w:pPr>
      <w:numPr>
        <w:numId w:val="32"/>
      </w:numPr>
      <w:contextualSpacing/>
    </w:pPr>
    <w:rPr>
      <w:rFonts w:ascii="Times New Roman" w:eastAsia="Times New Roman" w:hAnsi="Times New Roman" w:cs="Times New Roman"/>
      <w:lang w:eastAsia="pt-BR"/>
    </w:rPr>
  </w:style>
  <w:style w:type="paragraph" w:styleId="Legenda">
    <w:name w:val="caption"/>
    <w:basedOn w:val="Normal"/>
    <w:next w:val="Normal"/>
    <w:qFormat/>
    <w:rsid w:val="003A7A23"/>
    <w:pPr>
      <w:jc w:val="center"/>
    </w:pPr>
    <w:rPr>
      <w:rFonts w:ascii="Arial" w:eastAsia="Times New Roman" w:hAnsi="Arial" w:cs="Arial"/>
      <w:b/>
      <w:bCs/>
      <w:szCs w:val="22"/>
      <w:lang w:eastAsia="pt-BR"/>
    </w:rPr>
  </w:style>
  <w:style w:type="paragraph" w:customStyle="1" w:styleId="Ttulo10">
    <w:name w:val="Título1"/>
    <w:basedOn w:val="Normal"/>
    <w:rsid w:val="003A7A23"/>
    <w:pPr>
      <w:jc w:val="both"/>
    </w:pPr>
    <w:rPr>
      <w:rFonts w:ascii="Britannic Bold" w:eastAsia="Times New Roman" w:hAnsi="Britannic Bold" w:cs="Times New Roman"/>
      <w:b/>
      <w:caps/>
      <w:szCs w:val="20"/>
      <w:lang w:eastAsia="pt-BR"/>
    </w:rPr>
  </w:style>
  <w:style w:type="character" w:customStyle="1" w:styleId="CharChar17">
    <w:name w:val="Char Char17"/>
    <w:rsid w:val="003A7A23"/>
    <w:rPr>
      <w:b/>
      <w:sz w:val="24"/>
      <w:szCs w:val="24"/>
    </w:rPr>
  </w:style>
  <w:style w:type="paragraph" w:customStyle="1" w:styleId="AQuadrottulo">
    <w:name w:val="A. Quadro (título)"/>
    <w:basedOn w:val="Normal"/>
    <w:rsid w:val="003A7A23"/>
    <w:pPr>
      <w:pageBreakBefore/>
      <w:spacing w:line="300" w:lineRule="exact"/>
      <w:jc w:val="both"/>
    </w:pPr>
    <w:rPr>
      <w:rFonts w:ascii="Arial" w:eastAsia="Times New Roman" w:hAnsi="Arial" w:cs="Times New Roman"/>
      <w:b/>
      <w:snapToGrid w:val="0"/>
      <w:szCs w:val="20"/>
      <w:lang w:eastAsia="pt-BR"/>
    </w:rPr>
  </w:style>
  <w:style w:type="paragraph" w:styleId="Sumrio9">
    <w:name w:val="toc 9"/>
    <w:basedOn w:val="Normal"/>
    <w:next w:val="Normal"/>
    <w:autoRedefine/>
    <w:uiPriority w:val="39"/>
    <w:rsid w:val="003A7A23"/>
    <w:pPr>
      <w:ind w:left="1920"/>
    </w:pPr>
    <w:rPr>
      <w:rFonts w:ascii="Calibri" w:eastAsia="Times New Roman" w:hAnsi="Calibri" w:cs="Times New Roman"/>
      <w:sz w:val="20"/>
      <w:szCs w:val="20"/>
      <w:lang w:eastAsia="pt-BR"/>
    </w:rPr>
  </w:style>
  <w:style w:type="paragraph" w:customStyle="1" w:styleId="Tabela">
    <w:name w:val="Tabela"/>
    <w:basedOn w:val="Normal"/>
    <w:rsid w:val="003A7A23"/>
    <w:pPr>
      <w:widowControl w:val="0"/>
      <w:jc w:val="both"/>
    </w:pPr>
    <w:rPr>
      <w:rFonts w:ascii="Times New Roman" w:eastAsia="Times New Roman" w:hAnsi="Times New Roman" w:cs="Times New Roman"/>
      <w:lang w:eastAsia="pt-BR"/>
    </w:rPr>
  </w:style>
  <w:style w:type="paragraph" w:customStyle="1" w:styleId="Sumrio">
    <w:name w:val="Sumário"/>
    <w:basedOn w:val="Normal"/>
    <w:rsid w:val="003A7A23"/>
    <w:pPr>
      <w:widowControl w:val="0"/>
      <w:tabs>
        <w:tab w:val="left" w:pos="567"/>
        <w:tab w:val="left" w:pos="907"/>
        <w:tab w:val="left" w:pos="1134"/>
        <w:tab w:val="left" w:pos="1418"/>
        <w:tab w:val="left" w:leader="dot" w:pos="7938"/>
      </w:tabs>
      <w:spacing w:line="360" w:lineRule="auto"/>
      <w:jc w:val="both"/>
    </w:pPr>
    <w:rPr>
      <w:rFonts w:ascii="Times New Roman" w:eastAsia="Times New Roman" w:hAnsi="Times New Roman" w:cs="Times New Roman"/>
      <w:sz w:val="28"/>
      <w:szCs w:val="20"/>
      <w:lang w:eastAsia="pt-BR"/>
    </w:rPr>
  </w:style>
  <w:style w:type="paragraph" w:customStyle="1" w:styleId="H4">
    <w:name w:val="H4"/>
    <w:basedOn w:val="Normal"/>
    <w:next w:val="Normal"/>
    <w:rsid w:val="003A7A23"/>
    <w:pPr>
      <w:keepNext/>
      <w:widowControl w:val="0"/>
      <w:numPr>
        <w:numId w:val="33"/>
      </w:numPr>
      <w:tabs>
        <w:tab w:val="clear" w:pos="1531"/>
      </w:tabs>
      <w:spacing w:before="100" w:after="100"/>
      <w:ind w:left="0" w:firstLine="0"/>
      <w:outlineLvl w:val="4"/>
    </w:pPr>
    <w:rPr>
      <w:rFonts w:ascii="Times New Roman" w:eastAsia="Times New Roman" w:hAnsi="Times New Roman" w:cs="Times New Roman"/>
      <w:b/>
      <w:snapToGrid w:val="0"/>
      <w:szCs w:val="20"/>
      <w:lang w:eastAsia="pt-BR"/>
    </w:rPr>
  </w:style>
  <w:style w:type="paragraph" w:customStyle="1" w:styleId="Subttulo110">
    <w:name w:val="Subtítulo11"/>
    <w:basedOn w:val="Normal"/>
    <w:rsid w:val="003A7A23"/>
    <w:pPr>
      <w:jc w:val="center"/>
    </w:pPr>
    <w:rPr>
      <w:rFonts w:ascii="Times New Roman" w:eastAsia="Times New Roman" w:hAnsi="Times New Roman" w:cs="Times New Roman"/>
      <w:b/>
      <w:sz w:val="20"/>
      <w:szCs w:val="20"/>
      <w:lang w:eastAsia="pt-BR"/>
    </w:rPr>
  </w:style>
  <w:style w:type="paragraph" w:customStyle="1" w:styleId="Pargrafo">
    <w:name w:val="Parágrafo"/>
    <w:basedOn w:val="Normal"/>
    <w:rsid w:val="003A7A23"/>
    <w:pPr>
      <w:widowControl w:val="0"/>
      <w:spacing w:line="360" w:lineRule="auto"/>
      <w:ind w:firstLine="1134"/>
      <w:jc w:val="both"/>
    </w:pPr>
    <w:rPr>
      <w:rFonts w:ascii="Times New Roman" w:eastAsia="Times New Roman" w:hAnsi="Times New Roman" w:cs="Times New Roman"/>
      <w:sz w:val="28"/>
      <w:szCs w:val="20"/>
      <w:lang w:eastAsia="pt-BR"/>
    </w:rPr>
  </w:style>
  <w:style w:type="paragraph" w:customStyle="1" w:styleId="Corpodetexto211">
    <w:name w:val="Corpo de texto 211"/>
    <w:basedOn w:val="Normal"/>
    <w:rsid w:val="003A7A23"/>
    <w:pPr>
      <w:tabs>
        <w:tab w:val="left" w:pos="6379"/>
      </w:tabs>
      <w:spacing w:line="360" w:lineRule="auto"/>
      <w:jc w:val="both"/>
    </w:pPr>
    <w:rPr>
      <w:rFonts w:ascii="Times New Roman" w:eastAsia="Times New Roman" w:hAnsi="Times New Roman" w:cs="Times New Roman"/>
      <w:szCs w:val="20"/>
      <w:lang w:eastAsia="pt-BR"/>
    </w:rPr>
  </w:style>
  <w:style w:type="paragraph" w:customStyle="1" w:styleId="Subttulo2">
    <w:name w:val="Subtítulo2"/>
    <w:basedOn w:val="Normal"/>
    <w:rsid w:val="003A7A23"/>
    <w:pPr>
      <w:jc w:val="center"/>
    </w:pPr>
    <w:rPr>
      <w:rFonts w:ascii="Times New Roman" w:eastAsia="Times New Roman" w:hAnsi="Times New Roman" w:cs="Times New Roman"/>
      <w:b/>
      <w:sz w:val="20"/>
      <w:szCs w:val="20"/>
      <w:lang w:eastAsia="pt-BR"/>
    </w:rPr>
  </w:style>
  <w:style w:type="character" w:customStyle="1" w:styleId="txtproduto">
    <w:name w:val="txtproduto"/>
    <w:basedOn w:val="Fontepargpadro"/>
    <w:rsid w:val="003A7A23"/>
  </w:style>
  <w:style w:type="paragraph" w:customStyle="1" w:styleId="textonormalinit">
    <w:name w:val="texto normal init"/>
    <w:basedOn w:val="Normal"/>
    <w:rsid w:val="003A7A23"/>
    <w:pPr>
      <w:widowControl w:val="0"/>
      <w:spacing w:line="24" w:lineRule="auto"/>
      <w:jc w:val="both"/>
    </w:pPr>
    <w:rPr>
      <w:rFonts w:ascii="Palatino-Roman" w:eastAsia="Times New Roman" w:hAnsi="Palatino-Roman" w:cs="Times New Roman"/>
      <w:lang w:eastAsia="pt-BR"/>
    </w:rPr>
  </w:style>
  <w:style w:type="character" w:styleId="Refdecomentrio">
    <w:name w:val="annotation reference"/>
    <w:uiPriority w:val="99"/>
    <w:rsid w:val="003A7A23"/>
    <w:rPr>
      <w:sz w:val="16"/>
      <w:szCs w:val="16"/>
    </w:rPr>
  </w:style>
  <w:style w:type="paragraph" w:styleId="Textodecomentrio">
    <w:name w:val="annotation text"/>
    <w:basedOn w:val="Normal"/>
    <w:link w:val="TextodecomentrioChar"/>
    <w:uiPriority w:val="99"/>
    <w:rsid w:val="003A7A23"/>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uiPriority w:val="99"/>
    <w:rsid w:val="003A7A23"/>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A7A23"/>
    <w:rPr>
      <w:b/>
      <w:bCs/>
    </w:rPr>
  </w:style>
  <w:style w:type="character" w:customStyle="1" w:styleId="AssuntodocomentrioChar">
    <w:name w:val="Assunto do comentário Char"/>
    <w:basedOn w:val="TextodecomentrioChar"/>
    <w:link w:val="Assuntodocomentrio"/>
    <w:rsid w:val="003A7A23"/>
    <w:rPr>
      <w:rFonts w:ascii="Times New Roman" w:eastAsia="Times New Roman" w:hAnsi="Times New Roman" w:cs="Times New Roman"/>
      <w:b/>
      <w:bCs/>
      <w:sz w:val="20"/>
      <w:szCs w:val="20"/>
      <w:lang w:eastAsia="pt-BR"/>
    </w:rPr>
  </w:style>
  <w:style w:type="paragraph" w:customStyle="1" w:styleId="Default">
    <w:name w:val="Default"/>
    <w:rsid w:val="003A7A23"/>
    <w:pPr>
      <w:autoSpaceDE w:val="0"/>
      <w:autoSpaceDN w:val="0"/>
      <w:adjustRightInd w:val="0"/>
    </w:pPr>
    <w:rPr>
      <w:rFonts w:ascii="Times New Roman" w:eastAsia="Times New Roman" w:hAnsi="Times New Roman" w:cs="Times New Roman"/>
      <w:color w:val="000000"/>
      <w:lang w:eastAsia="pt-BR"/>
    </w:rPr>
  </w:style>
  <w:style w:type="paragraph" w:customStyle="1" w:styleId="Recuodecorpodetexto32">
    <w:name w:val="Recuo de corpo de texto 32"/>
    <w:basedOn w:val="Normal"/>
    <w:uiPriority w:val="99"/>
    <w:rsid w:val="003A7A23"/>
    <w:pPr>
      <w:ind w:firstLine="1134"/>
      <w:jc w:val="both"/>
    </w:pPr>
    <w:rPr>
      <w:rFonts w:ascii="Times New Roman" w:eastAsia="Times New Roman" w:hAnsi="Times New Roman" w:cs="Times New Roman"/>
      <w:szCs w:val="20"/>
      <w:lang w:eastAsia="pt-BR"/>
    </w:rPr>
  </w:style>
  <w:style w:type="paragraph" w:customStyle="1" w:styleId="Normal0">
    <w:name w:val="_Normal"/>
    <w:basedOn w:val="Normal"/>
    <w:uiPriority w:val="99"/>
    <w:rsid w:val="003A7A23"/>
    <w:pPr>
      <w:spacing w:line="360" w:lineRule="auto"/>
      <w:ind w:firstLine="1134"/>
      <w:jc w:val="both"/>
    </w:pPr>
    <w:rPr>
      <w:rFonts w:ascii="Times New Roman" w:eastAsia="Times New Roman" w:hAnsi="Times New Roman" w:cs="Times New Roman"/>
      <w:szCs w:val="20"/>
      <w:lang w:eastAsia="pt-BR"/>
    </w:rPr>
  </w:style>
  <w:style w:type="paragraph" w:customStyle="1" w:styleId="pcaixas">
    <w:name w:val="p_caixas"/>
    <w:basedOn w:val="Normal"/>
    <w:rsid w:val="003A7A23"/>
    <w:pPr>
      <w:spacing w:before="100" w:beforeAutospacing="1" w:after="100" w:afterAutospacing="1"/>
    </w:pPr>
    <w:rPr>
      <w:rFonts w:ascii="Times New Roman" w:eastAsia="Times New Roman" w:hAnsi="Times New Roman" w:cs="Times New Roman"/>
      <w:lang w:eastAsia="pt-BR"/>
    </w:rPr>
  </w:style>
  <w:style w:type="paragraph" w:styleId="Bibliografia">
    <w:name w:val="Bibliography"/>
    <w:basedOn w:val="Normal"/>
    <w:next w:val="Normal"/>
    <w:uiPriority w:val="37"/>
    <w:semiHidden/>
    <w:unhideWhenUsed/>
    <w:rsid w:val="003A7A23"/>
    <w:rPr>
      <w:rFonts w:ascii="Times New Roman" w:eastAsia="Times New Roman" w:hAnsi="Times New Roman" w:cs="Times New Roman"/>
      <w:lang w:eastAsia="pt-BR"/>
    </w:rPr>
  </w:style>
  <w:style w:type="character" w:styleId="HiperlinkVisitado">
    <w:name w:val="FollowedHyperlink"/>
    <w:unhideWhenUsed/>
    <w:rsid w:val="003A7A23"/>
    <w:rPr>
      <w:color w:val="800080"/>
      <w:u w:val="single"/>
    </w:rPr>
  </w:style>
  <w:style w:type="character" w:styleId="MquinadeescreverHTML">
    <w:name w:val="HTML Typewriter"/>
    <w:unhideWhenUsed/>
    <w:rsid w:val="003A7A23"/>
    <w:rPr>
      <w:rFonts w:ascii="Courier New" w:eastAsia="Times New Roman" w:hAnsi="Courier New" w:cs="Courier New" w:hint="default"/>
      <w:sz w:val="20"/>
      <w:szCs w:val="20"/>
    </w:rPr>
  </w:style>
  <w:style w:type="paragraph" w:customStyle="1" w:styleId="rdonly">
    <w:name w:val="rdonly"/>
    <w:basedOn w:val="Normal"/>
    <w:uiPriority w:val="99"/>
    <w:rsid w:val="003A7A23"/>
    <w:pPr>
      <w:spacing w:before="100" w:after="100"/>
    </w:pPr>
    <w:rPr>
      <w:rFonts w:ascii="Times New Roman" w:eastAsia="Times New Roman" w:hAnsi="Times New Roman" w:cs="Times New Roman"/>
      <w:szCs w:val="20"/>
      <w:lang w:eastAsia="pt-BR"/>
    </w:rPr>
  </w:style>
  <w:style w:type="paragraph" w:customStyle="1" w:styleId="Lince">
    <w:name w:val="Lince"/>
    <w:basedOn w:val="Normal"/>
    <w:rsid w:val="003A7A23"/>
    <w:pPr>
      <w:jc w:val="both"/>
    </w:pPr>
    <w:rPr>
      <w:rFonts w:ascii="Times New Roman" w:eastAsia="Times New Roman" w:hAnsi="Times New Roman" w:cs="Times New Roman"/>
      <w:b/>
      <w:szCs w:val="20"/>
      <w:lang w:eastAsia="pt-BR"/>
    </w:rPr>
  </w:style>
  <w:style w:type="paragraph" w:customStyle="1" w:styleId="Ementa">
    <w:name w:val="Ementa"/>
    <w:basedOn w:val="Normal"/>
    <w:autoRedefine/>
    <w:rsid w:val="003A7A23"/>
    <w:pPr>
      <w:spacing w:line="360" w:lineRule="auto"/>
      <w:jc w:val="both"/>
    </w:pPr>
    <w:rPr>
      <w:rFonts w:ascii="Times New Roman" w:eastAsia="Times New Roman" w:hAnsi="Times New Roman" w:cs="Times New Roman"/>
      <w:color w:val="000000"/>
      <w:szCs w:val="20"/>
      <w:lang w:eastAsia="pt-BR"/>
    </w:rPr>
  </w:style>
  <w:style w:type="character" w:customStyle="1" w:styleId="SSecChar">
    <w:name w:val="SSec Char"/>
    <w:link w:val="SSec"/>
    <w:locked/>
    <w:rsid w:val="003A7A23"/>
    <w:rPr>
      <w:b/>
      <w:smallCaps/>
      <w:szCs w:val="20"/>
    </w:rPr>
  </w:style>
  <w:style w:type="paragraph" w:customStyle="1" w:styleId="SSec">
    <w:name w:val="SSec"/>
    <w:basedOn w:val="Normal"/>
    <w:next w:val="TextoNormal"/>
    <w:link w:val="SSecChar"/>
    <w:qFormat/>
    <w:rsid w:val="003A7A23"/>
    <w:pPr>
      <w:keepNext/>
      <w:spacing w:before="120" w:after="120" w:line="360" w:lineRule="auto"/>
      <w:outlineLvl w:val="1"/>
    </w:pPr>
    <w:rPr>
      <w:b/>
      <w:smallCaps/>
      <w:szCs w:val="20"/>
    </w:rPr>
  </w:style>
  <w:style w:type="paragraph" w:customStyle="1" w:styleId="Style-2">
    <w:name w:val="Style-2"/>
    <w:rsid w:val="003A7A23"/>
    <w:rPr>
      <w:rFonts w:ascii="Times New Roman" w:eastAsia="Times New Roman" w:hAnsi="Times New Roman" w:cs="Times New Roman"/>
      <w:sz w:val="20"/>
      <w:szCs w:val="20"/>
      <w:lang w:eastAsia="pt-BR"/>
    </w:rPr>
  </w:style>
  <w:style w:type="character" w:customStyle="1" w:styleId="SSSecChar">
    <w:name w:val="SSSec Char"/>
    <w:link w:val="SSSec"/>
    <w:locked/>
    <w:rsid w:val="003A7A23"/>
    <w:rPr>
      <w:b/>
      <w:szCs w:val="20"/>
    </w:rPr>
  </w:style>
  <w:style w:type="paragraph" w:customStyle="1" w:styleId="SSSec">
    <w:name w:val="SSSec"/>
    <w:basedOn w:val="Normal"/>
    <w:next w:val="TextoNormal"/>
    <w:link w:val="SSSecChar"/>
    <w:qFormat/>
    <w:rsid w:val="003A7A23"/>
    <w:pPr>
      <w:spacing w:before="120" w:after="120" w:line="360" w:lineRule="auto"/>
      <w:outlineLvl w:val="2"/>
    </w:pPr>
    <w:rPr>
      <w:b/>
      <w:szCs w:val="20"/>
    </w:rPr>
  </w:style>
  <w:style w:type="character" w:customStyle="1" w:styleId="textomenusimples1">
    <w:name w:val="textomenusimples1"/>
    <w:rsid w:val="003A7A23"/>
    <w:rPr>
      <w:rFonts w:ascii="Tahoma" w:hAnsi="Tahoma" w:cs="Tahoma" w:hint="default"/>
      <w:color w:val="auto"/>
      <w:sz w:val="22"/>
      <w:szCs w:val="22"/>
    </w:rPr>
  </w:style>
  <w:style w:type="character" w:customStyle="1" w:styleId="corpo">
    <w:name w:val="corpo"/>
    <w:rsid w:val="003A7A23"/>
    <w:rPr>
      <w:rFonts w:ascii="Verdana" w:hAnsi="Verdana" w:hint="default"/>
      <w:b w:val="0"/>
      <w:bCs w:val="0"/>
      <w:i w:val="0"/>
      <w:iCs w:val="0"/>
      <w:strike w:val="0"/>
      <w:dstrike w:val="0"/>
      <w:color w:val="000000"/>
      <w:sz w:val="17"/>
      <w:szCs w:val="17"/>
      <w:u w:val="none"/>
      <w:effect w:val="none"/>
    </w:rPr>
  </w:style>
  <w:style w:type="character" w:customStyle="1" w:styleId="prodnome">
    <w:name w:val="prodnome"/>
    <w:basedOn w:val="Fontepargpadro"/>
    <w:rsid w:val="003A7A23"/>
  </w:style>
  <w:style w:type="character" w:customStyle="1" w:styleId="text">
    <w:name w:val="text"/>
    <w:basedOn w:val="Fontepargpadro"/>
    <w:rsid w:val="003A7A23"/>
  </w:style>
  <w:style w:type="character" w:customStyle="1" w:styleId="fontcolor472">
    <w:name w:val="fontcolor472"/>
    <w:basedOn w:val="Fontepargpadro"/>
    <w:rsid w:val="003A7A23"/>
  </w:style>
  <w:style w:type="character" w:customStyle="1" w:styleId="fontcolor473">
    <w:name w:val="fontcolor473"/>
    <w:basedOn w:val="Fontepargpadro"/>
    <w:rsid w:val="003A7A23"/>
  </w:style>
  <w:style w:type="character" w:customStyle="1" w:styleId="fontcolor452">
    <w:name w:val="fontcolor452"/>
    <w:basedOn w:val="Fontepargpadro"/>
    <w:rsid w:val="003A7A23"/>
  </w:style>
  <w:style w:type="character" w:customStyle="1" w:styleId="fontcolor453">
    <w:name w:val="fontcolor453"/>
    <w:basedOn w:val="Fontepargpadro"/>
    <w:rsid w:val="003A7A23"/>
  </w:style>
  <w:style w:type="character" w:customStyle="1" w:styleId="fontcolor462">
    <w:name w:val="fontcolor462"/>
    <w:basedOn w:val="Fontepargpadro"/>
    <w:rsid w:val="003A7A23"/>
  </w:style>
  <w:style w:type="character" w:customStyle="1" w:styleId="fontcolor463">
    <w:name w:val="fontcolor463"/>
    <w:basedOn w:val="Fontepargpadro"/>
    <w:rsid w:val="003A7A23"/>
  </w:style>
  <w:style w:type="character" w:customStyle="1" w:styleId="apple-converted-space">
    <w:name w:val="apple-converted-space"/>
    <w:rsid w:val="003A7A23"/>
  </w:style>
  <w:style w:type="character" w:customStyle="1" w:styleId="verdana12cinzaforte1">
    <w:name w:val="verdana_12_cinza_forte1"/>
    <w:rsid w:val="003A7A23"/>
    <w:rPr>
      <w:rFonts w:ascii="Verdana" w:hAnsi="Verdana" w:hint="default"/>
      <w:b/>
      <w:bCs/>
      <w:strike w:val="0"/>
      <w:dstrike w:val="0"/>
      <w:color w:val="333333"/>
      <w:sz w:val="18"/>
      <w:szCs w:val="18"/>
      <w:u w:val="none"/>
      <w:effect w:val="none"/>
    </w:rPr>
  </w:style>
  <w:style w:type="character" w:customStyle="1" w:styleId="verdana12cinzaclaro1">
    <w:name w:val="verdana_12_cinzaclaro1"/>
    <w:rsid w:val="003A7A23"/>
    <w:rPr>
      <w:rFonts w:ascii="Verdana" w:hAnsi="Verdana" w:hint="default"/>
      <w:strike w:val="0"/>
      <w:dstrike w:val="0"/>
      <w:color w:val="888888"/>
      <w:sz w:val="18"/>
      <w:szCs w:val="18"/>
      <w:u w:val="none"/>
      <w:effect w:val="none"/>
    </w:rPr>
  </w:style>
  <w:style w:type="character" w:customStyle="1" w:styleId="TextodenotadefimChar">
    <w:name w:val="Texto de nota de fim Char"/>
    <w:link w:val="Textodenotadefim"/>
    <w:rsid w:val="003A7A23"/>
    <w:rPr>
      <w:rFonts w:ascii="Times" w:hAnsi="Times"/>
      <w:sz w:val="20"/>
      <w:szCs w:val="20"/>
    </w:rPr>
  </w:style>
  <w:style w:type="paragraph" w:styleId="Textodenotadefim">
    <w:name w:val="endnote text"/>
    <w:basedOn w:val="Normal"/>
    <w:link w:val="TextodenotadefimChar"/>
    <w:unhideWhenUsed/>
    <w:rsid w:val="003A7A23"/>
    <w:pPr>
      <w:widowControl w:val="0"/>
    </w:pPr>
    <w:rPr>
      <w:rFonts w:ascii="Times" w:hAnsi="Times"/>
      <w:sz w:val="20"/>
      <w:szCs w:val="20"/>
    </w:rPr>
  </w:style>
  <w:style w:type="character" w:customStyle="1" w:styleId="TextodenotadefimChar1">
    <w:name w:val="Texto de nota de fim Char1"/>
    <w:basedOn w:val="Fontepargpadro"/>
    <w:uiPriority w:val="99"/>
    <w:semiHidden/>
    <w:rsid w:val="003A7A23"/>
    <w:rPr>
      <w:sz w:val="20"/>
      <w:szCs w:val="20"/>
    </w:rPr>
  </w:style>
  <w:style w:type="character" w:customStyle="1" w:styleId="MapadoDocumentoChar">
    <w:name w:val="Mapa do Documento Char"/>
    <w:link w:val="MapadoDocumento"/>
    <w:rsid w:val="003A7A23"/>
    <w:rPr>
      <w:rFonts w:ascii="Tahoma" w:eastAsia="Calibri" w:hAnsi="Tahoma"/>
      <w:szCs w:val="20"/>
      <w:shd w:val="clear" w:color="auto" w:fill="000080"/>
    </w:rPr>
  </w:style>
  <w:style w:type="paragraph" w:styleId="MapadoDocumento">
    <w:name w:val="Document Map"/>
    <w:basedOn w:val="Normal"/>
    <w:link w:val="MapadoDocumentoChar"/>
    <w:unhideWhenUsed/>
    <w:rsid w:val="003A7A23"/>
    <w:pPr>
      <w:shd w:val="clear" w:color="auto" w:fill="000080"/>
    </w:pPr>
    <w:rPr>
      <w:rFonts w:ascii="Tahoma" w:eastAsia="Calibri" w:hAnsi="Tahoma"/>
      <w:szCs w:val="20"/>
    </w:rPr>
  </w:style>
  <w:style w:type="character" w:customStyle="1" w:styleId="MapadoDocumentoChar1">
    <w:name w:val="Mapa do Documento Char1"/>
    <w:basedOn w:val="Fontepargpadro"/>
    <w:uiPriority w:val="99"/>
    <w:semiHidden/>
    <w:rsid w:val="003A7A23"/>
    <w:rPr>
      <w:rFonts w:ascii="Tahoma" w:hAnsi="Tahoma" w:cs="Tahoma"/>
      <w:sz w:val="16"/>
      <w:szCs w:val="16"/>
    </w:rPr>
  </w:style>
  <w:style w:type="character" w:customStyle="1" w:styleId="MTDisplayEquationChar">
    <w:name w:val="MTDisplayEquation Char"/>
    <w:link w:val="MTDisplayEquation"/>
    <w:locked/>
    <w:rsid w:val="003A7A23"/>
    <w:rPr>
      <w:rFonts w:ascii="Calibri" w:eastAsia="Calibri" w:hAnsi="Calibri"/>
      <w:b/>
      <w:color w:val="FF0000"/>
    </w:rPr>
  </w:style>
  <w:style w:type="paragraph" w:customStyle="1" w:styleId="MTDisplayEquation">
    <w:name w:val="MTDisplayEquation"/>
    <w:basedOn w:val="Normal"/>
    <w:next w:val="Normal"/>
    <w:link w:val="MTDisplayEquationChar"/>
    <w:rsid w:val="003A7A23"/>
    <w:pPr>
      <w:tabs>
        <w:tab w:val="center" w:pos="4240"/>
        <w:tab w:val="right" w:pos="8500"/>
      </w:tabs>
      <w:spacing w:line="360" w:lineRule="auto"/>
      <w:ind w:firstLine="284"/>
    </w:pPr>
    <w:rPr>
      <w:rFonts w:ascii="Calibri" w:eastAsia="Calibri" w:hAnsi="Calibri"/>
      <w:b/>
      <w:color w:val="FF0000"/>
    </w:rPr>
  </w:style>
  <w:style w:type="character" w:customStyle="1" w:styleId="Partesuperior-zdoformulrioChar">
    <w:name w:val="Parte superior-z do formulário Char"/>
    <w:link w:val="Partesuperior-zdoformulrio"/>
    <w:rsid w:val="003A7A23"/>
    <w:rPr>
      <w:rFonts w:ascii="Arial" w:hAnsi="Arial" w:cs="Arial"/>
      <w:vanish/>
      <w:sz w:val="16"/>
      <w:szCs w:val="16"/>
    </w:rPr>
  </w:style>
  <w:style w:type="paragraph" w:styleId="Partesuperior-zdoformulrio">
    <w:name w:val="HTML Top of Form"/>
    <w:basedOn w:val="Normal"/>
    <w:next w:val="Normal"/>
    <w:link w:val="Partesuperior-zdoformulrioChar"/>
    <w:hidden/>
    <w:unhideWhenUsed/>
    <w:rsid w:val="003A7A23"/>
    <w:pPr>
      <w:pBdr>
        <w:bottom w:val="single" w:sz="6" w:space="1" w:color="auto"/>
      </w:pBdr>
      <w:jc w:val="center"/>
    </w:pPr>
    <w:rPr>
      <w:rFonts w:ascii="Arial" w:hAnsi="Arial" w:cs="Arial"/>
      <w:vanish/>
      <w:sz w:val="16"/>
      <w:szCs w:val="16"/>
    </w:rPr>
  </w:style>
  <w:style w:type="character" w:customStyle="1" w:styleId="Partesuperior-zdoformulrioChar1">
    <w:name w:val="Parte superior-z do formulário Char1"/>
    <w:basedOn w:val="Fontepargpadro"/>
    <w:uiPriority w:val="99"/>
    <w:semiHidden/>
    <w:rsid w:val="003A7A23"/>
    <w:rPr>
      <w:rFonts w:ascii="Arial" w:hAnsi="Arial" w:cs="Arial"/>
      <w:vanish/>
      <w:sz w:val="16"/>
      <w:szCs w:val="16"/>
    </w:rPr>
  </w:style>
  <w:style w:type="character" w:customStyle="1" w:styleId="ParteinferiordoformulrioChar">
    <w:name w:val="Parte inferior do formulário Char"/>
    <w:link w:val="Parteinferiordoformulrio"/>
    <w:rsid w:val="003A7A23"/>
    <w:rPr>
      <w:rFonts w:ascii="Arial" w:hAnsi="Arial" w:cs="Arial"/>
      <w:vanish/>
      <w:sz w:val="16"/>
      <w:szCs w:val="16"/>
    </w:rPr>
  </w:style>
  <w:style w:type="paragraph" w:styleId="Parteinferiordoformulrio">
    <w:name w:val="HTML Bottom of Form"/>
    <w:basedOn w:val="Normal"/>
    <w:next w:val="Normal"/>
    <w:link w:val="ParteinferiordoformulrioChar"/>
    <w:hidden/>
    <w:unhideWhenUsed/>
    <w:rsid w:val="003A7A23"/>
    <w:pPr>
      <w:pBdr>
        <w:top w:val="single" w:sz="6" w:space="1" w:color="auto"/>
      </w:pBdr>
      <w:jc w:val="center"/>
    </w:pPr>
    <w:rPr>
      <w:rFonts w:ascii="Arial" w:hAnsi="Arial" w:cs="Arial"/>
      <w:vanish/>
      <w:sz w:val="16"/>
      <w:szCs w:val="16"/>
    </w:rPr>
  </w:style>
  <w:style w:type="character" w:customStyle="1" w:styleId="ParteinferiordoformulrioChar1">
    <w:name w:val="Parte inferior do formulário Char1"/>
    <w:basedOn w:val="Fontepargpadro"/>
    <w:uiPriority w:val="99"/>
    <w:semiHidden/>
    <w:rsid w:val="003A7A23"/>
    <w:rPr>
      <w:rFonts w:ascii="Arial" w:hAnsi="Arial" w:cs="Arial"/>
      <w:vanish/>
      <w:sz w:val="16"/>
      <w:szCs w:val="16"/>
    </w:rPr>
  </w:style>
  <w:style w:type="paragraph" w:customStyle="1" w:styleId="bib">
    <w:name w:val="bib"/>
    <w:basedOn w:val="Normal"/>
    <w:uiPriority w:val="99"/>
    <w:rsid w:val="003A7A23"/>
    <w:pPr>
      <w:spacing w:before="100" w:beforeAutospacing="1" w:after="100" w:afterAutospacing="1"/>
    </w:pPr>
    <w:rPr>
      <w:rFonts w:ascii="Times New Roman" w:eastAsia="Times New Roman" w:hAnsi="Times New Roman" w:cs="Times New Roman"/>
      <w:lang w:eastAsia="pt-BR"/>
    </w:rPr>
  </w:style>
  <w:style w:type="character" w:customStyle="1" w:styleId="CorpodetextoChar1">
    <w:name w:val="Corpo de texto Char1"/>
    <w:rsid w:val="003A7A23"/>
    <w:rPr>
      <w:rFonts w:ascii="Tahoma" w:eastAsia="Times New Roman" w:hAnsi="Tahoma" w:cs="Times New Roman"/>
      <w:b/>
      <w:sz w:val="18"/>
      <w:szCs w:val="20"/>
      <w:lang w:eastAsia="pt-BR"/>
    </w:rPr>
  </w:style>
  <w:style w:type="paragraph" w:styleId="Sumrio6">
    <w:name w:val="toc 6"/>
    <w:basedOn w:val="Normal"/>
    <w:next w:val="Normal"/>
    <w:autoRedefine/>
    <w:uiPriority w:val="39"/>
    <w:unhideWhenUsed/>
    <w:rsid w:val="003A7A23"/>
    <w:pPr>
      <w:ind w:left="1200"/>
    </w:pPr>
    <w:rPr>
      <w:rFonts w:ascii="Calibri" w:eastAsia="Times New Roman" w:hAnsi="Calibri" w:cs="Times New Roman"/>
      <w:sz w:val="20"/>
      <w:szCs w:val="20"/>
      <w:lang w:eastAsia="pt-BR"/>
    </w:rPr>
  </w:style>
  <w:style w:type="paragraph" w:styleId="Sumrio7">
    <w:name w:val="toc 7"/>
    <w:basedOn w:val="Normal"/>
    <w:next w:val="Normal"/>
    <w:autoRedefine/>
    <w:uiPriority w:val="39"/>
    <w:unhideWhenUsed/>
    <w:rsid w:val="003A7A23"/>
    <w:pPr>
      <w:ind w:left="1440"/>
    </w:pPr>
    <w:rPr>
      <w:rFonts w:ascii="Calibri" w:eastAsia="Times New Roman" w:hAnsi="Calibri" w:cs="Times New Roman"/>
      <w:sz w:val="20"/>
      <w:szCs w:val="20"/>
      <w:lang w:eastAsia="pt-BR"/>
    </w:rPr>
  </w:style>
  <w:style w:type="paragraph" w:styleId="Sumrio8">
    <w:name w:val="toc 8"/>
    <w:basedOn w:val="Normal"/>
    <w:next w:val="Normal"/>
    <w:autoRedefine/>
    <w:uiPriority w:val="39"/>
    <w:unhideWhenUsed/>
    <w:rsid w:val="003A7A23"/>
    <w:pPr>
      <w:ind w:left="1680"/>
    </w:pPr>
    <w:rPr>
      <w:rFonts w:ascii="Calibri" w:eastAsia="Times New Roman" w:hAnsi="Calibri" w:cs="Times New Roman"/>
      <w:sz w:val="20"/>
      <w:szCs w:val="20"/>
      <w:lang w:eastAsia="pt-BR"/>
    </w:rPr>
  </w:style>
  <w:style w:type="table" w:styleId="Tabelaemlista6">
    <w:name w:val="Table List 6"/>
    <w:basedOn w:val="Tabelanormal"/>
    <w:rsid w:val="003A7A23"/>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acomgrade10">
    <w:name w:val="Tabela com grade1"/>
    <w:basedOn w:val="Tabelanormal"/>
    <w:next w:val="Tabelacomgrade"/>
    <w:uiPriority w:val="59"/>
    <w:rsid w:val="003A7A23"/>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emEspaamento">
    <w:name w:val="No Spacing"/>
    <w:uiPriority w:val="1"/>
    <w:qFormat/>
    <w:rsid w:val="003A7A23"/>
    <w:rPr>
      <w:rFonts w:ascii="Calibri" w:eastAsia="Calibri" w:hAnsi="Calibri" w:cs="Times New Roman"/>
      <w:sz w:val="22"/>
      <w:szCs w:val="22"/>
    </w:rPr>
  </w:style>
  <w:style w:type="table" w:customStyle="1" w:styleId="SombreamentoClaro1">
    <w:name w:val="Sombreamento Claro1"/>
    <w:basedOn w:val="Tabelanormal"/>
    <w:next w:val="SombreamentoClaro"/>
    <w:uiPriority w:val="60"/>
    <w:rsid w:val="003A7A23"/>
    <w:rPr>
      <w:rFonts w:ascii="Calibri" w:eastAsia="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mentoClaro">
    <w:name w:val="Light Shading"/>
    <w:basedOn w:val="Tabelanormal"/>
    <w:uiPriority w:val="60"/>
    <w:rsid w:val="003A7A23"/>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ListaColorida-nfase11">
    <w:name w:val="Lista Colorida - Ênfase 11"/>
    <w:basedOn w:val="Normal"/>
    <w:uiPriority w:val="34"/>
    <w:qFormat/>
    <w:rsid w:val="003A7A23"/>
    <w:pPr>
      <w:spacing w:after="200" w:line="276" w:lineRule="auto"/>
      <w:ind w:left="720"/>
      <w:contextualSpacing/>
    </w:pPr>
    <w:rPr>
      <w:rFonts w:ascii="Calibri" w:eastAsia="Calibri" w:hAnsi="Calibri" w:cs="Calibri"/>
      <w:sz w:val="22"/>
      <w:szCs w:val="22"/>
    </w:rPr>
  </w:style>
  <w:style w:type="paragraph" w:customStyle="1" w:styleId="PCCTexto">
    <w:name w:val="PCC Texto"/>
    <w:link w:val="PCCTextoChar"/>
    <w:qFormat/>
    <w:rsid w:val="003A7A23"/>
    <w:pPr>
      <w:spacing w:before="100" w:beforeAutospacing="1" w:after="100" w:afterAutospacing="1" w:line="480" w:lineRule="auto"/>
      <w:ind w:firstLine="1134"/>
      <w:jc w:val="both"/>
    </w:pPr>
    <w:rPr>
      <w:rFonts w:ascii="Times New Roman" w:eastAsia="Times New Roman" w:hAnsi="Times New Roman" w:cs="Times New Roman"/>
      <w:szCs w:val="20"/>
      <w:lang w:eastAsia="pt-BR"/>
    </w:rPr>
  </w:style>
  <w:style w:type="character" w:customStyle="1" w:styleId="PCCTextoChar">
    <w:name w:val="PCC Texto Char"/>
    <w:link w:val="PCCTexto"/>
    <w:rsid w:val="003A7A23"/>
    <w:rPr>
      <w:rFonts w:ascii="Times New Roman" w:eastAsia="Times New Roman" w:hAnsi="Times New Roman" w:cs="Times New Roman"/>
      <w:szCs w:val="20"/>
      <w:lang w:eastAsia="pt-BR"/>
    </w:rPr>
  </w:style>
  <w:style w:type="table" w:customStyle="1" w:styleId="Tabelacomgrade2">
    <w:name w:val="Tabela com grade2"/>
    <w:basedOn w:val="Tabelanormal"/>
    <w:next w:val="Tabelacomgrade"/>
    <w:uiPriority w:val="59"/>
    <w:rsid w:val="003A7A23"/>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principal0">
    <w:name w:val="Título principal"/>
    <w:basedOn w:val="Ttulo1"/>
    <w:link w:val="TtuloprincipalChar0"/>
    <w:qFormat/>
    <w:rsid w:val="003A7A23"/>
    <w:pPr>
      <w:keepLines w:val="0"/>
      <w:numPr>
        <w:numId w:val="0"/>
      </w:numPr>
      <w:spacing w:before="240" w:after="60" w:line="240" w:lineRule="auto"/>
    </w:pPr>
    <w:rPr>
      <w:rFonts w:ascii="Times New Roman" w:eastAsia="Times New Roman" w:hAnsi="Times New Roman" w:cs="Times New Roman"/>
      <w:color w:val="auto"/>
      <w:kern w:val="32"/>
      <w:sz w:val="24"/>
      <w:szCs w:val="24"/>
      <w:lang w:eastAsia="pt-BR"/>
    </w:rPr>
  </w:style>
  <w:style w:type="character" w:customStyle="1" w:styleId="TtuloprincipalChar0">
    <w:name w:val="Título principal Char"/>
    <w:link w:val="Ttuloprincipal0"/>
    <w:rsid w:val="003A7A23"/>
    <w:rPr>
      <w:rFonts w:ascii="Times New Roman" w:eastAsia="Times New Roman" w:hAnsi="Times New Roman" w:cs="Times New Roman"/>
      <w:b/>
      <w:bCs/>
      <w:kern w:val="32"/>
      <w:lang w:eastAsia="pt-BR"/>
    </w:rPr>
  </w:style>
  <w:style w:type="paragraph" w:customStyle="1" w:styleId="subttulo0">
    <w:name w:val="sub título"/>
    <w:basedOn w:val="Normal"/>
    <w:link w:val="subttuloChar0"/>
    <w:qFormat/>
    <w:rsid w:val="003A7A23"/>
    <w:pPr>
      <w:spacing w:line="276" w:lineRule="auto"/>
      <w:ind w:firstLine="708"/>
    </w:pPr>
    <w:rPr>
      <w:rFonts w:ascii="Times New Roman" w:eastAsia="Times New Roman" w:hAnsi="Times New Roman" w:cs="Times New Roman"/>
      <w:b/>
    </w:rPr>
  </w:style>
  <w:style w:type="paragraph" w:customStyle="1" w:styleId="Apresentao">
    <w:name w:val="Apresentação"/>
    <w:basedOn w:val="Ttuloprincipal0"/>
    <w:link w:val="ApresentaoChar"/>
    <w:qFormat/>
    <w:rsid w:val="003A7A23"/>
  </w:style>
  <w:style w:type="character" w:customStyle="1" w:styleId="subttuloChar0">
    <w:name w:val="sub título Char"/>
    <w:link w:val="subttulo0"/>
    <w:rsid w:val="003A7A23"/>
    <w:rPr>
      <w:rFonts w:ascii="Times New Roman" w:eastAsia="Times New Roman" w:hAnsi="Times New Roman" w:cs="Times New Roman"/>
      <w:b/>
    </w:rPr>
  </w:style>
  <w:style w:type="character" w:customStyle="1" w:styleId="ApresentaoChar">
    <w:name w:val="Apresentação Char"/>
    <w:basedOn w:val="TtuloprincipalChar0"/>
    <w:link w:val="Apresentao"/>
    <w:rsid w:val="003A7A23"/>
    <w:rPr>
      <w:rFonts w:ascii="Times New Roman" w:eastAsia="Times New Roman" w:hAnsi="Times New Roman" w:cs="Times New Roman"/>
      <w:b/>
      <w:bCs/>
      <w:kern w:val="32"/>
      <w:lang w:eastAsia="pt-BR"/>
    </w:rPr>
  </w:style>
  <w:style w:type="paragraph" w:customStyle="1" w:styleId="subttulo31">
    <w:name w:val="subtítulo 3.1"/>
    <w:basedOn w:val="Normal"/>
    <w:link w:val="subttulo31Char"/>
    <w:qFormat/>
    <w:rsid w:val="003A7A23"/>
    <w:pPr>
      <w:spacing w:line="360" w:lineRule="auto"/>
      <w:jc w:val="both"/>
    </w:pPr>
    <w:rPr>
      <w:rFonts w:ascii="Times New Roman" w:eastAsia="Times New Roman" w:hAnsi="Times New Roman" w:cs="Times New Roman"/>
      <w:b/>
    </w:rPr>
  </w:style>
  <w:style w:type="character" w:customStyle="1" w:styleId="subtitulo221Char">
    <w:name w:val="subtitulo 2.2.1 Char"/>
    <w:link w:val="subtitulo221"/>
    <w:rsid w:val="003A7A23"/>
    <w:rPr>
      <w:rFonts w:ascii="Times New Roman" w:eastAsia="Times New Roman" w:hAnsi="Times New Roman" w:cs="Times New Roman"/>
      <w:b/>
      <w:lang w:eastAsia="pt-BR"/>
    </w:rPr>
  </w:style>
  <w:style w:type="character" w:customStyle="1" w:styleId="subttulo31Char">
    <w:name w:val="subtítulo 3.1 Char"/>
    <w:link w:val="subttulo31"/>
    <w:rsid w:val="003A7A23"/>
    <w:rPr>
      <w:rFonts w:ascii="Times New Roman" w:eastAsia="Times New Roman" w:hAnsi="Times New Roman" w:cs="Times New Roman"/>
      <w:b/>
    </w:rPr>
  </w:style>
  <w:style w:type="paragraph" w:customStyle="1" w:styleId="subtitulo311">
    <w:name w:val="subtitulo 3.1.1"/>
    <w:basedOn w:val="subttulo311"/>
    <w:link w:val="subtitulo311Char"/>
    <w:qFormat/>
    <w:rsid w:val="003A7A23"/>
    <w:pPr>
      <w:numPr>
        <w:numId w:val="20"/>
      </w:numPr>
    </w:pPr>
  </w:style>
  <w:style w:type="character" w:customStyle="1" w:styleId="subtitulo311Char">
    <w:name w:val="subtitulo 3.1.1 Char"/>
    <w:basedOn w:val="subttulo311Char"/>
    <w:link w:val="subtitulo311"/>
    <w:rsid w:val="003A7A23"/>
    <w:rPr>
      <w:rFonts w:ascii="Times New Roman" w:eastAsia="Times New Roman" w:hAnsi="Times New Roman" w:cs="Times New Roman"/>
      <w:b/>
    </w:rPr>
  </w:style>
  <w:style w:type="paragraph" w:customStyle="1" w:styleId="subtitulo331">
    <w:name w:val="subtitulo 3.3.1"/>
    <w:basedOn w:val="Normal"/>
    <w:link w:val="subtitulo331Char"/>
    <w:qFormat/>
    <w:rsid w:val="003A7A23"/>
    <w:pPr>
      <w:spacing w:line="360" w:lineRule="auto"/>
      <w:ind w:left="720" w:hanging="360"/>
      <w:jc w:val="both"/>
    </w:pPr>
    <w:rPr>
      <w:rFonts w:ascii="Times New Roman" w:eastAsia="Times New Roman" w:hAnsi="Times New Roman" w:cs="Times New Roman"/>
      <w:b/>
      <w:lang w:eastAsia="pt-BR"/>
    </w:rPr>
  </w:style>
  <w:style w:type="character" w:customStyle="1" w:styleId="subtitulo331Char">
    <w:name w:val="subtitulo 3.3.1 Char"/>
    <w:link w:val="subtitulo331"/>
    <w:rsid w:val="003A7A23"/>
    <w:rPr>
      <w:rFonts w:ascii="Times New Roman" w:eastAsia="Times New Roman" w:hAnsi="Times New Roman" w:cs="Times New Roman"/>
      <w:b/>
      <w:lang w:eastAsia="pt-BR"/>
    </w:rPr>
  </w:style>
  <w:style w:type="numbering" w:customStyle="1" w:styleId="Semlista11">
    <w:name w:val="Sem lista11"/>
    <w:next w:val="Semlista"/>
    <w:uiPriority w:val="99"/>
    <w:semiHidden/>
    <w:unhideWhenUsed/>
    <w:rsid w:val="003A7A23"/>
  </w:style>
  <w:style w:type="numbering" w:customStyle="1" w:styleId="Semlista111">
    <w:name w:val="Sem lista111"/>
    <w:next w:val="Semlista"/>
    <w:uiPriority w:val="99"/>
    <w:semiHidden/>
    <w:unhideWhenUsed/>
    <w:rsid w:val="003A7A23"/>
  </w:style>
  <w:style w:type="table" w:customStyle="1" w:styleId="Tabelacomgrade3">
    <w:name w:val="Tabela com grade3"/>
    <w:basedOn w:val="Tabelanormal"/>
    <w:next w:val="Tabelacomgrade"/>
    <w:uiPriority w:val="59"/>
    <w:rsid w:val="003A7A2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mlista11">
    <w:name w:val="Tabela em lista 11"/>
    <w:basedOn w:val="Tabelanormal"/>
    <w:next w:val="Tabelaemlista1"/>
    <w:rsid w:val="003A7A23"/>
    <w:rPr>
      <w:rFonts w:ascii="Arial" w:eastAsia="Times New Roman" w:hAnsi="Arial" w:cs="Times New Roman"/>
      <w:color w:val="000000"/>
      <w:sz w:val="22"/>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comgrade11">
    <w:name w:val="Tabela com grade 11"/>
    <w:basedOn w:val="Tabelanormal"/>
    <w:next w:val="Tabelacomgrade1"/>
    <w:rsid w:val="003A7A23"/>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emlista61">
    <w:name w:val="Tabela em lista 61"/>
    <w:basedOn w:val="Tabelanormal"/>
    <w:next w:val="Tabelaemlista6"/>
    <w:rsid w:val="003A7A23"/>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acomgrade110">
    <w:name w:val="Tabela com grade11"/>
    <w:basedOn w:val="Tabelanormal"/>
    <w:next w:val="Tabelacomgrade"/>
    <w:uiPriority w:val="59"/>
    <w:rsid w:val="003A7A23"/>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mentoClaro11">
    <w:name w:val="Sombreamento Claro11"/>
    <w:basedOn w:val="Tabelanormal"/>
    <w:next w:val="SombreamentoClaro"/>
    <w:uiPriority w:val="60"/>
    <w:rsid w:val="003A7A23"/>
    <w:rPr>
      <w:rFonts w:ascii="Calibri" w:eastAsia="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elanormal"/>
    <w:next w:val="SombreamentoClaro"/>
    <w:uiPriority w:val="60"/>
    <w:rsid w:val="003A7A23"/>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comgrade21">
    <w:name w:val="Tabela com grade21"/>
    <w:basedOn w:val="Tabelanormal"/>
    <w:next w:val="Tabelacomgrade"/>
    <w:uiPriority w:val="59"/>
    <w:rsid w:val="003A7A23"/>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Ctexto0">
    <w:name w:val="PCC texto"/>
    <w:link w:val="PCCtextoChar0"/>
    <w:qFormat/>
    <w:rsid w:val="003A7A23"/>
    <w:pPr>
      <w:spacing w:before="100" w:beforeAutospacing="1" w:after="100" w:afterAutospacing="1" w:line="480" w:lineRule="auto"/>
      <w:ind w:firstLine="1134"/>
      <w:jc w:val="both"/>
    </w:pPr>
    <w:rPr>
      <w:rFonts w:ascii="Times New Roman" w:eastAsia="Times New Roman" w:hAnsi="Times New Roman" w:cs="Times New Roman"/>
      <w:lang w:eastAsia="pt-BR"/>
    </w:rPr>
  </w:style>
  <w:style w:type="character" w:customStyle="1" w:styleId="PCCtextoChar0">
    <w:name w:val="PCC texto Char"/>
    <w:link w:val="PCCtexto0"/>
    <w:rsid w:val="003A7A23"/>
    <w:rPr>
      <w:rFonts w:ascii="Times New Roman" w:eastAsia="Times New Roman" w:hAnsi="Times New Roman" w:cs="Times New Roman"/>
      <w:lang w:eastAsia="pt-BR"/>
    </w:rPr>
  </w:style>
  <w:style w:type="character" w:customStyle="1" w:styleId="author1">
    <w:name w:val="author1"/>
    <w:rsid w:val="003A7A23"/>
    <w:rPr>
      <w:rFonts w:ascii="Arial" w:hAnsi="Arial" w:cs="Arial" w:hint="default"/>
      <w:color w:val="777777"/>
      <w:sz w:val="20"/>
      <w:szCs w:val="20"/>
    </w:rPr>
  </w:style>
  <w:style w:type="character" w:customStyle="1" w:styleId="produtodetalhesnome1">
    <w:name w:val="produtodetalhesnome1"/>
    <w:rsid w:val="003A7A23"/>
    <w:rPr>
      <w:b/>
      <w:bCs/>
    </w:rPr>
  </w:style>
  <w:style w:type="paragraph" w:customStyle="1" w:styleId="style4">
    <w:name w:val="style4"/>
    <w:basedOn w:val="Normal"/>
    <w:rsid w:val="003A7A23"/>
    <w:pPr>
      <w:spacing w:before="100" w:beforeAutospacing="1" w:after="100" w:afterAutospacing="1"/>
    </w:pPr>
    <w:rPr>
      <w:rFonts w:ascii="Arial" w:eastAsia="Times New Roman" w:hAnsi="Arial" w:cs="Arial"/>
      <w:sz w:val="26"/>
      <w:szCs w:val="26"/>
      <w:lang w:eastAsia="pt-BR"/>
    </w:rPr>
  </w:style>
  <w:style w:type="paragraph" w:customStyle="1" w:styleId="Blockquote">
    <w:name w:val="Blockquote"/>
    <w:basedOn w:val="Normal"/>
    <w:rsid w:val="003A7A23"/>
    <w:pPr>
      <w:spacing w:before="100" w:after="100"/>
      <w:ind w:left="360" w:right="360"/>
    </w:pPr>
    <w:rPr>
      <w:rFonts w:ascii="Times New Roman" w:eastAsia="Times New Roman" w:hAnsi="Times New Roman" w:cs="Times New Roman"/>
      <w:snapToGrid w:val="0"/>
      <w:szCs w:val="20"/>
      <w:lang w:eastAsia="pt-BR"/>
    </w:rPr>
  </w:style>
  <w:style w:type="table" w:customStyle="1" w:styleId="Tabelacomgrade4">
    <w:name w:val="Tabela com grade4"/>
    <w:basedOn w:val="Tabelanormal"/>
    <w:next w:val="Tabelacomgrade"/>
    <w:rsid w:val="003A7A2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
    <w:name w:val="Sem lista2"/>
    <w:next w:val="Semlista"/>
    <w:uiPriority w:val="99"/>
    <w:semiHidden/>
    <w:unhideWhenUsed/>
    <w:rsid w:val="003A7A23"/>
  </w:style>
  <w:style w:type="paragraph" w:customStyle="1" w:styleId="justificado">
    <w:name w:val="justificado"/>
    <w:basedOn w:val="Normal"/>
    <w:rsid w:val="003A7A23"/>
    <w:pPr>
      <w:spacing w:before="100" w:after="100"/>
      <w:jc w:val="both"/>
    </w:pPr>
    <w:rPr>
      <w:rFonts w:ascii="Times New Roman" w:eastAsia="Times New Roman" w:hAnsi="Times New Roman" w:cs="Times New Roman"/>
      <w:lang w:eastAsia="pt-BR"/>
    </w:rPr>
  </w:style>
  <w:style w:type="table" w:customStyle="1" w:styleId="Tabelacomgrade5">
    <w:name w:val="Tabela com grade5"/>
    <w:basedOn w:val="Tabelanormal"/>
    <w:next w:val="Tabelacomgrade"/>
    <w:rsid w:val="003A7A2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pt">
    <w:name w:val="Normal + 12 pt"/>
    <w:aliases w:val="Justificado,À esquerda:  1 cm,Primeira linha:  1 cm,Espaça..."/>
    <w:basedOn w:val="Normal"/>
    <w:rsid w:val="003A7A23"/>
    <w:pPr>
      <w:spacing w:before="100" w:after="100"/>
      <w:jc w:val="both"/>
    </w:pPr>
    <w:rPr>
      <w:rFonts w:ascii="Times New Roman" w:eastAsia="Times New Roman" w:hAnsi="Times New Roman" w:cs="Times New Roman"/>
      <w:szCs w:val="20"/>
      <w:lang w:eastAsia="pt-BR"/>
    </w:rPr>
  </w:style>
  <w:style w:type="paragraph" w:customStyle="1" w:styleId="Biblio0">
    <w:name w:val="Biblio"/>
    <w:basedOn w:val="Normal"/>
    <w:rsid w:val="003A7A23"/>
    <w:pPr>
      <w:spacing w:before="60" w:after="60"/>
      <w:ind w:left="284"/>
    </w:pPr>
    <w:rPr>
      <w:rFonts w:ascii="Times New Roman" w:eastAsia="Times New Roman" w:hAnsi="Times New Roman" w:cs="Times New Roman"/>
      <w:szCs w:val="20"/>
      <w:lang w:eastAsia="pt-BR"/>
    </w:rPr>
  </w:style>
  <w:style w:type="paragraph" w:customStyle="1" w:styleId="Textopadro">
    <w:name w:val="Texto padrão"/>
    <w:basedOn w:val="Normal"/>
    <w:rsid w:val="003A7A23"/>
    <w:pPr>
      <w:overflowPunct w:val="0"/>
      <w:autoSpaceDE w:val="0"/>
      <w:autoSpaceDN w:val="0"/>
      <w:adjustRightInd w:val="0"/>
      <w:textAlignment w:val="baseline"/>
    </w:pPr>
    <w:rPr>
      <w:rFonts w:ascii="Times New Roman" w:eastAsia="Times New Roman" w:hAnsi="Times New Roman" w:cs="Times New Roman"/>
      <w:szCs w:val="20"/>
      <w:lang w:eastAsia="pt-BR"/>
    </w:rPr>
  </w:style>
  <w:style w:type="paragraph" w:styleId="Lista2">
    <w:name w:val="List 2"/>
    <w:basedOn w:val="Normal"/>
    <w:rsid w:val="003A7A23"/>
    <w:pPr>
      <w:ind w:left="566" w:hanging="283"/>
    </w:pPr>
    <w:rPr>
      <w:rFonts w:ascii="Times New Roman" w:eastAsia="Times New Roman" w:hAnsi="Times New Roman" w:cs="Times New Roman"/>
      <w:sz w:val="20"/>
      <w:szCs w:val="20"/>
      <w:lang w:eastAsia="pt-BR"/>
    </w:rPr>
  </w:style>
  <w:style w:type="paragraph" w:styleId="Lista">
    <w:name w:val="List"/>
    <w:basedOn w:val="Normal"/>
    <w:rsid w:val="003A7A23"/>
    <w:pPr>
      <w:suppressAutoHyphens/>
      <w:ind w:left="284" w:hanging="284"/>
      <w:jc w:val="center"/>
    </w:pPr>
    <w:rPr>
      <w:rFonts w:ascii="Times New Roman" w:eastAsia="Times New Roman" w:hAnsi="Times New Roman" w:cs="Times New Roman"/>
      <w:b/>
      <w:color w:val="0000FF"/>
      <w:szCs w:val="20"/>
      <w:lang w:eastAsia="pt-BR"/>
    </w:rPr>
  </w:style>
  <w:style w:type="paragraph" w:customStyle="1" w:styleId="WW-Textoembloco">
    <w:name w:val="WW-Texto em bloco"/>
    <w:basedOn w:val="Normal"/>
    <w:rsid w:val="003A7A23"/>
    <w:pPr>
      <w:suppressAutoHyphens/>
      <w:spacing w:line="360" w:lineRule="auto"/>
      <w:ind w:left="567" w:right="-91" w:firstLine="284"/>
      <w:jc w:val="both"/>
    </w:pPr>
    <w:rPr>
      <w:rFonts w:ascii="Times New Roman" w:eastAsia="Times New Roman" w:hAnsi="Times New Roman" w:cs="Times New Roman"/>
      <w:szCs w:val="20"/>
      <w:lang w:eastAsia="pt-BR"/>
    </w:rPr>
  </w:style>
  <w:style w:type="paragraph" w:customStyle="1" w:styleId="WW-Recuodecorpodetexto3">
    <w:name w:val="WW-Recuo de corpo de texto 3"/>
    <w:basedOn w:val="Normal"/>
    <w:rsid w:val="003A7A23"/>
    <w:pPr>
      <w:suppressAutoHyphens/>
      <w:spacing w:line="360" w:lineRule="auto"/>
      <w:ind w:left="3119" w:hanging="1418"/>
      <w:jc w:val="both"/>
    </w:pPr>
    <w:rPr>
      <w:rFonts w:ascii="Times New Roman" w:eastAsia="Times New Roman" w:hAnsi="Times New Roman" w:cs="Times New Roman"/>
      <w:b/>
      <w:color w:val="008000"/>
      <w:szCs w:val="20"/>
      <w:lang w:eastAsia="pt-BR"/>
    </w:rPr>
  </w:style>
  <w:style w:type="paragraph" w:customStyle="1" w:styleId="WW-Legenda">
    <w:name w:val="WW-Legenda"/>
    <w:basedOn w:val="Normal"/>
    <w:next w:val="Normal"/>
    <w:uiPriority w:val="99"/>
    <w:rsid w:val="003A7A23"/>
    <w:pPr>
      <w:suppressAutoHyphens/>
      <w:spacing w:line="360" w:lineRule="auto"/>
      <w:ind w:left="567" w:hanging="567"/>
      <w:jc w:val="both"/>
    </w:pPr>
    <w:rPr>
      <w:rFonts w:ascii="Times New Roman" w:eastAsia="Times New Roman" w:hAnsi="Times New Roman" w:cs="Times New Roman"/>
      <w:b/>
      <w:color w:val="000000"/>
      <w:sz w:val="20"/>
      <w:szCs w:val="20"/>
      <w:lang w:eastAsia="pt-BR"/>
    </w:rPr>
  </w:style>
  <w:style w:type="paragraph" w:customStyle="1" w:styleId="WW-Corpodetexto2">
    <w:name w:val="WW-Corpo de texto 2"/>
    <w:basedOn w:val="Normal"/>
    <w:rsid w:val="003A7A23"/>
    <w:pPr>
      <w:suppressAutoHyphens/>
      <w:jc w:val="both"/>
    </w:pPr>
    <w:rPr>
      <w:rFonts w:ascii="Times New Roman" w:eastAsia="Times New Roman" w:hAnsi="Times New Roman" w:cs="Times New Roman"/>
      <w:color w:val="000000"/>
      <w:szCs w:val="20"/>
      <w:lang w:eastAsia="pt-BR"/>
    </w:rPr>
  </w:style>
  <w:style w:type="paragraph" w:customStyle="1" w:styleId="WW-Recuodecorpodetexto2">
    <w:name w:val="WW-Recuo de corpo de texto 2"/>
    <w:basedOn w:val="Normal"/>
    <w:rsid w:val="003A7A23"/>
    <w:pPr>
      <w:suppressAutoHyphens/>
      <w:spacing w:line="360" w:lineRule="auto"/>
      <w:ind w:left="2268" w:hanging="567"/>
    </w:pPr>
    <w:rPr>
      <w:rFonts w:ascii="Times New Roman" w:eastAsia="Times New Roman" w:hAnsi="Times New Roman" w:cs="Times New Roman"/>
      <w:b/>
      <w:color w:val="008000"/>
      <w:szCs w:val="20"/>
      <w:lang w:eastAsia="pt-BR"/>
    </w:rPr>
  </w:style>
  <w:style w:type="character" w:customStyle="1" w:styleId="Hiperlink">
    <w:name w:val="Hiperlink"/>
    <w:rsid w:val="003A7A23"/>
    <w:rPr>
      <w:color w:val="0000FF"/>
      <w:u w:val="single"/>
    </w:rPr>
  </w:style>
  <w:style w:type="paragraph" w:customStyle="1" w:styleId="subtit1">
    <w:name w:val="subtit1"/>
    <w:basedOn w:val="Normal"/>
    <w:rsid w:val="003A7A23"/>
    <w:pPr>
      <w:spacing w:line="360" w:lineRule="auto"/>
      <w:jc w:val="both"/>
    </w:pPr>
    <w:rPr>
      <w:rFonts w:ascii="Times New Roman" w:eastAsia="Times New Roman" w:hAnsi="Times New Roman" w:cs="Times New Roman"/>
      <w:b/>
      <w:szCs w:val="20"/>
      <w:lang w:eastAsia="pt-BR"/>
    </w:rPr>
  </w:style>
  <w:style w:type="paragraph" w:customStyle="1" w:styleId="Duplo">
    <w:name w:val="Duplo"/>
    <w:basedOn w:val="Normal"/>
    <w:autoRedefine/>
    <w:rsid w:val="003A7A23"/>
    <w:pPr>
      <w:spacing w:line="360" w:lineRule="auto"/>
      <w:jc w:val="center"/>
    </w:pPr>
    <w:rPr>
      <w:rFonts w:ascii="Times New Roman" w:eastAsia="Times New Roman" w:hAnsi="Times New Roman" w:cs="Times New Roman"/>
      <w:b/>
      <w:szCs w:val="20"/>
      <w:lang w:eastAsia="pt-BR"/>
    </w:rPr>
  </w:style>
  <w:style w:type="paragraph" w:styleId="Commarcadores">
    <w:name w:val="List Bullet"/>
    <w:basedOn w:val="Normal"/>
    <w:autoRedefine/>
    <w:rsid w:val="003A7A23"/>
    <w:pPr>
      <w:ind w:left="284"/>
    </w:pPr>
    <w:rPr>
      <w:rFonts w:ascii="Times New Roman" w:eastAsia="Times New Roman" w:hAnsi="Times New Roman" w:cs="Times New Roman"/>
      <w:b/>
      <w:szCs w:val="20"/>
      <w:lang w:eastAsia="pt-BR"/>
    </w:rPr>
  </w:style>
  <w:style w:type="paragraph" w:customStyle="1" w:styleId="Contedodatabela">
    <w:name w:val="Conteúdo da tabela"/>
    <w:basedOn w:val="Normal"/>
    <w:rsid w:val="003A7A23"/>
    <w:pPr>
      <w:suppressLineNumbers/>
      <w:suppressAutoHyphens/>
    </w:pPr>
    <w:rPr>
      <w:rFonts w:ascii="Arial" w:eastAsia="Times New Roman" w:hAnsi="Arial" w:cs="Times New Roman"/>
      <w:szCs w:val="20"/>
      <w:lang w:eastAsia="ar-SA"/>
    </w:rPr>
  </w:style>
  <w:style w:type="paragraph" w:styleId="Reviso">
    <w:name w:val="Revision"/>
    <w:hidden/>
    <w:uiPriority w:val="99"/>
    <w:semiHidden/>
    <w:rsid w:val="003A7A23"/>
    <w:rPr>
      <w:rFonts w:ascii="Times New Roman" w:eastAsia="Times New Roman" w:hAnsi="Times New Roman" w:cs="Times New Roman"/>
      <w:lang w:eastAsia="pt-BR"/>
    </w:rPr>
  </w:style>
  <w:style w:type="paragraph" w:customStyle="1" w:styleId="TituloPPC01">
    <w:name w:val="Titulo PPC 01"/>
    <w:basedOn w:val="Apresentao"/>
    <w:link w:val="TituloPPC01Char"/>
    <w:qFormat/>
    <w:rsid w:val="003A7A23"/>
  </w:style>
  <w:style w:type="character" w:customStyle="1" w:styleId="TituloPPC01Char">
    <w:name w:val="Titulo PPC 01 Char"/>
    <w:basedOn w:val="ApresentaoChar"/>
    <w:link w:val="TituloPPC01"/>
    <w:rsid w:val="003A7A23"/>
    <w:rPr>
      <w:rFonts w:ascii="Times New Roman" w:eastAsia="Times New Roman" w:hAnsi="Times New Roman" w:cs="Times New Roman"/>
      <w:b/>
      <w:bCs/>
      <w:kern w:val="32"/>
      <w:lang w:eastAsia="pt-BR"/>
    </w:rPr>
  </w:style>
  <w:style w:type="paragraph" w:customStyle="1" w:styleId="Ttulo20">
    <w:name w:val="Título2"/>
    <w:basedOn w:val="Normal"/>
    <w:next w:val="Corpodetexto"/>
    <w:rsid w:val="003A7A23"/>
    <w:pPr>
      <w:suppressAutoHyphens/>
      <w:jc w:val="center"/>
    </w:pPr>
    <w:rPr>
      <w:rFonts w:ascii="Times New Roman" w:eastAsia="Times New Roman" w:hAnsi="Times New Roman" w:cs="Times New Roman"/>
      <w:b/>
      <w:bCs/>
      <w:sz w:val="28"/>
      <w:lang w:eastAsia="zh-CN"/>
    </w:rPr>
  </w:style>
  <w:style w:type="paragraph" w:customStyle="1" w:styleId="TextosemFormatao1">
    <w:name w:val="Texto sem Formatação1"/>
    <w:basedOn w:val="Normal"/>
    <w:rsid w:val="003A7A23"/>
    <w:pPr>
      <w:suppressAutoHyphens/>
    </w:pPr>
    <w:rPr>
      <w:rFonts w:ascii="Courier New" w:eastAsia="Times New Roman" w:hAnsi="Courier New" w:cs="Courier New"/>
      <w:sz w:val="20"/>
      <w:szCs w:val="20"/>
      <w:lang w:eastAsia="zh-CN"/>
    </w:rPr>
  </w:style>
  <w:style w:type="paragraph" w:customStyle="1" w:styleId="western">
    <w:name w:val="western"/>
    <w:basedOn w:val="Normal"/>
    <w:rsid w:val="003A7A23"/>
    <w:pPr>
      <w:suppressAutoHyphens/>
      <w:spacing w:before="280"/>
    </w:pPr>
    <w:rPr>
      <w:rFonts w:ascii="Times New Roman" w:eastAsia="Times New Roman" w:hAnsi="Times New Roman" w:cs="Times New Roman"/>
      <w:kern w:val="2"/>
      <w:sz w:val="28"/>
      <w:szCs w:val="28"/>
      <w:lang w:eastAsia="ar-SA"/>
    </w:rPr>
  </w:style>
  <w:style w:type="paragraph" w:customStyle="1" w:styleId="Corpodetexto32">
    <w:name w:val="Corpo de texto 32"/>
    <w:basedOn w:val="Normal"/>
    <w:rsid w:val="003A7A23"/>
    <w:pPr>
      <w:suppressAutoHyphens/>
      <w:jc w:val="both"/>
    </w:pPr>
    <w:rPr>
      <w:rFonts w:ascii="Times New Roman" w:eastAsia="Times New Roman" w:hAnsi="Times New Roman" w:cs="Times New Roman"/>
      <w:b/>
      <w:sz w:val="28"/>
      <w:szCs w:val="20"/>
      <w:lang w:eastAsia="zh-CN"/>
    </w:rPr>
  </w:style>
  <w:style w:type="character" w:styleId="TextodoEspaoReservado">
    <w:name w:val="Placeholder Text"/>
    <w:basedOn w:val="Fontepargpadro"/>
    <w:uiPriority w:val="99"/>
    <w:semiHidden/>
    <w:rsid w:val="00B10A36"/>
    <w:rPr>
      <w:color w:val="808080"/>
    </w:rPr>
  </w:style>
  <w:style w:type="numbering" w:customStyle="1" w:styleId="Semlista3">
    <w:name w:val="Sem lista3"/>
    <w:next w:val="Semlista"/>
    <w:uiPriority w:val="99"/>
    <w:semiHidden/>
    <w:unhideWhenUsed/>
    <w:rsid w:val="00AB721B"/>
  </w:style>
  <w:style w:type="numbering" w:customStyle="1" w:styleId="Semlista12">
    <w:name w:val="Sem lista12"/>
    <w:next w:val="Semlista"/>
    <w:uiPriority w:val="99"/>
    <w:semiHidden/>
    <w:unhideWhenUsed/>
    <w:rsid w:val="00AB721B"/>
  </w:style>
  <w:style w:type="table" w:customStyle="1" w:styleId="Tabelacomgrade6">
    <w:name w:val="Tabela com grade6"/>
    <w:basedOn w:val="Tabelanormal"/>
    <w:next w:val="Tabelacomgrade"/>
    <w:rsid w:val="00AB721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mlista12">
    <w:name w:val="Tabela em lista 12"/>
    <w:basedOn w:val="Tabelanormal"/>
    <w:next w:val="Tabelaemlista1"/>
    <w:rsid w:val="00AB721B"/>
    <w:rPr>
      <w:rFonts w:ascii="Arial" w:eastAsia="Times New Roman" w:hAnsi="Arial" w:cs="Times New Roman"/>
      <w:color w:val="000000"/>
      <w:sz w:val="22"/>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comgrade12">
    <w:name w:val="Tabela com grade 12"/>
    <w:basedOn w:val="Tabelanormal"/>
    <w:next w:val="Tabelacomgrade1"/>
    <w:rsid w:val="00AB721B"/>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emlista62">
    <w:name w:val="Tabela em lista 62"/>
    <w:basedOn w:val="Tabelanormal"/>
    <w:next w:val="Tabelaemlista6"/>
    <w:rsid w:val="00AB721B"/>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acomgrade120">
    <w:name w:val="Tabela com grade12"/>
    <w:basedOn w:val="Tabelanormal"/>
    <w:next w:val="Tabelacomgrade"/>
    <w:rsid w:val="00AB721B"/>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mentoClaro12">
    <w:name w:val="Sombreamento Claro12"/>
    <w:basedOn w:val="Tabelanormal"/>
    <w:next w:val="SombreamentoClaro"/>
    <w:uiPriority w:val="60"/>
    <w:rsid w:val="00AB721B"/>
    <w:rPr>
      <w:rFonts w:ascii="Calibri" w:eastAsia="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3">
    <w:name w:val="Sombreamento Claro3"/>
    <w:basedOn w:val="Tabelanormal"/>
    <w:next w:val="SombreamentoClaro"/>
    <w:uiPriority w:val="60"/>
    <w:rsid w:val="00AB721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comgrade22">
    <w:name w:val="Tabela com grade22"/>
    <w:basedOn w:val="Tabelanormal"/>
    <w:next w:val="Tabelacomgrade"/>
    <w:uiPriority w:val="59"/>
    <w:rsid w:val="00AB721B"/>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12">
    <w:name w:val="Sem lista112"/>
    <w:next w:val="Semlista"/>
    <w:uiPriority w:val="99"/>
    <w:semiHidden/>
    <w:unhideWhenUsed/>
    <w:rsid w:val="00AB721B"/>
  </w:style>
  <w:style w:type="numbering" w:customStyle="1" w:styleId="Semlista1111">
    <w:name w:val="Sem lista1111"/>
    <w:next w:val="Semlista"/>
    <w:uiPriority w:val="99"/>
    <w:semiHidden/>
    <w:unhideWhenUsed/>
    <w:rsid w:val="00AB721B"/>
  </w:style>
  <w:style w:type="table" w:customStyle="1" w:styleId="Tabelacomgrade31">
    <w:name w:val="Tabela com grade31"/>
    <w:basedOn w:val="Tabelanormal"/>
    <w:next w:val="Tabelacomgrade"/>
    <w:uiPriority w:val="59"/>
    <w:rsid w:val="00AB721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mlista111">
    <w:name w:val="Tabela em lista 111"/>
    <w:basedOn w:val="Tabelanormal"/>
    <w:next w:val="Tabelaemlista1"/>
    <w:rsid w:val="00AB721B"/>
    <w:rPr>
      <w:rFonts w:ascii="Arial" w:eastAsia="Times New Roman" w:hAnsi="Arial" w:cs="Times New Roman"/>
      <w:color w:val="000000"/>
      <w:sz w:val="22"/>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comgrade111">
    <w:name w:val="Tabela com grade 111"/>
    <w:basedOn w:val="Tabelanormal"/>
    <w:next w:val="Tabelacomgrade1"/>
    <w:rsid w:val="00AB721B"/>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emlista611">
    <w:name w:val="Tabela em lista 611"/>
    <w:basedOn w:val="Tabelanormal"/>
    <w:next w:val="Tabelaemlista6"/>
    <w:rsid w:val="00AB721B"/>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acomgrade1110">
    <w:name w:val="Tabela com grade111"/>
    <w:basedOn w:val="Tabelanormal"/>
    <w:next w:val="Tabelacomgrade"/>
    <w:uiPriority w:val="59"/>
    <w:rsid w:val="00AB721B"/>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mentoClaro111">
    <w:name w:val="Sombreamento Claro111"/>
    <w:basedOn w:val="Tabelanormal"/>
    <w:next w:val="SombreamentoClaro"/>
    <w:uiPriority w:val="60"/>
    <w:rsid w:val="00AB721B"/>
    <w:rPr>
      <w:rFonts w:ascii="Calibri" w:eastAsia="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elanormal"/>
    <w:next w:val="SombreamentoClaro"/>
    <w:uiPriority w:val="60"/>
    <w:rsid w:val="00AB721B"/>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comgrade211">
    <w:name w:val="Tabela com grade211"/>
    <w:basedOn w:val="Tabelanormal"/>
    <w:next w:val="Tabelacomgrade"/>
    <w:uiPriority w:val="59"/>
    <w:rsid w:val="00AB721B"/>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1">
    <w:name w:val="Tabela com grade41"/>
    <w:basedOn w:val="Tabelanormal"/>
    <w:next w:val="Tabelacomgrade"/>
    <w:rsid w:val="00AB721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1">
    <w:name w:val="Sem lista21"/>
    <w:next w:val="Semlista"/>
    <w:uiPriority w:val="99"/>
    <w:semiHidden/>
    <w:unhideWhenUsed/>
    <w:rsid w:val="00AB721B"/>
  </w:style>
  <w:style w:type="table" w:customStyle="1" w:styleId="Tabelacomgrade51">
    <w:name w:val="Tabela com grade51"/>
    <w:basedOn w:val="Tabelanormal"/>
    <w:next w:val="Tabelacomgrade"/>
    <w:rsid w:val="00AB721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ocorpodetexto">
    <w:name w:val="Recuo corpo de texto"/>
    <w:basedOn w:val="Normal"/>
    <w:rsid w:val="00AB721B"/>
    <w:pPr>
      <w:spacing w:after="120"/>
      <w:ind w:left="283"/>
    </w:pPr>
    <w:rPr>
      <w:rFonts w:ascii="Times New Roman" w:eastAsia="Times New Roman" w:hAnsi="Times New Roman" w:cs="Times New Roman"/>
      <w:sz w:val="20"/>
      <w:szCs w:val="20"/>
      <w:lang w:eastAsia="pt-BR"/>
    </w:rPr>
  </w:style>
  <w:style w:type="paragraph" w:customStyle="1" w:styleId="Textoemblo">
    <w:name w:val="Texto em blo"/>
    <w:rsid w:val="00AB721B"/>
    <w:pPr>
      <w:widowControl w:val="0"/>
      <w:tabs>
        <w:tab w:val="left" w:pos="0"/>
        <w:tab w:val="left" w:pos="447"/>
        <w:tab w:val="left" w:pos="1167"/>
        <w:tab w:val="left" w:pos="1887"/>
        <w:tab w:val="left" w:pos="2607"/>
        <w:tab w:val="left" w:pos="3327"/>
        <w:tab w:val="left" w:pos="4047"/>
        <w:tab w:val="left" w:pos="4767"/>
        <w:tab w:val="left" w:pos="5487"/>
        <w:tab w:val="left" w:pos="6207"/>
        <w:tab w:val="left" w:pos="6927"/>
        <w:tab w:val="left" w:pos="7647"/>
        <w:tab w:val="left" w:pos="8367"/>
      </w:tabs>
      <w:ind w:left="992" w:right="283"/>
      <w:jc w:val="both"/>
    </w:pPr>
    <w:rPr>
      <w:rFonts w:ascii="Times New Roman" w:eastAsia="Times New Roman" w:hAnsi="Times New Roman" w:cs="Times New Roman"/>
      <w:lang w:eastAsia="pt-BR"/>
    </w:rPr>
  </w:style>
  <w:style w:type="character" w:customStyle="1" w:styleId="adicnome1">
    <w:name w:val="adicnome1"/>
    <w:rsid w:val="00AB721B"/>
    <w:rPr>
      <w:rFonts w:ascii="Verdana" w:hAnsi="Verdana" w:cs="Verdana"/>
      <w:sz w:val="16"/>
      <w:szCs w:val="16"/>
    </w:rPr>
  </w:style>
  <w:style w:type="character" w:customStyle="1" w:styleId="adicitem1">
    <w:name w:val="adicitem1"/>
    <w:rsid w:val="00AB721B"/>
    <w:rPr>
      <w:rFonts w:ascii="Verdana" w:hAnsi="Verdana" w:cs="Verdana"/>
      <w:b/>
      <w:bCs/>
      <w:color w:val="auto"/>
      <w:sz w:val="16"/>
      <w:szCs w:val="16"/>
    </w:rPr>
  </w:style>
  <w:style w:type="character" w:customStyle="1" w:styleId="style281">
    <w:name w:val="style281"/>
    <w:rsid w:val="00AB721B"/>
    <w:rPr>
      <w:rFonts w:ascii="Verdana" w:hAnsi="Verdana" w:cs="Verdana"/>
      <w:sz w:val="18"/>
      <w:szCs w:val="18"/>
    </w:rPr>
  </w:style>
  <w:style w:type="character" w:customStyle="1" w:styleId="tit11">
    <w:name w:val="tit11"/>
    <w:rsid w:val="00AB721B"/>
    <w:rPr>
      <w:rFonts w:ascii="Verdana" w:hAnsi="Verdana" w:cs="Verdana"/>
      <w:b/>
      <w:bCs/>
      <w:color w:val="000066"/>
      <w:sz w:val="18"/>
      <w:szCs w:val="18"/>
    </w:rPr>
  </w:style>
  <w:style w:type="character" w:customStyle="1" w:styleId="text21">
    <w:name w:val="text21"/>
    <w:rsid w:val="00AB721B"/>
    <w:rPr>
      <w:rFonts w:ascii="Verdana" w:hAnsi="Verdana" w:cs="Verdana"/>
      <w:color w:val="000033"/>
      <w:sz w:val="14"/>
      <w:szCs w:val="14"/>
    </w:rPr>
  </w:style>
  <w:style w:type="character" w:customStyle="1" w:styleId="text11">
    <w:name w:val="text11"/>
    <w:rsid w:val="00AB721B"/>
    <w:rPr>
      <w:rFonts w:ascii="Verdana" w:hAnsi="Verdana" w:cs="Verdana"/>
      <w:color w:val="000033"/>
      <w:sz w:val="18"/>
      <w:szCs w:val="18"/>
    </w:rPr>
  </w:style>
  <w:style w:type="character" w:customStyle="1" w:styleId="txtpos1">
    <w:name w:val="txtpos1"/>
    <w:rsid w:val="00AB721B"/>
    <w:rPr>
      <w:rFonts w:ascii="Verdana" w:hAnsi="Verdana" w:cs="Verdana"/>
      <w:color w:val="333333"/>
      <w:sz w:val="15"/>
      <w:szCs w:val="15"/>
      <w:u w:val="none"/>
      <w:effect w:val="none"/>
    </w:rPr>
  </w:style>
  <w:style w:type="character" w:customStyle="1" w:styleId="textomenu1">
    <w:name w:val="textomenu1"/>
    <w:rsid w:val="00AB721B"/>
    <w:rPr>
      <w:rFonts w:ascii="Tahoma" w:hAnsi="Tahoma" w:cs="Tahoma" w:hint="default"/>
      <w:b/>
      <w:bCs/>
      <w:color w:val="006699"/>
      <w:sz w:val="14"/>
      <w:szCs w:val="14"/>
    </w:rPr>
  </w:style>
  <w:style w:type="character" w:customStyle="1" w:styleId="mw-headline">
    <w:name w:val="mw-headline"/>
    <w:rsid w:val="00AB721B"/>
  </w:style>
  <w:style w:type="paragraph" w:styleId="Lista3">
    <w:name w:val="List 3"/>
    <w:basedOn w:val="Normal"/>
    <w:rsid w:val="00AB721B"/>
    <w:pPr>
      <w:ind w:left="849" w:hanging="283"/>
    </w:pPr>
    <w:rPr>
      <w:rFonts w:ascii="Times New Roman" w:eastAsia="Times New Roman" w:hAnsi="Times New Roman" w:cs="Times New Roman"/>
      <w:sz w:val="20"/>
      <w:szCs w:val="20"/>
      <w:lang w:eastAsia="pt-BR"/>
    </w:rPr>
  </w:style>
  <w:style w:type="paragraph" w:customStyle="1" w:styleId="PargrafodaLista1">
    <w:name w:val="Parágrafo da Lista1"/>
    <w:basedOn w:val="Normal"/>
    <w:rsid w:val="00AB721B"/>
    <w:pPr>
      <w:ind w:left="708"/>
    </w:pPr>
    <w:rPr>
      <w:rFonts w:ascii="Times New Roman" w:eastAsia="Times New Roman" w:hAnsi="Times New Roman" w:cs="Times New Roman"/>
      <w:sz w:val="20"/>
      <w:szCs w:val="20"/>
      <w:lang w:eastAsia="pt-BR"/>
    </w:rPr>
  </w:style>
  <w:style w:type="paragraph" w:customStyle="1" w:styleId="ecececmsonormal">
    <w:name w:val="ec_ec_ec_msonormal"/>
    <w:basedOn w:val="Normal"/>
    <w:rsid w:val="00AB721B"/>
    <w:pPr>
      <w:spacing w:before="100" w:beforeAutospacing="1" w:after="100" w:afterAutospacing="1"/>
    </w:pPr>
    <w:rPr>
      <w:rFonts w:ascii="Times New Roman" w:eastAsia="Times New Roman" w:hAnsi="Times New Roman" w:cs="Times New Roman"/>
      <w:sz w:val="20"/>
      <w:szCs w:val="20"/>
      <w:lang w:eastAsia="pt-BR"/>
    </w:rPr>
  </w:style>
  <w:style w:type="character" w:customStyle="1" w:styleId="txt">
    <w:name w:val="txt"/>
    <w:rsid w:val="00AB721B"/>
    <w:rPr>
      <w:rFonts w:cs="Times New Roman"/>
    </w:rPr>
  </w:style>
  <w:style w:type="paragraph" w:customStyle="1" w:styleId="Recuodecorpodetexto311">
    <w:name w:val="Recuo de corpo de texto 311"/>
    <w:basedOn w:val="Normal"/>
    <w:rsid w:val="00AB721B"/>
    <w:pPr>
      <w:ind w:firstLine="1134"/>
      <w:jc w:val="both"/>
    </w:pPr>
    <w:rPr>
      <w:rFonts w:ascii="Times New Roman" w:eastAsia="Times New Roman" w:hAnsi="Times New Roman" w:cs="Times New Roman"/>
      <w:sz w:val="20"/>
      <w:szCs w:val="20"/>
      <w:lang w:eastAsia="pt-BR"/>
    </w:rPr>
  </w:style>
  <w:style w:type="paragraph" w:customStyle="1" w:styleId="PCCTtulo">
    <w:name w:val="PCC Título"/>
    <w:qFormat/>
    <w:rsid w:val="00AB721B"/>
    <w:pPr>
      <w:spacing w:before="520" w:after="280"/>
      <w:jc w:val="both"/>
    </w:pPr>
    <w:rPr>
      <w:rFonts w:ascii="Times New Roman" w:eastAsia="Times New Roman" w:hAnsi="Times New Roman" w:cs="Times New Roman"/>
      <w:b/>
      <w:caps/>
      <w:sz w:val="28"/>
      <w:szCs w:val="20"/>
      <w:lang w:eastAsia="pt-BR"/>
    </w:rPr>
  </w:style>
  <w:style w:type="paragraph" w:customStyle="1" w:styleId="PCCsub">
    <w:name w:val="PCC sub"/>
    <w:link w:val="PCCsubChar"/>
    <w:qFormat/>
    <w:rsid w:val="00AB721B"/>
    <w:pPr>
      <w:numPr>
        <w:ilvl w:val="1"/>
        <w:numId w:val="62"/>
      </w:numPr>
      <w:spacing w:before="520" w:after="280"/>
      <w:jc w:val="both"/>
    </w:pPr>
    <w:rPr>
      <w:rFonts w:ascii="Times New Roman" w:eastAsia="Times New Roman" w:hAnsi="Times New Roman" w:cs="Times New Roman"/>
      <w:b/>
      <w:sz w:val="28"/>
      <w:szCs w:val="20"/>
      <w:lang w:eastAsia="pt-BR"/>
    </w:rPr>
  </w:style>
  <w:style w:type="character" w:customStyle="1" w:styleId="PCCsubChar">
    <w:name w:val="PCC sub Char"/>
    <w:link w:val="PCCsub"/>
    <w:rsid w:val="00AB721B"/>
    <w:rPr>
      <w:rFonts w:ascii="Times New Roman" w:eastAsia="Times New Roman" w:hAnsi="Times New Roman" w:cs="Times New Roman"/>
      <w:b/>
      <w:sz w:val="28"/>
      <w:szCs w:val="20"/>
      <w:lang w:eastAsia="pt-BR"/>
    </w:rPr>
  </w:style>
  <w:style w:type="paragraph" w:customStyle="1" w:styleId="PCCsub2">
    <w:name w:val="PCC sub 2"/>
    <w:link w:val="PCCsub2Char"/>
    <w:autoRedefine/>
    <w:qFormat/>
    <w:rsid w:val="00AB721B"/>
    <w:pPr>
      <w:spacing w:before="520" w:after="280" w:line="360" w:lineRule="auto"/>
      <w:ind w:firstLine="1200"/>
      <w:jc w:val="both"/>
    </w:pPr>
    <w:rPr>
      <w:rFonts w:ascii="Times New Roman" w:eastAsia="Times New Roman" w:hAnsi="Times New Roman" w:cs="Times New Roman"/>
      <w:b/>
      <w:snapToGrid w:val="0"/>
      <w:szCs w:val="20"/>
      <w:lang w:eastAsia="pt-BR"/>
    </w:rPr>
  </w:style>
  <w:style w:type="character" w:customStyle="1" w:styleId="PCCsub2Char">
    <w:name w:val="PCC sub 2 Char"/>
    <w:link w:val="PCCsub2"/>
    <w:rsid w:val="00AB721B"/>
    <w:rPr>
      <w:rFonts w:ascii="Times New Roman" w:eastAsia="Times New Roman" w:hAnsi="Times New Roman" w:cs="Times New Roman"/>
      <w:b/>
      <w:snapToGrid w:val="0"/>
      <w:szCs w:val="20"/>
      <w:lang w:eastAsia="pt-BR"/>
    </w:rPr>
  </w:style>
  <w:style w:type="paragraph" w:customStyle="1" w:styleId="01texto">
    <w:name w:val="01_texto"/>
    <w:basedOn w:val="Normal"/>
    <w:link w:val="01textoChar"/>
    <w:rsid w:val="00AB721B"/>
    <w:rPr>
      <w:rFonts w:ascii="Arial" w:eastAsia="Times New Roman" w:hAnsi="Arial" w:cs="Arial"/>
      <w:sz w:val="20"/>
      <w:szCs w:val="20"/>
      <w:lang w:eastAsia="pt-BR"/>
    </w:rPr>
  </w:style>
  <w:style w:type="character" w:customStyle="1" w:styleId="01textoChar">
    <w:name w:val="01_texto Char"/>
    <w:link w:val="01texto"/>
    <w:rsid w:val="00AB721B"/>
    <w:rPr>
      <w:rFonts w:ascii="Arial" w:eastAsia="Times New Roman" w:hAnsi="Arial" w:cs="Arial"/>
      <w:sz w:val="20"/>
      <w:szCs w:val="20"/>
      <w:lang w:eastAsia="pt-BR"/>
    </w:rPr>
  </w:style>
  <w:style w:type="paragraph" w:customStyle="1" w:styleId="0ADM">
    <w:name w:val="0_ADM"/>
    <w:basedOn w:val="Normal"/>
    <w:link w:val="0ADMChar"/>
    <w:rsid w:val="00AB721B"/>
    <w:pPr>
      <w:autoSpaceDE w:val="0"/>
      <w:autoSpaceDN w:val="0"/>
      <w:spacing w:line="360" w:lineRule="auto"/>
      <w:ind w:firstLine="1134"/>
      <w:jc w:val="both"/>
    </w:pPr>
    <w:rPr>
      <w:rFonts w:ascii="Times New Roman" w:eastAsia="Calibri" w:hAnsi="Times New Roman" w:cs="Times New Roman"/>
      <w:sz w:val="20"/>
      <w:szCs w:val="20"/>
    </w:rPr>
  </w:style>
  <w:style w:type="character" w:customStyle="1" w:styleId="0ADMChar">
    <w:name w:val="0_ADM Char"/>
    <w:link w:val="0ADM"/>
    <w:rsid w:val="00AB721B"/>
    <w:rPr>
      <w:rFonts w:ascii="Times New Roman" w:eastAsia="Calibri" w:hAnsi="Times New Roman" w:cs="Times New Roman"/>
      <w:sz w:val="20"/>
      <w:szCs w:val="20"/>
    </w:rPr>
  </w:style>
  <w:style w:type="paragraph" w:customStyle="1" w:styleId="Recuodecorpodetexto33">
    <w:name w:val="Recuo de corpo de texto 33"/>
    <w:basedOn w:val="Normal"/>
    <w:rsid w:val="00AB721B"/>
    <w:pPr>
      <w:ind w:firstLine="1134"/>
      <w:jc w:val="both"/>
    </w:pPr>
    <w:rPr>
      <w:rFonts w:ascii="Times New Roman" w:eastAsia="Times New Roman" w:hAnsi="Times New Roman" w:cs="Times New Roman"/>
      <w:sz w:val="20"/>
      <w:szCs w:val="20"/>
      <w:lang w:eastAsia="pt-BR"/>
    </w:rPr>
  </w:style>
  <w:style w:type="paragraph" w:customStyle="1" w:styleId="WW-Corpodetexto3">
    <w:name w:val="WW-Corpo de texto 3"/>
    <w:basedOn w:val="Normal"/>
    <w:rsid w:val="00AB721B"/>
    <w:pPr>
      <w:suppressAutoHyphens/>
    </w:pPr>
    <w:rPr>
      <w:rFonts w:ascii="Times New Roman" w:eastAsia="Times New Roman" w:hAnsi="Times New Roman" w:cs="Times New Roman"/>
      <w:b/>
      <w:color w:val="000080"/>
      <w:sz w:val="20"/>
      <w:szCs w:val="20"/>
      <w:lang w:eastAsia="pt-BR"/>
    </w:rPr>
  </w:style>
  <w:style w:type="paragraph" w:customStyle="1" w:styleId="ABNT-Referencias">
    <w:name w:val="ABNT-Referencias"/>
    <w:basedOn w:val="Normal"/>
    <w:autoRedefine/>
    <w:rsid w:val="00AB721B"/>
    <w:pPr>
      <w:keepNext/>
      <w:keepLines/>
      <w:tabs>
        <w:tab w:val="left" w:pos="0"/>
        <w:tab w:val="left" w:pos="709"/>
        <w:tab w:val="left" w:pos="1276"/>
      </w:tabs>
      <w:suppressAutoHyphens/>
      <w:snapToGrid w:val="0"/>
      <w:spacing w:before="240" w:after="240"/>
      <w:jc w:val="both"/>
    </w:pPr>
    <w:rPr>
      <w:rFonts w:ascii="Arial" w:eastAsia="Calibri" w:hAnsi="Arial" w:cs="Arial"/>
      <w:sz w:val="20"/>
      <w:szCs w:val="20"/>
      <w:lang w:eastAsia="pt-BR"/>
    </w:rPr>
  </w:style>
  <w:style w:type="character" w:customStyle="1" w:styleId="creportagem1">
    <w:name w:val="creportagem1"/>
    <w:rsid w:val="00AB721B"/>
    <w:rPr>
      <w:rFonts w:ascii="Arial" w:hAnsi="Arial" w:cs="Arial" w:hint="default"/>
      <w:b/>
      <w:bCs/>
      <w:color w:val="0033CC"/>
      <w:sz w:val="18"/>
      <w:szCs w:val="18"/>
    </w:rPr>
  </w:style>
  <w:style w:type="character" w:customStyle="1" w:styleId="rotulo1">
    <w:name w:val="rotulo1"/>
    <w:rsid w:val="00AB721B"/>
    <w:rPr>
      <w:b/>
      <w:bCs/>
      <w:strike w:val="0"/>
      <w:dstrike w:val="0"/>
      <w:color w:val="0C4B69"/>
      <w:sz w:val="17"/>
      <w:szCs w:val="17"/>
      <w:u w:val="none"/>
      <w:effect w:val="none"/>
    </w:rPr>
  </w:style>
  <w:style w:type="paragraph" w:customStyle="1" w:styleId="Recuodecorpodetexto34">
    <w:name w:val="Recuo de corpo de texto 34"/>
    <w:basedOn w:val="Normal"/>
    <w:rsid w:val="00AB721B"/>
    <w:pPr>
      <w:ind w:firstLine="1134"/>
      <w:jc w:val="both"/>
    </w:pPr>
    <w:rPr>
      <w:rFonts w:ascii="Times New Roman" w:eastAsia="Times New Roman" w:hAnsi="Times New Roman" w:cs="Times New Roman"/>
      <w:sz w:val="20"/>
      <w:szCs w:val="20"/>
      <w:lang w:eastAsia="pt-BR"/>
    </w:rPr>
  </w:style>
  <w:style w:type="character" w:customStyle="1" w:styleId="texto-cinza-bold1">
    <w:name w:val="texto-cinza-bold1"/>
    <w:rsid w:val="00AB721B"/>
    <w:rPr>
      <w:rFonts w:ascii="Verdana" w:hAnsi="Verdana" w:hint="default"/>
      <w:b/>
      <w:bCs/>
      <w:i w:val="0"/>
      <w:iCs w:val="0"/>
      <w:strike w:val="0"/>
      <w:dstrike w:val="0"/>
      <w:color w:val="666666"/>
      <w:sz w:val="17"/>
      <w:szCs w:val="17"/>
      <w:u w:val="none"/>
      <w:effect w:val="none"/>
    </w:rPr>
  </w:style>
  <w:style w:type="character" w:customStyle="1" w:styleId="texto-cinza1">
    <w:name w:val="texto-cinza1"/>
    <w:rsid w:val="00AB721B"/>
    <w:rPr>
      <w:rFonts w:ascii="Verdana" w:hAnsi="Verdana" w:hint="default"/>
      <w:b w:val="0"/>
      <w:bCs w:val="0"/>
      <w:i w:val="0"/>
      <w:iCs w:val="0"/>
      <w:color w:val="666666"/>
      <w:sz w:val="17"/>
      <w:szCs w:val="17"/>
    </w:rPr>
  </w:style>
  <w:style w:type="character" w:styleId="CitaoHTML">
    <w:name w:val="HTML Cite"/>
    <w:uiPriority w:val="99"/>
    <w:unhideWhenUsed/>
    <w:rsid w:val="00AB721B"/>
    <w:rPr>
      <w:i w:val="0"/>
      <w:iCs w:val="0"/>
      <w:color w:val="008000"/>
    </w:rPr>
  </w:style>
  <w:style w:type="paragraph" w:customStyle="1" w:styleId="style12">
    <w:name w:val="style12"/>
    <w:basedOn w:val="Normal"/>
    <w:rsid w:val="00AB721B"/>
    <w:pPr>
      <w:spacing w:before="100" w:beforeAutospacing="1" w:after="100" w:afterAutospacing="1"/>
    </w:pPr>
    <w:rPr>
      <w:rFonts w:ascii="Times New Roman" w:eastAsia="Calibri" w:hAnsi="Times New Roman" w:cs="Times New Roman"/>
      <w:sz w:val="20"/>
      <w:szCs w:val="20"/>
      <w:lang w:eastAsia="pt-BR"/>
    </w:rPr>
  </w:style>
  <w:style w:type="paragraph" w:customStyle="1" w:styleId="yiv1106213004pcctexto">
    <w:name w:val="yiv1106213004pcctexto"/>
    <w:basedOn w:val="Normal"/>
    <w:rsid w:val="00AB721B"/>
    <w:pPr>
      <w:spacing w:before="100" w:beforeAutospacing="1" w:after="100" w:afterAutospacing="1"/>
    </w:pPr>
    <w:rPr>
      <w:rFonts w:ascii="Times New Roman" w:eastAsia="Times New Roman" w:hAnsi="Times New Roman" w:cs="Times New Roman"/>
      <w:sz w:val="20"/>
      <w:szCs w:val="20"/>
      <w:lang w:eastAsia="pt-BR"/>
    </w:rPr>
  </w:style>
  <w:style w:type="character" w:styleId="Refdenotadefim">
    <w:name w:val="endnote reference"/>
    <w:rsid w:val="00AB721B"/>
    <w:rPr>
      <w:vertAlign w:val="superscript"/>
    </w:rPr>
  </w:style>
  <w:style w:type="paragraph" w:customStyle="1" w:styleId="textopadrao">
    <w:name w:val="textopadrao"/>
    <w:basedOn w:val="Normal"/>
    <w:rsid w:val="00AB721B"/>
    <w:pPr>
      <w:spacing w:before="100" w:beforeAutospacing="1" w:after="100" w:afterAutospacing="1"/>
    </w:pPr>
    <w:rPr>
      <w:rFonts w:ascii="Times New Roman" w:eastAsia="Times New Roman" w:hAnsi="Times New Roman" w:cs="Times New Roman"/>
      <w:sz w:val="20"/>
      <w:szCs w:val="20"/>
      <w:lang w:eastAsia="pt-BR"/>
    </w:rPr>
  </w:style>
  <w:style w:type="paragraph" w:customStyle="1" w:styleId="Ttulo">
    <w:name w:val="_Título"/>
    <w:basedOn w:val="Normal"/>
    <w:next w:val="Normal0"/>
    <w:qFormat/>
    <w:rsid w:val="00AB721B"/>
    <w:pPr>
      <w:numPr>
        <w:numId w:val="63"/>
      </w:numPr>
      <w:spacing w:after="240" w:line="360" w:lineRule="auto"/>
    </w:pPr>
    <w:rPr>
      <w:rFonts w:ascii="Times New Roman" w:eastAsia="Times New Roman" w:hAnsi="Times New Roman" w:cs="Times New Roman"/>
      <w:b/>
      <w:sz w:val="20"/>
      <w:szCs w:val="20"/>
      <w:lang w:eastAsia="pt-BR"/>
    </w:rPr>
  </w:style>
  <w:style w:type="paragraph" w:customStyle="1" w:styleId="Ttulo30">
    <w:name w:val="_Título 3"/>
    <w:basedOn w:val="Normal0"/>
    <w:next w:val="Normal0"/>
    <w:rsid w:val="00AB721B"/>
    <w:pPr>
      <w:spacing w:before="240" w:after="240"/>
      <w:ind w:left="397" w:firstLine="0"/>
    </w:pPr>
    <w:rPr>
      <w:b/>
      <w:bCs/>
      <w:sz w:val="20"/>
    </w:rPr>
  </w:style>
  <w:style w:type="paragraph" w:customStyle="1" w:styleId="Ttulo21">
    <w:name w:val="_Título 2"/>
    <w:basedOn w:val="Normal0"/>
    <w:next w:val="Normal0"/>
    <w:qFormat/>
    <w:rsid w:val="00AB721B"/>
    <w:pPr>
      <w:autoSpaceDE w:val="0"/>
      <w:autoSpaceDN w:val="0"/>
      <w:adjustRightInd w:val="0"/>
      <w:spacing w:after="240" w:line="240" w:lineRule="auto"/>
      <w:ind w:left="357" w:firstLine="0"/>
    </w:pPr>
    <w:rPr>
      <w:b/>
      <w:sz w:val="20"/>
    </w:rPr>
  </w:style>
  <w:style w:type="character" w:customStyle="1" w:styleId="tit14b1">
    <w:name w:val="tit14b1"/>
    <w:rsid w:val="00AB721B"/>
    <w:rPr>
      <w:rFonts w:ascii="Arial" w:hAnsi="Arial" w:cs="Arial" w:hint="default"/>
      <w:b/>
      <w:bCs/>
      <w:strike w:val="0"/>
      <w:dstrike w:val="0"/>
      <w:color w:val="436A8F"/>
      <w:sz w:val="21"/>
      <w:szCs w:val="21"/>
      <w:u w:val="none"/>
      <w:effect w:val="none"/>
    </w:rPr>
  </w:style>
  <w:style w:type="paragraph" w:customStyle="1" w:styleId="Direito3">
    <w:name w:val="Direito3"/>
    <w:basedOn w:val="Normal"/>
    <w:uiPriority w:val="99"/>
    <w:qFormat/>
    <w:rsid w:val="00AB721B"/>
    <w:pPr>
      <w:spacing w:before="100" w:after="100" w:line="360" w:lineRule="auto"/>
      <w:ind w:firstLine="1418"/>
      <w:jc w:val="both"/>
    </w:pPr>
    <w:rPr>
      <w:rFonts w:ascii="Times New Roman" w:eastAsia="Times New Roman" w:hAnsi="Times New Roman" w:cs="Times New Roman"/>
      <w:b/>
      <w:sz w:val="20"/>
      <w:szCs w:val="20"/>
      <w:lang w:eastAsia="pt-BR"/>
    </w:rPr>
  </w:style>
  <w:style w:type="paragraph" w:customStyle="1" w:styleId="Grace3">
    <w:name w:val="Grace3"/>
    <w:basedOn w:val="NormalWeb"/>
    <w:uiPriority w:val="99"/>
    <w:qFormat/>
    <w:rsid w:val="00AB721B"/>
    <w:pPr>
      <w:spacing w:before="100" w:after="100" w:line="360" w:lineRule="auto"/>
      <w:ind w:left="0" w:right="0" w:firstLine="1418"/>
    </w:pPr>
    <w:rPr>
      <w:b/>
      <w:sz w:val="20"/>
      <w:szCs w:val="20"/>
    </w:rPr>
  </w:style>
  <w:style w:type="paragraph" w:customStyle="1" w:styleId="Direito4">
    <w:name w:val="Direito4"/>
    <w:basedOn w:val="Grace3"/>
    <w:uiPriority w:val="99"/>
    <w:qFormat/>
    <w:rsid w:val="00AB721B"/>
    <w:rPr>
      <w:snapToGrid w:val="0"/>
    </w:rPr>
  </w:style>
  <w:style w:type="paragraph" w:customStyle="1" w:styleId="cita">
    <w:name w:val="cita"/>
    <w:basedOn w:val="Normal"/>
    <w:rsid w:val="00AB721B"/>
    <w:pPr>
      <w:spacing w:before="56" w:after="374" w:line="262" w:lineRule="atLeast"/>
      <w:jc w:val="both"/>
    </w:pPr>
    <w:rPr>
      <w:rFonts w:ascii="Times New Roman" w:eastAsia="Times New Roman" w:hAnsi="Times New Roman" w:cs="Times New Roman"/>
      <w:sz w:val="20"/>
      <w:szCs w:val="20"/>
      <w:lang w:eastAsia="pt-BR"/>
    </w:rPr>
  </w:style>
  <w:style w:type="paragraph" w:customStyle="1" w:styleId="Recuodecorpodetexto35">
    <w:name w:val="Recuo de corpo de texto 35"/>
    <w:basedOn w:val="Normal"/>
    <w:rsid w:val="00AB721B"/>
    <w:pPr>
      <w:ind w:firstLine="1134"/>
      <w:jc w:val="both"/>
    </w:pPr>
    <w:rPr>
      <w:rFonts w:ascii="Times New Roman" w:eastAsia="Times New Roman" w:hAnsi="Times New Roman" w:cs="Times New Roman"/>
      <w:sz w:val="20"/>
      <w:szCs w:val="20"/>
      <w:lang w:eastAsia="pt-BR"/>
    </w:rPr>
  </w:style>
  <w:style w:type="character" w:customStyle="1" w:styleId="subtitulo1">
    <w:name w:val="subtitulo1"/>
    <w:uiPriority w:val="99"/>
    <w:rsid w:val="00AB721B"/>
    <w:rPr>
      <w:b/>
      <w:bCs/>
      <w:color w:val="336699"/>
      <w:sz w:val="18"/>
      <w:szCs w:val="18"/>
    </w:rPr>
  </w:style>
  <w:style w:type="character" w:customStyle="1" w:styleId="hps">
    <w:name w:val="hps"/>
    <w:rsid w:val="00AB721B"/>
  </w:style>
  <w:style w:type="character" w:customStyle="1" w:styleId="textogeral1">
    <w:name w:val="textogeral1"/>
    <w:rsid w:val="00AB721B"/>
    <w:rPr>
      <w:rFonts w:ascii="Tahoma" w:hAnsi="Tahoma" w:cs="Tahoma" w:hint="default"/>
      <w:color w:val="6A6E79"/>
      <w:sz w:val="17"/>
      <w:szCs w:val="17"/>
    </w:rPr>
  </w:style>
  <w:style w:type="character" w:customStyle="1" w:styleId="txtdestaque1">
    <w:name w:val="txtdestaque1"/>
    <w:rsid w:val="00AB721B"/>
    <w:rPr>
      <w:b/>
      <w:bCs/>
    </w:rPr>
  </w:style>
  <w:style w:type="character" w:customStyle="1" w:styleId="mw-editsection-bracket">
    <w:name w:val="mw-editsection-bracket"/>
    <w:rsid w:val="00AB721B"/>
  </w:style>
  <w:style w:type="paragraph" w:customStyle="1" w:styleId="unnamed1">
    <w:name w:val="unnamed1"/>
    <w:basedOn w:val="Normal"/>
    <w:rsid w:val="00AB721B"/>
    <w:pPr>
      <w:spacing w:before="100" w:beforeAutospacing="1" w:after="100" w:afterAutospacing="1"/>
    </w:pPr>
    <w:rPr>
      <w:rFonts w:ascii="Verdana" w:eastAsia="Times New Roman" w:hAnsi="Verdana" w:cs="Times New Roman"/>
      <w:color w:val="333333"/>
      <w:sz w:val="16"/>
      <w:szCs w:val="16"/>
      <w:lang w:eastAsia="pt-BR"/>
    </w:rPr>
  </w:style>
  <w:style w:type="paragraph" w:customStyle="1" w:styleId="PargrafodaLista2">
    <w:name w:val="Parágrafo da Lista2"/>
    <w:basedOn w:val="Normal"/>
    <w:rsid w:val="00AB721B"/>
    <w:pPr>
      <w:ind w:left="720"/>
      <w:contextualSpacing/>
    </w:pPr>
    <w:rPr>
      <w:rFonts w:ascii="Calibri" w:eastAsia="Times New Roman" w:hAnsi="Calibri" w:cs="Times New Roman"/>
      <w:sz w:val="22"/>
      <w:szCs w:val="22"/>
      <w:lang w:eastAsia="pt-BR"/>
    </w:rPr>
  </w:style>
  <w:style w:type="paragraph" w:customStyle="1" w:styleId="ecxmsonormal">
    <w:name w:val="ecxmsonormal"/>
    <w:basedOn w:val="Normal"/>
    <w:rsid w:val="00AB721B"/>
    <w:pPr>
      <w:spacing w:before="100" w:beforeAutospacing="1" w:after="100" w:afterAutospacing="1"/>
    </w:pPr>
    <w:rPr>
      <w:rFonts w:ascii="Times New Roman" w:eastAsia="Times New Roman" w:hAnsi="Times New Roman" w:cs="Times New Roman"/>
      <w:sz w:val="20"/>
      <w:szCs w:val="20"/>
      <w:lang w:eastAsia="pt-BR"/>
    </w:rPr>
  </w:style>
  <w:style w:type="paragraph" w:customStyle="1" w:styleId="Pa6">
    <w:name w:val="Pa6"/>
    <w:basedOn w:val="Normal"/>
    <w:uiPriority w:val="99"/>
    <w:rsid w:val="00AB721B"/>
    <w:pPr>
      <w:autoSpaceDE w:val="0"/>
      <w:autoSpaceDN w:val="0"/>
      <w:spacing w:line="221" w:lineRule="atLeast"/>
    </w:pPr>
    <w:rPr>
      <w:rFonts w:ascii="Meta-Normal" w:eastAsia="Calibri" w:hAnsi="Meta-Normal" w:cs="Times New Roman"/>
      <w:sz w:val="20"/>
      <w:szCs w:val="20"/>
    </w:rPr>
  </w:style>
  <w:style w:type="character" w:customStyle="1" w:styleId="highlightedsearchterm">
    <w:name w:val="highlightedsearchterm"/>
    <w:rsid w:val="00AB721B"/>
  </w:style>
  <w:style w:type="paragraph" w:customStyle="1" w:styleId="Normal-2">
    <w:name w:val="Normal - 2"/>
    <w:basedOn w:val="Normal"/>
    <w:rsid w:val="00AB721B"/>
    <w:pPr>
      <w:spacing w:line="360" w:lineRule="auto"/>
      <w:ind w:firstLine="1134"/>
      <w:jc w:val="both"/>
    </w:pPr>
    <w:rPr>
      <w:rFonts w:ascii="Times New Roman" w:eastAsia="Times New Roman" w:hAnsi="Times New Roman" w:cs="Times New Roman"/>
      <w:color w:val="000000"/>
      <w:sz w:val="20"/>
      <w:szCs w:val="20"/>
      <w:lang w:eastAsia="pt-BR"/>
    </w:rPr>
  </w:style>
  <w:style w:type="paragraph" w:customStyle="1" w:styleId="bibliografia0">
    <w:name w:val="bibliografia"/>
    <w:basedOn w:val="Normal"/>
    <w:rsid w:val="00AB721B"/>
    <w:pPr>
      <w:spacing w:after="120"/>
      <w:jc w:val="both"/>
    </w:pPr>
    <w:rPr>
      <w:rFonts w:ascii="Times New Roman" w:eastAsia="Times New Roman" w:hAnsi="Times New Roman" w:cs="Times New Roman"/>
      <w:sz w:val="20"/>
      <w:szCs w:val="20"/>
      <w:lang w:eastAsia="pt-BR"/>
    </w:rPr>
  </w:style>
  <w:style w:type="character" w:customStyle="1" w:styleId="st1">
    <w:name w:val="st1"/>
    <w:rsid w:val="00AB721B"/>
  </w:style>
  <w:style w:type="character" w:customStyle="1" w:styleId="cite-title">
    <w:name w:val="cite-title"/>
    <w:rsid w:val="00AB721B"/>
  </w:style>
  <w:style w:type="character" w:customStyle="1" w:styleId="cite-source">
    <w:name w:val="cite-source"/>
    <w:rsid w:val="00AB721B"/>
  </w:style>
  <w:style w:type="paragraph" w:customStyle="1" w:styleId="textbox">
    <w:name w:val="textbox"/>
    <w:basedOn w:val="Normal"/>
    <w:rsid w:val="00AB721B"/>
    <w:pPr>
      <w:spacing w:before="100" w:beforeAutospacing="1" w:after="100" w:afterAutospacing="1"/>
    </w:pPr>
    <w:rPr>
      <w:rFonts w:ascii="Times New Roman" w:eastAsia="Times New Roman" w:hAnsi="Times New Roman" w:cs="Times New Roman"/>
      <w:lang w:eastAsia="pt-BR"/>
    </w:rPr>
  </w:style>
  <w:style w:type="paragraph" w:styleId="ndicedeilustraes">
    <w:name w:val="table of figures"/>
    <w:basedOn w:val="Normal"/>
    <w:next w:val="Normal"/>
    <w:uiPriority w:val="99"/>
    <w:unhideWhenUsed/>
    <w:rsid w:val="00102A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90066">
      <w:bodyDiv w:val="1"/>
      <w:marLeft w:val="0"/>
      <w:marRight w:val="0"/>
      <w:marTop w:val="0"/>
      <w:marBottom w:val="0"/>
      <w:divBdr>
        <w:top w:val="none" w:sz="0" w:space="0" w:color="auto"/>
        <w:left w:val="none" w:sz="0" w:space="0" w:color="auto"/>
        <w:bottom w:val="none" w:sz="0" w:space="0" w:color="auto"/>
        <w:right w:val="none" w:sz="0" w:space="0" w:color="auto"/>
      </w:divBdr>
      <w:divsChild>
        <w:div w:id="412549851">
          <w:marLeft w:val="0"/>
          <w:marRight w:val="0"/>
          <w:marTop w:val="0"/>
          <w:marBottom w:val="0"/>
          <w:divBdr>
            <w:top w:val="none" w:sz="0" w:space="0" w:color="auto"/>
            <w:left w:val="none" w:sz="0" w:space="0" w:color="auto"/>
            <w:bottom w:val="none" w:sz="0" w:space="0" w:color="auto"/>
            <w:right w:val="none" w:sz="0" w:space="0" w:color="auto"/>
          </w:divBdr>
        </w:div>
        <w:div w:id="500975367">
          <w:marLeft w:val="0"/>
          <w:marRight w:val="0"/>
          <w:marTop w:val="0"/>
          <w:marBottom w:val="0"/>
          <w:divBdr>
            <w:top w:val="none" w:sz="0" w:space="0" w:color="auto"/>
            <w:left w:val="none" w:sz="0" w:space="0" w:color="auto"/>
            <w:bottom w:val="none" w:sz="0" w:space="0" w:color="auto"/>
            <w:right w:val="none" w:sz="0" w:space="0" w:color="auto"/>
          </w:divBdr>
        </w:div>
        <w:div w:id="1942057922">
          <w:marLeft w:val="0"/>
          <w:marRight w:val="0"/>
          <w:marTop w:val="0"/>
          <w:marBottom w:val="0"/>
          <w:divBdr>
            <w:top w:val="none" w:sz="0" w:space="0" w:color="auto"/>
            <w:left w:val="none" w:sz="0" w:space="0" w:color="auto"/>
            <w:bottom w:val="none" w:sz="0" w:space="0" w:color="auto"/>
            <w:right w:val="none" w:sz="0" w:space="0" w:color="auto"/>
          </w:divBdr>
        </w:div>
        <w:div w:id="322896235">
          <w:marLeft w:val="0"/>
          <w:marRight w:val="0"/>
          <w:marTop w:val="0"/>
          <w:marBottom w:val="0"/>
          <w:divBdr>
            <w:top w:val="none" w:sz="0" w:space="0" w:color="auto"/>
            <w:left w:val="none" w:sz="0" w:space="0" w:color="auto"/>
            <w:bottom w:val="none" w:sz="0" w:space="0" w:color="auto"/>
            <w:right w:val="none" w:sz="0" w:space="0" w:color="auto"/>
          </w:divBdr>
        </w:div>
        <w:div w:id="19920546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7.jp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dominiopublico.gov.br" TargetMode="Externa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yperlink" Target="http://www.faetec.rj.gov.br/neera/Leis%2010639%20e%2011645.pdf"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image" Target="media/image11.png"/><Relationship Id="rId27"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7CDDF0F-38D8-4837-99C9-E32FB0F8E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1</Pages>
  <Words>81195</Words>
  <Characters>438454</Characters>
  <Application>Microsoft Office Word</Application>
  <DocSecurity>0</DocSecurity>
  <Lines>3653</Lines>
  <Paragraphs>1037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 Silva</dc:creator>
  <cp:lastModifiedBy>Carlos Eduardo de Oliveira C Junior</cp:lastModifiedBy>
  <cp:revision>23</cp:revision>
  <dcterms:created xsi:type="dcterms:W3CDTF">2018-11-01T00:29:00Z</dcterms:created>
  <dcterms:modified xsi:type="dcterms:W3CDTF">2018-11-01T15:18:00Z</dcterms:modified>
</cp:coreProperties>
</file>