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6218FB" w14:textId="4A30D9F4" w:rsidR="00C93F30" w:rsidRPr="00DE090C" w:rsidRDefault="004F0FD0">
      <w:pPr>
        <w:jc w:val="center"/>
        <w:rPr>
          <w:rFonts w:ascii="Times New Roman" w:hAnsi="Times New Roman" w:cs="Times New Roman"/>
        </w:rPr>
      </w:pPr>
      <w:r w:rsidRPr="00DE090C">
        <w:rPr>
          <w:rFonts w:ascii="Times New Roman" w:hAnsi="Times New Roman" w:cs="Times New Roman"/>
          <w:b/>
          <w:i/>
          <w:sz w:val="32"/>
          <w:szCs w:val="32"/>
        </w:rPr>
        <w:t>ICON Middle</w:t>
      </w:r>
      <w:r w:rsidR="00444B99">
        <w:rPr>
          <w:rFonts w:ascii="Times New Roman" w:hAnsi="Times New Roman" w:cs="Times New Roman"/>
          <w:b/>
          <w:i/>
          <w:sz w:val="32"/>
          <w:szCs w:val="32"/>
        </w:rPr>
        <w:t xml:space="preserve"> School Course Catalog 2017-2018</w:t>
      </w:r>
    </w:p>
    <w:p w14:paraId="10652E5A" w14:textId="77777777" w:rsidR="00C93F30" w:rsidRPr="00DE090C" w:rsidRDefault="004F0FD0">
      <w:pPr>
        <w:jc w:val="center"/>
        <w:rPr>
          <w:rFonts w:ascii="Times New Roman" w:hAnsi="Times New Roman" w:cs="Times New Roman"/>
        </w:rPr>
      </w:pPr>
      <w:r w:rsidRPr="00DE090C">
        <w:rPr>
          <w:rFonts w:ascii="Times New Roman" w:hAnsi="Times New Roman" w:cs="Times New Roman"/>
          <w:b/>
        </w:rPr>
        <w:t xml:space="preserve"> </w:t>
      </w:r>
    </w:p>
    <w:p w14:paraId="14AFEC05" w14:textId="77777777" w:rsidR="00C93F30" w:rsidRPr="00DE090C" w:rsidRDefault="004F0FD0">
      <w:pPr>
        <w:jc w:val="center"/>
        <w:rPr>
          <w:rFonts w:ascii="Times New Roman" w:hAnsi="Times New Roman" w:cs="Times New Roman"/>
        </w:rPr>
      </w:pPr>
      <w:r w:rsidRPr="00DE090C">
        <w:rPr>
          <w:rFonts w:ascii="Times New Roman" w:hAnsi="Times New Roman" w:cs="Times New Roman"/>
          <w:b/>
          <w:i/>
          <w:sz w:val="28"/>
          <w:szCs w:val="28"/>
        </w:rPr>
        <w:t>CORE Courses</w:t>
      </w:r>
    </w:p>
    <w:p w14:paraId="3BFE2D92" w14:textId="77777777" w:rsidR="00C93F30" w:rsidRPr="00DE090C" w:rsidRDefault="004F0FD0">
      <w:pPr>
        <w:jc w:val="center"/>
        <w:rPr>
          <w:rFonts w:ascii="Times New Roman" w:hAnsi="Times New Roman" w:cs="Times New Roman"/>
        </w:rPr>
      </w:pPr>
      <w:r w:rsidRPr="00DE090C">
        <w:rPr>
          <w:rFonts w:ascii="Times New Roman" w:hAnsi="Times New Roman" w:cs="Times New Roman"/>
          <w:b/>
          <w:i/>
        </w:rPr>
        <w:t xml:space="preserve"> </w:t>
      </w:r>
    </w:p>
    <w:p w14:paraId="212704E5" w14:textId="77777777" w:rsidR="00C93F30" w:rsidRPr="00DE090C" w:rsidRDefault="004F0FD0">
      <w:pPr>
        <w:jc w:val="center"/>
        <w:rPr>
          <w:rFonts w:ascii="Times New Roman" w:hAnsi="Times New Roman" w:cs="Times New Roman"/>
        </w:rPr>
      </w:pPr>
      <w:r w:rsidRPr="00DE090C">
        <w:rPr>
          <w:rFonts w:ascii="Times New Roman" w:hAnsi="Times New Roman" w:cs="Times New Roman"/>
          <w:b/>
          <w:i/>
          <w:sz w:val="28"/>
          <w:szCs w:val="28"/>
        </w:rPr>
        <w:t xml:space="preserve"> </w:t>
      </w:r>
    </w:p>
    <w:p w14:paraId="70F38A46" w14:textId="77777777" w:rsidR="00C93F30" w:rsidRPr="00DE090C" w:rsidRDefault="004F0FD0">
      <w:pPr>
        <w:jc w:val="center"/>
        <w:rPr>
          <w:rFonts w:ascii="Times New Roman" w:hAnsi="Times New Roman" w:cs="Times New Roman"/>
        </w:rPr>
      </w:pPr>
      <w:r w:rsidRPr="00DE090C">
        <w:rPr>
          <w:rFonts w:ascii="Times New Roman" w:hAnsi="Times New Roman" w:cs="Times New Roman"/>
          <w:b/>
          <w:i/>
          <w:sz w:val="28"/>
          <w:szCs w:val="28"/>
        </w:rPr>
        <w:t xml:space="preserve"> </w:t>
      </w:r>
    </w:p>
    <w:p w14:paraId="4A0C8B67" w14:textId="77777777" w:rsidR="00C93F30" w:rsidRPr="00DE090C" w:rsidRDefault="004F0FD0">
      <w:pPr>
        <w:rPr>
          <w:rFonts w:ascii="Aharoni" w:hAnsi="Aharoni" w:cs="Aharoni"/>
        </w:rPr>
      </w:pPr>
      <w:r w:rsidRPr="00DE090C">
        <w:rPr>
          <w:rFonts w:ascii="Aharoni" w:eastAsia="Aharoni" w:hAnsi="Aharoni" w:cs="Aharoni"/>
          <w:b/>
          <w:sz w:val="28"/>
          <w:szCs w:val="28"/>
          <w:u w:val="single"/>
        </w:rPr>
        <w:t>LANGUAGE ARTS</w:t>
      </w:r>
    </w:p>
    <w:p w14:paraId="5E4CBE84"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 </w:t>
      </w:r>
    </w:p>
    <w:p w14:paraId="4135AE76"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Language Arts 600 (Year Long Course)</w:t>
      </w:r>
    </w:p>
    <w:p w14:paraId="4372BCE8" w14:textId="77777777" w:rsidR="00C93F30" w:rsidRPr="00DE090C" w:rsidRDefault="004F0FD0">
      <w:pPr>
        <w:rPr>
          <w:rFonts w:ascii="Times New Roman" w:hAnsi="Times New Roman" w:cs="Times New Roman"/>
        </w:rPr>
      </w:pPr>
      <w:r w:rsidRPr="00DE090C">
        <w:rPr>
          <w:rFonts w:ascii="Times New Roman" w:hAnsi="Times New Roman" w:cs="Times New Roman"/>
        </w:rPr>
        <w:t>This 6th grade course is aligned to the Common Core State Standards of Idaho.</w:t>
      </w:r>
      <w:r w:rsidRPr="00DE090C">
        <w:rPr>
          <w:rFonts w:ascii="Times New Roman" w:hAnsi="Times New Roman" w:cs="Times New Roman"/>
          <w:b/>
        </w:rPr>
        <w:t xml:space="preserve">  </w:t>
      </w:r>
      <w:r w:rsidRPr="00DE090C">
        <w:rPr>
          <w:rFonts w:ascii="Times New Roman" w:hAnsi="Times New Roman" w:cs="Times New Roman"/>
          <w:highlight w:val="white"/>
        </w:rPr>
        <w:t xml:space="preserve">Students will delve into texts that span the genres of narrative fiction, poetry, literary nonfiction, and informational texts to build reading, writing and thinking skills. Students will also develop their writing skills as they focus on the six traits while producing narrative, argumentative, and explanatory compositions, as well as creative pieces including poetry. The course concludes with students completing a full research report.  </w:t>
      </w:r>
    </w:p>
    <w:p w14:paraId="23C5FA88" w14:textId="77777777" w:rsidR="00C93F30" w:rsidRPr="00DE090C" w:rsidRDefault="00C93F30">
      <w:pPr>
        <w:rPr>
          <w:rFonts w:ascii="Times New Roman" w:hAnsi="Times New Roman" w:cs="Times New Roman"/>
        </w:rPr>
      </w:pPr>
    </w:p>
    <w:p w14:paraId="7D28FC9C" w14:textId="77777777" w:rsidR="00C93F30" w:rsidRPr="00DE090C" w:rsidRDefault="004F0FD0">
      <w:pPr>
        <w:rPr>
          <w:rFonts w:ascii="Times New Roman" w:hAnsi="Times New Roman" w:cs="Times New Roman"/>
        </w:rPr>
      </w:pPr>
      <w:r w:rsidRPr="00DE090C">
        <w:rPr>
          <w:rFonts w:ascii="Times New Roman" w:hAnsi="Times New Roman" w:cs="Times New Roman"/>
          <w:highlight w:val="white"/>
          <w:u w:val="single"/>
        </w:rPr>
        <w:t>Principal texts</w:t>
      </w:r>
      <w:r w:rsidRPr="00DE090C">
        <w:rPr>
          <w:rFonts w:ascii="Times New Roman" w:hAnsi="Times New Roman" w:cs="Times New Roman"/>
          <w:highlight w:val="white"/>
        </w:rPr>
        <w:t>:  include (but are not limited to) tales by the Brothers Grimm, “The Three Golden Hairs of Grandfather Know-All,” Retold by Pat Betteley, The Bundle of Sticks by Aesop; informational texts such as “Journey Down Under the Sea: My Visit to the Great Barrier Reef,” by Alexandra Loewen, Excerpt Chapter One from Susan B. Anthony, by Alma Lutz, “The Forests of Yosemite Park, “ by John Muir, and “Training the World's Next Stars,” by Colette Weil Parrinello; articles which spark controversy, such as “To GMO or Not to GMO” by George Erdash and Marcia Amidon Lusted, and “What’s for Lunch?” by Marcia Amidon Lusted; poetry including “The Road Not Taken,”  by Robert Frost, “Who Has Seen the Wind?” by Christina Rossetti, and “Escape at Bedtime” by Robert Louis Stevenson; literature excerpts, such as Heidi by Johanna Spyri, and “The Lady and the Tiger,” A Chosen Few Short Stories, by Frank R. Stockton; and perspectives on issues, such as “Going to Jail,” by Laura Phillips, and Excerpt from “Letter from Birmingham Jail,” by Dr. Martin Luther King Jr.  All literature and required reading are included in the curriculum platform.</w:t>
      </w:r>
    </w:p>
    <w:p w14:paraId="286FD845" w14:textId="77777777" w:rsidR="00C93F30" w:rsidRPr="00DE090C" w:rsidRDefault="00C93F30">
      <w:pPr>
        <w:rPr>
          <w:rFonts w:ascii="Times New Roman" w:hAnsi="Times New Roman" w:cs="Times New Roman"/>
        </w:rPr>
      </w:pPr>
    </w:p>
    <w:p w14:paraId="65C8A29C"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Language Arts 700 (Year Long Course)</w:t>
      </w:r>
    </w:p>
    <w:p w14:paraId="5D1328D1"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This 7th grade course is aligned to the Common Core State Standards of Idaho.  It </w:t>
      </w:r>
      <w:r w:rsidRPr="00DE090C">
        <w:rPr>
          <w:rFonts w:ascii="Times New Roman" w:hAnsi="Times New Roman" w:cs="Times New Roman"/>
          <w:highlight w:val="white"/>
        </w:rPr>
        <w:t xml:space="preserve">is a thematic study of literature that explores accounts of earth, space, and survival. Throughout this course, students will delve into texts that span the genres of narrative fiction, poetry, literary nonfiction, and informational texts. Students will also develop their writing skills as they focus on the six traits while producing argumentative, narrative, and expository compositions.  </w:t>
      </w:r>
    </w:p>
    <w:p w14:paraId="4311B437" w14:textId="77777777" w:rsidR="00C93F30" w:rsidRPr="00DE090C" w:rsidRDefault="004F0FD0">
      <w:pPr>
        <w:rPr>
          <w:rFonts w:ascii="Times New Roman" w:hAnsi="Times New Roman" w:cs="Times New Roman"/>
        </w:rPr>
      </w:pPr>
      <w:r w:rsidRPr="00DE090C">
        <w:rPr>
          <w:rFonts w:ascii="Times New Roman" w:hAnsi="Times New Roman" w:cs="Times New Roman"/>
          <w:highlight w:val="white"/>
          <w:u w:val="single"/>
        </w:rPr>
        <w:t>Principal texts</w:t>
      </w:r>
      <w:r w:rsidRPr="00DE090C">
        <w:rPr>
          <w:rFonts w:ascii="Times New Roman" w:hAnsi="Times New Roman" w:cs="Times New Roman"/>
          <w:highlight w:val="white"/>
        </w:rPr>
        <w:t xml:space="preserve">: include </w:t>
      </w:r>
      <w:r w:rsidRPr="00DE090C">
        <w:rPr>
          <w:rFonts w:ascii="Times New Roman" w:hAnsi="Times New Roman" w:cs="Times New Roman"/>
          <w:i/>
          <w:highlight w:val="white"/>
        </w:rPr>
        <w:t xml:space="preserve">The Call of the Wild, </w:t>
      </w:r>
      <w:r w:rsidRPr="00DE090C">
        <w:rPr>
          <w:rFonts w:ascii="Times New Roman" w:hAnsi="Times New Roman" w:cs="Times New Roman"/>
          <w:highlight w:val="white"/>
        </w:rPr>
        <w:t xml:space="preserve">by Jack London; </w:t>
      </w:r>
      <w:r w:rsidRPr="00DE090C">
        <w:rPr>
          <w:rFonts w:ascii="Times New Roman" w:hAnsi="Times New Roman" w:cs="Times New Roman"/>
          <w:i/>
          <w:highlight w:val="white"/>
        </w:rPr>
        <w:t xml:space="preserve">The Diary of Anne Frank, A Play, </w:t>
      </w:r>
      <w:r w:rsidRPr="00DE090C">
        <w:rPr>
          <w:rFonts w:ascii="Times New Roman" w:hAnsi="Times New Roman" w:cs="Times New Roman"/>
          <w:highlight w:val="white"/>
        </w:rPr>
        <w:t xml:space="preserve">by Goodrich &amp; Hackett; “The Celebrated Jumping Frog of Calaveras County” and Excerpts from </w:t>
      </w:r>
      <w:r w:rsidRPr="00DE090C">
        <w:rPr>
          <w:rFonts w:ascii="Times New Roman" w:hAnsi="Times New Roman" w:cs="Times New Roman"/>
          <w:i/>
          <w:highlight w:val="white"/>
        </w:rPr>
        <w:t xml:space="preserve">Adventures of Tom Sawyer, </w:t>
      </w:r>
      <w:r w:rsidRPr="00DE090C">
        <w:rPr>
          <w:rFonts w:ascii="Times New Roman" w:hAnsi="Times New Roman" w:cs="Times New Roman"/>
          <w:highlight w:val="white"/>
        </w:rPr>
        <w:t xml:space="preserve">both by Mark Twain; </w:t>
      </w:r>
      <w:r w:rsidRPr="00DE090C">
        <w:rPr>
          <w:rFonts w:ascii="Times New Roman" w:hAnsi="Times New Roman" w:cs="Times New Roman"/>
          <w:i/>
          <w:highlight w:val="white"/>
        </w:rPr>
        <w:t xml:space="preserve">The True Confessions of Charlotte Doyle, </w:t>
      </w:r>
      <w:r w:rsidRPr="00DE090C">
        <w:rPr>
          <w:rFonts w:ascii="Times New Roman" w:hAnsi="Times New Roman" w:cs="Times New Roman"/>
          <w:highlight w:val="white"/>
        </w:rPr>
        <w:t xml:space="preserve">by Avi; </w:t>
      </w:r>
      <w:r w:rsidRPr="00DE090C">
        <w:rPr>
          <w:rFonts w:ascii="Times New Roman" w:hAnsi="Times New Roman" w:cs="Times New Roman"/>
          <w:i/>
          <w:highlight w:val="white"/>
        </w:rPr>
        <w:t xml:space="preserve">The First Men in the Moon, </w:t>
      </w:r>
      <w:r w:rsidRPr="00DE090C">
        <w:rPr>
          <w:rFonts w:ascii="Times New Roman" w:hAnsi="Times New Roman" w:cs="Times New Roman"/>
          <w:highlight w:val="white"/>
        </w:rPr>
        <w:t xml:space="preserve">by H. G. Wells, </w:t>
      </w:r>
      <w:r w:rsidRPr="00DE090C">
        <w:rPr>
          <w:rFonts w:ascii="Times New Roman" w:hAnsi="Times New Roman" w:cs="Times New Roman"/>
          <w:i/>
          <w:highlight w:val="white"/>
        </w:rPr>
        <w:t>Bulfinch’s Mythology: The Age of Fable</w:t>
      </w:r>
      <w:r w:rsidRPr="00DE090C">
        <w:rPr>
          <w:rFonts w:ascii="Times New Roman" w:hAnsi="Times New Roman" w:cs="Times New Roman"/>
          <w:highlight w:val="white"/>
        </w:rPr>
        <w:t xml:space="preserve"> by Thomas Bulfinch (excerpts); and </w:t>
      </w:r>
      <w:r w:rsidRPr="00DE090C">
        <w:rPr>
          <w:rFonts w:ascii="Times New Roman" w:hAnsi="Times New Roman" w:cs="Times New Roman"/>
          <w:i/>
          <w:highlight w:val="white"/>
        </w:rPr>
        <w:t xml:space="preserve">Harriet Tubman: the Moses of Her People, </w:t>
      </w:r>
      <w:r w:rsidRPr="00DE090C">
        <w:rPr>
          <w:rFonts w:ascii="Times New Roman" w:hAnsi="Times New Roman" w:cs="Times New Roman"/>
          <w:highlight w:val="white"/>
        </w:rPr>
        <w:t xml:space="preserve">by Sarah Bradford.  </w:t>
      </w:r>
      <w:r w:rsidRPr="00DE090C">
        <w:rPr>
          <w:rFonts w:ascii="Times New Roman" w:hAnsi="Times New Roman" w:cs="Times New Roman"/>
          <w:highlight w:val="white"/>
        </w:rPr>
        <w:br/>
      </w:r>
    </w:p>
    <w:p w14:paraId="193B771A" w14:textId="77777777" w:rsidR="00C93F30" w:rsidRPr="00DE090C" w:rsidRDefault="004F0FD0">
      <w:pPr>
        <w:rPr>
          <w:rFonts w:ascii="Times New Roman" w:hAnsi="Times New Roman" w:cs="Times New Roman"/>
        </w:rPr>
      </w:pPr>
      <w:r w:rsidRPr="00DE090C">
        <w:rPr>
          <w:rFonts w:ascii="Times New Roman" w:hAnsi="Times New Roman" w:cs="Times New Roman"/>
          <w:b/>
          <w:i/>
          <w:highlight w:val="white"/>
          <w:u w:val="single"/>
        </w:rPr>
        <w:t>Please note</w:t>
      </w:r>
      <w:r w:rsidRPr="00DE090C">
        <w:rPr>
          <w:rFonts w:ascii="Times New Roman" w:hAnsi="Times New Roman" w:cs="Times New Roman"/>
          <w:highlight w:val="white"/>
        </w:rPr>
        <w:t xml:space="preserve">: Students taking LA 700A (first semester of the course) will need to obtain a copy of the required reading: </w:t>
      </w:r>
      <w:r w:rsidRPr="00DE090C">
        <w:rPr>
          <w:rFonts w:ascii="Times New Roman" w:hAnsi="Times New Roman" w:cs="Times New Roman"/>
          <w:i/>
          <w:highlight w:val="white"/>
        </w:rPr>
        <w:t xml:space="preserve">The Diary of Anne Frank, A Play, </w:t>
      </w:r>
      <w:r w:rsidRPr="00DE090C">
        <w:rPr>
          <w:rFonts w:ascii="Times New Roman" w:hAnsi="Times New Roman" w:cs="Times New Roman"/>
          <w:highlight w:val="white"/>
        </w:rPr>
        <w:t xml:space="preserve">by Goodrich &amp; Hackett before beginning Unit 4.  Students taking LA 700B (second semester of the course) will need obtain a copy of the required reading: </w:t>
      </w:r>
      <w:r w:rsidRPr="00DE090C">
        <w:rPr>
          <w:rFonts w:ascii="Times New Roman" w:hAnsi="Times New Roman" w:cs="Times New Roman"/>
          <w:i/>
          <w:highlight w:val="white"/>
        </w:rPr>
        <w:t xml:space="preserve">The True Confessions of Charlotte Doyle, </w:t>
      </w:r>
      <w:r w:rsidRPr="00DE090C">
        <w:rPr>
          <w:rFonts w:ascii="Times New Roman" w:hAnsi="Times New Roman" w:cs="Times New Roman"/>
          <w:highlight w:val="white"/>
        </w:rPr>
        <w:t xml:space="preserve">by Avi before beginning Unit 1.  These texts are not included </w:t>
      </w:r>
      <w:r w:rsidRPr="00DE090C">
        <w:rPr>
          <w:rFonts w:ascii="Times New Roman" w:hAnsi="Times New Roman" w:cs="Times New Roman"/>
          <w:highlight w:val="white"/>
        </w:rPr>
        <w:lastRenderedPageBreak/>
        <w:t>in the curriculum platform and can be found at a local or online public library, or a traditional or online bookstore.</w:t>
      </w:r>
    </w:p>
    <w:p w14:paraId="1954E11C" w14:textId="77777777" w:rsidR="00C93F30" w:rsidRPr="00DE090C" w:rsidRDefault="004F0FD0">
      <w:pPr>
        <w:rPr>
          <w:rFonts w:ascii="Times New Roman" w:hAnsi="Times New Roman" w:cs="Times New Roman"/>
        </w:rPr>
      </w:pPr>
      <w:r w:rsidRPr="00DE090C">
        <w:rPr>
          <w:rFonts w:ascii="Times New Roman" w:hAnsi="Times New Roman" w:cs="Times New Roman"/>
          <w:b/>
        </w:rPr>
        <w:t xml:space="preserve"> </w:t>
      </w:r>
    </w:p>
    <w:p w14:paraId="684CBFA5"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Language Arts 800 (Year Long Course)</w:t>
      </w:r>
    </w:p>
    <w:p w14:paraId="6360F9ED" w14:textId="77777777" w:rsidR="00C93F30" w:rsidRPr="00DE090C" w:rsidRDefault="004F0FD0">
      <w:pPr>
        <w:rPr>
          <w:rFonts w:ascii="Times New Roman" w:hAnsi="Times New Roman" w:cs="Times New Roman"/>
        </w:rPr>
      </w:pPr>
      <w:r w:rsidRPr="00DE090C">
        <w:rPr>
          <w:rFonts w:ascii="Times New Roman" w:hAnsi="Times New Roman" w:cs="Times New Roman"/>
        </w:rPr>
        <w:t>This</w:t>
      </w:r>
      <w:r w:rsidRPr="00DE090C">
        <w:rPr>
          <w:rFonts w:ascii="Times New Roman" w:hAnsi="Times New Roman" w:cs="Times New Roman"/>
          <w:b/>
        </w:rPr>
        <w:t xml:space="preserve"> </w:t>
      </w:r>
      <w:r w:rsidRPr="00DE090C">
        <w:rPr>
          <w:rFonts w:ascii="Times New Roman" w:hAnsi="Times New Roman" w:cs="Times New Roman"/>
        </w:rPr>
        <w:t>8th Grade Language Arts course is aligned to the Common Core State Standards of Idaho and helps expand reading and writing skills with a review of important rules of grammar and usage. Interactive, technology-based audio and video elements help students to more efficiently retain concepts and ideas. Topics include: strategies for writing, punctuation, essays, analyzing, propaganda, persuasive factors, formal essays, summarizing, paraphrasing, persuasive language, listening, cues, following directions, story elements, narrating, and editing.</w:t>
      </w:r>
    </w:p>
    <w:p w14:paraId="1A60E2E6" w14:textId="77777777" w:rsidR="00C93F30" w:rsidRPr="00DE090C" w:rsidRDefault="00C93F30">
      <w:pPr>
        <w:rPr>
          <w:rFonts w:ascii="Times New Roman" w:hAnsi="Times New Roman" w:cs="Times New Roman"/>
        </w:rPr>
      </w:pPr>
    </w:p>
    <w:p w14:paraId="11ED5751" w14:textId="77777777" w:rsidR="00C93F30" w:rsidRPr="00DE090C" w:rsidRDefault="004F0FD0">
      <w:pPr>
        <w:rPr>
          <w:rFonts w:ascii="Times New Roman" w:hAnsi="Times New Roman" w:cs="Times New Roman"/>
        </w:rPr>
      </w:pPr>
      <w:r w:rsidRPr="00DE090C">
        <w:rPr>
          <w:rFonts w:ascii="Times New Roman" w:hAnsi="Times New Roman" w:cs="Times New Roman"/>
          <w:highlight w:val="white"/>
          <w:u w:val="single"/>
        </w:rPr>
        <w:t>Principal texts include but are not limited to:</w:t>
      </w:r>
      <w:r w:rsidRPr="00DE090C">
        <w:rPr>
          <w:rFonts w:ascii="Times New Roman" w:hAnsi="Times New Roman" w:cs="Times New Roman"/>
          <w:highlight w:val="white"/>
        </w:rPr>
        <w:t xml:space="preserve"> </w:t>
      </w:r>
      <w:r w:rsidRPr="00DE090C">
        <w:rPr>
          <w:rFonts w:ascii="Times New Roman" w:hAnsi="Times New Roman" w:cs="Times New Roman"/>
          <w:i/>
          <w:highlight w:val="white"/>
        </w:rPr>
        <w:t>Little Women</w:t>
      </w:r>
      <w:r w:rsidRPr="00DE090C">
        <w:rPr>
          <w:rFonts w:ascii="Times New Roman" w:hAnsi="Times New Roman" w:cs="Times New Roman"/>
          <w:highlight w:val="white"/>
        </w:rPr>
        <w:t xml:space="preserve"> by Louisa May Alcott, </w:t>
      </w:r>
      <w:r w:rsidRPr="00DE090C">
        <w:rPr>
          <w:rFonts w:ascii="Times New Roman" w:hAnsi="Times New Roman" w:cs="Times New Roman"/>
          <w:i/>
          <w:highlight w:val="white"/>
        </w:rPr>
        <w:t>Vincent Van Gogh: Portrait of an Artist</w:t>
      </w:r>
      <w:r w:rsidRPr="00DE090C">
        <w:rPr>
          <w:rFonts w:ascii="Times New Roman" w:hAnsi="Times New Roman" w:cs="Times New Roman"/>
          <w:highlight w:val="white"/>
        </w:rPr>
        <w:t xml:space="preserve"> (biography), Jan Greenberg and Sandra Jordan, </w:t>
      </w:r>
      <w:r w:rsidRPr="00DE090C">
        <w:rPr>
          <w:rFonts w:ascii="Times New Roman" w:hAnsi="Times New Roman" w:cs="Times New Roman"/>
          <w:i/>
          <w:highlight w:val="white"/>
        </w:rPr>
        <w:t>Landscape with the Fall of Icarus</w:t>
      </w:r>
      <w:r w:rsidRPr="00DE090C">
        <w:rPr>
          <w:rFonts w:ascii="Times New Roman" w:hAnsi="Times New Roman" w:cs="Times New Roman"/>
          <w:highlight w:val="white"/>
        </w:rPr>
        <w:t xml:space="preserve"> by William Carlos Williams, </w:t>
      </w:r>
      <w:r w:rsidRPr="00DE090C">
        <w:rPr>
          <w:rFonts w:ascii="Times New Roman" w:hAnsi="Times New Roman" w:cs="Times New Roman"/>
          <w:i/>
          <w:highlight w:val="white"/>
        </w:rPr>
        <w:t>Girl Powdering Her Neck</w:t>
      </w:r>
      <w:r w:rsidRPr="00DE090C">
        <w:rPr>
          <w:rFonts w:ascii="Times New Roman" w:hAnsi="Times New Roman" w:cs="Times New Roman"/>
          <w:highlight w:val="white"/>
        </w:rPr>
        <w:t xml:space="preserve"> by Cathy Song, </w:t>
      </w:r>
      <w:r w:rsidRPr="00DE090C">
        <w:rPr>
          <w:rFonts w:ascii="Times New Roman" w:hAnsi="Times New Roman" w:cs="Times New Roman"/>
          <w:i/>
          <w:highlight w:val="white"/>
        </w:rPr>
        <w:t xml:space="preserve">The Camera Does Lie, Taj Mahal, and Head Games, Journey to the Center of the Earth </w:t>
      </w:r>
      <w:r w:rsidRPr="00DE090C">
        <w:rPr>
          <w:rFonts w:ascii="Times New Roman" w:hAnsi="Times New Roman" w:cs="Times New Roman"/>
          <w:highlight w:val="white"/>
        </w:rPr>
        <w:t xml:space="preserve">by Jules Verne, </w:t>
      </w:r>
      <w:r w:rsidRPr="00DE090C">
        <w:rPr>
          <w:rFonts w:ascii="Times New Roman" w:hAnsi="Times New Roman" w:cs="Times New Roman"/>
          <w:i/>
          <w:highlight w:val="white"/>
        </w:rPr>
        <w:t xml:space="preserve">The Bear by </w:t>
      </w:r>
      <w:r w:rsidRPr="00DE090C">
        <w:rPr>
          <w:rFonts w:ascii="Times New Roman" w:hAnsi="Times New Roman" w:cs="Times New Roman"/>
          <w:highlight w:val="white"/>
        </w:rPr>
        <w:t xml:space="preserve">Anton Checkov, </w:t>
      </w:r>
      <w:r w:rsidRPr="00DE090C">
        <w:rPr>
          <w:rFonts w:ascii="Times New Roman" w:hAnsi="Times New Roman" w:cs="Times New Roman"/>
          <w:i/>
          <w:highlight w:val="white"/>
        </w:rPr>
        <w:t>The White Umbrella</w:t>
      </w:r>
      <w:r w:rsidRPr="00DE090C">
        <w:rPr>
          <w:rFonts w:ascii="Times New Roman" w:hAnsi="Times New Roman" w:cs="Times New Roman"/>
          <w:highlight w:val="white"/>
        </w:rPr>
        <w:t xml:space="preserve"> by Jen Gish, </w:t>
      </w:r>
      <w:r w:rsidRPr="00DE090C">
        <w:rPr>
          <w:rFonts w:ascii="Times New Roman" w:hAnsi="Times New Roman" w:cs="Times New Roman"/>
          <w:i/>
          <w:highlight w:val="white"/>
        </w:rPr>
        <w:t>The Medicine Bag</w:t>
      </w:r>
      <w:r w:rsidRPr="00DE090C">
        <w:rPr>
          <w:rFonts w:ascii="Times New Roman" w:hAnsi="Times New Roman" w:cs="Times New Roman"/>
          <w:highlight w:val="white"/>
        </w:rPr>
        <w:t xml:space="preserve"> by Virginia Driving Hawk Sneve, Excerpt from </w:t>
      </w:r>
      <w:r w:rsidRPr="00DE090C">
        <w:rPr>
          <w:rFonts w:ascii="Times New Roman" w:hAnsi="Times New Roman" w:cs="Times New Roman"/>
          <w:i/>
          <w:highlight w:val="white"/>
        </w:rPr>
        <w:t>The Iliad</w:t>
      </w:r>
      <w:r w:rsidRPr="00DE090C">
        <w:rPr>
          <w:rFonts w:ascii="Times New Roman" w:hAnsi="Times New Roman" w:cs="Times New Roman"/>
          <w:highlight w:val="white"/>
        </w:rPr>
        <w:t xml:space="preserve"> by Homer, </w:t>
      </w:r>
      <w:r w:rsidRPr="00DE090C">
        <w:rPr>
          <w:rFonts w:ascii="Times New Roman" w:hAnsi="Times New Roman" w:cs="Times New Roman"/>
          <w:i/>
          <w:highlight w:val="white"/>
        </w:rPr>
        <w:t xml:space="preserve">The Early History of the Airplane </w:t>
      </w:r>
      <w:r w:rsidRPr="00DE090C">
        <w:rPr>
          <w:rFonts w:ascii="Times New Roman" w:hAnsi="Times New Roman" w:cs="Times New Roman"/>
          <w:highlight w:val="white"/>
        </w:rPr>
        <w:t>by Wilbur &amp; Orville Wright,</w:t>
      </w:r>
      <w:r w:rsidRPr="00DE090C">
        <w:rPr>
          <w:rFonts w:ascii="Times New Roman" w:hAnsi="Times New Roman" w:cs="Times New Roman"/>
          <w:i/>
          <w:highlight w:val="white"/>
        </w:rPr>
        <w:t xml:space="preserve"> The Monkey’s Paw </w:t>
      </w:r>
      <w:r w:rsidRPr="00DE090C">
        <w:rPr>
          <w:rFonts w:ascii="Times New Roman" w:hAnsi="Times New Roman" w:cs="Times New Roman"/>
          <w:highlight w:val="white"/>
        </w:rPr>
        <w:t xml:space="preserve">by W. W. Jacobs, The Modern Faithful Steed, </w:t>
      </w:r>
      <w:r w:rsidRPr="00DE090C">
        <w:rPr>
          <w:rFonts w:ascii="Times New Roman" w:hAnsi="Times New Roman" w:cs="Times New Roman"/>
          <w:i/>
          <w:highlight w:val="white"/>
        </w:rPr>
        <w:t xml:space="preserve">Living Like Weasels </w:t>
      </w:r>
      <w:r w:rsidRPr="00DE090C">
        <w:rPr>
          <w:rFonts w:ascii="Times New Roman" w:hAnsi="Times New Roman" w:cs="Times New Roman"/>
          <w:highlight w:val="white"/>
        </w:rPr>
        <w:t>by Annie Dillard,</w:t>
      </w:r>
      <w:r w:rsidRPr="00DE090C">
        <w:rPr>
          <w:rFonts w:ascii="Times New Roman" w:hAnsi="Times New Roman" w:cs="Times New Roman"/>
          <w:i/>
          <w:highlight w:val="white"/>
        </w:rPr>
        <w:t xml:space="preserve"> </w:t>
      </w:r>
      <w:r w:rsidRPr="00DE090C">
        <w:rPr>
          <w:rFonts w:ascii="Times New Roman" w:hAnsi="Times New Roman" w:cs="Times New Roman"/>
          <w:highlight w:val="white"/>
        </w:rPr>
        <w:t>and</w:t>
      </w:r>
      <w:r w:rsidRPr="00DE090C">
        <w:rPr>
          <w:rFonts w:ascii="Times New Roman" w:hAnsi="Times New Roman" w:cs="Times New Roman"/>
          <w:i/>
          <w:highlight w:val="white"/>
        </w:rPr>
        <w:t xml:space="preserve"> Secret Life of Walter Mitty </w:t>
      </w:r>
      <w:r w:rsidRPr="00DE090C">
        <w:rPr>
          <w:rFonts w:ascii="Times New Roman" w:hAnsi="Times New Roman" w:cs="Times New Roman"/>
          <w:highlight w:val="white"/>
        </w:rPr>
        <w:t>by James Thurber.</w:t>
      </w:r>
      <w:r w:rsidRPr="00DE090C">
        <w:rPr>
          <w:rFonts w:ascii="Times New Roman" w:hAnsi="Times New Roman" w:cs="Times New Roman"/>
          <w:i/>
          <w:highlight w:val="white"/>
        </w:rPr>
        <w:t xml:space="preserve"> </w:t>
      </w:r>
    </w:p>
    <w:p w14:paraId="593B7605" w14:textId="77777777" w:rsidR="00C93F30" w:rsidRPr="00DE090C" w:rsidRDefault="00C93F30">
      <w:pPr>
        <w:rPr>
          <w:rFonts w:ascii="Times New Roman" w:hAnsi="Times New Roman" w:cs="Times New Roman"/>
        </w:rPr>
      </w:pPr>
    </w:p>
    <w:p w14:paraId="592B957A" w14:textId="77777777" w:rsidR="00C93F30" w:rsidRPr="00DE090C" w:rsidRDefault="004F0FD0">
      <w:pPr>
        <w:rPr>
          <w:rFonts w:ascii="Times New Roman" w:hAnsi="Times New Roman" w:cs="Times New Roman"/>
        </w:rPr>
      </w:pPr>
      <w:r w:rsidRPr="00DE090C">
        <w:rPr>
          <w:rFonts w:ascii="Times New Roman" w:hAnsi="Times New Roman" w:cs="Times New Roman"/>
          <w:b/>
          <w:i/>
          <w:highlight w:val="white"/>
          <w:u w:val="single"/>
        </w:rPr>
        <w:t>Please note</w:t>
      </w:r>
      <w:r w:rsidRPr="00DE090C">
        <w:rPr>
          <w:rFonts w:ascii="Times New Roman" w:hAnsi="Times New Roman" w:cs="Times New Roman"/>
          <w:highlight w:val="white"/>
        </w:rPr>
        <w:t xml:space="preserve">: Students taking LA 800A (first semester of the course) will need to obtain a copy of the required reading: </w:t>
      </w:r>
      <w:r w:rsidRPr="00DE090C">
        <w:rPr>
          <w:rFonts w:ascii="Times New Roman" w:hAnsi="Times New Roman" w:cs="Times New Roman"/>
          <w:i/>
          <w:highlight w:val="white"/>
        </w:rPr>
        <w:t>Vincent Van Gogh: Portrait of an Artist</w:t>
      </w:r>
      <w:r w:rsidRPr="00DE090C">
        <w:rPr>
          <w:rFonts w:ascii="Times New Roman" w:hAnsi="Times New Roman" w:cs="Times New Roman"/>
          <w:highlight w:val="white"/>
        </w:rPr>
        <w:t xml:space="preserve"> (biography), Jan Greenberg and Sandra Jordan before beginning Unit 4. This text is not included in the curriculum platform and can be found at a local or online public library, or a traditional or online bookstore.</w:t>
      </w:r>
    </w:p>
    <w:p w14:paraId="7812463A" w14:textId="77777777" w:rsidR="00C93F30" w:rsidRPr="00DE090C" w:rsidRDefault="00C93F30">
      <w:pPr>
        <w:rPr>
          <w:rFonts w:ascii="Times New Roman" w:hAnsi="Times New Roman" w:cs="Times New Roman"/>
        </w:rPr>
      </w:pPr>
    </w:p>
    <w:p w14:paraId="701D2843" w14:textId="77777777" w:rsidR="00C93F30" w:rsidRPr="00DE090C" w:rsidRDefault="004F0FD0" w:rsidP="00DE090C">
      <w:pPr>
        <w:jc w:val="center"/>
        <w:rPr>
          <w:rFonts w:ascii="Times New Roman" w:hAnsi="Times New Roman" w:cs="Times New Roman"/>
        </w:rPr>
      </w:pPr>
      <w:r w:rsidRPr="00DE090C">
        <w:rPr>
          <w:rFonts w:ascii="Times New Roman" w:hAnsi="Times New Roman" w:cs="Times New Roman"/>
          <w:b/>
          <w:i/>
        </w:rPr>
        <w:t xml:space="preserve"> </w:t>
      </w:r>
      <w:r w:rsidRPr="00DE090C">
        <w:rPr>
          <w:rFonts w:ascii="Times New Roman" w:hAnsi="Times New Roman" w:cs="Times New Roman"/>
          <w:b/>
        </w:rPr>
        <w:t xml:space="preserve"> </w:t>
      </w:r>
    </w:p>
    <w:p w14:paraId="299E82A9" w14:textId="77777777" w:rsidR="00C93F30" w:rsidRPr="00DE090C" w:rsidRDefault="004F0FD0">
      <w:pPr>
        <w:jc w:val="center"/>
        <w:rPr>
          <w:rFonts w:ascii="Aharoni" w:hAnsi="Aharoni" w:cs="Aharoni"/>
        </w:rPr>
      </w:pPr>
      <w:r w:rsidRPr="00DE090C">
        <w:rPr>
          <w:rFonts w:ascii="Aharoni" w:hAnsi="Aharoni" w:cs="Aharoni"/>
          <w:b/>
        </w:rPr>
        <w:t xml:space="preserve"> </w:t>
      </w:r>
    </w:p>
    <w:p w14:paraId="41074BA9" w14:textId="77777777" w:rsidR="00C93F30" w:rsidRPr="00DE090C" w:rsidRDefault="004F0FD0">
      <w:pPr>
        <w:rPr>
          <w:rFonts w:ascii="Aharoni" w:hAnsi="Aharoni" w:cs="Aharoni"/>
        </w:rPr>
      </w:pPr>
      <w:r w:rsidRPr="00DE090C">
        <w:rPr>
          <w:rFonts w:ascii="Aharoni" w:eastAsia="Aharoni" w:hAnsi="Aharoni" w:cs="Aharoni"/>
          <w:b/>
          <w:sz w:val="28"/>
          <w:szCs w:val="28"/>
          <w:u w:val="single"/>
        </w:rPr>
        <w:t>MATHEMATICS</w:t>
      </w:r>
    </w:p>
    <w:p w14:paraId="4FEE6A0F" w14:textId="77777777" w:rsidR="00C93F30" w:rsidRPr="00DE090C" w:rsidRDefault="004F0FD0">
      <w:pPr>
        <w:rPr>
          <w:rFonts w:ascii="Times New Roman" w:hAnsi="Times New Roman" w:cs="Times New Roman"/>
        </w:rPr>
      </w:pPr>
      <w:r w:rsidRPr="00DE090C">
        <w:rPr>
          <w:rFonts w:ascii="Times New Roman" w:hAnsi="Times New Roman" w:cs="Times New Roman"/>
          <w:b/>
        </w:rPr>
        <w:t xml:space="preserve"> </w:t>
      </w:r>
    </w:p>
    <w:p w14:paraId="0867AF39"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Mathematics 600 (Year Long Course)</w:t>
      </w:r>
    </w:p>
    <w:p w14:paraId="0CB9D528" w14:textId="77777777" w:rsidR="00C93F30" w:rsidRPr="00DE090C" w:rsidRDefault="004F0FD0">
      <w:pPr>
        <w:rPr>
          <w:rFonts w:ascii="Times New Roman" w:hAnsi="Times New Roman" w:cs="Times New Roman"/>
        </w:rPr>
      </w:pPr>
      <w:r w:rsidRPr="00DE090C">
        <w:rPr>
          <w:rFonts w:ascii="Times New Roman" w:hAnsi="Times New Roman" w:cs="Times New Roman"/>
        </w:rPr>
        <w:t>From whole numbers to decimals, and geometry to statistics, this course reviews arithmetic basics then builds on that knowledge to prepare students for middle and high school. Topics include: number skills and numerical literacy, introduction to the number skills necessary for algebra, factoring, exponents, statistical charts, probabilities, and making predictions.</w:t>
      </w:r>
    </w:p>
    <w:p w14:paraId="503322E4" w14:textId="77777777" w:rsidR="00C93F30" w:rsidRPr="00DE090C" w:rsidRDefault="00C93F30">
      <w:pPr>
        <w:rPr>
          <w:rFonts w:ascii="Times New Roman" w:hAnsi="Times New Roman" w:cs="Times New Roman"/>
        </w:rPr>
      </w:pPr>
    </w:p>
    <w:p w14:paraId="54CE69FB"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Mathematics 700 (Year Long Course)</w:t>
      </w:r>
    </w:p>
    <w:p w14:paraId="0DC4A445" w14:textId="77777777" w:rsidR="00C93F30" w:rsidRPr="00DE090C" w:rsidRDefault="004F0FD0">
      <w:pPr>
        <w:rPr>
          <w:rFonts w:ascii="Times New Roman" w:hAnsi="Times New Roman" w:cs="Times New Roman"/>
        </w:rPr>
      </w:pPr>
      <w:r w:rsidRPr="00DE090C">
        <w:rPr>
          <w:rFonts w:ascii="Times New Roman" w:hAnsi="Times New Roman" w:cs="Times New Roman"/>
        </w:rPr>
        <w:t>This</w:t>
      </w:r>
      <w:r w:rsidRPr="00DE090C">
        <w:rPr>
          <w:rFonts w:ascii="Times New Roman" w:hAnsi="Times New Roman" w:cs="Times New Roman"/>
          <w:b/>
        </w:rPr>
        <w:t xml:space="preserve"> </w:t>
      </w:r>
      <w:r w:rsidRPr="00DE090C">
        <w:rPr>
          <w:rFonts w:ascii="Times New Roman" w:hAnsi="Times New Roman" w:cs="Times New Roman"/>
        </w:rPr>
        <w:t xml:space="preserve">course reviews math fundamentals and gives students the digital tools to strengthen their skills in problem solving, number sense, and proportional reasoning. It also introduces them to new concepts including integers, equations, and geometry. </w:t>
      </w:r>
      <w:r w:rsidRPr="00DE090C">
        <w:rPr>
          <w:rFonts w:ascii="Times New Roman" w:hAnsi="Times New Roman" w:cs="Times New Roman"/>
          <w:b/>
        </w:rPr>
        <w:t xml:space="preserve"> </w:t>
      </w:r>
      <w:r w:rsidRPr="00DE090C">
        <w:rPr>
          <w:rFonts w:ascii="Times New Roman" w:hAnsi="Times New Roman" w:cs="Times New Roman"/>
        </w:rPr>
        <w:t>Topics include:</w:t>
      </w:r>
      <w:r w:rsidRPr="00DE090C">
        <w:rPr>
          <w:rFonts w:ascii="Times New Roman" w:hAnsi="Times New Roman" w:cs="Times New Roman"/>
          <w:b/>
        </w:rPr>
        <w:t xml:space="preserve">  i</w:t>
      </w:r>
      <w:r w:rsidRPr="00DE090C">
        <w:rPr>
          <w:rFonts w:ascii="Times New Roman" w:hAnsi="Times New Roman" w:cs="Times New Roman"/>
        </w:rPr>
        <w:t>ntegers, fractions, decimals, patterns and equations, ratios and proportions, probability and graphing, data analysis, geometry, measurement and area, surface area and volume.</w:t>
      </w:r>
    </w:p>
    <w:p w14:paraId="4BDE95A0" w14:textId="77777777" w:rsidR="00C93F30" w:rsidRDefault="00C93F30">
      <w:pPr>
        <w:rPr>
          <w:rFonts w:ascii="Times New Roman" w:hAnsi="Times New Roman" w:cs="Times New Roman"/>
        </w:rPr>
      </w:pPr>
    </w:p>
    <w:p w14:paraId="351EFB8F" w14:textId="77777777" w:rsidR="00DE090C" w:rsidRPr="00DE090C" w:rsidRDefault="00DE090C">
      <w:pPr>
        <w:rPr>
          <w:rFonts w:ascii="Times New Roman" w:hAnsi="Times New Roman" w:cs="Times New Roman"/>
        </w:rPr>
      </w:pPr>
    </w:p>
    <w:p w14:paraId="00A56E07"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Pre-Algebra 800 (Year Long Course)</w:t>
      </w:r>
    </w:p>
    <w:p w14:paraId="657AA42F"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This course lays the groundwork for higher-level math study through an examination of number relationships, variables, scientific notation, functions, integers, measurement, formula use, and data </w:t>
      </w:r>
      <w:r w:rsidRPr="00DE090C">
        <w:rPr>
          <w:rFonts w:ascii="Times New Roman" w:hAnsi="Times New Roman" w:cs="Times New Roman"/>
        </w:rPr>
        <w:lastRenderedPageBreak/>
        <w:t xml:space="preserve">representation. Topics include:  subsets of the real number system, using variables, the number line, comparing rational numbers, exponents, scientific notation, square roots, order of operations, expressions and equations, and solving one-step and two-step equations. </w:t>
      </w:r>
    </w:p>
    <w:p w14:paraId="2CF98E45" w14:textId="77777777" w:rsidR="00C93F30" w:rsidRPr="00DE090C" w:rsidRDefault="004F0FD0">
      <w:pPr>
        <w:jc w:val="center"/>
        <w:rPr>
          <w:rFonts w:ascii="Times New Roman" w:hAnsi="Times New Roman" w:cs="Times New Roman"/>
        </w:rPr>
      </w:pPr>
      <w:r w:rsidRPr="00DE090C">
        <w:rPr>
          <w:rFonts w:ascii="Times New Roman" w:hAnsi="Times New Roman" w:cs="Times New Roman"/>
          <w:b/>
        </w:rPr>
        <w:t xml:space="preserve"> </w:t>
      </w:r>
    </w:p>
    <w:p w14:paraId="7CD3C148" w14:textId="77777777" w:rsidR="00C93F30" w:rsidRPr="00DE090C" w:rsidRDefault="004F0FD0">
      <w:pPr>
        <w:jc w:val="center"/>
        <w:rPr>
          <w:rFonts w:ascii="Times New Roman" w:hAnsi="Times New Roman" w:cs="Times New Roman"/>
        </w:rPr>
      </w:pPr>
      <w:r w:rsidRPr="00DE090C">
        <w:rPr>
          <w:rFonts w:ascii="Times New Roman" w:hAnsi="Times New Roman" w:cs="Times New Roman"/>
          <w:b/>
        </w:rPr>
        <w:t xml:space="preserve"> </w:t>
      </w:r>
    </w:p>
    <w:p w14:paraId="62AAEDA7" w14:textId="77777777" w:rsidR="00C93F30" w:rsidRPr="00DE090C" w:rsidRDefault="004F0FD0">
      <w:pPr>
        <w:rPr>
          <w:rFonts w:ascii="Aharoni" w:hAnsi="Aharoni" w:cs="Aharoni"/>
        </w:rPr>
      </w:pPr>
      <w:r w:rsidRPr="00DE090C">
        <w:rPr>
          <w:rFonts w:ascii="Aharoni" w:eastAsia="Aharoni" w:hAnsi="Aharoni" w:cs="Aharoni"/>
          <w:b/>
          <w:sz w:val="28"/>
          <w:szCs w:val="28"/>
          <w:u w:val="single"/>
        </w:rPr>
        <w:t>SCIENCE</w:t>
      </w:r>
    </w:p>
    <w:p w14:paraId="526BFB4E" w14:textId="77777777" w:rsidR="00C93F30" w:rsidRPr="00DE090C" w:rsidRDefault="004F0FD0">
      <w:pPr>
        <w:rPr>
          <w:rFonts w:ascii="Times New Roman" w:hAnsi="Times New Roman" w:cs="Times New Roman"/>
        </w:rPr>
      </w:pPr>
      <w:r w:rsidRPr="00DE090C">
        <w:rPr>
          <w:rFonts w:ascii="Times New Roman" w:hAnsi="Times New Roman" w:cs="Times New Roman"/>
          <w:b/>
        </w:rPr>
        <w:t xml:space="preserve"> </w:t>
      </w:r>
    </w:p>
    <w:p w14:paraId="1394BECC"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Science 600 (Year Long Course)</w:t>
      </w:r>
    </w:p>
    <w:p w14:paraId="4C685B52" w14:textId="77777777" w:rsidR="00C93F30" w:rsidRPr="00DE090C" w:rsidRDefault="004F0FD0">
      <w:pPr>
        <w:rPr>
          <w:rFonts w:ascii="Times New Roman" w:hAnsi="Times New Roman" w:cs="Times New Roman"/>
        </w:rPr>
      </w:pPr>
      <w:r w:rsidRPr="00DE090C">
        <w:rPr>
          <w:rFonts w:ascii="Times New Roman" w:hAnsi="Times New Roman" w:cs="Times New Roman"/>
        </w:rPr>
        <w:t>Some of the areas covered in Science 600 include the study of plant and animal systems, plant and animal behavior, genetics, the structure of matter, light and sound, kinematics, planet earth, the solar system, and astronomy. Students will begin to understand interrelationships between organisms, recognize patterns in ecosystems, and become aware of the cellular dimensions of living systems.</w:t>
      </w:r>
    </w:p>
    <w:p w14:paraId="5A843001" w14:textId="77777777" w:rsidR="00C93F30" w:rsidRPr="00DE090C" w:rsidRDefault="004F0FD0">
      <w:pPr>
        <w:rPr>
          <w:rFonts w:ascii="Times New Roman" w:hAnsi="Times New Roman" w:cs="Times New Roman"/>
        </w:rPr>
      </w:pPr>
      <w:r w:rsidRPr="00DE090C">
        <w:rPr>
          <w:rFonts w:ascii="Times New Roman" w:hAnsi="Times New Roman" w:cs="Times New Roman"/>
        </w:rPr>
        <w:t>Upon completion of the course, students should be able to do the following:</w:t>
      </w:r>
    </w:p>
    <w:p w14:paraId="1C3280B0"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Use their main senses for observation of the world around them.</w:t>
      </w:r>
    </w:p>
    <w:p w14:paraId="587FB01C"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Describe the different systems in plants and animals.</w:t>
      </w:r>
    </w:p>
    <w:p w14:paraId="359409A6"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Explain the various ways plants and animals behave.</w:t>
      </w:r>
    </w:p>
    <w:p w14:paraId="0B42F93A"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Explain how Mendel used observation to develop his theories.</w:t>
      </w:r>
    </w:p>
    <w:p w14:paraId="235FEA55"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Demonstrate a basic knowledge of chemical structure and the periodic table.</w:t>
      </w:r>
    </w:p>
    <w:p w14:paraId="31AD8490"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Discuss the layers of the atmosphere.</w:t>
      </w:r>
    </w:p>
    <w:p w14:paraId="68C35F4D"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Describe motion as it relates to force and work.</w:t>
      </w:r>
    </w:p>
    <w:p w14:paraId="2A2C08C1"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Explain how time and season are related to the rotation and revolution of the earth.</w:t>
      </w:r>
    </w:p>
    <w:p w14:paraId="7658B0A6" w14:textId="77777777" w:rsidR="00C93F30" w:rsidRPr="00DE090C" w:rsidRDefault="004F0FD0">
      <w:pPr>
        <w:numPr>
          <w:ilvl w:val="0"/>
          <w:numId w:val="2"/>
        </w:numPr>
        <w:ind w:hanging="360"/>
        <w:contextualSpacing/>
        <w:rPr>
          <w:rFonts w:ascii="Times New Roman" w:hAnsi="Times New Roman" w:cs="Times New Roman"/>
        </w:rPr>
      </w:pPr>
      <w:r w:rsidRPr="00DE090C">
        <w:rPr>
          <w:rFonts w:ascii="Times New Roman" w:hAnsi="Times New Roman" w:cs="Times New Roman"/>
        </w:rPr>
        <w:t>Explain the different forms of energy.</w:t>
      </w:r>
    </w:p>
    <w:p w14:paraId="437DB6A8"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 </w:t>
      </w:r>
    </w:p>
    <w:p w14:paraId="48D529AA"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Science 700 (Year Long Course)</w:t>
      </w:r>
    </w:p>
    <w:p w14:paraId="34AC4868" w14:textId="77777777" w:rsidR="00C93F30" w:rsidRPr="00DE090C" w:rsidRDefault="004F0FD0">
      <w:pPr>
        <w:rPr>
          <w:rFonts w:ascii="Times New Roman" w:hAnsi="Times New Roman" w:cs="Times New Roman"/>
        </w:rPr>
      </w:pPr>
      <w:r w:rsidRPr="00DE090C">
        <w:rPr>
          <w:rFonts w:ascii="Times New Roman" w:hAnsi="Times New Roman" w:cs="Times New Roman"/>
        </w:rPr>
        <w:t>Throughout this course, students will explore the meaning of science, scientific method, atoms, molecules, compounds, matter, plant and animal cells, personal health and diseases, the environment, the solar system, natural selection, and mutation.</w:t>
      </w:r>
    </w:p>
    <w:p w14:paraId="50629BF7" w14:textId="77777777" w:rsidR="00C93F30" w:rsidRPr="00DE090C" w:rsidRDefault="00C93F30">
      <w:pPr>
        <w:rPr>
          <w:rFonts w:ascii="Times New Roman" w:hAnsi="Times New Roman" w:cs="Times New Roman"/>
        </w:rPr>
      </w:pPr>
    </w:p>
    <w:p w14:paraId="720638EE"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 </w:t>
      </w:r>
      <w:r w:rsidRPr="00DE090C">
        <w:rPr>
          <w:rFonts w:ascii="Times New Roman" w:hAnsi="Times New Roman" w:cs="Times New Roman"/>
          <w:b/>
          <w:u w:val="single"/>
        </w:rPr>
        <w:t>Earth Science 800 (Year Long Course)</w:t>
      </w:r>
    </w:p>
    <w:p w14:paraId="73C2F95F" w14:textId="77777777" w:rsidR="00C93F30" w:rsidRPr="00DE090C" w:rsidRDefault="004F0FD0">
      <w:pPr>
        <w:rPr>
          <w:rFonts w:ascii="Times New Roman" w:hAnsi="Times New Roman" w:cs="Times New Roman"/>
        </w:rPr>
      </w:pPr>
      <w:r w:rsidRPr="00DE090C">
        <w:rPr>
          <w:rFonts w:ascii="Times New Roman" w:hAnsi="Times New Roman" w:cs="Times New Roman"/>
        </w:rPr>
        <w:t>This course instruction includes the structure of matter, scientific measurement, the natural structures of the planet and their origins, fossils, the ocean, energy sources, and space exploration.</w:t>
      </w:r>
    </w:p>
    <w:p w14:paraId="19E5958B" w14:textId="77777777" w:rsidR="00C93F30" w:rsidRPr="00DE090C" w:rsidRDefault="004F0FD0">
      <w:pPr>
        <w:jc w:val="center"/>
        <w:rPr>
          <w:rFonts w:ascii="Times New Roman" w:hAnsi="Times New Roman" w:cs="Times New Roman"/>
        </w:rPr>
      </w:pPr>
      <w:r w:rsidRPr="00DE090C">
        <w:rPr>
          <w:rFonts w:ascii="Times New Roman" w:hAnsi="Times New Roman" w:cs="Times New Roman"/>
          <w:b/>
        </w:rPr>
        <w:t xml:space="preserve">  </w:t>
      </w:r>
    </w:p>
    <w:p w14:paraId="17A6BBDB" w14:textId="77777777" w:rsidR="00C93F30" w:rsidRPr="00DE090C" w:rsidRDefault="004F0FD0">
      <w:pPr>
        <w:jc w:val="center"/>
        <w:rPr>
          <w:rFonts w:ascii="Times New Roman" w:hAnsi="Times New Roman" w:cs="Times New Roman"/>
        </w:rPr>
      </w:pPr>
      <w:r w:rsidRPr="00DE090C">
        <w:rPr>
          <w:rFonts w:ascii="Times New Roman" w:hAnsi="Times New Roman" w:cs="Times New Roman"/>
          <w:b/>
        </w:rPr>
        <w:t xml:space="preserve"> </w:t>
      </w:r>
    </w:p>
    <w:p w14:paraId="72818989" w14:textId="77777777" w:rsidR="00C93F30" w:rsidRPr="00DE090C" w:rsidRDefault="004F0FD0">
      <w:pPr>
        <w:rPr>
          <w:rFonts w:ascii="Aharoni" w:hAnsi="Aharoni" w:cs="Aharoni"/>
        </w:rPr>
      </w:pPr>
      <w:r w:rsidRPr="00DE090C">
        <w:rPr>
          <w:rFonts w:ascii="Aharoni" w:eastAsia="Aharoni" w:hAnsi="Aharoni" w:cs="Aharoni"/>
          <w:b/>
          <w:sz w:val="28"/>
          <w:szCs w:val="28"/>
          <w:u w:val="single"/>
        </w:rPr>
        <w:t>SOCIAL STUDIES</w:t>
      </w:r>
    </w:p>
    <w:p w14:paraId="6E8649D3" w14:textId="77777777" w:rsidR="00C93F30" w:rsidRPr="00DE090C" w:rsidRDefault="004F0FD0">
      <w:pPr>
        <w:jc w:val="center"/>
        <w:rPr>
          <w:rFonts w:ascii="Times New Roman" w:hAnsi="Times New Roman" w:cs="Times New Roman"/>
        </w:rPr>
      </w:pPr>
      <w:r w:rsidRPr="00DE090C">
        <w:rPr>
          <w:rFonts w:ascii="Times New Roman" w:hAnsi="Times New Roman" w:cs="Times New Roman"/>
          <w:b/>
          <w:i/>
        </w:rPr>
        <w:t xml:space="preserve"> </w:t>
      </w:r>
    </w:p>
    <w:p w14:paraId="30CB03A3"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History and Geography 600 (Year Long Course)</w:t>
      </w:r>
    </w:p>
    <w:p w14:paraId="775751EA" w14:textId="77777777" w:rsidR="00C93F30" w:rsidRPr="00DE090C" w:rsidRDefault="004F0FD0">
      <w:pPr>
        <w:rPr>
          <w:rFonts w:ascii="Times New Roman" w:hAnsi="Times New Roman" w:cs="Times New Roman"/>
        </w:rPr>
      </w:pPr>
      <w:r w:rsidRPr="00DE090C">
        <w:rPr>
          <w:rFonts w:ascii="Times New Roman" w:hAnsi="Times New Roman" w:cs="Times New Roman"/>
        </w:rPr>
        <w:t>History and Geography 600 introduces students to the study of world cultures/civilizations and the study of Geography. First semester includes units on the five themes of geography: location, place, human-environment interaction, movement, and region. Second semester examines cultures and civilization in the various regions of the planet so that students may use their understanding of geography to study how unique situations and environments influenced the cultures/civilizations that have arisen in each area.</w:t>
      </w:r>
    </w:p>
    <w:p w14:paraId="33C0B994" w14:textId="1A2B2FD6" w:rsidR="00C93F30" w:rsidRPr="00DE090C" w:rsidRDefault="004F0FD0">
      <w:pPr>
        <w:rPr>
          <w:rFonts w:ascii="Times New Roman" w:hAnsi="Times New Roman" w:cs="Times New Roman"/>
        </w:rPr>
      </w:pPr>
      <w:r w:rsidRPr="00DE090C">
        <w:rPr>
          <w:rFonts w:ascii="Times New Roman" w:hAnsi="Times New Roman" w:cs="Times New Roman"/>
        </w:rPr>
        <w:t xml:space="preserve"> </w:t>
      </w:r>
    </w:p>
    <w:p w14:paraId="039C411B"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World Civilizations 700 (Year Long Course)</w:t>
      </w:r>
    </w:p>
    <w:p w14:paraId="1C7A5039"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World Civilizations 700 focuses on the history, geography, and culture of Asia, Africa, Europe, and America. First semester includes units on physical geography, prehistory, the ancient history of early civilizations, and the physical and cultural studies of Europe, North Africa, the Middle East, and South </w:t>
      </w:r>
      <w:r w:rsidRPr="00DE090C">
        <w:rPr>
          <w:rFonts w:ascii="Times New Roman" w:hAnsi="Times New Roman" w:cs="Times New Roman"/>
        </w:rPr>
        <w:lastRenderedPageBreak/>
        <w:t>Asia. Second semester includes the history, physical geography, and cultural features of Southeast Asia, China, Japan, the Koreas, Sub-Saharan Africa and the Americas.</w:t>
      </w:r>
    </w:p>
    <w:p w14:paraId="1B646304" w14:textId="77777777" w:rsidR="00C93F30" w:rsidRPr="00DE090C" w:rsidRDefault="004F0FD0">
      <w:pPr>
        <w:rPr>
          <w:rFonts w:ascii="Times New Roman" w:hAnsi="Times New Roman" w:cs="Times New Roman"/>
        </w:rPr>
      </w:pPr>
      <w:r w:rsidRPr="00DE090C">
        <w:rPr>
          <w:rFonts w:ascii="Times New Roman" w:hAnsi="Times New Roman" w:cs="Times New Roman"/>
        </w:rPr>
        <w:t xml:space="preserve"> </w:t>
      </w:r>
    </w:p>
    <w:p w14:paraId="75374ECA" w14:textId="77777777" w:rsidR="00C93F30" w:rsidRPr="00DE090C" w:rsidRDefault="004F0FD0">
      <w:pPr>
        <w:rPr>
          <w:rFonts w:ascii="Times New Roman" w:hAnsi="Times New Roman" w:cs="Times New Roman"/>
        </w:rPr>
      </w:pPr>
      <w:r w:rsidRPr="00DE090C">
        <w:rPr>
          <w:rFonts w:ascii="Times New Roman" w:hAnsi="Times New Roman" w:cs="Times New Roman"/>
          <w:b/>
          <w:u w:val="single"/>
        </w:rPr>
        <w:t>History and Geography 800 (Year Long Course</w:t>
      </w:r>
      <w:r w:rsidRPr="00DE090C">
        <w:rPr>
          <w:rFonts w:ascii="Times New Roman" w:hAnsi="Times New Roman" w:cs="Times New Roman"/>
          <w:u w:val="single"/>
        </w:rPr>
        <w:t xml:space="preserve">)  </w:t>
      </w:r>
    </w:p>
    <w:p w14:paraId="65D6A061" w14:textId="630AE4E0" w:rsidR="00C93F30" w:rsidRDefault="004F0FD0">
      <w:pPr>
        <w:rPr>
          <w:rFonts w:ascii="Times New Roman" w:hAnsi="Times New Roman" w:cs="Times New Roman"/>
        </w:rPr>
      </w:pPr>
      <w:r w:rsidRPr="00DE090C">
        <w:rPr>
          <w:rFonts w:ascii="Times New Roman" w:hAnsi="Times New Roman" w:cs="Times New Roman"/>
        </w:rPr>
        <w:t xml:space="preserve">History and Geography 800 begins with a study of Europe’s colonization of the new world, continues through the birth of our nation, its western expansion, struggles with unity, and emergence as an economic and political power in the twentieth century.  It ends with the role of the United States in a changing world.  Special attention is paid to the Colonial Period, the Revolutionary War, the constitution, the Federal Period, the War of 1812, the Age of Jackson, the Antebellum Period, the Civil War and Reconstruction, the Gilded Age, World War I, the Great Depression, World War II, the Korean War, the Vietnam War, and the demise of communism.  </w:t>
      </w:r>
    </w:p>
    <w:p w14:paraId="33FB48E1" w14:textId="77777777" w:rsidR="00D261AD" w:rsidRDefault="00D261AD">
      <w:pPr>
        <w:rPr>
          <w:rFonts w:ascii="Times New Roman" w:hAnsi="Times New Roman" w:cs="Times New Roman"/>
        </w:rPr>
      </w:pPr>
    </w:p>
    <w:p w14:paraId="46BA12A3" w14:textId="77777777" w:rsidR="00D261AD" w:rsidRPr="00DE090C" w:rsidRDefault="00D261AD">
      <w:pPr>
        <w:rPr>
          <w:rFonts w:ascii="Times New Roman" w:hAnsi="Times New Roman" w:cs="Times New Roman"/>
        </w:rPr>
      </w:pPr>
    </w:p>
    <w:p w14:paraId="0F425CFB" w14:textId="284E9247" w:rsidR="00C93F30" w:rsidRDefault="00D261AD">
      <w:pPr>
        <w:rPr>
          <w:rFonts w:ascii="Aharoni" w:hAnsi="Aharoni" w:cs="Aharoni"/>
          <w:sz w:val="28"/>
          <w:szCs w:val="28"/>
          <w:u w:val="single"/>
        </w:rPr>
      </w:pPr>
      <w:r>
        <w:rPr>
          <w:rFonts w:ascii="Aharoni" w:hAnsi="Aharoni" w:cs="Aharoni"/>
          <w:sz w:val="28"/>
          <w:szCs w:val="28"/>
          <w:u w:val="single"/>
        </w:rPr>
        <w:t>HEALTH AND PE</w:t>
      </w:r>
    </w:p>
    <w:p w14:paraId="36500621" w14:textId="77777777" w:rsidR="00444B99" w:rsidRDefault="00444B99">
      <w:pPr>
        <w:rPr>
          <w:rFonts w:ascii="Times New Roman" w:hAnsi="Times New Roman" w:cs="Times New Roman"/>
          <w:b/>
          <w:u w:val="single"/>
        </w:rPr>
      </w:pPr>
    </w:p>
    <w:p w14:paraId="6D6BC264" w14:textId="0D9857EE" w:rsidR="00290B4B" w:rsidRPr="00444B99" w:rsidRDefault="00290B4B" w:rsidP="00290B4B">
      <w:pPr>
        <w:autoSpaceDE w:val="0"/>
        <w:autoSpaceDN w:val="0"/>
        <w:adjustRightInd w:val="0"/>
        <w:rPr>
          <w:rFonts w:ascii="Times New Roman" w:hAnsi="Times New Roman" w:cs="Times New Roman"/>
          <w:b/>
          <w:bCs/>
          <w:u w:val="single"/>
        </w:rPr>
      </w:pPr>
      <w:r>
        <w:rPr>
          <w:rFonts w:ascii="Times New Roman" w:hAnsi="Times New Roman" w:cs="Times New Roman"/>
          <w:b/>
          <w:bCs/>
          <w:u w:val="single"/>
        </w:rPr>
        <w:t>Middle School Physical Education</w:t>
      </w:r>
      <w:r>
        <w:rPr>
          <w:rFonts w:ascii="Times New Roman" w:hAnsi="Times New Roman" w:cs="Times New Roman"/>
          <w:b/>
          <w:bCs/>
          <w:u w:val="single"/>
        </w:rPr>
        <w:t>—for 7</w:t>
      </w:r>
      <w:r w:rsidRPr="00290B4B">
        <w:rPr>
          <w:rFonts w:ascii="Times New Roman" w:hAnsi="Times New Roman" w:cs="Times New Roman"/>
          <w:b/>
          <w:bCs/>
          <w:u w:val="single"/>
          <w:vertAlign w:val="superscript"/>
        </w:rPr>
        <w:t>th</w:t>
      </w:r>
      <w:r>
        <w:rPr>
          <w:rFonts w:ascii="Times New Roman" w:hAnsi="Times New Roman" w:cs="Times New Roman"/>
          <w:b/>
          <w:bCs/>
          <w:u w:val="single"/>
        </w:rPr>
        <w:t xml:space="preserve"> graders</w:t>
      </w:r>
      <w:r w:rsidRPr="00444B99">
        <w:rPr>
          <w:rFonts w:ascii="Times New Roman" w:hAnsi="Times New Roman" w:cs="Times New Roman"/>
          <w:b/>
          <w:bCs/>
          <w:u w:val="single"/>
        </w:rPr>
        <w:t xml:space="preserve"> (One Semester Course)</w:t>
      </w:r>
    </w:p>
    <w:p w14:paraId="5A0D721C" w14:textId="6C8C504A" w:rsidR="00290B4B" w:rsidRDefault="00290B4B" w:rsidP="00290B4B">
      <w:pPr>
        <w:rPr>
          <w:rFonts w:ascii="Times New Roman" w:hAnsi="Times New Roman" w:cs="Times New Roman"/>
        </w:rPr>
      </w:pPr>
      <w:r w:rsidRPr="00444B99">
        <w:rPr>
          <w:rFonts w:ascii="Times New Roman" w:hAnsi="Times New Roman" w:cs="Times New Roman"/>
        </w:rPr>
        <w:t>This course is designed not only to explore the benefits of basic nutrition, physical fitness, and healthy lifestyles, but to encourage off-computer fitness activities by requiring that students log daily activities that promote health and fitness. Topics include:  knowledge and skills needed to analyze the key components of successful physical activity and ability to use this analysis to determine if a program is reasonable and effective</w:t>
      </w:r>
      <w:r>
        <w:rPr>
          <w:rFonts w:ascii="Times New Roman" w:hAnsi="Times New Roman" w:cs="Times New Roman"/>
        </w:rPr>
        <w:t>.</w:t>
      </w:r>
    </w:p>
    <w:p w14:paraId="5DF128F5" w14:textId="77777777" w:rsidR="00290B4B" w:rsidRDefault="00290B4B" w:rsidP="00290B4B">
      <w:pPr>
        <w:rPr>
          <w:rFonts w:ascii="Times New Roman" w:hAnsi="Times New Roman" w:cs="Times New Roman"/>
        </w:rPr>
      </w:pPr>
    </w:p>
    <w:p w14:paraId="7FF5D023" w14:textId="6E27210C" w:rsidR="00C93F30" w:rsidRPr="00DE090C" w:rsidRDefault="00D261AD">
      <w:pPr>
        <w:rPr>
          <w:rFonts w:ascii="Times New Roman" w:hAnsi="Times New Roman" w:cs="Times New Roman"/>
        </w:rPr>
      </w:pPr>
      <w:r>
        <w:rPr>
          <w:rFonts w:ascii="Times New Roman" w:hAnsi="Times New Roman" w:cs="Times New Roman"/>
          <w:b/>
          <w:u w:val="single"/>
        </w:rPr>
        <w:t>Middle School Health</w:t>
      </w:r>
      <w:r w:rsidR="00290B4B">
        <w:rPr>
          <w:rFonts w:ascii="Times New Roman" w:hAnsi="Times New Roman" w:cs="Times New Roman"/>
          <w:b/>
          <w:u w:val="single"/>
        </w:rPr>
        <w:t>—for 8</w:t>
      </w:r>
      <w:r w:rsidR="00290B4B" w:rsidRPr="00290B4B">
        <w:rPr>
          <w:rFonts w:ascii="Times New Roman" w:hAnsi="Times New Roman" w:cs="Times New Roman"/>
          <w:b/>
          <w:u w:val="single"/>
          <w:vertAlign w:val="superscript"/>
        </w:rPr>
        <w:t>th</w:t>
      </w:r>
      <w:r w:rsidR="00290B4B">
        <w:rPr>
          <w:rFonts w:ascii="Times New Roman" w:hAnsi="Times New Roman" w:cs="Times New Roman"/>
          <w:b/>
          <w:u w:val="single"/>
        </w:rPr>
        <w:t xml:space="preserve"> graders</w:t>
      </w:r>
      <w:r w:rsidR="004F0FD0" w:rsidRPr="00DE090C">
        <w:rPr>
          <w:rFonts w:ascii="Times New Roman" w:hAnsi="Times New Roman" w:cs="Times New Roman"/>
          <w:b/>
          <w:u w:val="single"/>
        </w:rPr>
        <w:t xml:space="preserve"> (One Semester Course)</w:t>
      </w:r>
    </w:p>
    <w:p w14:paraId="143ECF72" w14:textId="77777777" w:rsidR="00C93F30" w:rsidRPr="00DE090C" w:rsidRDefault="004F0FD0">
      <w:pPr>
        <w:rPr>
          <w:rFonts w:ascii="Times New Roman" w:hAnsi="Times New Roman" w:cs="Times New Roman"/>
        </w:rPr>
      </w:pPr>
      <w:r w:rsidRPr="00DE090C">
        <w:rPr>
          <w:rFonts w:ascii="Times New Roman" w:hAnsi="Times New Roman" w:cs="Times New Roman"/>
        </w:rPr>
        <w:t>The curriculum introduces students to the concepts of what good health is, why good health is important, and what students should do in order to achieve good health.   Upon completion of the course, students should be able to do the following:</w:t>
      </w:r>
    </w:p>
    <w:p w14:paraId="48A8FE4A" w14:textId="77777777" w:rsidR="00C93F30" w:rsidRPr="00DE090C" w:rsidRDefault="004F0FD0">
      <w:pPr>
        <w:numPr>
          <w:ilvl w:val="0"/>
          <w:numId w:val="1"/>
        </w:numPr>
        <w:ind w:hanging="360"/>
        <w:contextualSpacing/>
        <w:rPr>
          <w:rFonts w:ascii="Times New Roman" w:hAnsi="Times New Roman" w:cs="Times New Roman"/>
        </w:rPr>
      </w:pPr>
      <w:r w:rsidRPr="00DE090C">
        <w:rPr>
          <w:rFonts w:ascii="Times New Roman" w:hAnsi="Times New Roman" w:cs="Times New Roman"/>
        </w:rPr>
        <w:t>Demonstrate an awareness of health as it applies to their own bodies, minds, and emotions.</w:t>
      </w:r>
    </w:p>
    <w:p w14:paraId="1630275D" w14:textId="77777777" w:rsidR="00C93F30" w:rsidRPr="00DE090C" w:rsidRDefault="004F0FD0">
      <w:pPr>
        <w:numPr>
          <w:ilvl w:val="0"/>
          <w:numId w:val="1"/>
        </w:numPr>
        <w:ind w:hanging="360"/>
        <w:contextualSpacing/>
        <w:rPr>
          <w:rFonts w:ascii="Times New Roman" w:hAnsi="Times New Roman" w:cs="Times New Roman"/>
        </w:rPr>
      </w:pPr>
      <w:r w:rsidRPr="00DE090C">
        <w:rPr>
          <w:rFonts w:ascii="Times New Roman" w:hAnsi="Times New Roman" w:cs="Times New Roman"/>
        </w:rPr>
        <w:t>Demonstrate an awareness of health as it applies to their living environments.</w:t>
      </w:r>
    </w:p>
    <w:p w14:paraId="5062E364" w14:textId="77777777" w:rsidR="00C93F30" w:rsidRPr="00DE090C" w:rsidRDefault="004F0FD0">
      <w:pPr>
        <w:numPr>
          <w:ilvl w:val="0"/>
          <w:numId w:val="1"/>
        </w:numPr>
        <w:ind w:hanging="360"/>
        <w:contextualSpacing/>
        <w:rPr>
          <w:rFonts w:ascii="Times New Roman" w:hAnsi="Times New Roman" w:cs="Times New Roman"/>
        </w:rPr>
      </w:pPr>
      <w:r w:rsidRPr="00DE090C">
        <w:rPr>
          <w:rFonts w:ascii="Times New Roman" w:hAnsi="Times New Roman" w:cs="Times New Roman"/>
        </w:rPr>
        <w:t>Identify the components of a healthy lifestyle and set reasonable goals to achieve a lifestyle of wellness.</w:t>
      </w:r>
    </w:p>
    <w:p w14:paraId="7CBA4D8A" w14:textId="77777777" w:rsidR="00C93F30" w:rsidRPr="00DE090C" w:rsidRDefault="004F0FD0">
      <w:pPr>
        <w:numPr>
          <w:ilvl w:val="0"/>
          <w:numId w:val="1"/>
        </w:numPr>
        <w:ind w:hanging="360"/>
        <w:contextualSpacing/>
        <w:rPr>
          <w:rFonts w:ascii="Times New Roman" w:hAnsi="Times New Roman" w:cs="Times New Roman"/>
        </w:rPr>
      </w:pPr>
      <w:r w:rsidRPr="00DE090C">
        <w:rPr>
          <w:rFonts w:ascii="Times New Roman" w:hAnsi="Times New Roman" w:cs="Times New Roman"/>
        </w:rPr>
        <w:t>Understand that incorporating sound health practices creates a lifestyle of moderation and wellness.</w:t>
      </w:r>
    </w:p>
    <w:p w14:paraId="6088F42A" w14:textId="56869405" w:rsidR="00DE090C" w:rsidRPr="00B6364F" w:rsidRDefault="004F0FD0" w:rsidP="00B6364F">
      <w:pPr>
        <w:numPr>
          <w:ilvl w:val="0"/>
          <w:numId w:val="1"/>
        </w:numPr>
        <w:ind w:hanging="360"/>
        <w:contextualSpacing/>
        <w:rPr>
          <w:rFonts w:ascii="Times New Roman" w:hAnsi="Times New Roman" w:cs="Times New Roman"/>
        </w:rPr>
      </w:pPr>
      <w:r w:rsidRPr="00DE090C">
        <w:rPr>
          <w:rFonts w:ascii="Times New Roman" w:hAnsi="Times New Roman" w:cs="Times New Roman"/>
        </w:rPr>
        <w:t>Describe health as it applies to broader society, the world, and their own responsibility t</w:t>
      </w:r>
      <w:bookmarkStart w:id="0" w:name="_GoBack"/>
      <w:bookmarkEnd w:id="0"/>
      <w:r w:rsidRPr="00DE090C">
        <w:rPr>
          <w:rFonts w:ascii="Times New Roman" w:hAnsi="Times New Roman" w:cs="Times New Roman"/>
        </w:rPr>
        <w:t>o st</w:t>
      </w:r>
      <w:r w:rsidR="00B6364F">
        <w:rPr>
          <w:rFonts w:ascii="Times New Roman" w:hAnsi="Times New Roman" w:cs="Times New Roman"/>
        </w:rPr>
        <w:t>imulate good health around them.</w:t>
      </w:r>
    </w:p>
    <w:p w14:paraId="4B40EADA" w14:textId="1515AC22" w:rsidR="00444B99" w:rsidRDefault="00444B99">
      <w:pPr>
        <w:rPr>
          <w:rFonts w:ascii="Times New Roman" w:hAnsi="Times New Roman" w:cs="Times New Roman"/>
        </w:rPr>
      </w:pPr>
    </w:p>
    <w:p w14:paraId="3A99D0D6" w14:textId="77777777" w:rsidR="00D261AD" w:rsidRDefault="00D261AD" w:rsidP="00D261AD">
      <w:pPr>
        <w:rPr>
          <w:rFonts w:ascii="Times New Roman" w:hAnsi="Times New Roman" w:cs="Times New Roman"/>
        </w:rPr>
      </w:pPr>
    </w:p>
    <w:p w14:paraId="0E7A4A73" w14:textId="7A6D8DAF" w:rsidR="00444B99" w:rsidRDefault="00444B99">
      <w:pPr>
        <w:rPr>
          <w:rFonts w:ascii="Times New Roman" w:hAnsi="Times New Roman" w:cs="Times New Roman"/>
        </w:rPr>
      </w:pPr>
    </w:p>
    <w:p w14:paraId="38F08CF9" w14:textId="77777777" w:rsidR="00444B99" w:rsidRPr="00DE090C" w:rsidRDefault="00444B99" w:rsidP="00444B99">
      <w:pPr>
        <w:jc w:val="center"/>
        <w:rPr>
          <w:rFonts w:ascii="Times New Roman" w:hAnsi="Times New Roman" w:cs="Times New Roman"/>
        </w:rPr>
      </w:pPr>
      <w:r w:rsidRPr="00DE090C">
        <w:rPr>
          <w:rFonts w:ascii="Times New Roman" w:hAnsi="Times New Roman" w:cs="Times New Roman"/>
          <w:b/>
          <w:i/>
          <w:sz w:val="32"/>
          <w:szCs w:val="32"/>
        </w:rPr>
        <w:t>ICON Middle</w:t>
      </w:r>
      <w:r>
        <w:rPr>
          <w:rFonts w:ascii="Times New Roman" w:hAnsi="Times New Roman" w:cs="Times New Roman"/>
          <w:b/>
          <w:i/>
          <w:sz w:val="32"/>
          <w:szCs w:val="32"/>
        </w:rPr>
        <w:t xml:space="preserve"> School Course Catalog 2017-2018</w:t>
      </w:r>
    </w:p>
    <w:p w14:paraId="7F5CF62F" w14:textId="77777777" w:rsidR="00444B99" w:rsidRPr="00DE090C" w:rsidRDefault="00444B99" w:rsidP="00444B99">
      <w:pPr>
        <w:jc w:val="center"/>
        <w:rPr>
          <w:rFonts w:ascii="Times New Roman" w:hAnsi="Times New Roman" w:cs="Times New Roman"/>
        </w:rPr>
      </w:pPr>
      <w:r w:rsidRPr="00DE090C">
        <w:rPr>
          <w:rFonts w:ascii="Times New Roman" w:hAnsi="Times New Roman" w:cs="Times New Roman"/>
          <w:b/>
        </w:rPr>
        <w:t xml:space="preserve"> </w:t>
      </w:r>
    </w:p>
    <w:p w14:paraId="2C5D5F16" w14:textId="77777777" w:rsidR="00444B99" w:rsidRPr="00DE090C" w:rsidRDefault="00444B99" w:rsidP="00444B99">
      <w:pPr>
        <w:jc w:val="center"/>
        <w:rPr>
          <w:rFonts w:ascii="Times New Roman" w:hAnsi="Times New Roman" w:cs="Times New Roman"/>
        </w:rPr>
      </w:pPr>
      <w:r w:rsidRPr="00DE090C">
        <w:rPr>
          <w:rFonts w:ascii="Times New Roman" w:hAnsi="Times New Roman" w:cs="Times New Roman"/>
          <w:b/>
          <w:i/>
          <w:sz w:val="28"/>
          <w:szCs w:val="28"/>
        </w:rPr>
        <w:t>ELECTIVE Courses</w:t>
      </w:r>
    </w:p>
    <w:p w14:paraId="57E15B8C" w14:textId="77777777" w:rsidR="00444B99" w:rsidRDefault="00444B99">
      <w:pPr>
        <w:rPr>
          <w:rFonts w:ascii="Times New Roman" w:hAnsi="Times New Roman" w:cs="Times New Roman"/>
        </w:rPr>
      </w:pPr>
    </w:p>
    <w:p w14:paraId="010BC654" w14:textId="77777777" w:rsidR="00DE090C" w:rsidRDefault="00DE090C">
      <w:pPr>
        <w:rPr>
          <w:rFonts w:ascii="Times New Roman" w:hAnsi="Times New Roman" w:cs="Times New Roman"/>
          <w:b/>
          <w:u w:val="single"/>
        </w:rPr>
      </w:pPr>
    </w:p>
    <w:p w14:paraId="3BC43A8A" w14:textId="0B9F8AF5" w:rsidR="00C93F30" w:rsidRPr="00DE090C" w:rsidRDefault="004F0FD0">
      <w:pPr>
        <w:rPr>
          <w:rFonts w:ascii="Times New Roman" w:hAnsi="Times New Roman" w:cs="Times New Roman"/>
        </w:rPr>
      </w:pPr>
      <w:r w:rsidRPr="00DE090C">
        <w:rPr>
          <w:rFonts w:ascii="Times New Roman" w:hAnsi="Times New Roman" w:cs="Times New Roman"/>
          <w:b/>
          <w:u w:val="single"/>
        </w:rPr>
        <w:t>Project</w:t>
      </w:r>
      <w:r w:rsidR="002D25E1">
        <w:rPr>
          <w:rFonts w:ascii="Times New Roman" w:hAnsi="Times New Roman" w:cs="Times New Roman"/>
          <w:b/>
          <w:u w:val="single"/>
        </w:rPr>
        <w:t>-</w:t>
      </w:r>
      <w:r w:rsidRPr="00DE090C">
        <w:rPr>
          <w:rFonts w:ascii="Times New Roman" w:hAnsi="Times New Roman" w:cs="Times New Roman"/>
          <w:b/>
          <w:u w:val="single"/>
        </w:rPr>
        <w:t>Based Music</w:t>
      </w:r>
    </w:p>
    <w:p w14:paraId="7206988C" w14:textId="77777777" w:rsidR="00C93F30" w:rsidRPr="00DE090C" w:rsidRDefault="004F0FD0">
      <w:pPr>
        <w:rPr>
          <w:rFonts w:ascii="Times New Roman" w:hAnsi="Times New Roman" w:cs="Times New Roman"/>
        </w:rPr>
      </w:pPr>
      <w:r w:rsidRPr="00DE090C">
        <w:rPr>
          <w:rFonts w:ascii="Times New Roman" w:hAnsi="Times New Roman" w:cs="Times New Roman"/>
        </w:rPr>
        <w:t>Students will receive credit for private music lessons and real world application of music skills and knowledge.  MUST BE APPROVED THROUGH THE SCHOOL.</w:t>
      </w:r>
    </w:p>
    <w:p w14:paraId="0217250E" w14:textId="77777777" w:rsidR="00C93F30" w:rsidRPr="00DE090C" w:rsidRDefault="004F0FD0">
      <w:pPr>
        <w:rPr>
          <w:rFonts w:ascii="Times New Roman" w:hAnsi="Times New Roman" w:cs="Times New Roman"/>
        </w:rPr>
      </w:pPr>
      <w:r w:rsidRPr="00DE090C">
        <w:rPr>
          <w:rFonts w:ascii="Times New Roman" w:hAnsi="Times New Roman" w:cs="Times New Roman"/>
        </w:rPr>
        <w:lastRenderedPageBreak/>
        <w:t xml:space="preserve"> </w:t>
      </w:r>
    </w:p>
    <w:p w14:paraId="4CF536AB" w14:textId="35C99DA7" w:rsidR="00C93F30" w:rsidRPr="00DE090C" w:rsidRDefault="004F0FD0">
      <w:pPr>
        <w:rPr>
          <w:rFonts w:ascii="Times New Roman" w:hAnsi="Times New Roman" w:cs="Times New Roman"/>
        </w:rPr>
      </w:pPr>
      <w:r w:rsidRPr="00DE090C">
        <w:rPr>
          <w:rFonts w:ascii="Times New Roman" w:hAnsi="Times New Roman" w:cs="Times New Roman"/>
          <w:b/>
          <w:u w:val="single"/>
        </w:rPr>
        <w:t>Project</w:t>
      </w:r>
      <w:r w:rsidR="002D25E1">
        <w:rPr>
          <w:rFonts w:ascii="Times New Roman" w:hAnsi="Times New Roman" w:cs="Times New Roman"/>
          <w:b/>
          <w:u w:val="single"/>
        </w:rPr>
        <w:t>-</w:t>
      </w:r>
      <w:r w:rsidRPr="00DE090C">
        <w:rPr>
          <w:rFonts w:ascii="Times New Roman" w:hAnsi="Times New Roman" w:cs="Times New Roman"/>
          <w:b/>
          <w:u w:val="single"/>
        </w:rPr>
        <w:t>Based Sports/Physical Fitness</w:t>
      </w:r>
    </w:p>
    <w:p w14:paraId="763F1AE2" w14:textId="4594A25F" w:rsidR="00C93F30" w:rsidRPr="00DE090C" w:rsidRDefault="004F0FD0">
      <w:pPr>
        <w:rPr>
          <w:rFonts w:ascii="Times New Roman" w:hAnsi="Times New Roman" w:cs="Times New Roman"/>
        </w:rPr>
      </w:pPr>
      <w:r w:rsidRPr="00DE090C">
        <w:rPr>
          <w:rFonts w:ascii="Times New Roman" w:hAnsi="Times New Roman" w:cs="Times New Roman"/>
        </w:rPr>
        <w:t>Students will receive credit for private sports/physical fitness involvement and real world application of skills</w:t>
      </w:r>
      <w:r w:rsidR="00D261AD">
        <w:rPr>
          <w:rFonts w:ascii="Times New Roman" w:hAnsi="Times New Roman" w:cs="Times New Roman"/>
        </w:rPr>
        <w:t xml:space="preserve"> and knowledge</w:t>
      </w:r>
      <w:r w:rsidRPr="00DE090C">
        <w:rPr>
          <w:rFonts w:ascii="Times New Roman" w:hAnsi="Times New Roman" w:cs="Times New Roman"/>
        </w:rPr>
        <w:t>.  MUST BE APPROVED THROUGH THE SCHOOL.</w:t>
      </w:r>
    </w:p>
    <w:p w14:paraId="6DF73BFF" w14:textId="77777777" w:rsidR="00C93F30" w:rsidRPr="00DE090C" w:rsidRDefault="00C93F30">
      <w:pPr>
        <w:rPr>
          <w:rFonts w:ascii="Times New Roman" w:hAnsi="Times New Roman" w:cs="Times New Roman"/>
        </w:rPr>
      </w:pPr>
    </w:p>
    <w:sectPr w:rsidR="00C93F30" w:rsidRPr="00DE090C" w:rsidSect="004F0FD0">
      <w:pgSz w:w="12240" w:h="15840"/>
      <w:pgMar w:top="1152" w:right="1440" w:bottom="1152"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ADE"/>
    <w:multiLevelType w:val="multilevel"/>
    <w:tmpl w:val="3656EF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07F24E1"/>
    <w:multiLevelType w:val="multilevel"/>
    <w:tmpl w:val="E9526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4"/>
  </w:compat>
  <w:rsids>
    <w:rsidRoot w:val="00C93F30"/>
    <w:rsid w:val="00290B4B"/>
    <w:rsid w:val="002D25E1"/>
    <w:rsid w:val="00444B99"/>
    <w:rsid w:val="004F0FD0"/>
    <w:rsid w:val="00B6364F"/>
    <w:rsid w:val="00C93F30"/>
    <w:rsid w:val="00D261AD"/>
    <w:rsid w:val="00DE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967F"/>
  <w15:docId w15:val="{4F6BA01E-3735-4BDF-90B3-1337FF64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Williamson</cp:lastModifiedBy>
  <cp:revision>7</cp:revision>
  <dcterms:created xsi:type="dcterms:W3CDTF">2016-05-26T19:55:00Z</dcterms:created>
  <dcterms:modified xsi:type="dcterms:W3CDTF">2017-08-15T15:34:00Z</dcterms:modified>
</cp:coreProperties>
</file>