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82A" w:rsidRPr="00027205" w:rsidRDefault="00657C92">
      <w:pPr>
        <w:rPr>
          <w:lang w:val="en-US"/>
        </w:rPr>
      </w:pPr>
      <w:r>
        <w:rPr>
          <w:noProof/>
          <w:lang w:val="de-DE" w:eastAsia="de-DE"/>
        </w:rPr>
        <mc:AlternateContent>
          <mc:Choice Requires="wps">
            <w:drawing>
              <wp:anchor distT="0" distB="0" distL="114300" distR="114300" simplePos="0" relativeHeight="251658752" behindDoc="0" locked="0" layoutInCell="1" allowOverlap="1" wp14:anchorId="29D09F06" wp14:editId="43717442">
                <wp:simplePos x="0" y="0"/>
                <wp:positionH relativeFrom="column">
                  <wp:posOffset>2691130</wp:posOffset>
                </wp:positionH>
                <wp:positionV relativeFrom="paragraph">
                  <wp:posOffset>7929880</wp:posOffset>
                </wp:positionV>
                <wp:extent cx="3588385" cy="296545"/>
                <wp:effectExtent l="0" t="0" r="0" b="0"/>
                <wp:wrapNone/>
                <wp:docPr id="5" name="Text Box 5"/>
                <wp:cNvGraphicFramePr/>
                <a:graphic xmlns:a="http://schemas.openxmlformats.org/drawingml/2006/main">
                  <a:graphicData uri="http://schemas.microsoft.com/office/word/2010/wordprocessingShape">
                    <wps:wsp>
                      <wps:cNvSpPr txBox="1"/>
                      <wps:spPr>
                        <a:xfrm>
                          <a:off x="0" y="0"/>
                          <a:ext cx="3588385" cy="296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512D" w:rsidRPr="00D4512D" w:rsidRDefault="00657C92" w:rsidP="00D4512D">
                            <w:pPr>
                              <w:jc w:val="right"/>
                              <w:rPr>
                                <w:lang w:val="en-US"/>
                              </w:rPr>
                            </w:pPr>
                            <w:r w:rsidRPr="00B263A9">
                              <w:rPr>
                                <w:rFonts w:ascii="Titillium Up" w:hAnsi="Titillium Up" w:cs="Arial"/>
                                <w:b/>
                                <w:color w:val="4A4A4A"/>
                                <w:sz w:val="20"/>
                                <w:lang w:val="en-US"/>
                              </w:rPr>
                              <w:t xml:space="preserve">This position is based in </w:t>
                            </w:r>
                            <w:r>
                              <w:rPr>
                                <w:rFonts w:ascii="Titillium Up" w:hAnsi="Titillium Up" w:cs="Arial"/>
                                <w:b/>
                                <w:color w:val="4A4A4A"/>
                                <w:sz w:val="20"/>
                                <w:lang w:val="en-US"/>
                              </w:rPr>
                              <w:t>Schwalbach a.Ts</w:t>
                            </w:r>
                            <w:r w:rsidRPr="00B263A9">
                              <w:rPr>
                                <w:rFonts w:ascii="Titillium Up" w:hAnsi="Titillium Up" w:cs="Arial"/>
                                <w:b/>
                                <w:i/>
                                <w:color w:val="4A4A4A"/>
                                <w:lang w:val="en-US"/>
                              </w:rPr>
                              <w:t xml:space="preserve"> </w:t>
                            </w:r>
                            <w:r>
                              <w:rPr>
                                <w:rFonts w:ascii="Titillium Up" w:hAnsi="Titillium Up" w:cs="Arial"/>
                                <w:b/>
                                <w:color w:val="4A4A4A"/>
                                <w:sz w:val="20"/>
                                <w:lang w:val="en-US"/>
                              </w:rPr>
                              <w:t>(Germany</w:t>
                            </w:r>
                            <w:r w:rsidRPr="00B263A9">
                              <w:rPr>
                                <w:rFonts w:ascii="Titillium Up" w:hAnsi="Titillium Up" w:cs="Arial"/>
                                <w:b/>
                                <w:color w:val="4A4A4A"/>
                                <w:sz w:val="20"/>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D09F06" id="_x0000_t202" coordsize="21600,21600" o:spt="202" path="m,l,21600r21600,l21600,xe">
                <v:stroke joinstyle="miter"/>
                <v:path gradientshapeok="t" o:connecttype="rect"/>
              </v:shapetype>
              <v:shape id="Text Box 5" o:spid="_x0000_s1026" type="#_x0000_t202" style="position:absolute;margin-left:211.9pt;margin-top:624.4pt;width:282.55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" filled="f" stroked="f" strokeweight=".5pt">
                <v:textbox>
                  <w:txbxContent>
                    <w:p w:rsidR="00D4512D" w:rsidRPr="00D4512D" w:rsidRDefault="00657C92" w:rsidP="00D4512D">
                      <w:pPr>
                        <w:jc w:val="right"/>
                        <w:rPr>
                          <w:lang w:val="en-US"/>
                        </w:rPr>
                      </w:pPr>
                      <w:r w:rsidRPr="00B263A9">
                        <w:rPr>
                          <w:rFonts w:ascii="Titillium Up" w:hAnsi="Titillium Up" w:cs="Arial"/>
                          <w:b/>
                          <w:color w:val="4A4A4A"/>
                          <w:sz w:val="20"/>
                          <w:lang w:val="en-US"/>
                        </w:rPr>
                        <w:t xml:space="preserve">This position is based in </w:t>
                      </w:r>
                      <w:r>
                        <w:rPr>
                          <w:rFonts w:ascii="Titillium Up" w:hAnsi="Titillium Up" w:cs="Arial"/>
                          <w:b/>
                          <w:color w:val="4A4A4A"/>
                          <w:sz w:val="20"/>
                          <w:lang w:val="en-US"/>
                        </w:rPr>
                        <w:t>Schwalbach a.Ts</w:t>
                      </w:r>
                      <w:r w:rsidRPr="00B263A9">
                        <w:rPr>
                          <w:rFonts w:ascii="Titillium Up" w:hAnsi="Titillium Up" w:cs="Arial"/>
                          <w:b/>
                          <w:i/>
                          <w:color w:val="4A4A4A"/>
                          <w:lang w:val="en-US"/>
                        </w:rPr>
                        <w:t xml:space="preserve"> </w:t>
                      </w:r>
                      <w:r>
                        <w:rPr>
                          <w:rFonts w:ascii="Titillium Up" w:hAnsi="Titillium Up" w:cs="Arial"/>
                          <w:b/>
                          <w:color w:val="4A4A4A"/>
                          <w:sz w:val="20"/>
                          <w:lang w:val="en-US"/>
                        </w:rPr>
                        <w:t>(Germany</w:t>
                      </w:r>
                      <w:r w:rsidRPr="00B263A9">
                        <w:rPr>
                          <w:rFonts w:ascii="Titillium Up" w:hAnsi="Titillium Up" w:cs="Arial"/>
                          <w:b/>
                          <w:color w:val="4A4A4A"/>
                          <w:sz w:val="20"/>
                          <w:lang w:val="en-US"/>
                        </w:rPr>
                        <w:t>)</w:t>
                      </w:r>
                    </w:p>
                  </w:txbxContent>
                </v:textbox>
              </v:shape>
            </w:pict>
          </mc:Fallback>
        </mc:AlternateContent>
      </w:r>
      <w:r w:rsidRPr="00960CBD">
        <w:rPr>
          <w:noProof/>
          <w:lang w:val="de-DE" w:eastAsia="de-DE"/>
        </w:rPr>
        <mc:AlternateContent>
          <mc:Choice Requires="wps">
            <w:drawing>
              <wp:anchor distT="0" distB="0" distL="114300" distR="114300" simplePos="0" relativeHeight="251661824" behindDoc="0" locked="0" layoutInCell="1" allowOverlap="1" wp14:anchorId="4FB2AAD2" wp14:editId="14501362">
                <wp:simplePos x="0" y="0"/>
                <wp:positionH relativeFrom="column">
                  <wp:posOffset>3482340</wp:posOffset>
                </wp:positionH>
                <wp:positionV relativeFrom="paragraph">
                  <wp:posOffset>5790565</wp:posOffset>
                </wp:positionV>
                <wp:extent cx="2618254" cy="140398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254" cy="1403985"/>
                        </a:xfrm>
                        <a:prstGeom prst="rect">
                          <a:avLst/>
                        </a:prstGeom>
                        <a:noFill/>
                        <a:ln w="9525">
                          <a:noFill/>
                          <a:miter lim="800000"/>
                          <a:headEnd/>
                          <a:tailEnd/>
                        </a:ln>
                      </wps:spPr>
                      <wps:txbx>
                        <w:txbxContent>
                          <w:p w:rsidR="00A37D21" w:rsidRPr="00A37D21" w:rsidRDefault="00A37D21" w:rsidP="00A37D21">
                            <w:pPr>
                              <w:spacing w:after="0" w:line="240" w:lineRule="auto"/>
                              <w:rPr>
                                <w:rFonts w:ascii="Titillium Up" w:hAnsi="Titillium Up" w:cs="Arial"/>
                                <w:color w:val="4A4A4A"/>
                                <w:sz w:val="10"/>
                                <w:lang w:val="en-US"/>
                              </w:rPr>
                            </w:pPr>
                          </w:p>
                          <w:p w:rsidR="00657C92" w:rsidRPr="00657C92" w:rsidRDefault="00657C92" w:rsidP="00657C92">
                            <w:pPr>
                              <w:pStyle w:val="ListParagraph"/>
                              <w:numPr>
                                <w:ilvl w:val="0"/>
                                <w:numId w:val="6"/>
                              </w:numPr>
                              <w:rPr>
                                <w:rFonts w:ascii="Titillium Up" w:hAnsi="Titillium Up" w:cs="Arial"/>
                                <w:color w:val="4A4A4A"/>
                                <w:sz w:val="20"/>
                                <w:lang w:val="en-US"/>
                              </w:rPr>
                            </w:pPr>
                            <w:r w:rsidRPr="00657C92">
                              <w:rPr>
                                <w:rFonts w:ascii="Titillium Up" w:hAnsi="Titillium Up" w:cs="Arial"/>
                                <w:color w:val="4A4A4A"/>
                                <w:sz w:val="20"/>
                                <w:lang w:val="en-US"/>
                              </w:rPr>
                              <w:t>Good computer skills.</w:t>
                            </w:r>
                          </w:p>
                          <w:p w:rsidR="00657C92" w:rsidRPr="00657C92" w:rsidRDefault="00657C92" w:rsidP="00657C92">
                            <w:pPr>
                              <w:pStyle w:val="ListParagraph"/>
                              <w:numPr>
                                <w:ilvl w:val="0"/>
                                <w:numId w:val="6"/>
                              </w:numPr>
                              <w:rPr>
                                <w:rFonts w:ascii="Titillium Up" w:hAnsi="Titillium Up" w:cs="Arial"/>
                                <w:color w:val="4A4A4A"/>
                                <w:sz w:val="20"/>
                                <w:lang w:val="en-US"/>
                              </w:rPr>
                            </w:pPr>
                            <w:r w:rsidRPr="00657C92">
                              <w:rPr>
                                <w:rFonts w:ascii="Titillium Up" w:hAnsi="Titillium Up" w:cs="Arial"/>
                                <w:color w:val="4A4A4A"/>
                                <w:sz w:val="20"/>
                                <w:lang w:val="en-US"/>
                              </w:rPr>
                              <w:t>Team worker and team spirit.</w:t>
                            </w:r>
                          </w:p>
                          <w:p w:rsidR="00657C92" w:rsidRPr="00657C92" w:rsidRDefault="00657C92" w:rsidP="00657C92">
                            <w:pPr>
                              <w:pStyle w:val="ListParagraph"/>
                              <w:numPr>
                                <w:ilvl w:val="0"/>
                                <w:numId w:val="6"/>
                              </w:numPr>
                              <w:rPr>
                                <w:rFonts w:ascii="Titillium Up" w:hAnsi="Titillium Up" w:cs="Arial"/>
                                <w:color w:val="4A4A4A"/>
                                <w:sz w:val="20"/>
                                <w:lang w:val="en-US"/>
                              </w:rPr>
                            </w:pPr>
                            <w:r w:rsidRPr="00657C92">
                              <w:rPr>
                                <w:rFonts w:ascii="Titillium Up" w:hAnsi="Titillium Up" w:cs="Arial"/>
                                <w:color w:val="4A4A4A"/>
                                <w:sz w:val="20"/>
                                <w:lang w:val="en-US"/>
                              </w:rPr>
                              <w:t xml:space="preserve">Accuracy &amp; elaborateness </w:t>
                            </w:r>
                          </w:p>
                          <w:p w:rsidR="00657C92" w:rsidRPr="00657C92" w:rsidRDefault="00657C92" w:rsidP="00657C92">
                            <w:pPr>
                              <w:pStyle w:val="ListParagraph"/>
                              <w:numPr>
                                <w:ilvl w:val="0"/>
                                <w:numId w:val="6"/>
                              </w:numPr>
                              <w:rPr>
                                <w:rFonts w:ascii="Titillium Up" w:hAnsi="Titillium Up" w:cs="Arial"/>
                                <w:color w:val="4A4A4A"/>
                                <w:sz w:val="20"/>
                                <w:lang w:val="en-US"/>
                              </w:rPr>
                            </w:pPr>
                            <w:r w:rsidRPr="00657C92">
                              <w:rPr>
                                <w:rFonts w:ascii="Titillium Up" w:hAnsi="Titillium Up" w:cs="Arial"/>
                                <w:color w:val="4A4A4A"/>
                                <w:sz w:val="20"/>
                                <w:lang w:val="en-US"/>
                              </w:rPr>
                              <w:t>Customer oriented.</w:t>
                            </w:r>
                          </w:p>
                          <w:p w:rsidR="00A37D21" w:rsidRPr="00960CBD" w:rsidRDefault="00A37D21" w:rsidP="00A37D21">
                            <w:pPr>
                              <w:spacing w:after="0"/>
                              <w:rPr>
                                <w:sz w:val="4"/>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B2AAD2" id="_x0000_t202" coordsize="21600,21600" o:spt="202" path="m,l,21600r21600,l21600,xe">
                <v:stroke joinstyle="miter"/>
                <v:path gradientshapeok="t" o:connecttype="rect"/>
              </v:shapetype>
              <v:shape id="Text Box 2" o:spid="_x0000_s1027" type="#_x0000_t202" style="position:absolute;margin-left:274.2pt;margin-top:455.95pt;width:206.15pt;height:110.5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" filled="f" stroked="f">
                <v:textbox style="mso-fit-shape-to-text:t">
                  <w:txbxContent>
                    <w:p w:rsidR="00A37D21" w:rsidRPr="00A37D21" w:rsidRDefault="00A37D21" w:rsidP="00A37D21">
                      <w:pPr>
                        <w:spacing w:after="0" w:line="240" w:lineRule="auto"/>
                        <w:rPr>
                          <w:rFonts w:ascii="Titillium Up" w:hAnsi="Titillium Up" w:cs="Arial"/>
                          <w:color w:val="4A4A4A"/>
                          <w:sz w:val="10"/>
                          <w:lang w:val="en-US"/>
                        </w:rPr>
                      </w:pPr>
                    </w:p>
                    <w:p w:rsidR="00657C92" w:rsidRPr="00657C92" w:rsidRDefault="00657C92" w:rsidP="00657C92">
                      <w:pPr>
                        <w:pStyle w:val="ListParagraph"/>
                        <w:numPr>
                          <w:ilvl w:val="0"/>
                          <w:numId w:val="6"/>
                        </w:numPr>
                        <w:rPr>
                          <w:rFonts w:ascii="Titillium Up" w:hAnsi="Titillium Up" w:cs="Arial"/>
                          <w:color w:val="4A4A4A"/>
                          <w:sz w:val="20"/>
                          <w:lang w:val="en-US"/>
                        </w:rPr>
                      </w:pPr>
                      <w:r w:rsidRPr="00657C92">
                        <w:rPr>
                          <w:rFonts w:ascii="Titillium Up" w:hAnsi="Titillium Up" w:cs="Arial"/>
                          <w:color w:val="4A4A4A"/>
                          <w:sz w:val="20"/>
                          <w:lang w:val="en-US"/>
                        </w:rPr>
                        <w:t>Good computer skills.</w:t>
                      </w:r>
                    </w:p>
                    <w:p w:rsidR="00657C92" w:rsidRPr="00657C92" w:rsidRDefault="00657C92" w:rsidP="00657C92">
                      <w:pPr>
                        <w:pStyle w:val="ListParagraph"/>
                        <w:numPr>
                          <w:ilvl w:val="0"/>
                          <w:numId w:val="6"/>
                        </w:numPr>
                        <w:rPr>
                          <w:rFonts w:ascii="Titillium Up" w:hAnsi="Titillium Up" w:cs="Arial"/>
                          <w:color w:val="4A4A4A"/>
                          <w:sz w:val="20"/>
                          <w:lang w:val="en-US"/>
                        </w:rPr>
                      </w:pPr>
                      <w:r w:rsidRPr="00657C92">
                        <w:rPr>
                          <w:rFonts w:ascii="Titillium Up" w:hAnsi="Titillium Up" w:cs="Arial"/>
                          <w:color w:val="4A4A4A"/>
                          <w:sz w:val="20"/>
                          <w:lang w:val="en-US"/>
                        </w:rPr>
                        <w:t>Team worker and team spirit.</w:t>
                      </w:r>
                    </w:p>
                    <w:p w:rsidR="00657C92" w:rsidRPr="00657C92" w:rsidRDefault="00657C92" w:rsidP="00657C92">
                      <w:pPr>
                        <w:pStyle w:val="ListParagraph"/>
                        <w:numPr>
                          <w:ilvl w:val="0"/>
                          <w:numId w:val="6"/>
                        </w:numPr>
                        <w:rPr>
                          <w:rFonts w:ascii="Titillium Up" w:hAnsi="Titillium Up" w:cs="Arial"/>
                          <w:color w:val="4A4A4A"/>
                          <w:sz w:val="20"/>
                          <w:lang w:val="en-US"/>
                        </w:rPr>
                      </w:pPr>
                      <w:r w:rsidRPr="00657C92">
                        <w:rPr>
                          <w:rFonts w:ascii="Titillium Up" w:hAnsi="Titillium Up" w:cs="Arial"/>
                          <w:color w:val="4A4A4A"/>
                          <w:sz w:val="20"/>
                          <w:lang w:val="en-US"/>
                        </w:rPr>
                        <w:t xml:space="preserve">Accuracy &amp; elaborateness </w:t>
                      </w:r>
                    </w:p>
                    <w:p w:rsidR="00657C92" w:rsidRPr="00657C92" w:rsidRDefault="00657C92" w:rsidP="00657C92">
                      <w:pPr>
                        <w:pStyle w:val="ListParagraph"/>
                        <w:numPr>
                          <w:ilvl w:val="0"/>
                          <w:numId w:val="6"/>
                        </w:numPr>
                        <w:rPr>
                          <w:rFonts w:ascii="Titillium Up" w:hAnsi="Titillium Up" w:cs="Arial"/>
                          <w:color w:val="4A4A4A"/>
                          <w:sz w:val="20"/>
                          <w:lang w:val="en-US"/>
                        </w:rPr>
                      </w:pPr>
                      <w:r w:rsidRPr="00657C92">
                        <w:rPr>
                          <w:rFonts w:ascii="Titillium Up" w:hAnsi="Titillium Up" w:cs="Arial"/>
                          <w:color w:val="4A4A4A"/>
                          <w:sz w:val="20"/>
                          <w:lang w:val="en-US"/>
                        </w:rPr>
                        <w:t>Customer oriented.</w:t>
                      </w:r>
                    </w:p>
                    <w:p w:rsidR="00A37D21" w:rsidRPr="00960CBD" w:rsidRDefault="00A37D21" w:rsidP="00A37D21">
                      <w:pPr>
                        <w:spacing w:after="0"/>
                        <w:rPr>
                          <w:sz w:val="4"/>
                          <w:lang w:val="en-US"/>
                        </w:rPr>
                      </w:pPr>
                    </w:p>
                  </w:txbxContent>
                </v:textbox>
              </v:shape>
            </w:pict>
          </mc:Fallback>
        </mc:AlternateContent>
      </w:r>
      <w:r w:rsidR="00A37D21" w:rsidRPr="00027205">
        <w:rPr>
          <w:noProof/>
          <w:lang w:val="de-DE" w:eastAsia="de-DE"/>
        </w:rPr>
        <mc:AlternateContent>
          <mc:Choice Requires="wps">
            <w:drawing>
              <wp:anchor distT="0" distB="0" distL="114300" distR="114300" simplePos="0" relativeHeight="251655680" behindDoc="0" locked="0" layoutInCell="1" allowOverlap="1" wp14:anchorId="46D43B61" wp14:editId="56F6C676">
                <wp:simplePos x="0" y="0"/>
                <wp:positionH relativeFrom="column">
                  <wp:posOffset>2268220</wp:posOffset>
                </wp:positionH>
                <wp:positionV relativeFrom="paragraph">
                  <wp:posOffset>8254365</wp:posOffset>
                </wp:positionV>
                <wp:extent cx="4039235" cy="140398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235" cy="1403985"/>
                        </a:xfrm>
                        <a:prstGeom prst="rect">
                          <a:avLst/>
                        </a:prstGeom>
                        <a:noFill/>
                        <a:ln w="9525">
                          <a:noFill/>
                          <a:miter lim="800000"/>
                          <a:headEnd/>
                          <a:tailEnd/>
                        </a:ln>
                      </wps:spPr>
                      <wps:txbx>
                        <w:txbxContent>
                          <w:p w:rsidR="00027205" w:rsidRPr="00027205" w:rsidRDefault="00027205" w:rsidP="00027205">
                            <w:pPr>
                              <w:spacing w:after="0"/>
                              <w:jc w:val="both"/>
                              <w:rPr>
                                <w:rFonts w:ascii="Titillium Up" w:hAnsi="Titillium Up" w:cs="Arial"/>
                                <w:color w:val="4A4A4A"/>
                                <w:lang w:val="en-US"/>
                              </w:rPr>
                            </w:pPr>
                            <w:r w:rsidRPr="00027205">
                              <w:rPr>
                                <w:rFonts w:ascii="Titillium Up" w:hAnsi="Titillium Up" w:cs="Arial"/>
                                <w:color w:val="4A4A4A"/>
                                <w:lang w:val="en-US"/>
                              </w:rPr>
                              <w:t>At CSM, we provide competitive compensation and a complete benefits package. If you have the desire to</w:t>
                            </w:r>
                            <w:r>
                              <w:rPr>
                                <w:rFonts w:ascii="Titillium Up" w:hAnsi="Titillium Up" w:cs="Arial"/>
                                <w:color w:val="4A4A4A"/>
                                <w:lang w:val="en-US"/>
                              </w:rPr>
                              <w:t xml:space="preserve"> </w:t>
                            </w:r>
                            <w:r w:rsidRPr="00027205">
                              <w:rPr>
                                <w:rFonts w:ascii="Titillium Up" w:hAnsi="Titillium Up" w:cs="Arial"/>
                                <w:color w:val="4A4A4A"/>
                                <w:lang w:val="en-US"/>
                              </w:rPr>
                              <w:t>work hard and play your part in making a difference in the lives of patients pa</w:t>
                            </w:r>
                            <w:r>
                              <w:rPr>
                                <w:rFonts w:ascii="Titillium Up" w:hAnsi="Titillium Up" w:cs="Arial"/>
                                <w:color w:val="4A4A4A"/>
                                <w:lang w:val="en-US"/>
                              </w:rPr>
                              <w:t xml:space="preserve">rticipating in clinical trials, </w:t>
                            </w:r>
                            <w:r w:rsidRPr="00027205">
                              <w:rPr>
                                <w:rFonts w:ascii="Titillium Up" w:hAnsi="Titillium Up" w:cs="Arial"/>
                                <w:color w:val="4A4A4A"/>
                                <w:lang w:val="en-US"/>
                              </w:rPr>
                              <w:t xml:space="preserve">we want you to apply today by submitting your </w:t>
                            </w:r>
                            <w:r w:rsidR="000B5EC4">
                              <w:rPr>
                                <w:rFonts w:ascii="Titillium Up" w:hAnsi="Titillium Up" w:cs="Arial"/>
                                <w:color w:val="4A4A4A"/>
                                <w:lang w:val="en-US"/>
                              </w:rPr>
                              <w:t xml:space="preserve">cover letter and </w:t>
                            </w:r>
                            <w:r w:rsidRPr="00027205">
                              <w:rPr>
                                <w:rFonts w:ascii="Titillium Up" w:hAnsi="Titillium Up" w:cs="Arial"/>
                                <w:color w:val="4A4A4A"/>
                                <w:lang w:val="en-US"/>
                              </w:rPr>
                              <w:t>resume to:</w:t>
                            </w:r>
                            <w:r>
                              <w:rPr>
                                <w:rFonts w:ascii="Titillium Up" w:hAnsi="Titillium Up" w:cs="Arial"/>
                                <w:color w:val="4A4A4A"/>
                                <w:lang w:val="en-US"/>
                              </w:rPr>
                              <w:t xml:space="preserve"> </w:t>
                            </w:r>
                            <w:hyperlink r:id="rId5" w:history="1">
                              <w:r w:rsidR="001D543C">
                                <w:rPr>
                                  <w:rStyle w:val="Hyperlink"/>
                                  <w:rFonts w:ascii="Titillium Up" w:hAnsi="Titillium Up" w:cs="Arial"/>
                                  <w:lang w:val="en-US"/>
                                </w:rPr>
                                <w:t>pmichels@csmondemand.com</w:t>
                              </w:r>
                            </w:hyperlink>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D43B61" id="_x0000_t202" coordsize="21600,21600" o:spt="202" path="m,l,21600r21600,l21600,xe">
                <v:stroke joinstyle="miter"/>
                <v:path gradientshapeok="t" o:connecttype="rect"/>
              </v:shapetype>
              <v:shape id="_x0000_s1028" type="#_x0000_t202" style="position:absolute;margin-left:178.6pt;margin-top:649.95pt;width:318.0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" filled="f" stroked="f">
                <v:textbox style="mso-fit-shape-to-text:t">
                  <w:txbxContent>
                    <w:p w:rsidR="00027205" w:rsidRPr="00027205" w:rsidRDefault="00027205" w:rsidP="00027205">
                      <w:pPr>
                        <w:spacing w:after="0"/>
                        <w:jc w:val="both"/>
                        <w:rPr>
                          <w:rFonts w:ascii="Titillium Up" w:hAnsi="Titillium Up" w:cs="Arial"/>
                          <w:color w:val="4A4A4A"/>
                          <w:lang w:val="en-US"/>
                        </w:rPr>
                      </w:pPr>
                      <w:r w:rsidRPr="00027205">
                        <w:rPr>
                          <w:rFonts w:ascii="Titillium Up" w:hAnsi="Titillium Up" w:cs="Arial"/>
                          <w:color w:val="4A4A4A"/>
                          <w:lang w:val="en-US"/>
                        </w:rPr>
                        <w:t>At CSM, we provide competitive compensation and a complete benefits package. If you have the desire to</w:t>
                      </w:r>
                      <w:r>
                        <w:rPr>
                          <w:rFonts w:ascii="Titillium Up" w:hAnsi="Titillium Up" w:cs="Arial"/>
                          <w:color w:val="4A4A4A"/>
                          <w:lang w:val="en-US"/>
                        </w:rPr>
                        <w:t xml:space="preserve"> </w:t>
                      </w:r>
                      <w:r w:rsidRPr="00027205">
                        <w:rPr>
                          <w:rFonts w:ascii="Titillium Up" w:hAnsi="Titillium Up" w:cs="Arial"/>
                          <w:color w:val="4A4A4A"/>
                          <w:lang w:val="en-US"/>
                        </w:rPr>
                        <w:t>work hard and play your part in making a difference in the lives of patients pa</w:t>
                      </w:r>
                      <w:r>
                        <w:rPr>
                          <w:rFonts w:ascii="Titillium Up" w:hAnsi="Titillium Up" w:cs="Arial"/>
                          <w:color w:val="4A4A4A"/>
                          <w:lang w:val="en-US"/>
                        </w:rPr>
                        <w:t xml:space="preserve">rticipating in clinical trials, </w:t>
                      </w:r>
                      <w:r w:rsidRPr="00027205">
                        <w:rPr>
                          <w:rFonts w:ascii="Titillium Up" w:hAnsi="Titillium Up" w:cs="Arial"/>
                          <w:color w:val="4A4A4A"/>
                          <w:lang w:val="en-US"/>
                        </w:rPr>
                        <w:t xml:space="preserve">we want you to apply today by submitting your </w:t>
                      </w:r>
                      <w:r w:rsidR="000B5EC4">
                        <w:rPr>
                          <w:rFonts w:ascii="Titillium Up" w:hAnsi="Titillium Up" w:cs="Arial"/>
                          <w:color w:val="4A4A4A"/>
                          <w:lang w:val="en-US"/>
                        </w:rPr>
                        <w:t xml:space="preserve">cover letter and </w:t>
                      </w:r>
                      <w:r w:rsidRPr="00027205">
                        <w:rPr>
                          <w:rFonts w:ascii="Titillium Up" w:hAnsi="Titillium Up" w:cs="Arial"/>
                          <w:color w:val="4A4A4A"/>
                          <w:lang w:val="en-US"/>
                        </w:rPr>
                        <w:t>resume to:</w:t>
                      </w:r>
                      <w:r>
                        <w:rPr>
                          <w:rFonts w:ascii="Titillium Up" w:hAnsi="Titillium Up" w:cs="Arial"/>
                          <w:color w:val="4A4A4A"/>
                          <w:lang w:val="en-US"/>
                        </w:rPr>
                        <w:t xml:space="preserve"> </w:t>
                      </w:r>
                      <w:hyperlink r:id="rId6" w:history="1">
                        <w:r w:rsidR="001D543C">
                          <w:rPr>
                            <w:rStyle w:val="Hyperlink"/>
                            <w:rFonts w:ascii="Titillium Up" w:hAnsi="Titillium Up" w:cs="Arial"/>
                            <w:lang w:val="en-US"/>
                          </w:rPr>
                          <w:t>pmichels@csmondemand.com</w:t>
                        </w:r>
                      </w:hyperlink>
                      <w:bookmarkStart w:id="1" w:name="_GoBack"/>
                      <w:bookmarkEnd w:id="1"/>
                    </w:p>
                  </w:txbxContent>
                </v:textbox>
              </v:shape>
            </w:pict>
          </mc:Fallback>
        </mc:AlternateContent>
      </w:r>
      <w:r w:rsidR="00A37D21">
        <w:rPr>
          <w:noProof/>
          <w:lang w:val="de-DE" w:eastAsia="de-DE"/>
        </w:rPr>
        <mc:AlternateContent>
          <mc:Choice Requires="wps">
            <w:drawing>
              <wp:anchor distT="0" distB="0" distL="114300" distR="114300" simplePos="0" relativeHeight="251653632" behindDoc="0" locked="0" layoutInCell="1" allowOverlap="1" wp14:anchorId="54288EFB" wp14:editId="33022586">
                <wp:simplePos x="0" y="0"/>
                <wp:positionH relativeFrom="column">
                  <wp:posOffset>2365375</wp:posOffset>
                </wp:positionH>
                <wp:positionV relativeFrom="paragraph">
                  <wp:posOffset>8225155</wp:posOffset>
                </wp:positionV>
                <wp:extent cx="3841115" cy="0"/>
                <wp:effectExtent l="0" t="0" r="26035" b="19050"/>
                <wp:wrapNone/>
                <wp:docPr id="11" name="Straight Connector 11"/>
                <wp:cNvGraphicFramePr/>
                <a:graphic xmlns:a="http://schemas.openxmlformats.org/drawingml/2006/main">
                  <a:graphicData uri="http://schemas.microsoft.com/office/word/2010/wordprocessingShape">
                    <wps:wsp>
                      <wps:cNvCnPr/>
                      <wps:spPr>
                        <a:xfrm>
                          <a:off x="0" y="0"/>
                          <a:ext cx="3841115" cy="0"/>
                        </a:xfrm>
                        <a:prstGeom prst="line">
                          <a:avLst/>
                        </a:prstGeom>
                        <a:ln>
                          <a:solidFill>
                            <a:srgbClr val="AB1C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5E1160" id="Straight Connector 1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25pt,647.65pt" to="488.7pt,6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" strokecolor="#ab1c30"/>
            </w:pict>
          </mc:Fallback>
        </mc:AlternateContent>
      </w:r>
      <w:r w:rsidR="00A37D21">
        <w:rPr>
          <w:noProof/>
          <w:lang w:val="de-DE" w:eastAsia="de-DE"/>
        </w:rPr>
        <w:drawing>
          <wp:anchor distT="0" distB="0" distL="114300" distR="114300" simplePos="0" relativeHeight="251652608" behindDoc="0" locked="0" layoutInCell="1" allowOverlap="1" wp14:anchorId="7466668F" wp14:editId="177976D6">
            <wp:simplePos x="0" y="0"/>
            <wp:positionH relativeFrom="column">
              <wp:posOffset>-405130</wp:posOffset>
            </wp:positionH>
            <wp:positionV relativeFrom="paragraph">
              <wp:posOffset>8077200</wp:posOffset>
            </wp:positionV>
            <wp:extent cx="2602865" cy="1367155"/>
            <wp:effectExtent l="0" t="0" r="6985" b="4445"/>
            <wp:wrapNone/>
            <wp:docPr id="6" name="Picture 6" descr="Image result for logo csm clin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logo csm clinical"/>
                    <pic:cNvPicPr>
                      <a:picLocks noChangeAspect="1" noChangeArrowheads="1"/>
                    </pic:cNvPicPr>
                  </pic:nvPicPr>
                  <pic:blipFill rotWithShape="1">
                    <a:blip r:embed="rId7">
                      <a:extLst>
                        <a:ext uri="{28A0092B-C50C-407E-A947-70E740481C1C}">
                          <a14:useLocalDpi xmlns:a14="http://schemas.microsoft.com/office/drawing/2010/main" val="0"/>
                        </a:ext>
                      </a:extLst>
                    </a:blip>
                    <a:srcRect l="3408" t="4669" r="43891" b="14001"/>
                    <a:stretch/>
                  </pic:blipFill>
                  <pic:spPr bwMode="auto">
                    <a:xfrm>
                      <a:off x="0" y="0"/>
                      <a:ext cx="2602865" cy="1367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37D21">
        <w:rPr>
          <w:rFonts w:ascii="Times New Roman" w:hAnsi="Times New Roman"/>
          <w:noProof/>
          <w:sz w:val="24"/>
          <w:szCs w:val="24"/>
          <w:lang w:val="de-DE" w:eastAsia="de-DE"/>
        </w:rPr>
        <mc:AlternateContent>
          <mc:Choice Requires="wps">
            <w:drawing>
              <wp:anchor distT="36576" distB="36576" distL="36576" distR="36576" simplePos="0" relativeHeight="251654656" behindDoc="0" locked="0" layoutInCell="1" allowOverlap="1" wp14:anchorId="019A8568" wp14:editId="1FFCA1C1">
                <wp:simplePos x="0" y="0"/>
                <wp:positionH relativeFrom="column">
                  <wp:posOffset>-454025</wp:posOffset>
                </wp:positionH>
                <wp:positionV relativeFrom="paragraph">
                  <wp:posOffset>2994025</wp:posOffset>
                </wp:positionV>
                <wp:extent cx="5967095" cy="2220595"/>
                <wp:effectExtent l="0" t="0" r="0"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095" cy="22205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84AFE" w:rsidRPr="00A37D21" w:rsidRDefault="00884AFE" w:rsidP="00884AFE">
                            <w:pPr>
                              <w:spacing w:after="0" w:line="240" w:lineRule="auto"/>
                              <w:rPr>
                                <w:rFonts w:ascii="Titillium Up" w:hAnsi="Titillium Up" w:cs="Arial"/>
                                <w:color w:val="C00000"/>
                                <w:sz w:val="10"/>
                                <w:lang w:val="en-US"/>
                              </w:rPr>
                            </w:pPr>
                            <w:r w:rsidRPr="00884AFE">
                              <w:rPr>
                                <w:rFonts w:ascii="Titillium Up" w:hAnsi="Titillium Up" w:cs="Arial"/>
                                <w:b/>
                                <w:color w:val="C00000"/>
                                <w:sz w:val="24"/>
                                <w:lang w:val="en-US"/>
                              </w:rPr>
                              <w:t>Main responsibilities</w:t>
                            </w:r>
                            <w:r w:rsidRPr="00884AFE">
                              <w:rPr>
                                <w:rFonts w:ascii="Titillium Up" w:hAnsi="Titillium Up" w:cs="Arial"/>
                                <w:color w:val="C00000"/>
                                <w:lang w:val="en-US"/>
                              </w:rPr>
                              <w:br/>
                            </w:r>
                          </w:p>
                          <w:p w:rsidR="000B5EC4" w:rsidRPr="000B5EC4" w:rsidRDefault="000B5EC4" w:rsidP="000B5EC4">
                            <w:pPr>
                              <w:pStyle w:val="ListParagraph"/>
                              <w:numPr>
                                <w:ilvl w:val="0"/>
                                <w:numId w:val="6"/>
                              </w:numPr>
                              <w:spacing w:after="0"/>
                              <w:jc w:val="both"/>
                              <w:rPr>
                                <w:rFonts w:ascii="Titillium Up" w:hAnsi="Titillium Up" w:cs="Arial"/>
                                <w:color w:val="4A4A4A"/>
                                <w:sz w:val="20"/>
                                <w:lang w:val="en-US"/>
                              </w:rPr>
                            </w:pPr>
                            <w:r w:rsidRPr="000B5EC4">
                              <w:rPr>
                                <w:rFonts w:ascii="Titillium Up" w:hAnsi="Titillium Up" w:cs="Arial"/>
                                <w:color w:val="4A4A4A"/>
                                <w:sz w:val="20"/>
                                <w:lang w:val="en-US"/>
                              </w:rPr>
                              <w:t>Work closely with the Warehousing and Distribution Manager</w:t>
                            </w:r>
                          </w:p>
                          <w:p w:rsidR="000B5EC4" w:rsidRPr="000B5EC4" w:rsidRDefault="000B5EC4" w:rsidP="000B5EC4">
                            <w:pPr>
                              <w:pStyle w:val="ListParagraph"/>
                              <w:numPr>
                                <w:ilvl w:val="0"/>
                                <w:numId w:val="6"/>
                              </w:numPr>
                              <w:spacing w:after="0"/>
                              <w:jc w:val="both"/>
                              <w:rPr>
                                <w:rFonts w:ascii="Titillium Up" w:hAnsi="Titillium Up" w:cs="Arial"/>
                                <w:color w:val="4A4A4A"/>
                                <w:sz w:val="20"/>
                                <w:lang w:val="en-US"/>
                              </w:rPr>
                            </w:pPr>
                            <w:r w:rsidRPr="000B5EC4">
                              <w:rPr>
                                <w:rFonts w:ascii="Titillium Up" w:hAnsi="Titillium Up" w:cs="Arial"/>
                                <w:color w:val="4A4A4A"/>
                                <w:sz w:val="20"/>
                                <w:lang w:val="en-US"/>
                              </w:rPr>
                              <w:t>Ensure stock levels for products, materials, tools needed for the activity.</w:t>
                            </w:r>
                          </w:p>
                          <w:p w:rsidR="000B5EC4" w:rsidRDefault="000B5EC4" w:rsidP="000B5EC4">
                            <w:pPr>
                              <w:pStyle w:val="ListParagraph"/>
                              <w:numPr>
                                <w:ilvl w:val="0"/>
                                <w:numId w:val="6"/>
                              </w:numPr>
                              <w:spacing w:after="0"/>
                              <w:jc w:val="both"/>
                              <w:rPr>
                                <w:rFonts w:ascii="Titillium Up" w:hAnsi="Titillium Up" w:cs="Arial"/>
                                <w:color w:val="4A4A4A"/>
                                <w:sz w:val="20"/>
                                <w:lang w:val="en-US"/>
                              </w:rPr>
                            </w:pPr>
                            <w:r w:rsidRPr="000B5EC4">
                              <w:rPr>
                                <w:rFonts w:ascii="Titillium Up" w:hAnsi="Titillium Up" w:cs="Arial"/>
                                <w:color w:val="4A4A4A"/>
                                <w:sz w:val="20"/>
                                <w:lang w:val="en-US"/>
                              </w:rPr>
                              <w:t>Ensure stock accuracy.</w:t>
                            </w:r>
                          </w:p>
                          <w:p w:rsidR="00657C92" w:rsidRDefault="00657C92" w:rsidP="000B5EC4">
                            <w:pPr>
                              <w:pStyle w:val="ListParagraph"/>
                              <w:numPr>
                                <w:ilvl w:val="0"/>
                                <w:numId w:val="6"/>
                              </w:numPr>
                              <w:spacing w:after="0"/>
                              <w:jc w:val="both"/>
                              <w:rPr>
                                <w:rFonts w:ascii="Titillium Up" w:hAnsi="Titillium Up" w:cs="Arial"/>
                                <w:color w:val="4A4A4A"/>
                                <w:sz w:val="20"/>
                                <w:lang w:val="en-US"/>
                              </w:rPr>
                            </w:pPr>
                            <w:r>
                              <w:rPr>
                                <w:rFonts w:ascii="Titillium Up" w:hAnsi="Titillium Up" w:cs="Arial"/>
                                <w:color w:val="4A4A4A"/>
                                <w:sz w:val="20"/>
                                <w:lang w:val="en-US"/>
                              </w:rPr>
                              <w:t xml:space="preserve">Perform receipt inventory </w:t>
                            </w:r>
                          </w:p>
                          <w:p w:rsidR="00657C92" w:rsidRPr="000B5EC4" w:rsidRDefault="00657C92" w:rsidP="000B5EC4">
                            <w:pPr>
                              <w:pStyle w:val="ListParagraph"/>
                              <w:numPr>
                                <w:ilvl w:val="0"/>
                                <w:numId w:val="6"/>
                              </w:numPr>
                              <w:spacing w:after="0"/>
                              <w:jc w:val="both"/>
                              <w:rPr>
                                <w:rFonts w:ascii="Titillium Up" w:hAnsi="Titillium Up" w:cs="Arial"/>
                                <w:color w:val="4A4A4A"/>
                                <w:sz w:val="20"/>
                                <w:lang w:val="en-US"/>
                              </w:rPr>
                            </w:pPr>
                            <w:r>
                              <w:rPr>
                                <w:rFonts w:ascii="Titillium Up" w:hAnsi="Titillium Up" w:cs="Arial"/>
                                <w:color w:val="4A4A4A"/>
                                <w:sz w:val="20"/>
                                <w:lang w:val="en-US"/>
                              </w:rPr>
                              <w:t xml:space="preserve">Enter product details into warehouse management IT system  </w:t>
                            </w:r>
                          </w:p>
                          <w:p w:rsidR="00657C92" w:rsidRDefault="000B5EC4" w:rsidP="00657C92">
                            <w:pPr>
                              <w:pStyle w:val="ListParagraph"/>
                              <w:numPr>
                                <w:ilvl w:val="0"/>
                                <w:numId w:val="6"/>
                              </w:numPr>
                              <w:spacing w:after="0"/>
                              <w:jc w:val="both"/>
                              <w:rPr>
                                <w:rFonts w:ascii="Titillium Up" w:hAnsi="Titillium Up" w:cs="Arial"/>
                                <w:color w:val="4A4A4A"/>
                                <w:sz w:val="20"/>
                                <w:lang w:val="en-US"/>
                              </w:rPr>
                            </w:pPr>
                            <w:r w:rsidRPr="000B5EC4">
                              <w:rPr>
                                <w:rFonts w:ascii="Titillium Up" w:hAnsi="Titillium Up" w:cs="Arial"/>
                                <w:color w:val="4A4A4A"/>
                                <w:sz w:val="20"/>
                                <w:lang w:val="en-US"/>
                              </w:rPr>
                              <w:t>Report</w:t>
                            </w:r>
                            <w:r w:rsidR="00657C92">
                              <w:rPr>
                                <w:rFonts w:ascii="Titillium Up" w:hAnsi="Titillium Up" w:cs="Arial"/>
                                <w:color w:val="4A4A4A"/>
                                <w:sz w:val="20"/>
                                <w:lang w:val="en-US"/>
                              </w:rPr>
                              <w:t xml:space="preserve"> any deviation on the activity</w:t>
                            </w:r>
                          </w:p>
                          <w:p w:rsidR="00657C92" w:rsidRPr="000B5EC4" w:rsidRDefault="00657C92" w:rsidP="00657C92">
                            <w:pPr>
                              <w:pStyle w:val="ListParagraph"/>
                              <w:numPr>
                                <w:ilvl w:val="0"/>
                                <w:numId w:val="6"/>
                              </w:numPr>
                              <w:spacing w:after="0"/>
                              <w:jc w:val="both"/>
                              <w:rPr>
                                <w:rFonts w:ascii="Titillium Up" w:hAnsi="Titillium Up" w:cs="Arial"/>
                                <w:color w:val="4A4A4A"/>
                                <w:sz w:val="20"/>
                                <w:lang w:val="en-US"/>
                              </w:rPr>
                            </w:pPr>
                            <w:r w:rsidRPr="000B5EC4">
                              <w:rPr>
                                <w:rFonts w:ascii="Titillium Up" w:hAnsi="Titillium Up" w:cs="Arial"/>
                                <w:color w:val="4A4A4A"/>
                                <w:sz w:val="20"/>
                                <w:lang w:val="en-US"/>
                              </w:rPr>
                              <w:t>Ensure activities are performed in compliance with legal requirements (GMP/GDP, IATA/ADR regulations...)</w:t>
                            </w:r>
                          </w:p>
                          <w:p w:rsidR="000B5EC4" w:rsidRPr="000B5EC4" w:rsidRDefault="000B5EC4" w:rsidP="00657C92">
                            <w:pPr>
                              <w:pStyle w:val="ListParagraph"/>
                              <w:spacing w:after="0"/>
                              <w:jc w:val="both"/>
                              <w:rPr>
                                <w:rFonts w:ascii="Titillium Up" w:hAnsi="Titillium Up" w:cs="Arial"/>
                                <w:color w:val="4A4A4A"/>
                                <w:sz w:val="20"/>
                                <w:lang w:val="en-US"/>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A8568" id="Text Box 1" o:spid="_x0000_s1029" type="#_x0000_t202" style="position:absolute;margin-left:-35.75pt;margin-top:235.75pt;width:469.85pt;height:174.85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" filled="f" stroked="f" strokecolor="black [0]" strokeweight="0" insetpen="t">
                <v:textbox inset="2.85pt,2.85pt,2.85pt,2.85pt">
                  <w:txbxContent>
                    <w:p w:rsidR="00884AFE" w:rsidRPr="00A37D21" w:rsidRDefault="00884AFE" w:rsidP="00884AFE">
                      <w:pPr>
                        <w:spacing w:after="0" w:line="240" w:lineRule="auto"/>
                        <w:rPr>
                          <w:rFonts w:ascii="Titillium Up" w:hAnsi="Titillium Up" w:cs="Arial"/>
                          <w:color w:val="C00000"/>
                          <w:sz w:val="10"/>
                          <w:lang w:val="en-US"/>
                        </w:rPr>
                      </w:pPr>
                      <w:r w:rsidRPr="00884AFE">
                        <w:rPr>
                          <w:rFonts w:ascii="Titillium Up" w:hAnsi="Titillium Up" w:cs="Arial"/>
                          <w:b/>
                          <w:color w:val="C00000"/>
                          <w:sz w:val="24"/>
                          <w:lang w:val="en-US"/>
                        </w:rPr>
                        <w:t>Main responsibilities</w:t>
                      </w:r>
                      <w:r w:rsidRPr="00884AFE">
                        <w:rPr>
                          <w:rFonts w:ascii="Titillium Up" w:hAnsi="Titillium Up" w:cs="Arial"/>
                          <w:color w:val="C00000"/>
                          <w:lang w:val="en-US"/>
                        </w:rPr>
                        <w:br/>
                      </w:r>
                    </w:p>
                    <w:p w:rsidR="000B5EC4" w:rsidRPr="000B5EC4" w:rsidRDefault="000B5EC4" w:rsidP="000B5EC4">
                      <w:pPr>
                        <w:pStyle w:val="ListParagraph"/>
                        <w:numPr>
                          <w:ilvl w:val="0"/>
                          <w:numId w:val="6"/>
                        </w:numPr>
                        <w:spacing w:after="0"/>
                        <w:jc w:val="both"/>
                        <w:rPr>
                          <w:rFonts w:ascii="Titillium Up" w:hAnsi="Titillium Up" w:cs="Arial"/>
                          <w:color w:val="4A4A4A"/>
                          <w:sz w:val="20"/>
                          <w:lang w:val="en-US"/>
                        </w:rPr>
                      </w:pPr>
                      <w:r w:rsidRPr="000B5EC4">
                        <w:rPr>
                          <w:rFonts w:ascii="Titillium Up" w:hAnsi="Titillium Up" w:cs="Arial"/>
                          <w:color w:val="4A4A4A"/>
                          <w:sz w:val="20"/>
                          <w:lang w:val="en-US"/>
                        </w:rPr>
                        <w:t>Work closely with the Warehousing and Distribution Manager</w:t>
                      </w:r>
                    </w:p>
                    <w:p w:rsidR="000B5EC4" w:rsidRPr="000B5EC4" w:rsidRDefault="000B5EC4" w:rsidP="000B5EC4">
                      <w:pPr>
                        <w:pStyle w:val="ListParagraph"/>
                        <w:numPr>
                          <w:ilvl w:val="0"/>
                          <w:numId w:val="6"/>
                        </w:numPr>
                        <w:spacing w:after="0"/>
                        <w:jc w:val="both"/>
                        <w:rPr>
                          <w:rFonts w:ascii="Titillium Up" w:hAnsi="Titillium Up" w:cs="Arial"/>
                          <w:color w:val="4A4A4A"/>
                          <w:sz w:val="20"/>
                          <w:lang w:val="en-US"/>
                        </w:rPr>
                      </w:pPr>
                      <w:r w:rsidRPr="000B5EC4">
                        <w:rPr>
                          <w:rFonts w:ascii="Titillium Up" w:hAnsi="Titillium Up" w:cs="Arial"/>
                          <w:color w:val="4A4A4A"/>
                          <w:sz w:val="20"/>
                          <w:lang w:val="en-US"/>
                        </w:rPr>
                        <w:t>Ensure stock levels for products, materials, tools needed for the activity.</w:t>
                      </w:r>
                    </w:p>
                    <w:p w:rsidR="000B5EC4" w:rsidRDefault="000B5EC4" w:rsidP="000B5EC4">
                      <w:pPr>
                        <w:pStyle w:val="ListParagraph"/>
                        <w:numPr>
                          <w:ilvl w:val="0"/>
                          <w:numId w:val="6"/>
                        </w:numPr>
                        <w:spacing w:after="0"/>
                        <w:jc w:val="both"/>
                        <w:rPr>
                          <w:rFonts w:ascii="Titillium Up" w:hAnsi="Titillium Up" w:cs="Arial"/>
                          <w:color w:val="4A4A4A"/>
                          <w:sz w:val="20"/>
                          <w:lang w:val="en-US"/>
                        </w:rPr>
                      </w:pPr>
                      <w:r w:rsidRPr="000B5EC4">
                        <w:rPr>
                          <w:rFonts w:ascii="Titillium Up" w:hAnsi="Titillium Up" w:cs="Arial"/>
                          <w:color w:val="4A4A4A"/>
                          <w:sz w:val="20"/>
                          <w:lang w:val="en-US"/>
                        </w:rPr>
                        <w:t>Ensure stock accuracy.</w:t>
                      </w:r>
                    </w:p>
                    <w:p w:rsidR="00657C92" w:rsidRDefault="00657C92" w:rsidP="000B5EC4">
                      <w:pPr>
                        <w:pStyle w:val="ListParagraph"/>
                        <w:numPr>
                          <w:ilvl w:val="0"/>
                          <w:numId w:val="6"/>
                        </w:numPr>
                        <w:spacing w:after="0"/>
                        <w:jc w:val="both"/>
                        <w:rPr>
                          <w:rFonts w:ascii="Titillium Up" w:hAnsi="Titillium Up" w:cs="Arial"/>
                          <w:color w:val="4A4A4A"/>
                          <w:sz w:val="20"/>
                          <w:lang w:val="en-US"/>
                        </w:rPr>
                      </w:pPr>
                      <w:r>
                        <w:rPr>
                          <w:rFonts w:ascii="Titillium Up" w:hAnsi="Titillium Up" w:cs="Arial"/>
                          <w:color w:val="4A4A4A"/>
                          <w:sz w:val="20"/>
                          <w:lang w:val="en-US"/>
                        </w:rPr>
                        <w:t xml:space="preserve">Perform receipt inventory </w:t>
                      </w:r>
                    </w:p>
                    <w:p w:rsidR="00657C92" w:rsidRPr="000B5EC4" w:rsidRDefault="00657C92" w:rsidP="000B5EC4">
                      <w:pPr>
                        <w:pStyle w:val="ListParagraph"/>
                        <w:numPr>
                          <w:ilvl w:val="0"/>
                          <w:numId w:val="6"/>
                        </w:numPr>
                        <w:spacing w:after="0"/>
                        <w:jc w:val="both"/>
                        <w:rPr>
                          <w:rFonts w:ascii="Titillium Up" w:hAnsi="Titillium Up" w:cs="Arial"/>
                          <w:color w:val="4A4A4A"/>
                          <w:sz w:val="20"/>
                          <w:lang w:val="en-US"/>
                        </w:rPr>
                      </w:pPr>
                      <w:r>
                        <w:rPr>
                          <w:rFonts w:ascii="Titillium Up" w:hAnsi="Titillium Up" w:cs="Arial"/>
                          <w:color w:val="4A4A4A"/>
                          <w:sz w:val="20"/>
                          <w:lang w:val="en-US"/>
                        </w:rPr>
                        <w:t xml:space="preserve">Enter product details into warehouse management IT system  </w:t>
                      </w:r>
                    </w:p>
                    <w:p w:rsidR="00657C92" w:rsidRDefault="000B5EC4" w:rsidP="00657C92">
                      <w:pPr>
                        <w:pStyle w:val="ListParagraph"/>
                        <w:numPr>
                          <w:ilvl w:val="0"/>
                          <w:numId w:val="6"/>
                        </w:numPr>
                        <w:spacing w:after="0"/>
                        <w:jc w:val="both"/>
                        <w:rPr>
                          <w:rFonts w:ascii="Titillium Up" w:hAnsi="Titillium Up" w:cs="Arial"/>
                          <w:color w:val="4A4A4A"/>
                          <w:sz w:val="20"/>
                          <w:lang w:val="en-US"/>
                        </w:rPr>
                      </w:pPr>
                      <w:r w:rsidRPr="000B5EC4">
                        <w:rPr>
                          <w:rFonts w:ascii="Titillium Up" w:hAnsi="Titillium Up" w:cs="Arial"/>
                          <w:color w:val="4A4A4A"/>
                          <w:sz w:val="20"/>
                          <w:lang w:val="en-US"/>
                        </w:rPr>
                        <w:t>Report</w:t>
                      </w:r>
                      <w:r w:rsidR="00657C92">
                        <w:rPr>
                          <w:rFonts w:ascii="Titillium Up" w:hAnsi="Titillium Up" w:cs="Arial"/>
                          <w:color w:val="4A4A4A"/>
                          <w:sz w:val="20"/>
                          <w:lang w:val="en-US"/>
                        </w:rPr>
                        <w:t xml:space="preserve"> any deviation on the activity</w:t>
                      </w:r>
                    </w:p>
                    <w:p w:rsidR="00657C92" w:rsidRPr="000B5EC4" w:rsidRDefault="00657C92" w:rsidP="00657C92">
                      <w:pPr>
                        <w:pStyle w:val="ListParagraph"/>
                        <w:numPr>
                          <w:ilvl w:val="0"/>
                          <w:numId w:val="6"/>
                        </w:numPr>
                        <w:spacing w:after="0"/>
                        <w:jc w:val="both"/>
                        <w:rPr>
                          <w:rFonts w:ascii="Titillium Up" w:hAnsi="Titillium Up" w:cs="Arial"/>
                          <w:color w:val="4A4A4A"/>
                          <w:sz w:val="20"/>
                          <w:lang w:val="en-US"/>
                        </w:rPr>
                      </w:pPr>
                      <w:r w:rsidRPr="000B5EC4">
                        <w:rPr>
                          <w:rFonts w:ascii="Titillium Up" w:hAnsi="Titillium Up" w:cs="Arial"/>
                          <w:color w:val="4A4A4A"/>
                          <w:sz w:val="20"/>
                          <w:lang w:val="en-US"/>
                        </w:rPr>
                        <w:t>Ensure activities are performed in compliance with legal requirements (GMP/GDP, IATA/ADR regulations...)</w:t>
                      </w:r>
                    </w:p>
                    <w:p w:rsidR="000B5EC4" w:rsidRPr="000B5EC4" w:rsidRDefault="000B5EC4" w:rsidP="00657C92">
                      <w:pPr>
                        <w:pStyle w:val="ListParagraph"/>
                        <w:spacing w:after="0"/>
                        <w:jc w:val="both"/>
                        <w:rPr>
                          <w:rFonts w:ascii="Titillium Up" w:hAnsi="Titillium Up" w:cs="Arial"/>
                          <w:color w:val="4A4A4A"/>
                          <w:sz w:val="20"/>
                          <w:lang w:val="en-US"/>
                        </w:rPr>
                      </w:pPr>
                    </w:p>
                  </w:txbxContent>
                </v:textbox>
              </v:shape>
            </w:pict>
          </mc:Fallback>
        </mc:AlternateContent>
      </w:r>
      <w:r w:rsidR="00A37D21">
        <w:rPr>
          <w:noProof/>
          <w:lang w:val="de-DE" w:eastAsia="de-DE"/>
        </w:rPr>
        <mc:AlternateContent>
          <mc:Choice Requires="wps">
            <w:drawing>
              <wp:anchor distT="0" distB="0" distL="114300" distR="114300" simplePos="0" relativeHeight="251660800" behindDoc="0" locked="0" layoutInCell="1" allowOverlap="1" wp14:anchorId="39D61AB8" wp14:editId="65CBCD43">
                <wp:simplePos x="0" y="0"/>
                <wp:positionH relativeFrom="column">
                  <wp:posOffset>-805180</wp:posOffset>
                </wp:positionH>
                <wp:positionV relativeFrom="paragraph">
                  <wp:posOffset>922655</wp:posOffset>
                </wp:positionV>
                <wp:extent cx="7096125" cy="182880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1828800"/>
                        </a:xfrm>
                        <a:prstGeom prst="rect">
                          <a:avLst/>
                        </a:prstGeom>
                        <a:solidFill>
                          <a:srgbClr val="FFFFFF"/>
                        </a:solidFill>
                        <a:ln w="9525">
                          <a:noFill/>
                          <a:miter lim="800000"/>
                          <a:headEnd/>
                          <a:tailEnd/>
                        </a:ln>
                      </wps:spPr>
                      <wps:txbx>
                        <w:txbxContent>
                          <w:p w:rsidR="00A37D21" w:rsidRPr="00A37D21" w:rsidRDefault="00A37D21" w:rsidP="00A37D21">
                            <w:pPr>
                              <w:pStyle w:val="BodyText"/>
                              <w:ind w:right="29"/>
                              <w:jc w:val="center"/>
                              <w:rPr>
                                <w:rFonts w:ascii="Titillium Up" w:hAnsi="Titillium Up" w:cs="Arial"/>
                                <w:b/>
                                <w:color w:val="7F7F7F" w:themeColor="text1" w:themeTint="80"/>
                                <w:lang w:val="en-US"/>
                              </w:rPr>
                            </w:pPr>
                            <w:r w:rsidRPr="00A37D21">
                              <w:rPr>
                                <w:rFonts w:ascii="Titillium Up" w:hAnsi="Titillium Up" w:cs="Arial"/>
                                <w:b/>
                                <w:color w:val="7F7F7F" w:themeColor="text1" w:themeTint="80"/>
                                <w:lang w:val="en-US"/>
                              </w:rPr>
                              <w:t>Delivering First Class Clinical Packaging Solutions</w:t>
                            </w:r>
                          </w:p>
                          <w:p w:rsidR="00A37D21" w:rsidRPr="00A37D21" w:rsidRDefault="00A37D21" w:rsidP="00A37D21">
                            <w:pPr>
                              <w:pStyle w:val="BodyText"/>
                              <w:ind w:right="29"/>
                              <w:jc w:val="both"/>
                              <w:rPr>
                                <w:rFonts w:ascii="Titillium Up" w:hAnsi="Titillium Up" w:cs="Arial"/>
                                <w:color w:val="4A4A4A"/>
                                <w:sz w:val="18"/>
                                <w:lang w:val="en-US"/>
                              </w:rPr>
                            </w:pPr>
                            <w:r w:rsidRPr="00A37D21">
                              <w:rPr>
                                <w:rFonts w:ascii="Titillium Up" w:hAnsi="Titillium Up" w:cs="Arial"/>
                                <w:color w:val="4A4A4A"/>
                                <w:sz w:val="18"/>
                                <w:lang w:val="en-US"/>
                              </w:rPr>
                              <w:t>CSM is a global company with five sites across the U.S. and Europe dedicated to clinical trial supplies. Our innovative solutions highlight our flexibility in managing our clients’ clinical trials and allow us to efficiently and quickly deliver medicines to patients in need. Regardless of the size or complexity of the project, CSM will expertly manage the clinical supply chain.</w:t>
                            </w:r>
                          </w:p>
                          <w:p w:rsidR="00A37D21" w:rsidRPr="00A37D21" w:rsidRDefault="00A37D21" w:rsidP="00A37D21">
                            <w:pPr>
                              <w:pStyle w:val="BodyText"/>
                              <w:ind w:right="29"/>
                              <w:jc w:val="both"/>
                              <w:rPr>
                                <w:rFonts w:ascii="Titillium Up" w:hAnsi="Titillium Up" w:cs="Arial"/>
                                <w:color w:val="4A4A4A"/>
                                <w:sz w:val="18"/>
                                <w:lang w:val="en-US"/>
                              </w:rPr>
                            </w:pPr>
                            <w:r w:rsidRPr="00A37D21">
                              <w:rPr>
                                <w:rFonts w:ascii="Titillium Up" w:hAnsi="Titillium Up" w:cs="Arial"/>
                                <w:color w:val="4A4A4A"/>
                                <w:sz w:val="18"/>
                                <w:lang w:val="en-US"/>
                              </w:rPr>
                              <w:t>CSM’s only focus is clinical trial supplies, which means 100% of our infrastructure is dedicated to making sure our clients’ investigational medical products are packaged, labeled, and shipped on time and with the highest regard for quality. CSM is designed to be agile, which for clients translates to confidence that CSM is ready to meet their clinical trial needs regardless of conditions.</w:t>
                            </w:r>
                          </w:p>
                          <w:p w:rsidR="00A37D21" w:rsidRPr="00A37D21" w:rsidRDefault="00A37D21" w:rsidP="00A37D21">
                            <w:pPr>
                              <w:pStyle w:val="BodyText"/>
                              <w:ind w:right="29"/>
                              <w:jc w:val="both"/>
                              <w:rPr>
                                <w:rFonts w:ascii="Titillium Up" w:hAnsi="Titillium Up" w:cs="Arial"/>
                                <w:color w:val="4A4A4A"/>
                                <w:sz w:val="18"/>
                                <w:lang w:val="en-US"/>
                              </w:rPr>
                            </w:pPr>
                            <w:r w:rsidRPr="00A37D21">
                              <w:rPr>
                                <w:rFonts w:ascii="Titillium Up" w:hAnsi="Titillium Up" w:cs="Arial"/>
                                <w:color w:val="4A4A4A"/>
                                <w:sz w:val="18"/>
                                <w:lang w:val="en-US"/>
                              </w:rPr>
                              <w:t>We understand our work within the clinical trial process could not happen without our dedicated employees.</w:t>
                            </w:r>
                          </w:p>
                          <w:p w:rsidR="00A37D21" w:rsidRPr="00884AFE" w:rsidRDefault="00A37D21" w:rsidP="00A37D21">
                            <w:pPr>
                              <w:spacing w:after="0" w:line="240" w:lineRule="auto"/>
                              <w:jc w:val="both"/>
                              <w:rPr>
                                <w:rFonts w:ascii="Titillium Up" w:hAnsi="Titillium Up" w:cs="Arial"/>
                                <w:color w:val="4A4A4A"/>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61AB8" id="_x0000_s1030" type="#_x0000_t202" style="position:absolute;margin-left:-63.4pt;margin-top:72.65pt;width:558.75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" stroked="f">
                <v:textbox>
                  <w:txbxContent>
                    <w:p w:rsidR="00A37D21" w:rsidRPr="00A37D21" w:rsidRDefault="00A37D21" w:rsidP="00A37D21">
                      <w:pPr>
                        <w:pStyle w:val="BodyText"/>
                        <w:ind w:right="29"/>
                        <w:jc w:val="center"/>
                        <w:rPr>
                          <w:rFonts w:ascii="Titillium Up" w:hAnsi="Titillium Up" w:cs="Arial"/>
                          <w:b/>
                          <w:color w:val="7F7F7F" w:themeColor="text1" w:themeTint="80"/>
                          <w:lang w:val="en-US"/>
                        </w:rPr>
                      </w:pPr>
                      <w:r w:rsidRPr="00A37D21">
                        <w:rPr>
                          <w:rFonts w:ascii="Titillium Up" w:hAnsi="Titillium Up" w:cs="Arial"/>
                          <w:b/>
                          <w:color w:val="7F7F7F" w:themeColor="text1" w:themeTint="80"/>
                          <w:lang w:val="en-US"/>
                        </w:rPr>
                        <w:t>Delivering First Class Clinical Packaging Solutions</w:t>
                      </w:r>
                    </w:p>
                    <w:p w:rsidR="00A37D21" w:rsidRPr="00A37D21" w:rsidRDefault="00A37D21" w:rsidP="00A37D21">
                      <w:pPr>
                        <w:pStyle w:val="BodyText"/>
                        <w:ind w:right="29"/>
                        <w:jc w:val="both"/>
                        <w:rPr>
                          <w:rFonts w:ascii="Titillium Up" w:hAnsi="Titillium Up" w:cs="Arial"/>
                          <w:color w:val="4A4A4A"/>
                          <w:sz w:val="18"/>
                          <w:lang w:val="en-US"/>
                        </w:rPr>
                      </w:pPr>
                      <w:r w:rsidRPr="00A37D21">
                        <w:rPr>
                          <w:rFonts w:ascii="Titillium Up" w:hAnsi="Titillium Up" w:cs="Arial"/>
                          <w:color w:val="4A4A4A"/>
                          <w:sz w:val="18"/>
                          <w:lang w:val="en-US"/>
                        </w:rPr>
                        <w:t>CSM is a global company with five sites across the U.S. and Europe dedicated to clinical trial supplies. Our innovative solutions highlight our flexibility in managing our clients’ clinical trials and allow us to efficiently and quickly deliver medicines to patients in need. Regardless of the size or complexity of the project, CSM will expertly manage the clinical supply chain.</w:t>
                      </w:r>
                    </w:p>
                    <w:p w:rsidR="00A37D21" w:rsidRPr="00A37D21" w:rsidRDefault="00A37D21" w:rsidP="00A37D21">
                      <w:pPr>
                        <w:pStyle w:val="BodyText"/>
                        <w:ind w:right="29"/>
                        <w:jc w:val="both"/>
                        <w:rPr>
                          <w:rFonts w:ascii="Titillium Up" w:hAnsi="Titillium Up" w:cs="Arial"/>
                          <w:color w:val="4A4A4A"/>
                          <w:sz w:val="18"/>
                          <w:lang w:val="en-US"/>
                        </w:rPr>
                      </w:pPr>
                      <w:r w:rsidRPr="00A37D21">
                        <w:rPr>
                          <w:rFonts w:ascii="Titillium Up" w:hAnsi="Titillium Up" w:cs="Arial"/>
                          <w:color w:val="4A4A4A"/>
                          <w:sz w:val="18"/>
                          <w:lang w:val="en-US"/>
                        </w:rPr>
                        <w:t>CSM’s only focus is clinical trial supplies, which means 100% of our infrastructure is dedicated to making sure our clients’ investigational medical products are packaged, labeled, and shipped on time and with the highest regard for quality. CSM is designed to be agile, which for clients translates to confidence that CSM is ready to meet their clinical trial needs regardless of conditions.</w:t>
                      </w:r>
                    </w:p>
                    <w:p w:rsidR="00A37D21" w:rsidRPr="00A37D21" w:rsidRDefault="00A37D21" w:rsidP="00A37D21">
                      <w:pPr>
                        <w:pStyle w:val="BodyText"/>
                        <w:ind w:right="29"/>
                        <w:jc w:val="both"/>
                        <w:rPr>
                          <w:rFonts w:ascii="Titillium Up" w:hAnsi="Titillium Up" w:cs="Arial"/>
                          <w:color w:val="4A4A4A"/>
                          <w:sz w:val="18"/>
                          <w:lang w:val="en-US"/>
                        </w:rPr>
                      </w:pPr>
                      <w:r w:rsidRPr="00A37D21">
                        <w:rPr>
                          <w:rFonts w:ascii="Titillium Up" w:hAnsi="Titillium Up" w:cs="Arial"/>
                          <w:color w:val="4A4A4A"/>
                          <w:sz w:val="18"/>
                          <w:lang w:val="en-US"/>
                        </w:rPr>
                        <w:t>We understand our work within the clinical trial process could not happen without our dedicated employees.</w:t>
                      </w:r>
                    </w:p>
                    <w:p w:rsidR="00A37D21" w:rsidRPr="00884AFE" w:rsidRDefault="00A37D21" w:rsidP="00A37D21">
                      <w:pPr>
                        <w:spacing w:after="0" w:line="240" w:lineRule="auto"/>
                        <w:jc w:val="both"/>
                        <w:rPr>
                          <w:rFonts w:ascii="Titillium Up" w:hAnsi="Titillium Up" w:cs="Arial"/>
                          <w:color w:val="4A4A4A"/>
                          <w:lang w:val="en-US"/>
                        </w:rPr>
                      </w:pPr>
                    </w:p>
                  </w:txbxContent>
                </v:textbox>
              </v:shape>
            </w:pict>
          </mc:Fallback>
        </mc:AlternateContent>
      </w:r>
      <w:r w:rsidR="00A37D21" w:rsidRPr="00960CBD">
        <w:rPr>
          <w:noProof/>
          <w:lang w:val="de-DE" w:eastAsia="de-DE"/>
        </w:rPr>
        <mc:AlternateContent>
          <mc:Choice Requires="wps">
            <w:drawing>
              <wp:anchor distT="0" distB="0" distL="114300" distR="114300" simplePos="0" relativeHeight="251656704" behindDoc="0" locked="0" layoutInCell="1" allowOverlap="1" wp14:anchorId="568E5F5A" wp14:editId="2EECDBA2">
                <wp:simplePos x="0" y="0"/>
                <wp:positionH relativeFrom="column">
                  <wp:posOffset>-520065</wp:posOffset>
                </wp:positionH>
                <wp:positionV relativeFrom="paragraph">
                  <wp:posOffset>5304155</wp:posOffset>
                </wp:positionV>
                <wp:extent cx="3924300" cy="140398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403985"/>
                        </a:xfrm>
                        <a:prstGeom prst="rect">
                          <a:avLst/>
                        </a:prstGeom>
                        <a:noFill/>
                        <a:ln w="9525">
                          <a:noFill/>
                          <a:miter lim="800000"/>
                          <a:headEnd/>
                          <a:tailEnd/>
                        </a:ln>
                      </wps:spPr>
                      <wps:txbx>
                        <w:txbxContent>
                          <w:p w:rsidR="00960CBD" w:rsidRDefault="00960CBD" w:rsidP="00960CBD">
                            <w:pPr>
                              <w:spacing w:after="0" w:line="240" w:lineRule="auto"/>
                              <w:rPr>
                                <w:rFonts w:ascii="Titillium Up" w:hAnsi="Titillium Up" w:cs="Arial"/>
                                <w:b/>
                                <w:color w:val="C00000"/>
                                <w:sz w:val="24"/>
                                <w:lang w:val="en-US"/>
                              </w:rPr>
                            </w:pPr>
                            <w:r w:rsidRPr="00960CBD">
                              <w:rPr>
                                <w:rFonts w:ascii="Titillium Up" w:hAnsi="Titillium Up" w:cs="Arial"/>
                                <w:b/>
                                <w:color w:val="C00000"/>
                                <w:sz w:val="24"/>
                                <w:lang w:val="en-US"/>
                              </w:rPr>
                              <w:t>Skills</w:t>
                            </w:r>
                          </w:p>
                          <w:p w:rsidR="00804841" w:rsidRPr="00A37D21" w:rsidRDefault="00804841" w:rsidP="00960CBD">
                            <w:pPr>
                              <w:spacing w:after="0" w:line="240" w:lineRule="auto"/>
                              <w:rPr>
                                <w:rFonts w:ascii="Titillium Up" w:hAnsi="Titillium Up" w:cs="Arial"/>
                                <w:color w:val="4A4A4A"/>
                                <w:sz w:val="10"/>
                                <w:lang w:val="en-US"/>
                              </w:rPr>
                            </w:pPr>
                          </w:p>
                          <w:p w:rsidR="00F94354" w:rsidRPr="00D4512D" w:rsidRDefault="000B5EC4" w:rsidP="00D4512D">
                            <w:pPr>
                              <w:pStyle w:val="ListParagraph"/>
                              <w:numPr>
                                <w:ilvl w:val="0"/>
                                <w:numId w:val="6"/>
                              </w:numPr>
                              <w:spacing w:after="0"/>
                              <w:jc w:val="both"/>
                              <w:rPr>
                                <w:rFonts w:ascii="Titillium Up" w:hAnsi="Titillium Up" w:cs="Arial"/>
                                <w:b/>
                                <w:color w:val="4A4A4A"/>
                                <w:sz w:val="20"/>
                                <w:lang w:val="en-US"/>
                              </w:rPr>
                            </w:pPr>
                            <w:r w:rsidRPr="00D4512D">
                              <w:rPr>
                                <w:rFonts w:ascii="Titillium Up" w:hAnsi="Titillium Up" w:cs="Arial"/>
                                <w:b/>
                                <w:color w:val="4A4A4A"/>
                                <w:sz w:val="20"/>
                                <w:lang w:val="en-US"/>
                              </w:rPr>
                              <w:t>Logistics operational background</w:t>
                            </w:r>
                            <w:r w:rsidR="00D4512D" w:rsidRPr="00D4512D">
                              <w:rPr>
                                <w:rFonts w:ascii="Titillium Up" w:hAnsi="Titillium Up" w:cs="Arial"/>
                                <w:b/>
                                <w:color w:val="4A4A4A"/>
                                <w:sz w:val="20"/>
                                <w:lang w:val="en-US"/>
                              </w:rPr>
                              <w:t xml:space="preserve"> - </w:t>
                            </w:r>
                            <w:r w:rsidRPr="00D4512D">
                              <w:rPr>
                                <w:rFonts w:ascii="Titillium Up" w:hAnsi="Titillium Up" w:cs="Arial"/>
                                <w:b/>
                                <w:color w:val="4A4A4A"/>
                                <w:sz w:val="20"/>
                                <w:lang w:val="en-US"/>
                              </w:rPr>
                              <w:t>Relevant industry experience</w:t>
                            </w:r>
                          </w:p>
                          <w:p w:rsidR="000B5EC4" w:rsidRDefault="000B5EC4" w:rsidP="00D4512D">
                            <w:pPr>
                              <w:pStyle w:val="ListParagraph"/>
                              <w:numPr>
                                <w:ilvl w:val="0"/>
                                <w:numId w:val="6"/>
                              </w:numPr>
                              <w:spacing w:after="0"/>
                              <w:jc w:val="both"/>
                              <w:rPr>
                                <w:rFonts w:ascii="Titillium Up" w:hAnsi="Titillium Up" w:cs="Arial"/>
                                <w:color w:val="4A4A4A"/>
                                <w:sz w:val="20"/>
                                <w:lang w:val="en-US"/>
                              </w:rPr>
                            </w:pPr>
                            <w:r w:rsidRPr="00D4512D">
                              <w:rPr>
                                <w:rFonts w:ascii="Titillium Up" w:hAnsi="Titillium Up" w:cs="Arial"/>
                                <w:color w:val="4A4A4A"/>
                                <w:sz w:val="20"/>
                                <w:lang w:val="en-US"/>
                              </w:rPr>
                              <w:t>Awareness of legal and quality requirements/standards</w:t>
                            </w:r>
                          </w:p>
                          <w:p w:rsidR="000D2EFE" w:rsidRPr="000D2EFE" w:rsidRDefault="000D2EFE" w:rsidP="000D2EFE">
                            <w:pPr>
                              <w:pStyle w:val="ListParagraph"/>
                              <w:numPr>
                                <w:ilvl w:val="0"/>
                                <w:numId w:val="6"/>
                              </w:numPr>
                              <w:rPr>
                                <w:rFonts w:ascii="Titillium Up" w:hAnsi="Titillium Up" w:cs="Arial"/>
                                <w:color w:val="4A4A4A"/>
                                <w:sz w:val="20"/>
                                <w:lang w:val="en-US"/>
                              </w:rPr>
                            </w:pPr>
                            <w:r>
                              <w:rPr>
                                <w:rFonts w:ascii="Titillium Up" w:hAnsi="Titillium Up" w:cs="Arial"/>
                                <w:color w:val="4A4A4A"/>
                                <w:sz w:val="20"/>
                                <w:lang w:val="en-US"/>
                              </w:rPr>
                              <w:t>GMP/</w:t>
                            </w:r>
                            <w:r w:rsidRPr="000D2EFE">
                              <w:rPr>
                                <w:rFonts w:ascii="Titillium Up" w:hAnsi="Titillium Up" w:cs="Arial"/>
                                <w:color w:val="4A4A4A"/>
                                <w:sz w:val="20"/>
                                <w:lang w:val="en-US"/>
                              </w:rPr>
                              <w:t>GDP</w:t>
                            </w:r>
                            <w:r w:rsidR="00336330">
                              <w:rPr>
                                <w:rFonts w:ascii="Titillium Up" w:hAnsi="Titillium Up" w:cs="Arial"/>
                                <w:color w:val="4A4A4A"/>
                                <w:sz w:val="20"/>
                                <w:lang w:val="en-US"/>
                              </w:rPr>
                              <w:t>/GCP</w:t>
                            </w:r>
                          </w:p>
                          <w:p w:rsidR="000B5EC4" w:rsidRPr="00D4512D" w:rsidRDefault="000B5EC4" w:rsidP="00D4512D">
                            <w:pPr>
                              <w:pStyle w:val="ListParagraph"/>
                              <w:numPr>
                                <w:ilvl w:val="0"/>
                                <w:numId w:val="6"/>
                              </w:numPr>
                              <w:spacing w:after="0"/>
                              <w:jc w:val="both"/>
                              <w:rPr>
                                <w:rFonts w:ascii="Titillium Up" w:hAnsi="Titillium Up" w:cs="Arial"/>
                                <w:color w:val="4A4A4A"/>
                                <w:sz w:val="20"/>
                                <w:lang w:val="en-US"/>
                              </w:rPr>
                            </w:pPr>
                            <w:r w:rsidRPr="00D4512D">
                              <w:rPr>
                                <w:rFonts w:ascii="Titillium Up" w:hAnsi="Titillium Up" w:cs="Arial"/>
                                <w:color w:val="4A4A4A"/>
                                <w:sz w:val="20"/>
                                <w:lang w:val="en-US"/>
                              </w:rPr>
                              <w:t>Able to understand and use a</w:t>
                            </w:r>
                            <w:r w:rsidR="00657C92">
                              <w:rPr>
                                <w:rFonts w:ascii="Titillium Up" w:hAnsi="Titillium Up" w:cs="Arial"/>
                                <w:color w:val="4A4A4A"/>
                                <w:sz w:val="20"/>
                                <w:lang w:val="en-US"/>
                              </w:rPr>
                              <w:t xml:space="preserve"> warehouse inventory and other</w:t>
                            </w:r>
                            <w:r w:rsidRPr="00D4512D">
                              <w:rPr>
                                <w:rFonts w:ascii="Titillium Up" w:hAnsi="Titillium Up" w:cs="Arial"/>
                                <w:color w:val="4A4A4A"/>
                                <w:sz w:val="20"/>
                                <w:lang w:val="en-US"/>
                              </w:rPr>
                              <w:t xml:space="preserve"> IT system</w:t>
                            </w:r>
                            <w:r w:rsidR="00657C92">
                              <w:rPr>
                                <w:rFonts w:ascii="Titillium Up" w:hAnsi="Titillium Up" w:cs="Arial"/>
                                <w:color w:val="4A4A4A"/>
                                <w:sz w:val="20"/>
                                <w:lang w:val="en-US"/>
                              </w:rPr>
                              <w:t>s</w:t>
                            </w:r>
                            <w:r w:rsidRPr="00D4512D">
                              <w:rPr>
                                <w:rFonts w:ascii="Titillium Up" w:hAnsi="Titillium Up" w:cs="Arial"/>
                                <w:color w:val="4A4A4A"/>
                                <w:sz w:val="20"/>
                                <w:lang w:val="en-US"/>
                              </w:rPr>
                              <w:t xml:space="preserve"> quickly</w:t>
                            </w:r>
                          </w:p>
                          <w:p w:rsidR="000B5EC4" w:rsidRPr="00A37D21" w:rsidRDefault="00D4512D" w:rsidP="00A37D21">
                            <w:pPr>
                              <w:pStyle w:val="ListParagraph"/>
                              <w:numPr>
                                <w:ilvl w:val="0"/>
                                <w:numId w:val="6"/>
                              </w:numPr>
                              <w:spacing w:after="0"/>
                              <w:rPr>
                                <w:rFonts w:ascii="Titillium Up" w:hAnsi="Titillium Up" w:cs="Arial"/>
                                <w:color w:val="4A4A4A"/>
                                <w:sz w:val="20"/>
                                <w:lang w:val="en-US"/>
                              </w:rPr>
                            </w:pPr>
                            <w:r w:rsidRPr="00D4512D">
                              <w:rPr>
                                <w:rFonts w:ascii="Titillium Up" w:hAnsi="Titillium Up" w:cs="Arial"/>
                                <w:color w:val="4A4A4A"/>
                                <w:sz w:val="20"/>
                                <w:lang w:val="en-US"/>
                              </w:rPr>
                              <w:t xml:space="preserve">Experience in maintaining the cold chain, </w:t>
                            </w:r>
                            <w:r w:rsidR="00A37D21">
                              <w:rPr>
                                <w:rFonts w:ascii="Titillium Up" w:hAnsi="Titillium Up" w:cs="Arial"/>
                                <w:color w:val="4A4A4A"/>
                                <w:sz w:val="20"/>
                                <w:lang w:val="en-US"/>
                              </w:rPr>
                              <w:br/>
                            </w:r>
                            <w:r w:rsidRPr="00A37D21">
                              <w:rPr>
                                <w:rFonts w:ascii="Titillium Up" w:hAnsi="Titillium Up" w:cs="Arial"/>
                                <w:color w:val="4A4A4A"/>
                                <w:sz w:val="20"/>
                                <w:lang w:val="en-US"/>
                              </w:rPr>
                              <w:t>including equipment qualification</w:t>
                            </w:r>
                          </w:p>
                          <w:p w:rsidR="00D4512D" w:rsidRPr="00D4512D" w:rsidRDefault="00D4512D" w:rsidP="00D4512D">
                            <w:pPr>
                              <w:pStyle w:val="ListParagraph"/>
                              <w:numPr>
                                <w:ilvl w:val="0"/>
                                <w:numId w:val="6"/>
                              </w:numPr>
                              <w:spacing w:after="0"/>
                              <w:jc w:val="both"/>
                              <w:rPr>
                                <w:rFonts w:ascii="Titillium Up" w:hAnsi="Titillium Up" w:cs="Arial"/>
                                <w:color w:val="4A4A4A"/>
                                <w:sz w:val="20"/>
                                <w:lang w:val="en-US"/>
                              </w:rPr>
                            </w:pPr>
                            <w:r w:rsidRPr="00D4512D">
                              <w:rPr>
                                <w:rFonts w:ascii="Titillium Up" w:hAnsi="Titillium Up" w:cs="Arial"/>
                                <w:color w:val="4A4A4A"/>
                                <w:sz w:val="20"/>
                                <w:lang w:val="en-US"/>
                              </w:rPr>
                              <w:t>Handling of lifting equipment</w:t>
                            </w:r>
                          </w:p>
                          <w:p w:rsidR="00960CBD" w:rsidRPr="00A37D21" w:rsidRDefault="00657C92" w:rsidP="00960CBD">
                            <w:pPr>
                              <w:pStyle w:val="ListParagraph"/>
                              <w:numPr>
                                <w:ilvl w:val="0"/>
                                <w:numId w:val="6"/>
                              </w:numPr>
                              <w:spacing w:after="0"/>
                              <w:jc w:val="both"/>
                              <w:rPr>
                                <w:rFonts w:ascii="Titillium Up" w:hAnsi="Titillium Up" w:cs="Arial"/>
                                <w:color w:val="4A4A4A"/>
                                <w:sz w:val="20"/>
                                <w:lang w:val="en-US"/>
                              </w:rPr>
                            </w:pPr>
                            <w:r>
                              <w:rPr>
                                <w:rFonts w:ascii="Titillium Up" w:hAnsi="Titillium Up" w:cs="Arial"/>
                                <w:color w:val="4A4A4A"/>
                                <w:sz w:val="20"/>
                                <w:lang w:val="en-US"/>
                              </w:rPr>
                              <w:t xml:space="preserve">Languages: German: fluent; </w:t>
                            </w:r>
                            <w:r w:rsidR="00D4512D" w:rsidRPr="00D4512D">
                              <w:rPr>
                                <w:rFonts w:ascii="Titillium Up" w:hAnsi="Titillium Up" w:cs="Arial"/>
                                <w:color w:val="4A4A4A"/>
                                <w:sz w:val="20"/>
                                <w:lang w:val="en-US"/>
                              </w:rPr>
                              <w:t>English</w:t>
                            </w:r>
                            <w:r>
                              <w:rPr>
                                <w:rFonts w:ascii="Titillium Up" w:hAnsi="Titillium Up" w:cs="Arial"/>
                                <w:color w:val="4A4A4A"/>
                                <w:sz w:val="20"/>
                                <w:lang w:val="en-US"/>
                              </w:rPr>
                              <w:t xml:space="preserve">: </w:t>
                            </w:r>
                            <w:r w:rsidR="00336330">
                              <w:rPr>
                                <w:rFonts w:ascii="Titillium Up" w:hAnsi="Titillium Up" w:cs="Arial"/>
                                <w:color w:val="4A4A4A"/>
                                <w:sz w:val="20"/>
                                <w:lang w:val="en-US"/>
                              </w:rPr>
                              <w:t>basic/</w:t>
                            </w:r>
                            <w:r>
                              <w:rPr>
                                <w:rFonts w:ascii="Titillium Up" w:hAnsi="Titillium Up" w:cs="Arial"/>
                                <w:color w:val="4A4A4A"/>
                                <w:sz w:val="20"/>
                                <w:lang w:val="en-US"/>
                              </w:rPr>
                              <w:t xml:space="preserve">good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8E5F5A" id="_x0000_s1031" type="#_x0000_t202" style="position:absolute;margin-left:-40.95pt;margin-top:417.65pt;width:309pt;height:110.5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" filled="f" stroked="f">
                <v:textbox style="mso-fit-shape-to-text:t">
                  <w:txbxContent>
                    <w:p w:rsidR="00960CBD" w:rsidRDefault="00960CBD" w:rsidP="00960CBD">
                      <w:pPr>
                        <w:spacing w:after="0" w:line="240" w:lineRule="auto"/>
                        <w:rPr>
                          <w:rFonts w:ascii="Titillium Up" w:hAnsi="Titillium Up" w:cs="Arial"/>
                          <w:b/>
                          <w:color w:val="C00000"/>
                          <w:sz w:val="24"/>
                          <w:lang w:val="en-US"/>
                        </w:rPr>
                      </w:pPr>
                      <w:r w:rsidRPr="00960CBD">
                        <w:rPr>
                          <w:rFonts w:ascii="Titillium Up" w:hAnsi="Titillium Up" w:cs="Arial"/>
                          <w:b/>
                          <w:color w:val="C00000"/>
                          <w:sz w:val="24"/>
                          <w:lang w:val="en-US"/>
                        </w:rPr>
                        <w:t>Skills</w:t>
                      </w:r>
                    </w:p>
                    <w:p w:rsidR="00804841" w:rsidRPr="00A37D21" w:rsidRDefault="00804841" w:rsidP="00960CBD">
                      <w:pPr>
                        <w:spacing w:after="0" w:line="240" w:lineRule="auto"/>
                        <w:rPr>
                          <w:rFonts w:ascii="Titillium Up" w:hAnsi="Titillium Up" w:cs="Arial"/>
                          <w:color w:val="4A4A4A"/>
                          <w:sz w:val="10"/>
                          <w:lang w:val="en-US"/>
                        </w:rPr>
                      </w:pPr>
                    </w:p>
                    <w:p w:rsidR="00F94354" w:rsidRPr="00D4512D" w:rsidRDefault="000B5EC4" w:rsidP="00D4512D">
                      <w:pPr>
                        <w:pStyle w:val="ListParagraph"/>
                        <w:numPr>
                          <w:ilvl w:val="0"/>
                          <w:numId w:val="6"/>
                        </w:numPr>
                        <w:spacing w:after="0"/>
                        <w:jc w:val="both"/>
                        <w:rPr>
                          <w:rFonts w:ascii="Titillium Up" w:hAnsi="Titillium Up" w:cs="Arial"/>
                          <w:b/>
                          <w:color w:val="4A4A4A"/>
                          <w:sz w:val="20"/>
                          <w:lang w:val="en-US"/>
                        </w:rPr>
                      </w:pPr>
                      <w:r w:rsidRPr="00D4512D">
                        <w:rPr>
                          <w:rFonts w:ascii="Titillium Up" w:hAnsi="Titillium Up" w:cs="Arial"/>
                          <w:b/>
                          <w:color w:val="4A4A4A"/>
                          <w:sz w:val="20"/>
                          <w:lang w:val="en-US"/>
                        </w:rPr>
                        <w:t>Logistics operational background</w:t>
                      </w:r>
                      <w:r w:rsidR="00D4512D" w:rsidRPr="00D4512D">
                        <w:rPr>
                          <w:rFonts w:ascii="Titillium Up" w:hAnsi="Titillium Up" w:cs="Arial"/>
                          <w:b/>
                          <w:color w:val="4A4A4A"/>
                          <w:sz w:val="20"/>
                          <w:lang w:val="en-US"/>
                        </w:rPr>
                        <w:t xml:space="preserve"> - </w:t>
                      </w:r>
                      <w:r w:rsidRPr="00D4512D">
                        <w:rPr>
                          <w:rFonts w:ascii="Titillium Up" w:hAnsi="Titillium Up" w:cs="Arial"/>
                          <w:b/>
                          <w:color w:val="4A4A4A"/>
                          <w:sz w:val="20"/>
                          <w:lang w:val="en-US"/>
                        </w:rPr>
                        <w:t>Relevant industry experience</w:t>
                      </w:r>
                    </w:p>
                    <w:p w:rsidR="000B5EC4" w:rsidRDefault="000B5EC4" w:rsidP="00D4512D">
                      <w:pPr>
                        <w:pStyle w:val="ListParagraph"/>
                        <w:numPr>
                          <w:ilvl w:val="0"/>
                          <w:numId w:val="6"/>
                        </w:numPr>
                        <w:spacing w:after="0"/>
                        <w:jc w:val="both"/>
                        <w:rPr>
                          <w:rFonts w:ascii="Titillium Up" w:hAnsi="Titillium Up" w:cs="Arial"/>
                          <w:color w:val="4A4A4A"/>
                          <w:sz w:val="20"/>
                          <w:lang w:val="en-US"/>
                        </w:rPr>
                      </w:pPr>
                      <w:r w:rsidRPr="00D4512D">
                        <w:rPr>
                          <w:rFonts w:ascii="Titillium Up" w:hAnsi="Titillium Up" w:cs="Arial"/>
                          <w:color w:val="4A4A4A"/>
                          <w:sz w:val="20"/>
                          <w:lang w:val="en-US"/>
                        </w:rPr>
                        <w:t>Awareness of legal and quality requirements/standards</w:t>
                      </w:r>
                    </w:p>
                    <w:p w:rsidR="000D2EFE" w:rsidRPr="000D2EFE" w:rsidRDefault="000D2EFE" w:rsidP="000D2EFE">
                      <w:pPr>
                        <w:pStyle w:val="ListParagraph"/>
                        <w:numPr>
                          <w:ilvl w:val="0"/>
                          <w:numId w:val="6"/>
                        </w:numPr>
                        <w:rPr>
                          <w:rFonts w:ascii="Titillium Up" w:hAnsi="Titillium Up" w:cs="Arial"/>
                          <w:color w:val="4A4A4A"/>
                          <w:sz w:val="20"/>
                          <w:lang w:val="en-US"/>
                        </w:rPr>
                      </w:pPr>
                      <w:r>
                        <w:rPr>
                          <w:rFonts w:ascii="Titillium Up" w:hAnsi="Titillium Up" w:cs="Arial"/>
                          <w:color w:val="4A4A4A"/>
                          <w:sz w:val="20"/>
                          <w:lang w:val="en-US"/>
                        </w:rPr>
                        <w:t>GMP/</w:t>
                      </w:r>
                      <w:r w:rsidRPr="000D2EFE">
                        <w:rPr>
                          <w:rFonts w:ascii="Titillium Up" w:hAnsi="Titillium Up" w:cs="Arial"/>
                          <w:color w:val="4A4A4A"/>
                          <w:sz w:val="20"/>
                          <w:lang w:val="en-US"/>
                        </w:rPr>
                        <w:t>GDP</w:t>
                      </w:r>
                      <w:r w:rsidR="00336330">
                        <w:rPr>
                          <w:rFonts w:ascii="Titillium Up" w:hAnsi="Titillium Up" w:cs="Arial"/>
                          <w:color w:val="4A4A4A"/>
                          <w:sz w:val="20"/>
                          <w:lang w:val="en-US"/>
                        </w:rPr>
                        <w:t>/GCP</w:t>
                      </w:r>
                    </w:p>
                    <w:p w:rsidR="000B5EC4" w:rsidRPr="00D4512D" w:rsidRDefault="000B5EC4" w:rsidP="00D4512D">
                      <w:pPr>
                        <w:pStyle w:val="ListParagraph"/>
                        <w:numPr>
                          <w:ilvl w:val="0"/>
                          <w:numId w:val="6"/>
                        </w:numPr>
                        <w:spacing w:after="0"/>
                        <w:jc w:val="both"/>
                        <w:rPr>
                          <w:rFonts w:ascii="Titillium Up" w:hAnsi="Titillium Up" w:cs="Arial"/>
                          <w:color w:val="4A4A4A"/>
                          <w:sz w:val="20"/>
                          <w:lang w:val="en-US"/>
                        </w:rPr>
                      </w:pPr>
                      <w:r w:rsidRPr="00D4512D">
                        <w:rPr>
                          <w:rFonts w:ascii="Titillium Up" w:hAnsi="Titillium Up" w:cs="Arial"/>
                          <w:color w:val="4A4A4A"/>
                          <w:sz w:val="20"/>
                          <w:lang w:val="en-US"/>
                        </w:rPr>
                        <w:t>Able to understand and use a</w:t>
                      </w:r>
                      <w:r w:rsidR="00657C92">
                        <w:rPr>
                          <w:rFonts w:ascii="Titillium Up" w:hAnsi="Titillium Up" w:cs="Arial"/>
                          <w:color w:val="4A4A4A"/>
                          <w:sz w:val="20"/>
                          <w:lang w:val="en-US"/>
                        </w:rPr>
                        <w:t xml:space="preserve"> warehouse inventory and other</w:t>
                      </w:r>
                      <w:r w:rsidRPr="00D4512D">
                        <w:rPr>
                          <w:rFonts w:ascii="Titillium Up" w:hAnsi="Titillium Up" w:cs="Arial"/>
                          <w:color w:val="4A4A4A"/>
                          <w:sz w:val="20"/>
                          <w:lang w:val="en-US"/>
                        </w:rPr>
                        <w:t xml:space="preserve"> IT system</w:t>
                      </w:r>
                      <w:r w:rsidR="00657C92">
                        <w:rPr>
                          <w:rFonts w:ascii="Titillium Up" w:hAnsi="Titillium Up" w:cs="Arial"/>
                          <w:color w:val="4A4A4A"/>
                          <w:sz w:val="20"/>
                          <w:lang w:val="en-US"/>
                        </w:rPr>
                        <w:t>s</w:t>
                      </w:r>
                      <w:r w:rsidRPr="00D4512D">
                        <w:rPr>
                          <w:rFonts w:ascii="Titillium Up" w:hAnsi="Titillium Up" w:cs="Arial"/>
                          <w:color w:val="4A4A4A"/>
                          <w:sz w:val="20"/>
                          <w:lang w:val="en-US"/>
                        </w:rPr>
                        <w:t xml:space="preserve"> quickly</w:t>
                      </w:r>
                    </w:p>
                    <w:p w:rsidR="000B5EC4" w:rsidRPr="00A37D21" w:rsidRDefault="00D4512D" w:rsidP="00A37D21">
                      <w:pPr>
                        <w:pStyle w:val="ListParagraph"/>
                        <w:numPr>
                          <w:ilvl w:val="0"/>
                          <w:numId w:val="6"/>
                        </w:numPr>
                        <w:spacing w:after="0"/>
                        <w:rPr>
                          <w:rFonts w:ascii="Titillium Up" w:hAnsi="Titillium Up" w:cs="Arial"/>
                          <w:color w:val="4A4A4A"/>
                          <w:sz w:val="20"/>
                          <w:lang w:val="en-US"/>
                        </w:rPr>
                      </w:pPr>
                      <w:r w:rsidRPr="00D4512D">
                        <w:rPr>
                          <w:rFonts w:ascii="Titillium Up" w:hAnsi="Titillium Up" w:cs="Arial"/>
                          <w:color w:val="4A4A4A"/>
                          <w:sz w:val="20"/>
                          <w:lang w:val="en-US"/>
                        </w:rPr>
                        <w:t xml:space="preserve">Experience in maintaining the cold chain, </w:t>
                      </w:r>
                      <w:r w:rsidR="00A37D21">
                        <w:rPr>
                          <w:rFonts w:ascii="Titillium Up" w:hAnsi="Titillium Up" w:cs="Arial"/>
                          <w:color w:val="4A4A4A"/>
                          <w:sz w:val="20"/>
                          <w:lang w:val="en-US"/>
                        </w:rPr>
                        <w:br/>
                      </w:r>
                      <w:r w:rsidRPr="00A37D21">
                        <w:rPr>
                          <w:rFonts w:ascii="Titillium Up" w:hAnsi="Titillium Up" w:cs="Arial"/>
                          <w:color w:val="4A4A4A"/>
                          <w:sz w:val="20"/>
                          <w:lang w:val="en-US"/>
                        </w:rPr>
                        <w:t>including equipment qualification</w:t>
                      </w:r>
                    </w:p>
                    <w:p w:rsidR="00D4512D" w:rsidRPr="00D4512D" w:rsidRDefault="00D4512D" w:rsidP="00D4512D">
                      <w:pPr>
                        <w:pStyle w:val="ListParagraph"/>
                        <w:numPr>
                          <w:ilvl w:val="0"/>
                          <w:numId w:val="6"/>
                        </w:numPr>
                        <w:spacing w:after="0"/>
                        <w:jc w:val="both"/>
                        <w:rPr>
                          <w:rFonts w:ascii="Titillium Up" w:hAnsi="Titillium Up" w:cs="Arial"/>
                          <w:color w:val="4A4A4A"/>
                          <w:sz w:val="20"/>
                          <w:lang w:val="en-US"/>
                        </w:rPr>
                      </w:pPr>
                      <w:r w:rsidRPr="00D4512D">
                        <w:rPr>
                          <w:rFonts w:ascii="Titillium Up" w:hAnsi="Titillium Up" w:cs="Arial"/>
                          <w:color w:val="4A4A4A"/>
                          <w:sz w:val="20"/>
                          <w:lang w:val="en-US"/>
                        </w:rPr>
                        <w:t>Handling of lifting equipment</w:t>
                      </w:r>
                    </w:p>
                    <w:p w:rsidR="00960CBD" w:rsidRPr="00A37D21" w:rsidRDefault="00657C92" w:rsidP="00960CBD">
                      <w:pPr>
                        <w:pStyle w:val="ListParagraph"/>
                        <w:numPr>
                          <w:ilvl w:val="0"/>
                          <w:numId w:val="6"/>
                        </w:numPr>
                        <w:spacing w:after="0"/>
                        <w:jc w:val="both"/>
                        <w:rPr>
                          <w:rFonts w:ascii="Titillium Up" w:hAnsi="Titillium Up" w:cs="Arial"/>
                          <w:color w:val="4A4A4A"/>
                          <w:sz w:val="20"/>
                          <w:lang w:val="en-US"/>
                        </w:rPr>
                      </w:pPr>
                      <w:r>
                        <w:rPr>
                          <w:rFonts w:ascii="Titillium Up" w:hAnsi="Titillium Up" w:cs="Arial"/>
                          <w:color w:val="4A4A4A"/>
                          <w:sz w:val="20"/>
                          <w:lang w:val="en-US"/>
                        </w:rPr>
                        <w:t xml:space="preserve">Languages: German: fluent; </w:t>
                      </w:r>
                      <w:r w:rsidR="00D4512D" w:rsidRPr="00D4512D">
                        <w:rPr>
                          <w:rFonts w:ascii="Titillium Up" w:hAnsi="Titillium Up" w:cs="Arial"/>
                          <w:color w:val="4A4A4A"/>
                          <w:sz w:val="20"/>
                          <w:lang w:val="en-US"/>
                        </w:rPr>
                        <w:t>English</w:t>
                      </w:r>
                      <w:r>
                        <w:rPr>
                          <w:rFonts w:ascii="Titillium Up" w:hAnsi="Titillium Up" w:cs="Arial"/>
                          <w:color w:val="4A4A4A"/>
                          <w:sz w:val="20"/>
                          <w:lang w:val="en-US"/>
                        </w:rPr>
                        <w:t xml:space="preserve">: </w:t>
                      </w:r>
                      <w:r w:rsidR="00336330">
                        <w:rPr>
                          <w:rFonts w:ascii="Titillium Up" w:hAnsi="Titillium Up" w:cs="Arial"/>
                          <w:color w:val="4A4A4A"/>
                          <w:sz w:val="20"/>
                          <w:lang w:val="en-US"/>
                        </w:rPr>
                        <w:t>basic/</w:t>
                      </w:r>
                      <w:r>
                        <w:rPr>
                          <w:rFonts w:ascii="Titillium Up" w:hAnsi="Titillium Up" w:cs="Arial"/>
                          <w:color w:val="4A4A4A"/>
                          <w:sz w:val="20"/>
                          <w:lang w:val="en-US"/>
                        </w:rPr>
                        <w:t xml:space="preserve">good </w:t>
                      </w:r>
                    </w:p>
                  </w:txbxContent>
                </v:textbox>
              </v:shape>
            </w:pict>
          </mc:Fallback>
        </mc:AlternateContent>
      </w:r>
      <w:r w:rsidR="00D4512D" w:rsidRPr="00D4512D">
        <w:rPr>
          <w:noProof/>
          <w:lang w:eastAsia="fr-BE"/>
        </w:rPr>
        <w:t xml:space="preserve"> </w:t>
      </w:r>
      <w:r w:rsidR="00960CBD">
        <w:rPr>
          <w:noProof/>
          <w:lang w:val="de-DE" w:eastAsia="de-DE"/>
        </w:rPr>
        <mc:AlternateContent>
          <mc:Choice Requires="wps">
            <w:drawing>
              <wp:anchor distT="0" distB="0" distL="114300" distR="114300" simplePos="0" relativeHeight="251662848" behindDoc="0" locked="0" layoutInCell="1" allowOverlap="1" wp14:anchorId="245C3BE8" wp14:editId="0172E7E3">
                <wp:simplePos x="0" y="0"/>
                <wp:positionH relativeFrom="column">
                  <wp:posOffset>483235</wp:posOffset>
                </wp:positionH>
                <wp:positionV relativeFrom="paragraph">
                  <wp:posOffset>-8559</wp:posOffset>
                </wp:positionV>
                <wp:extent cx="6185535" cy="628153"/>
                <wp:effectExtent l="0" t="0" r="24765"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535" cy="628153"/>
                        </a:xfrm>
                        <a:prstGeom prst="rect">
                          <a:avLst/>
                        </a:prstGeom>
                        <a:solidFill>
                          <a:srgbClr val="FFFFFF"/>
                        </a:solidFill>
                        <a:ln w="9525">
                          <a:solidFill>
                            <a:srgbClr val="AB1C30"/>
                          </a:solidFill>
                          <a:miter lim="800000"/>
                          <a:headEnd/>
                          <a:tailEnd/>
                        </a:ln>
                      </wps:spPr>
                      <wps:txbx>
                        <w:txbxContent>
                          <w:p w:rsidR="00027205" w:rsidRPr="00027205" w:rsidRDefault="00027205" w:rsidP="008463C0">
                            <w:pPr>
                              <w:spacing w:after="0" w:line="240" w:lineRule="auto"/>
                              <w:jc w:val="center"/>
                              <w:rPr>
                                <w:rFonts w:ascii="Open Sans Light" w:hAnsi="Open Sans Light" w:cs="Open Sans Light"/>
                                <w:b/>
                                <w:color w:val="787878"/>
                                <w:lang w:val="en-US"/>
                              </w:rPr>
                            </w:pPr>
                            <w:r w:rsidRPr="00027205">
                              <w:rPr>
                                <w:rFonts w:ascii="Open Sans Light" w:hAnsi="Open Sans Light" w:cs="Open Sans Light"/>
                                <w:b/>
                                <w:color w:val="787878"/>
                                <w:lang w:val="en-US"/>
                              </w:rPr>
                              <w:t>Our growing company is currently seeking a highly motivated and enthusiastic</w:t>
                            </w:r>
                          </w:p>
                          <w:p w:rsidR="005D5E89" w:rsidRPr="00027205" w:rsidRDefault="000B5EC4" w:rsidP="008463C0">
                            <w:pPr>
                              <w:spacing w:after="0" w:line="240" w:lineRule="auto"/>
                              <w:jc w:val="center"/>
                              <w:rPr>
                                <w:rFonts w:ascii="Open Sans Light" w:hAnsi="Open Sans Light" w:cs="Open Sans Light"/>
                                <w:b/>
                                <w:color w:val="787878"/>
                                <w:sz w:val="40"/>
                              </w:rPr>
                            </w:pPr>
                            <w:r>
                              <w:rPr>
                                <w:rFonts w:ascii="Open Sans Light" w:hAnsi="Open Sans Light" w:cs="Open Sans Light"/>
                                <w:b/>
                                <w:color w:val="787878"/>
                                <w:sz w:val="40"/>
                              </w:rPr>
                              <w:t xml:space="preserve">WAREHOUSING </w:t>
                            </w:r>
                            <w:r w:rsidR="00657C92">
                              <w:rPr>
                                <w:rFonts w:ascii="Open Sans Light" w:hAnsi="Open Sans Light" w:cs="Open Sans Light"/>
                                <w:b/>
                                <w:color w:val="787878"/>
                                <w:sz w:val="40"/>
                              </w:rPr>
                              <w:t>ASSISTANT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5C3BE8" id="_x0000_s1032" type="#_x0000_t202" style="position:absolute;margin-left:38.05pt;margin-top:-.65pt;width:487.05pt;height:4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" strokecolor="#ab1c30">
                <v:textbox>
                  <w:txbxContent>
                    <w:p w:rsidR="00027205" w:rsidRPr="00027205" w:rsidRDefault="00027205" w:rsidP="008463C0">
                      <w:pPr>
                        <w:spacing w:after="0" w:line="240" w:lineRule="auto"/>
                        <w:jc w:val="center"/>
                        <w:rPr>
                          <w:rFonts w:ascii="Open Sans Light" w:hAnsi="Open Sans Light" w:cs="Open Sans Light"/>
                          <w:b/>
                          <w:color w:val="787878"/>
                          <w:lang w:val="en-US"/>
                        </w:rPr>
                      </w:pPr>
                      <w:r w:rsidRPr="00027205">
                        <w:rPr>
                          <w:rFonts w:ascii="Open Sans Light" w:hAnsi="Open Sans Light" w:cs="Open Sans Light"/>
                          <w:b/>
                          <w:color w:val="787878"/>
                          <w:lang w:val="en-US"/>
                        </w:rPr>
                        <w:t>Our growing company is currently seeking a highly motivated and enthusiastic</w:t>
                      </w:r>
                    </w:p>
                    <w:p w:rsidR="005D5E89" w:rsidRPr="00027205" w:rsidRDefault="000B5EC4" w:rsidP="008463C0">
                      <w:pPr>
                        <w:spacing w:after="0" w:line="240" w:lineRule="auto"/>
                        <w:jc w:val="center"/>
                        <w:rPr>
                          <w:rFonts w:ascii="Open Sans Light" w:hAnsi="Open Sans Light" w:cs="Open Sans Light"/>
                          <w:b/>
                          <w:color w:val="787878"/>
                          <w:sz w:val="40"/>
                        </w:rPr>
                      </w:pPr>
                      <w:r>
                        <w:rPr>
                          <w:rFonts w:ascii="Open Sans Light" w:hAnsi="Open Sans Light" w:cs="Open Sans Light"/>
                          <w:b/>
                          <w:color w:val="787878"/>
                          <w:sz w:val="40"/>
                        </w:rPr>
                        <w:t xml:space="preserve">WAREHOUSING </w:t>
                      </w:r>
                      <w:r w:rsidR="00657C92">
                        <w:rPr>
                          <w:rFonts w:ascii="Open Sans Light" w:hAnsi="Open Sans Light" w:cs="Open Sans Light"/>
                          <w:b/>
                          <w:color w:val="787878"/>
                          <w:sz w:val="40"/>
                        </w:rPr>
                        <w:t>ASSISTANT</w:t>
                      </w:r>
                    </w:p>
                  </w:txbxContent>
                </v:textbox>
              </v:shape>
            </w:pict>
          </mc:Fallback>
        </mc:AlternateContent>
      </w:r>
      <w:r w:rsidR="00960CBD">
        <w:rPr>
          <w:noProof/>
          <w:lang w:val="de-DE" w:eastAsia="de-DE"/>
        </w:rPr>
        <mc:AlternateContent>
          <mc:Choice Requires="wps">
            <w:drawing>
              <wp:anchor distT="0" distB="0" distL="114300" distR="114300" simplePos="0" relativeHeight="251657728" behindDoc="0" locked="0" layoutInCell="1" allowOverlap="1" wp14:anchorId="30369036" wp14:editId="3847298E">
                <wp:simplePos x="0" y="0"/>
                <wp:positionH relativeFrom="column">
                  <wp:posOffset>-899795</wp:posOffset>
                </wp:positionH>
                <wp:positionV relativeFrom="paragraph">
                  <wp:posOffset>-749300</wp:posOffset>
                </wp:positionV>
                <wp:extent cx="6886575" cy="1581785"/>
                <wp:effectExtent l="0" t="0" r="9525" b="0"/>
                <wp:wrapNone/>
                <wp:docPr id="3" name="Rectangle 3"/>
                <wp:cNvGraphicFramePr/>
                <a:graphic xmlns:a="http://schemas.openxmlformats.org/drawingml/2006/main">
                  <a:graphicData uri="http://schemas.microsoft.com/office/word/2010/wordprocessingShape">
                    <wps:wsp>
                      <wps:cNvSpPr/>
                      <wps:spPr>
                        <a:xfrm>
                          <a:off x="0" y="0"/>
                          <a:ext cx="6886575" cy="1581785"/>
                        </a:xfrm>
                        <a:prstGeom prst="rect">
                          <a:avLst/>
                        </a:prstGeom>
                        <a:solidFill>
                          <a:srgbClr val="AB1C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209E3A" id="Rectangle 3" o:spid="_x0000_s1026" style="position:absolute;margin-left:-70.85pt;margin-top:-59pt;width:542.25pt;height:124.5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" fillcolor="#ab1c30" stroked="f" strokeweight="2pt"/>
            </w:pict>
          </mc:Fallback>
        </mc:AlternateContent>
      </w:r>
      <w:r w:rsidR="00027205">
        <w:rPr>
          <w:noProof/>
          <w:lang w:val="de-DE" w:eastAsia="de-DE"/>
        </w:rPr>
        <mc:AlternateContent>
          <mc:Choice Requires="wps">
            <w:drawing>
              <wp:anchor distT="0" distB="0" distL="114300" distR="114300" simplePos="0" relativeHeight="251659776" behindDoc="0" locked="0" layoutInCell="1" allowOverlap="1" wp14:anchorId="1D120BEF" wp14:editId="58609BCD">
                <wp:simplePos x="0" y="0"/>
                <wp:positionH relativeFrom="column">
                  <wp:posOffset>-647065</wp:posOffset>
                </wp:positionH>
                <wp:positionV relativeFrom="paragraph">
                  <wp:posOffset>-624205</wp:posOffset>
                </wp:positionV>
                <wp:extent cx="6464935" cy="5143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514350"/>
                        </a:xfrm>
                        <a:prstGeom prst="rect">
                          <a:avLst/>
                        </a:prstGeom>
                        <a:noFill/>
                        <a:ln w="9525">
                          <a:noFill/>
                          <a:miter lim="800000"/>
                          <a:headEnd/>
                          <a:tailEnd/>
                        </a:ln>
                      </wps:spPr>
                      <wps:txbx>
                        <w:txbxContent>
                          <w:p w:rsidR="005D5E89" w:rsidRPr="009A039D" w:rsidRDefault="005D5E89">
                            <w:pPr>
                              <w:rPr>
                                <w:rFonts w:ascii="Open Sans Light" w:hAnsi="Open Sans Light" w:cs="Open Sans Light"/>
                                <w:b/>
                                <w:color w:val="FFFFFF" w:themeColor="background1"/>
                                <w:sz w:val="44"/>
                              </w:rPr>
                            </w:pPr>
                            <w:r w:rsidRPr="009A039D">
                              <w:rPr>
                                <w:rFonts w:ascii="Open Sans Light" w:hAnsi="Open Sans Light" w:cs="Open Sans Light"/>
                                <w:b/>
                                <w:color w:val="FFFFFF" w:themeColor="background1"/>
                                <w:sz w:val="44"/>
                              </w:rPr>
                              <w:t xml:space="preserve">NEW </w:t>
                            </w:r>
                            <w:r w:rsidRPr="009A039D">
                              <w:rPr>
                                <w:rFonts w:ascii="Open Sans Light" w:hAnsi="Open Sans Light" w:cs="Open Sans Light"/>
                                <w:b/>
                                <w:color w:val="FFFFFF" w:themeColor="background1"/>
                                <w:sz w:val="52"/>
                              </w:rPr>
                              <w:t>CHALLENGES</w:t>
                            </w:r>
                            <w:r w:rsidRPr="009A039D">
                              <w:rPr>
                                <w:rFonts w:ascii="Open Sans Light" w:hAnsi="Open Sans Light" w:cs="Open Sans Light"/>
                                <w:b/>
                                <w:color w:val="FFFFFF" w:themeColor="background1"/>
                                <w:sz w:val="44"/>
                              </w:rPr>
                              <w:t>.</w:t>
                            </w:r>
                            <w:r w:rsidR="008463C0" w:rsidRPr="009A039D">
                              <w:rPr>
                                <w:rFonts w:ascii="Open Sans Light" w:hAnsi="Open Sans Light" w:cs="Open Sans Light"/>
                                <w:b/>
                                <w:color w:val="FFFFFF" w:themeColor="background1"/>
                                <w:sz w:val="44"/>
                              </w:rPr>
                              <w:t xml:space="preserve"> </w:t>
                            </w:r>
                            <w:r w:rsidR="00720F33" w:rsidRPr="009A039D">
                              <w:rPr>
                                <w:rFonts w:ascii="Open Sans Light" w:hAnsi="Open Sans Light" w:cs="Open Sans Light"/>
                                <w:b/>
                                <w:color w:val="FFFFFF" w:themeColor="background1"/>
                                <w:sz w:val="44"/>
                              </w:rPr>
                              <w:t xml:space="preserve"> </w:t>
                            </w:r>
                            <w:r w:rsidR="008463C0" w:rsidRPr="009A039D">
                              <w:rPr>
                                <w:rFonts w:ascii="Open Sans Light" w:hAnsi="Open Sans Light" w:cs="Open Sans Light"/>
                                <w:b/>
                                <w:color w:val="FFFFFF" w:themeColor="background1"/>
                                <w:sz w:val="44"/>
                              </w:rPr>
                              <w:t xml:space="preserve">NEW </w:t>
                            </w:r>
                            <w:r w:rsidR="008463C0" w:rsidRPr="009A039D">
                              <w:rPr>
                                <w:rFonts w:ascii="Open Sans Light" w:hAnsi="Open Sans Light" w:cs="Open Sans Light"/>
                                <w:b/>
                                <w:color w:val="FFFFFF" w:themeColor="background1"/>
                                <w:sz w:val="52"/>
                              </w:rPr>
                              <w:t>OPPORTUNITIES</w:t>
                            </w:r>
                            <w:r w:rsidR="008463C0" w:rsidRPr="009A039D">
                              <w:rPr>
                                <w:rFonts w:ascii="Open Sans Light" w:hAnsi="Open Sans Light" w:cs="Open Sans Light"/>
                                <w:b/>
                                <w:color w:val="FFFFFF" w:themeColor="background1"/>
                                <w:sz w:val="44"/>
                              </w:rPr>
                              <w:t>.</w:t>
                            </w:r>
                            <w:r w:rsidR="00720F33" w:rsidRPr="009A039D">
                              <w:rPr>
                                <w:rFonts w:ascii="Open Sans Light" w:hAnsi="Open Sans Light" w:cs="Open Sans Light"/>
                                <w:b/>
                                <w:noProof/>
                                <w:sz w:val="24"/>
                                <w:lang w:eastAsia="fr-B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20BEF" id="_x0000_s1033" type="#_x0000_t202" style="position:absolute;margin-left:-50.95pt;margin-top:-49.15pt;width:509.0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" filled="f" stroked="f">
                <v:textbox>
                  <w:txbxContent>
                    <w:p w:rsidR="005D5E89" w:rsidRPr="009A039D" w:rsidRDefault="005D5E89">
                      <w:pPr>
                        <w:rPr>
                          <w:rFonts w:ascii="Open Sans Light" w:hAnsi="Open Sans Light" w:cs="Open Sans Light"/>
                          <w:b/>
                          <w:color w:val="FFFFFF" w:themeColor="background1"/>
                          <w:sz w:val="44"/>
                        </w:rPr>
                      </w:pPr>
                      <w:r w:rsidRPr="009A039D">
                        <w:rPr>
                          <w:rFonts w:ascii="Open Sans Light" w:hAnsi="Open Sans Light" w:cs="Open Sans Light"/>
                          <w:b/>
                          <w:color w:val="FFFFFF" w:themeColor="background1"/>
                          <w:sz w:val="44"/>
                        </w:rPr>
                        <w:t xml:space="preserve">NEW </w:t>
                      </w:r>
                      <w:r w:rsidRPr="009A039D">
                        <w:rPr>
                          <w:rFonts w:ascii="Open Sans Light" w:hAnsi="Open Sans Light" w:cs="Open Sans Light"/>
                          <w:b/>
                          <w:color w:val="FFFFFF" w:themeColor="background1"/>
                          <w:sz w:val="52"/>
                        </w:rPr>
                        <w:t>CHALLENGES</w:t>
                      </w:r>
                      <w:r w:rsidRPr="009A039D">
                        <w:rPr>
                          <w:rFonts w:ascii="Open Sans Light" w:hAnsi="Open Sans Light" w:cs="Open Sans Light"/>
                          <w:b/>
                          <w:color w:val="FFFFFF" w:themeColor="background1"/>
                          <w:sz w:val="44"/>
                        </w:rPr>
                        <w:t>.</w:t>
                      </w:r>
                      <w:r w:rsidR="008463C0" w:rsidRPr="009A039D">
                        <w:rPr>
                          <w:rFonts w:ascii="Open Sans Light" w:hAnsi="Open Sans Light" w:cs="Open Sans Light"/>
                          <w:b/>
                          <w:color w:val="FFFFFF" w:themeColor="background1"/>
                          <w:sz w:val="44"/>
                        </w:rPr>
                        <w:t xml:space="preserve"> </w:t>
                      </w:r>
                      <w:r w:rsidR="00720F33" w:rsidRPr="009A039D">
                        <w:rPr>
                          <w:rFonts w:ascii="Open Sans Light" w:hAnsi="Open Sans Light" w:cs="Open Sans Light"/>
                          <w:b/>
                          <w:color w:val="FFFFFF" w:themeColor="background1"/>
                          <w:sz w:val="44"/>
                        </w:rPr>
                        <w:t xml:space="preserve"> </w:t>
                      </w:r>
                      <w:r w:rsidR="008463C0" w:rsidRPr="009A039D">
                        <w:rPr>
                          <w:rFonts w:ascii="Open Sans Light" w:hAnsi="Open Sans Light" w:cs="Open Sans Light"/>
                          <w:b/>
                          <w:color w:val="FFFFFF" w:themeColor="background1"/>
                          <w:sz w:val="44"/>
                        </w:rPr>
                        <w:t xml:space="preserve">NEW </w:t>
                      </w:r>
                      <w:r w:rsidR="008463C0" w:rsidRPr="009A039D">
                        <w:rPr>
                          <w:rFonts w:ascii="Open Sans Light" w:hAnsi="Open Sans Light" w:cs="Open Sans Light"/>
                          <w:b/>
                          <w:color w:val="FFFFFF" w:themeColor="background1"/>
                          <w:sz w:val="52"/>
                        </w:rPr>
                        <w:t>OPPORTUNITIES</w:t>
                      </w:r>
                      <w:r w:rsidR="008463C0" w:rsidRPr="009A039D">
                        <w:rPr>
                          <w:rFonts w:ascii="Open Sans Light" w:hAnsi="Open Sans Light" w:cs="Open Sans Light"/>
                          <w:b/>
                          <w:color w:val="FFFFFF" w:themeColor="background1"/>
                          <w:sz w:val="44"/>
                        </w:rPr>
                        <w:t>.</w:t>
                      </w:r>
                      <w:r w:rsidR="00720F33" w:rsidRPr="009A039D">
                        <w:rPr>
                          <w:rFonts w:ascii="Open Sans Light" w:hAnsi="Open Sans Light" w:cs="Open Sans Light"/>
                          <w:b/>
                          <w:noProof/>
                          <w:sz w:val="24"/>
                          <w:lang w:eastAsia="fr-BE"/>
                        </w:rPr>
                        <w:t xml:space="preserve"> </w:t>
                      </w:r>
                    </w:p>
                  </w:txbxContent>
                </v:textbox>
              </v:shape>
            </w:pict>
          </mc:Fallback>
        </mc:AlternateContent>
      </w:r>
    </w:p>
    <w:sectPr w:rsidR="005F082A" w:rsidRPr="000272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Titillium Up">
    <w:altName w:val="Arial"/>
    <w:panose1 w:val="00000000000000000000"/>
    <w:charset w:val="00"/>
    <w:family w:val="modern"/>
    <w:notTrueType/>
    <w:pitch w:val="variable"/>
    <w:sig w:usb0="00000001" w:usb1="00000001" w:usb2="00000000" w:usb3="00000000" w:csb0="00000093" w:csb1="00000000"/>
  </w:font>
  <w:font w:name="Open Sans Light">
    <w:altName w:val="Microsoft JhengHei Light"/>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D4C0B"/>
    <w:multiLevelType w:val="hybridMultilevel"/>
    <w:tmpl w:val="247AD3B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E2D6E56"/>
    <w:multiLevelType w:val="hybridMultilevel"/>
    <w:tmpl w:val="3CB4249A"/>
    <w:lvl w:ilvl="0" w:tplc="59F0A6EA">
      <w:start w:val="1"/>
      <w:numFmt w:val="bullet"/>
      <w:lvlText w:val=""/>
      <w:lvlJc w:val="left"/>
      <w:pPr>
        <w:ind w:left="720" w:hanging="360"/>
      </w:pPr>
      <w:rPr>
        <w:rFonts w:ascii="Wingdings" w:hAnsi="Wingdings" w:hint="default"/>
        <w:color w:val="AB1C30"/>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2662C47"/>
    <w:multiLevelType w:val="hybridMultilevel"/>
    <w:tmpl w:val="A202CB6A"/>
    <w:lvl w:ilvl="0" w:tplc="BE8A5EE2">
      <w:numFmt w:val="bullet"/>
      <w:lvlText w:val="-"/>
      <w:lvlJc w:val="left"/>
      <w:pPr>
        <w:ind w:left="720" w:hanging="360"/>
      </w:pPr>
      <w:rPr>
        <w:rFonts w:ascii="Arial" w:eastAsiaTheme="minorHAnsi" w:hAnsi="Arial" w:cs="Arial" w:hint="default"/>
        <w:sz w:val="3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9AC425E"/>
    <w:multiLevelType w:val="hybridMultilevel"/>
    <w:tmpl w:val="FA7AB57C"/>
    <w:lvl w:ilvl="0" w:tplc="59F0A6EA">
      <w:start w:val="1"/>
      <w:numFmt w:val="bullet"/>
      <w:lvlText w:val=""/>
      <w:lvlJc w:val="left"/>
      <w:pPr>
        <w:ind w:left="720" w:hanging="360"/>
      </w:pPr>
      <w:rPr>
        <w:rFonts w:ascii="Wingdings" w:hAnsi="Wingdings" w:hint="default"/>
        <w:color w:val="AB1C3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32E1D68"/>
    <w:multiLevelType w:val="hybridMultilevel"/>
    <w:tmpl w:val="C7128740"/>
    <w:lvl w:ilvl="0" w:tplc="59F0A6EA">
      <w:start w:val="1"/>
      <w:numFmt w:val="bullet"/>
      <w:lvlText w:val=""/>
      <w:lvlJc w:val="left"/>
      <w:pPr>
        <w:ind w:left="720" w:hanging="360"/>
      </w:pPr>
      <w:rPr>
        <w:rFonts w:ascii="Wingdings" w:hAnsi="Wingdings" w:hint="default"/>
        <w:color w:val="AB1C3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4F6045F"/>
    <w:multiLevelType w:val="hybridMultilevel"/>
    <w:tmpl w:val="BCE05532"/>
    <w:lvl w:ilvl="0" w:tplc="59F0A6EA">
      <w:start w:val="1"/>
      <w:numFmt w:val="bullet"/>
      <w:lvlText w:val=""/>
      <w:lvlJc w:val="left"/>
      <w:pPr>
        <w:ind w:left="720" w:hanging="360"/>
      </w:pPr>
      <w:rPr>
        <w:rFonts w:ascii="Wingdings" w:hAnsi="Wingdings" w:hint="default"/>
        <w:color w:val="AB1C3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A7648B6"/>
    <w:multiLevelType w:val="hybridMultilevel"/>
    <w:tmpl w:val="4FF035B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C3F41AE"/>
    <w:multiLevelType w:val="hybridMultilevel"/>
    <w:tmpl w:val="01E407B8"/>
    <w:lvl w:ilvl="0" w:tplc="BBF42990">
      <w:start w:val="1"/>
      <w:numFmt w:val="bullet"/>
      <w:lvlText w:val=""/>
      <w:lvlJc w:val="left"/>
      <w:pPr>
        <w:ind w:left="720" w:hanging="360"/>
      </w:pPr>
      <w:rPr>
        <w:rFonts w:ascii="Wingdings" w:hAnsi="Wingdings" w:hint="default"/>
        <w:u w:color="AB1C3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0"/>
  </w:num>
  <w:num w:numId="5">
    <w:abstractNumId w:val="5"/>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E89"/>
    <w:rsid w:val="00027205"/>
    <w:rsid w:val="000752DF"/>
    <w:rsid w:val="000B413E"/>
    <w:rsid w:val="000B5EC4"/>
    <w:rsid w:val="000D2EFE"/>
    <w:rsid w:val="001143B5"/>
    <w:rsid w:val="00177C64"/>
    <w:rsid w:val="001D543C"/>
    <w:rsid w:val="002878BC"/>
    <w:rsid w:val="0029161A"/>
    <w:rsid w:val="00336330"/>
    <w:rsid w:val="00415AD4"/>
    <w:rsid w:val="00427ED1"/>
    <w:rsid w:val="005D1A8A"/>
    <w:rsid w:val="005D5E89"/>
    <w:rsid w:val="005F082A"/>
    <w:rsid w:val="006512A8"/>
    <w:rsid w:val="00657C92"/>
    <w:rsid w:val="00720F33"/>
    <w:rsid w:val="00804841"/>
    <w:rsid w:val="00843826"/>
    <w:rsid w:val="008463C0"/>
    <w:rsid w:val="00884AFE"/>
    <w:rsid w:val="0095430E"/>
    <w:rsid w:val="00960CBD"/>
    <w:rsid w:val="009A039D"/>
    <w:rsid w:val="00A37D21"/>
    <w:rsid w:val="00AC1DCE"/>
    <w:rsid w:val="00B75ABF"/>
    <w:rsid w:val="00D4512D"/>
    <w:rsid w:val="00DD4B86"/>
    <w:rsid w:val="00E644ED"/>
    <w:rsid w:val="00EE2EF6"/>
    <w:rsid w:val="00F02C8A"/>
    <w:rsid w:val="00F9435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3493F2-2E76-4906-8E0C-52A38B57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D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5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E89"/>
    <w:rPr>
      <w:rFonts w:ascii="Tahoma" w:hAnsi="Tahoma" w:cs="Tahoma"/>
      <w:sz w:val="16"/>
      <w:szCs w:val="16"/>
    </w:rPr>
  </w:style>
  <w:style w:type="paragraph" w:styleId="ListParagraph">
    <w:name w:val="List Paragraph"/>
    <w:basedOn w:val="Normal"/>
    <w:uiPriority w:val="34"/>
    <w:qFormat/>
    <w:rsid w:val="009A039D"/>
    <w:pPr>
      <w:ind w:left="720"/>
      <w:contextualSpacing/>
    </w:pPr>
  </w:style>
  <w:style w:type="paragraph" w:styleId="BodyText3">
    <w:name w:val="Body Text 3"/>
    <w:link w:val="BodyText3Char"/>
    <w:uiPriority w:val="99"/>
    <w:semiHidden/>
    <w:unhideWhenUsed/>
    <w:rsid w:val="00884AFE"/>
    <w:pPr>
      <w:spacing w:after="160" w:line="240" w:lineRule="auto"/>
    </w:pPr>
    <w:rPr>
      <w:rFonts w:ascii="Agency FB" w:eastAsia="Times New Roman" w:hAnsi="Agency FB" w:cs="Times New Roman"/>
      <w:color w:val="000000"/>
      <w:kern w:val="28"/>
      <w:sz w:val="21"/>
      <w:szCs w:val="21"/>
      <w:lang w:eastAsia="fr-BE"/>
      <w14:ligatures w14:val="standard"/>
      <w14:cntxtAlts/>
    </w:rPr>
  </w:style>
  <w:style w:type="character" w:customStyle="1" w:styleId="BodyText3Char">
    <w:name w:val="Body Text 3 Char"/>
    <w:basedOn w:val="DefaultParagraphFont"/>
    <w:link w:val="BodyText3"/>
    <w:uiPriority w:val="99"/>
    <w:semiHidden/>
    <w:rsid w:val="00884AFE"/>
    <w:rPr>
      <w:rFonts w:ascii="Agency FB" w:eastAsia="Times New Roman" w:hAnsi="Agency FB" w:cs="Times New Roman"/>
      <w:color w:val="000000"/>
      <w:kern w:val="28"/>
      <w:sz w:val="21"/>
      <w:szCs w:val="21"/>
      <w:lang w:eastAsia="fr-BE"/>
      <w14:ligatures w14:val="standard"/>
      <w14:cntxtAlts/>
    </w:rPr>
  </w:style>
  <w:style w:type="paragraph" w:styleId="Title">
    <w:name w:val="Title"/>
    <w:link w:val="TitleChar"/>
    <w:uiPriority w:val="10"/>
    <w:qFormat/>
    <w:rsid w:val="00884AFE"/>
    <w:pPr>
      <w:spacing w:after="0" w:line="271" w:lineRule="auto"/>
    </w:pPr>
    <w:rPr>
      <w:rFonts w:ascii="Agency FB" w:eastAsia="Times New Roman" w:hAnsi="Agency FB" w:cs="Times New Roman"/>
      <w:b/>
      <w:bCs/>
      <w:color w:val="006699"/>
      <w:kern w:val="28"/>
      <w:sz w:val="56"/>
      <w:szCs w:val="56"/>
      <w:lang w:eastAsia="fr-BE"/>
      <w14:ligatures w14:val="standard"/>
      <w14:cntxtAlts/>
    </w:rPr>
  </w:style>
  <w:style w:type="character" w:customStyle="1" w:styleId="TitleChar">
    <w:name w:val="Title Char"/>
    <w:basedOn w:val="DefaultParagraphFont"/>
    <w:link w:val="Title"/>
    <w:uiPriority w:val="10"/>
    <w:rsid w:val="00884AFE"/>
    <w:rPr>
      <w:rFonts w:ascii="Agency FB" w:eastAsia="Times New Roman" w:hAnsi="Agency FB" w:cs="Times New Roman"/>
      <w:b/>
      <w:bCs/>
      <w:color w:val="006699"/>
      <w:kern w:val="28"/>
      <w:sz w:val="56"/>
      <w:szCs w:val="56"/>
      <w:lang w:eastAsia="fr-BE"/>
      <w14:ligatures w14:val="standard"/>
      <w14:cntxtAlts/>
    </w:rPr>
  </w:style>
  <w:style w:type="character" w:styleId="Hyperlink">
    <w:name w:val="Hyperlink"/>
    <w:basedOn w:val="DefaultParagraphFont"/>
    <w:uiPriority w:val="99"/>
    <w:unhideWhenUsed/>
    <w:rsid w:val="00027205"/>
    <w:rPr>
      <w:color w:val="0000FF" w:themeColor="hyperlink"/>
      <w:u w:val="single"/>
    </w:rPr>
  </w:style>
  <w:style w:type="paragraph" w:styleId="BodyText">
    <w:name w:val="Body Text"/>
    <w:basedOn w:val="Normal"/>
    <w:link w:val="BodyTextChar"/>
    <w:uiPriority w:val="99"/>
    <w:semiHidden/>
    <w:unhideWhenUsed/>
    <w:rsid w:val="00A37D21"/>
    <w:pPr>
      <w:spacing w:after="120"/>
    </w:pPr>
  </w:style>
  <w:style w:type="character" w:customStyle="1" w:styleId="BodyTextChar">
    <w:name w:val="Body Text Char"/>
    <w:basedOn w:val="DefaultParagraphFont"/>
    <w:link w:val="BodyText"/>
    <w:uiPriority w:val="99"/>
    <w:semiHidden/>
    <w:rsid w:val="00A37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703583">
      <w:bodyDiv w:val="1"/>
      <w:marLeft w:val="0"/>
      <w:marRight w:val="0"/>
      <w:marTop w:val="0"/>
      <w:marBottom w:val="0"/>
      <w:divBdr>
        <w:top w:val="none" w:sz="0" w:space="0" w:color="auto"/>
        <w:left w:val="none" w:sz="0" w:space="0" w:color="auto"/>
        <w:bottom w:val="none" w:sz="0" w:space="0" w:color="auto"/>
        <w:right w:val="none" w:sz="0" w:space="0" w:color="auto"/>
      </w:divBdr>
    </w:div>
    <w:div w:id="724372489">
      <w:bodyDiv w:val="1"/>
      <w:marLeft w:val="0"/>
      <w:marRight w:val="0"/>
      <w:marTop w:val="0"/>
      <w:marBottom w:val="0"/>
      <w:divBdr>
        <w:top w:val="none" w:sz="0" w:space="0" w:color="auto"/>
        <w:left w:val="none" w:sz="0" w:space="0" w:color="auto"/>
        <w:bottom w:val="none" w:sz="0" w:space="0" w:color="auto"/>
        <w:right w:val="none" w:sz="0" w:space="0" w:color="auto"/>
      </w:divBdr>
    </w:div>
    <w:div w:id="1424376643">
      <w:bodyDiv w:val="1"/>
      <w:marLeft w:val="0"/>
      <w:marRight w:val="0"/>
      <w:marTop w:val="0"/>
      <w:marBottom w:val="0"/>
      <w:divBdr>
        <w:top w:val="none" w:sz="0" w:space="0" w:color="auto"/>
        <w:left w:val="none" w:sz="0" w:space="0" w:color="auto"/>
        <w:bottom w:val="none" w:sz="0" w:space="0" w:color="auto"/>
        <w:right w:val="none" w:sz="0" w:space="0" w:color="auto"/>
      </w:divBdr>
    </w:div>
    <w:div w:id="197113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bertaggia@bnc-group.com" TargetMode="External"/><Relationship Id="rId5" Type="http://schemas.openxmlformats.org/officeDocument/2006/relationships/hyperlink" Target="mailto:ibertaggia@bnc-group.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Bertaggia</dc:creator>
  <cp:lastModifiedBy>Ruediger Weber</cp:lastModifiedBy>
  <cp:revision>4</cp:revision>
  <cp:lastPrinted>2017-01-19T16:50:00Z</cp:lastPrinted>
  <dcterms:created xsi:type="dcterms:W3CDTF">2017-03-14T13:22:00Z</dcterms:created>
  <dcterms:modified xsi:type="dcterms:W3CDTF">2017-03-14T14:36:00Z</dcterms:modified>
</cp:coreProperties>
</file>