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C04B" w14:textId="0E4CB9E7" w:rsidR="007041C5" w:rsidRPr="007041C5" w:rsidRDefault="007041C5" w:rsidP="007041C5">
      <w:pPr>
        <w:shd w:val="clear" w:color="auto" w:fill="FFFFFF"/>
        <w:spacing w:after="24"/>
        <w:ind w:left="851" w:right="701"/>
        <w:outlineLvl w:val="2"/>
        <w:rPr>
          <w:rFonts w:ascii="Montserrat" w:eastAsia="Times New Roman" w:hAnsi="Montserrat" w:cs="Arial"/>
          <w:b/>
          <w:bCs/>
          <w:color w:val="002060"/>
          <w:spacing w:val="-15"/>
          <w:sz w:val="36"/>
          <w:szCs w:val="36"/>
        </w:rPr>
      </w:pPr>
      <w:r w:rsidRPr="007041C5">
        <w:rPr>
          <w:rFonts w:ascii="Montserrat" w:eastAsia="Times New Roman" w:hAnsi="Montserrat" w:cs="Arial"/>
          <w:b/>
          <w:bCs/>
          <w:color w:val="002060"/>
          <w:spacing w:val="-15"/>
          <w:sz w:val="36"/>
          <w:szCs w:val="36"/>
        </w:rPr>
        <w:t>GDPR COMPLIANCE STATEMENT FOR LEGITIMATE INTEREST</w:t>
      </w:r>
    </w:p>
    <w:p w14:paraId="4204DAE8" w14:textId="77777777" w:rsidR="007041C5" w:rsidRPr="007041C5" w:rsidRDefault="007041C5" w:rsidP="007041C5">
      <w:pPr>
        <w:shd w:val="clear" w:color="auto" w:fill="FFFFFF"/>
        <w:spacing w:after="24"/>
        <w:ind w:left="851" w:right="701"/>
        <w:outlineLvl w:val="2"/>
        <w:rPr>
          <w:rFonts w:ascii="Montserrat" w:eastAsia="Times New Roman" w:hAnsi="Montserrat" w:cs="Arial"/>
          <w:b/>
          <w:bCs/>
          <w:color w:val="262626" w:themeColor="text1" w:themeTint="D9"/>
          <w:spacing w:val="-15"/>
          <w:sz w:val="28"/>
          <w:szCs w:val="28"/>
        </w:rPr>
      </w:pPr>
    </w:p>
    <w:p w14:paraId="4F4ED211" w14:textId="77777777" w:rsidR="007041C5" w:rsidRPr="00647121" w:rsidRDefault="007041C5" w:rsidP="007041C5">
      <w:pPr>
        <w:shd w:val="clear" w:color="auto" w:fill="FFFFFF"/>
        <w:spacing w:after="24"/>
        <w:ind w:left="851" w:right="701"/>
        <w:outlineLvl w:val="2"/>
        <w:rPr>
          <w:rFonts w:ascii="Montserrat" w:eastAsia="Times New Roman" w:hAnsi="Montserrat" w:cs="Arial"/>
          <w:bCs/>
          <w:color w:val="262626" w:themeColor="text1" w:themeTint="D9"/>
          <w:spacing w:val="-15"/>
          <w:sz w:val="28"/>
          <w:szCs w:val="28"/>
        </w:rPr>
      </w:pPr>
      <w:r w:rsidRPr="00647121">
        <w:rPr>
          <w:rFonts w:ascii="Montserrat" w:eastAsia="Times New Roman" w:hAnsi="Montserrat" w:cs="Arial"/>
          <w:bCs/>
          <w:color w:val="262626" w:themeColor="text1" w:themeTint="D9"/>
          <w:spacing w:val="-15"/>
          <w:sz w:val="28"/>
          <w:szCs w:val="28"/>
        </w:rPr>
        <w:t xml:space="preserve">To comply with GDPR, </w:t>
      </w:r>
      <w:proofErr w:type="spellStart"/>
      <w:r w:rsidRPr="007041C5">
        <w:rPr>
          <w:rFonts w:ascii="Montserrat" w:eastAsia="Times New Roman" w:hAnsi="Montserrat" w:cs="Arial"/>
          <w:bCs/>
          <w:color w:val="262626" w:themeColor="text1" w:themeTint="D9"/>
          <w:spacing w:val="-15"/>
          <w:sz w:val="28"/>
          <w:szCs w:val="28"/>
        </w:rPr>
        <w:t>Wavenet</w:t>
      </w:r>
      <w:proofErr w:type="spellEnd"/>
      <w:r w:rsidRPr="007041C5">
        <w:rPr>
          <w:rFonts w:ascii="Montserrat" w:eastAsia="Times New Roman" w:hAnsi="Montserrat" w:cs="Arial"/>
          <w:bCs/>
          <w:color w:val="262626" w:themeColor="text1" w:themeTint="D9"/>
          <w:spacing w:val="-15"/>
          <w:sz w:val="28"/>
          <w:szCs w:val="28"/>
        </w:rPr>
        <w:t xml:space="preserve"> UK Ltd.</w:t>
      </w:r>
      <w:r w:rsidRPr="00647121">
        <w:rPr>
          <w:rFonts w:ascii="Montserrat" w:eastAsia="Times New Roman" w:hAnsi="Montserrat" w:cs="Arial"/>
          <w:bCs/>
          <w:color w:val="262626" w:themeColor="text1" w:themeTint="D9"/>
          <w:spacing w:val="-15"/>
          <w:sz w:val="28"/>
          <w:szCs w:val="28"/>
        </w:rPr>
        <w:t xml:space="preserve"> has carried out a Legitimate Interests Assessment which is documented below</w:t>
      </w:r>
      <w:r w:rsidRPr="007041C5">
        <w:rPr>
          <w:rFonts w:ascii="Montserrat" w:eastAsia="Times New Roman" w:hAnsi="Montserrat" w:cs="Arial"/>
          <w:bCs/>
          <w:color w:val="262626" w:themeColor="text1" w:themeTint="D9"/>
          <w:spacing w:val="-15"/>
          <w:sz w:val="28"/>
          <w:szCs w:val="28"/>
        </w:rPr>
        <w:t>.</w:t>
      </w:r>
    </w:p>
    <w:p w14:paraId="1DDDC393" w14:textId="77777777" w:rsidR="007041C5" w:rsidRPr="007041C5" w:rsidRDefault="007041C5" w:rsidP="007041C5">
      <w:pPr>
        <w:ind w:left="851" w:right="701"/>
        <w:rPr>
          <w:rFonts w:ascii="Montserrat" w:eastAsia="Times New Roman" w:hAnsi="Montserrat" w:cs="Times New Roman"/>
          <w:color w:val="262626" w:themeColor="text1" w:themeTint="D9"/>
        </w:rPr>
      </w:pPr>
      <w:r w:rsidRPr="00647121">
        <w:rPr>
          <w:rFonts w:ascii="Montserrat" w:eastAsia="Times New Roman" w:hAnsi="Montserrat" w:cs="Arial"/>
          <w:color w:val="262626" w:themeColor="text1" w:themeTint="D9"/>
          <w:sz w:val="18"/>
          <w:szCs w:val="18"/>
        </w:rPr>
        <w:br/>
      </w:r>
    </w:p>
    <w:p w14:paraId="5FA4995F" w14:textId="77777777" w:rsidR="007041C5" w:rsidRPr="00647121" w:rsidRDefault="007041C5" w:rsidP="007041C5">
      <w:pPr>
        <w:ind w:left="851" w:right="701"/>
        <w:rPr>
          <w:rFonts w:ascii="Montserrat" w:eastAsia="Times New Roman" w:hAnsi="Montserrat" w:cs="Times New Roman"/>
          <w:color w:val="262626" w:themeColor="text1" w:themeTint="D9"/>
        </w:rPr>
      </w:pPr>
    </w:p>
    <w:p w14:paraId="489CA97A"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002060"/>
          <w:sz w:val="28"/>
          <w:szCs w:val="28"/>
        </w:rPr>
      </w:pPr>
      <w:r w:rsidRPr="00647121">
        <w:rPr>
          <w:rFonts w:ascii="Montserrat" w:eastAsia="Times New Roman" w:hAnsi="Montserrat" w:cs="Arial"/>
          <w:b/>
          <w:bCs/>
          <w:color w:val="002060"/>
          <w:sz w:val="28"/>
          <w:szCs w:val="28"/>
        </w:rPr>
        <w:t>Purpose of Processing</w:t>
      </w:r>
    </w:p>
    <w:p w14:paraId="3D1E909A"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proofErr w:type="spellStart"/>
      <w:r w:rsidRPr="007041C5">
        <w:rPr>
          <w:rFonts w:ascii="Montserrat" w:eastAsia="Times New Roman" w:hAnsi="Montserrat" w:cs="Arial"/>
          <w:color w:val="262626" w:themeColor="text1" w:themeTint="D9"/>
          <w:sz w:val="28"/>
          <w:szCs w:val="28"/>
        </w:rPr>
        <w:t>Wavenet</w:t>
      </w:r>
      <w:proofErr w:type="spellEnd"/>
      <w:r w:rsidRPr="007041C5">
        <w:rPr>
          <w:rFonts w:ascii="Montserrat" w:eastAsia="Times New Roman" w:hAnsi="Montserrat" w:cs="Arial"/>
          <w:color w:val="262626" w:themeColor="text1" w:themeTint="D9"/>
          <w:sz w:val="28"/>
          <w:szCs w:val="28"/>
        </w:rPr>
        <w:t xml:space="preserve"> UK Ltd.</w:t>
      </w:r>
      <w:r w:rsidRPr="00647121">
        <w:rPr>
          <w:rFonts w:ascii="Montserrat" w:eastAsia="Times New Roman" w:hAnsi="Montserrat" w:cs="Arial"/>
          <w:color w:val="262626" w:themeColor="text1" w:themeTint="D9"/>
          <w:sz w:val="28"/>
          <w:szCs w:val="28"/>
        </w:rPr>
        <w:t xml:space="preserve"> has a legitimate inter</w:t>
      </w:r>
      <w:bookmarkStart w:id="0" w:name="_GoBack"/>
      <w:bookmarkEnd w:id="0"/>
      <w:r w:rsidRPr="00647121">
        <w:rPr>
          <w:rFonts w:ascii="Montserrat" w:eastAsia="Times New Roman" w:hAnsi="Montserrat" w:cs="Arial"/>
          <w:color w:val="262626" w:themeColor="text1" w:themeTint="D9"/>
          <w:sz w:val="28"/>
          <w:szCs w:val="28"/>
        </w:rPr>
        <w:t xml:space="preserve">est to process personal data relating to decision makers and budget holders in medium-to-large </w:t>
      </w:r>
      <w:proofErr w:type="spellStart"/>
      <w:r w:rsidRPr="00647121">
        <w:rPr>
          <w:rFonts w:ascii="Montserrat" w:eastAsia="Times New Roman" w:hAnsi="Montserrat" w:cs="Arial"/>
          <w:color w:val="262626" w:themeColor="text1" w:themeTint="D9"/>
          <w:sz w:val="28"/>
          <w:szCs w:val="28"/>
        </w:rPr>
        <w:t>organisations</w:t>
      </w:r>
      <w:proofErr w:type="spellEnd"/>
      <w:r w:rsidRPr="00647121">
        <w:rPr>
          <w:rFonts w:ascii="Montserrat" w:eastAsia="Times New Roman" w:hAnsi="Montserrat" w:cs="Arial"/>
          <w:color w:val="262626" w:themeColor="text1" w:themeTint="D9"/>
          <w:sz w:val="28"/>
          <w:szCs w:val="28"/>
        </w:rPr>
        <w:t xml:space="preserve"> in the UK. The data is gathered from publicly available sources and directly from the companies concerned.</w:t>
      </w:r>
    </w:p>
    <w:p w14:paraId="589E3145"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002060"/>
          <w:sz w:val="28"/>
          <w:szCs w:val="28"/>
        </w:rPr>
      </w:pPr>
      <w:r w:rsidRPr="00647121">
        <w:rPr>
          <w:rFonts w:ascii="Montserrat" w:eastAsia="Times New Roman" w:hAnsi="Montserrat" w:cs="Arial"/>
          <w:b/>
          <w:bCs/>
          <w:color w:val="002060"/>
          <w:sz w:val="28"/>
          <w:szCs w:val="28"/>
        </w:rPr>
        <w:t>Lawful Business Objective</w:t>
      </w:r>
    </w:p>
    <w:p w14:paraId="47D50F4A"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 xml:space="preserve">The processing is necessary in order to supply </w:t>
      </w:r>
      <w:proofErr w:type="spellStart"/>
      <w:r w:rsidRPr="007041C5">
        <w:rPr>
          <w:rFonts w:ascii="Montserrat" w:eastAsia="Times New Roman" w:hAnsi="Montserrat" w:cs="Arial"/>
          <w:color w:val="262626" w:themeColor="text1" w:themeTint="D9"/>
          <w:sz w:val="28"/>
          <w:szCs w:val="28"/>
        </w:rPr>
        <w:t>Wavenet</w:t>
      </w:r>
      <w:proofErr w:type="spellEnd"/>
      <w:r w:rsidRPr="007041C5">
        <w:rPr>
          <w:rFonts w:ascii="Montserrat" w:eastAsia="Times New Roman" w:hAnsi="Montserrat" w:cs="Arial"/>
          <w:color w:val="262626" w:themeColor="text1" w:themeTint="D9"/>
          <w:sz w:val="28"/>
          <w:szCs w:val="28"/>
        </w:rPr>
        <w:t xml:space="preserve"> UK Ltd.</w:t>
      </w:r>
      <w:r w:rsidRPr="00647121">
        <w:rPr>
          <w:rFonts w:ascii="Montserrat" w:eastAsia="Times New Roman" w:hAnsi="Montserrat" w:cs="Arial"/>
          <w:color w:val="262626" w:themeColor="text1" w:themeTint="D9"/>
          <w:sz w:val="28"/>
          <w:szCs w:val="28"/>
        </w:rPr>
        <w:t xml:space="preserve"> with data for business-to-business marketing purposes; a lawful business objective specifically identified by the Privacy and Electronic Communications Regulations 2003 (PECR). Recital 47 of the GDPR identifies direct marketing as a legitimate use of personal information.</w:t>
      </w:r>
    </w:p>
    <w:p w14:paraId="53B860F3"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002060"/>
          <w:sz w:val="28"/>
          <w:szCs w:val="28"/>
        </w:rPr>
      </w:pPr>
      <w:r w:rsidRPr="00647121">
        <w:rPr>
          <w:rFonts w:ascii="Montserrat" w:eastAsia="Times New Roman" w:hAnsi="Montserrat" w:cs="Arial"/>
          <w:b/>
          <w:bCs/>
          <w:color w:val="002060"/>
          <w:sz w:val="28"/>
          <w:szCs w:val="28"/>
        </w:rPr>
        <w:t>Reasonable Expectation</w:t>
      </w:r>
    </w:p>
    <w:p w14:paraId="636C26A9"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The data subjects are senior business people with decision making and budgetary responsibilities and can reasonably expect to be contacted with marketing material relating to their professional roles.</w:t>
      </w:r>
    </w:p>
    <w:p w14:paraId="4714202C"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002060"/>
          <w:sz w:val="28"/>
          <w:szCs w:val="28"/>
        </w:rPr>
      </w:pPr>
      <w:r w:rsidRPr="00647121">
        <w:rPr>
          <w:rFonts w:ascii="Montserrat" w:eastAsia="Times New Roman" w:hAnsi="Montserrat" w:cs="Arial"/>
          <w:b/>
          <w:bCs/>
          <w:color w:val="002060"/>
          <w:sz w:val="28"/>
          <w:szCs w:val="28"/>
        </w:rPr>
        <w:t>Adequate, Relevant &amp; Limited</w:t>
      </w:r>
    </w:p>
    <w:p w14:paraId="6A231EB5" w14:textId="36936191" w:rsidR="007041C5"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The data collected is limited to names of senior managers and directors, their job titles, company addresses, company landline telephone numbers and corporate email addresses. If a person leaves their role, their name and contact details are deleted from the database.</w:t>
      </w:r>
    </w:p>
    <w:p w14:paraId="4F12B69D"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p>
    <w:p w14:paraId="605E0714"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002060"/>
          <w:sz w:val="28"/>
          <w:szCs w:val="28"/>
        </w:rPr>
      </w:pPr>
      <w:proofErr w:type="spellStart"/>
      <w:r w:rsidRPr="00647121">
        <w:rPr>
          <w:rFonts w:ascii="Montserrat" w:eastAsia="Times New Roman" w:hAnsi="Montserrat" w:cs="Arial"/>
          <w:b/>
          <w:bCs/>
          <w:color w:val="002060"/>
          <w:sz w:val="28"/>
          <w:szCs w:val="28"/>
        </w:rPr>
        <w:lastRenderedPageBreak/>
        <w:t>Opt</w:t>
      </w:r>
      <w:proofErr w:type="spellEnd"/>
      <w:r w:rsidRPr="00647121">
        <w:rPr>
          <w:rFonts w:ascii="Montserrat" w:eastAsia="Times New Roman" w:hAnsi="Montserrat" w:cs="Arial"/>
          <w:b/>
          <w:bCs/>
          <w:color w:val="002060"/>
          <w:sz w:val="28"/>
          <w:szCs w:val="28"/>
        </w:rPr>
        <w:t xml:space="preserve"> Out</w:t>
      </w:r>
    </w:p>
    <w:p w14:paraId="124277BD"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If a data subject requests that their data is removed from the database, it is suppressed so that it cannot be accessed or added again at a later date.</w:t>
      </w:r>
    </w:p>
    <w:p w14:paraId="1AF84F9A" w14:textId="3245A705" w:rsidR="007041C5" w:rsidRPr="007041C5"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proofErr w:type="spellStart"/>
      <w:r w:rsidRPr="007041C5">
        <w:rPr>
          <w:rFonts w:ascii="Montserrat" w:eastAsia="Times New Roman" w:hAnsi="Montserrat" w:cs="Arial"/>
          <w:color w:val="262626" w:themeColor="text1" w:themeTint="D9"/>
          <w:sz w:val="28"/>
          <w:szCs w:val="28"/>
        </w:rPr>
        <w:t>Wavenet</w:t>
      </w:r>
      <w:proofErr w:type="spellEnd"/>
      <w:r w:rsidRPr="007041C5">
        <w:rPr>
          <w:rFonts w:ascii="Montserrat" w:eastAsia="Times New Roman" w:hAnsi="Montserrat" w:cs="Arial"/>
          <w:color w:val="262626" w:themeColor="text1" w:themeTint="D9"/>
          <w:sz w:val="28"/>
          <w:szCs w:val="28"/>
        </w:rPr>
        <w:t xml:space="preserve"> UK Ltd.</w:t>
      </w:r>
      <w:r w:rsidRPr="00647121">
        <w:rPr>
          <w:rFonts w:ascii="Montserrat" w:eastAsia="Times New Roman" w:hAnsi="Montserrat" w:cs="Arial"/>
          <w:color w:val="262626" w:themeColor="text1" w:themeTint="D9"/>
          <w:sz w:val="28"/>
          <w:szCs w:val="28"/>
        </w:rPr>
        <w:t xml:space="preserve"> has updated its </w:t>
      </w:r>
      <w:hyperlink r:id="rId9" w:history="1">
        <w:r w:rsidRPr="00647121">
          <w:rPr>
            <w:rFonts w:ascii="Montserrat" w:eastAsia="Times New Roman" w:hAnsi="Montserrat" w:cs="Arial"/>
            <w:color w:val="262626" w:themeColor="text1" w:themeTint="D9"/>
            <w:sz w:val="28"/>
            <w:szCs w:val="28"/>
            <w:u w:val="single"/>
          </w:rPr>
          <w:t>privacy</w:t>
        </w:r>
        <w:r w:rsidRPr="00647121">
          <w:rPr>
            <w:rFonts w:ascii="Montserrat" w:eastAsia="Times New Roman" w:hAnsi="Montserrat" w:cs="Arial"/>
            <w:color w:val="262626" w:themeColor="text1" w:themeTint="D9"/>
            <w:sz w:val="28"/>
            <w:szCs w:val="28"/>
            <w:u w:val="single"/>
          </w:rPr>
          <w:t xml:space="preserve"> </w:t>
        </w:r>
        <w:r w:rsidRPr="00647121">
          <w:rPr>
            <w:rFonts w:ascii="Montserrat" w:eastAsia="Times New Roman" w:hAnsi="Montserrat" w:cs="Arial"/>
            <w:color w:val="262626" w:themeColor="text1" w:themeTint="D9"/>
            <w:sz w:val="28"/>
            <w:szCs w:val="28"/>
            <w:u w:val="single"/>
          </w:rPr>
          <w:t>policy </w:t>
        </w:r>
      </w:hyperlink>
      <w:r w:rsidRPr="00647121">
        <w:rPr>
          <w:rFonts w:ascii="Montserrat" w:eastAsia="Times New Roman" w:hAnsi="Montserrat" w:cs="Arial"/>
          <w:color w:val="262626" w:themeColor="text1" w:themeTint="D9"/>
          <w:sz w:val="28"/>
          <w:szCs w:val="28"/>
        </w:rPr>
        <w:t>to show that we are relying on legitimate interests to process data.</w:t>
      </w:r>
    </w:p>
    <w:p w14:paraId="4312746D"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p>
    <w:p w14:paraId="36095D41" w14:textId="77777777" w:rsidR="007041C5" w:rsidRPr="00647121" w:rsidRDefault="007041C5" w:rsidP="007041C5">
      <w:pPr>
        <w:shd w:val="clear" w:color="auto" w:fill="FFFFFF"/>
        <w:spacing w:after="24"/>
        <w:ind w:left="851" w:right="701"/>
        <w:outlineLvl w:val="2"/>
        <w:rPr>
          <w:rFonts w:ascii="Montserrat" w:eastAsia="Times New Roman" w:hAnsi="Montserrat" w:cs="Arial"/>
          <w:b/>
          <w:bCs/>
          <w:color w:val="002060"/>
          <w:spacing w:val="-15"/>
          <w:sz w:val="36"/>
          <w:szCs w:val="36"/>
        </w:rPr>
      </w:pPr>
      <w:r w:rsidRPr="00647121">
        <w:rPr>
          <w:rFonts w:ascii="Montserrat" w:eastAsia="Times New Roman" w:hAnsi="Montserrat" w:cs="Arial"/>
          <w:b/>
          <w:bCs/>
          <w:color w:val="002060"/>
          <w:spacing w:val="-15"/>
          <w:sz w:val="36"/>
          <w:szCs w:val="36"/>
        </w:rPr>
        <w:t xml:space="preserve">What </w:t>
      </w:r>
      <w:proofErr w:type="gramStart"/>
      <w:r w:rsidRPr="00647121">
        <w:rPr>
          <w:rFonts w:ascii="Montserrat" w:eastAsia="Times New Roman" w:hAnsi="Montserrat" w:cs="Arial"/>
          <w:b/>
          <w:bCs/>
          <w:color w:val="002060"/>
          <w:spacing w:val="-15"/>
          <w:sz w:val="36"/>
          <w:szCs w:val="36"/>
        </w:rPr>
        <w:t>is</w:t>
      </w:r>
      <w:proofErr w:type="gramEnd"/>
      <w:r w:rsidRPr="00647121">
        <w:rPr>
          <w:rFonts w:ascii="Montserrat" w:eastAsia="Times New Roman" w:hAnsi="Montserrat" w:cs="Arial"/>
          <w:b/>
          <w:bCs/>
          <w:color w:val="002060"/>
          <w:spacing w:val="-15"/>
          <w:sz w:val="36"/>
          <w:szCs w:val="36"/>
        </w:rPr>
        <w:t xml:space="preserve"> Legitimate Interests?</w:t>
      </w:r>
    </w:p>
    <w:p w14:paraId="204B506B"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Legitimate Interests is one of the six lawful bases for processing personal data under the GDPR (General Data Protection Regulation). You must have a lawful basis in order to process personal data in line with the ‘lawfulness, fairness and transparency’ principle.</w:t>
      </w:r>
    </w:p>
    <w:p w14:paraId="0458EF7E"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Legitimate interests might be your own interests, or the interests of the third party receiving the data, or a combination of the two.</w:t>
      </w:r>
    </w:p>
    <w:p w14:paraId="62E86759"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Latest guidance from the Information Commissioner says that legitimate interests may be the most appropriate basis when:</w:t>
      </w:r>
    </w:p>
    <w:p w14:paraId="08D1B27A"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i/>
          <w:iCs/>
          <w:color w:val="262626" w:themeColor="text1" w:themeTint="D9"/>
          <w:sz w:val="28"/>
          <w:szCs w:val="28"/>
        </w:rPr>
        <w:t>"the processing is not required by law but is of a clear benefit to you or others; there’s a limited privacy impact on the individual; the individual should reasonably expect you to use their data in that way; and you cannot, or do not want to, give the individual full upfront control (i.e. consent) or bother them with disruptive consent requests when they are unlikely to object to the processing."</w:t>
      </w:r>
    </w:p>
    <w:p w14:paraId="6FB8B06F" w14:textId="77777777" w:rsidR="007041C5" w:rsidRPr="00647121" w:rsidRDefault="007041C5" w:rsidP="007041C5">
      <w:pPr>
        <w:shd w:val="clear" w:color="auto" w:fill="FFFFFF"/>
        <w:spacing w:after="240" w:line="348" w:lineRule="atLeast"/>
        <w:ind w:left="851" w:right="701"/>
        <w:rPr>
          <w:rFonts w:ascii="Montserrat" w:eastAsia="Times New Roman" w:hAnsi="Montserrat" w:cs="Arial"/>
          <w:color w:val="262626" w:themeColor="text1" w:themeTint="D9"/>
          <w:sz w:val="28"/>
          <w:szCs w:val="28"/>
        </w:rPr>
      </w:pPr>
      <w:r w:rsidRPr="00647121">
        <w:rPr>
          <w:rFonts w:ascii="Montserrat" w:eastAsia="Times New Roman" w:hAnsi="Montserrat" w:cs="Arial"/>
          <w:color w:val="262626" w:themeColor="text1" w:themeTint="D9"/>
          <w:sz w:val="28"/>
          <w:szCs w:val="28"/>
        </w:rPr>
        <w:t>You can read the Information Commissioner's guidance on legitimate interests in full on the </w:t>
      </w:r>
      <w:hyperlink r:id="rId10" w:history="1">
        <w:r w:rsidRPr="00647121">
          <w:rPr>
            <w:rFonts w:ascii="Montserrat" w:eastAsia="Times New Roman" w:hAnsi="Montserrat" w:cs="Arial"/>
            <w:color w:val="262626" w:themeColor="text1" w:themeTint="D9"/>
            <w:sz w:val="28"/>
            <w:szCs w:val="28"/>
            <w:u w:val="single"/>
          </w:rPr>
          <w:t>ICO website</w:t>
        </w:r>
      </w:hyperlink>
    </w:p>
    <w:p w14:paraId="2D2365FD" w14:textId="42DFAFC6" w:rsidR="003C4DF2" w:rsidRPr="007041C5" w:rsidRDefault="003C4DF2" w:rsidP="007041C5">
      <w:pPr>
        <w:tabs>
          <w:tab w:val="left" w:pos="1134"/>
          <w:tab w:val="left" w:pos="11057"/>
        </w:tabs>
        <w:spacing w:before="240"/>
        <w:ind w:left="851" w:right="701"/>
        <w:rPr>
          <w:rFonts w:ascii="Montserrat" w:hAnsi="Montserrat"/>
          <w:color w:val="262626" w:themeColor="text1" w:themeTint="D9"/>
          <w:sz w:val="22"/>
        </w:rPr>
      </w:pPr>
      <w:r w:rsidRPr="007041C5">
        <w:rPr>
          <w:rFonts w:ascii="Montserrat" w:hAnsi="Montserrat"/>
          <w:color w:val="262626" w:themeColor="text1" w:themeTint="D9"/>
          <w:sz w:val="22"/>
        </w:rPr>
        <w:br/>
      </w:r>
    </w:p>
    <w:p w14:paraId="631CB560" w14:textId="03FD73B8" w:rsidR="003C4DF2" w:rsidRPr="007041C5" w:rsidRDefault="003C4DF2" w:rsidP="007041C5">
      <w:pPr>
        <w:tabs>
          <w:tab w:val="left" w:pos="851"/>
        </w:tabs>
        <w:ind w:left="851" w:right="701"/>
        <w:rPr>
          <w:rFonts w:ascii="Montserrat" w:hAnsi="Montserrat"/>
          <w:color w:val="262626" w:themeColor="text1" w:themeTint="D9"/>
          <w:sz w:val="22"/>
        </w:rPr>
      </w:pPr>
    </w:p>
    <w:p w14:paraId="5F671132" w14:textId="77777777" w:rsidR="003C4DF2" w:rsidRPr="007041C5" w:rsidRDefault="003C4DF2" w:rsidP="007041C5">
      <w:pPr>
        <w:tabs>
          <w:tab w:val="left" w:pos="851"/>
        </w:tabs>
        <w:ind w:left="851" w:right="701"/>
        <w:rPr>
          <w:rFonts w:ascii="Montserrat" w:hAnsi="Montserrat"/>
          <w:color w:val="262626" w:themeColor="text1" w:themeTint="D9"/>
          <w:sz w:val="22"/>
        </w:rPr>
      </w:pPr>
    </w:p>
    <w:p w14:paraId="100B8588" w14:textId="77777777" w:rsidR="003C4DF2" w:rsidRPr="007041C5" w:rsidRDefault="003C4DF2" w:rsidP="007041C5">
      <w:pPr>
        <w:tabs>
          <w:tab w:val="left" w:pos="851"/>
        </w:tabs>
        <w:ind w:left="851" w:right="701"/>
        <w:rPr>
          <w:rFonts w:ascii="Montserrat" w:hAnsi="Montserrat"/>
          <w:color w:val="262626" w:themeColor="text1" w:themeTint="D9"/>
          <w:sz w:val="22"/>
        </w:rPr>
      </w:pPr>
    </w:p>
    <w:p w14:paraId="250E6822" w14:textId="77777777" w:rsidR="003C4DF2" w:rsidRPr="007041C5" w:rsidRDefault="003C4DF2" w:rsidP="007041C5">
      <w:pPr>
        <w:tabs>
          <w:tab w:val="left" w:pos="851"/>
        </w:tabs>
        <w:ind w:left="851" w:right="701"/>
        <w:rPr>
          <w:rFonts w:ascii="Montserrat" w:hAnsi="Montserrat"/>
          <w:color w:val="262626" w:themeColor="text1" w:themeTint="D9"/>
          <w:sz w:val="22"/>
        </w:rPr>
      </w:pPr>
    </w:p>
    <w:p w14:paraId="34BD9CE5" w14:textId="77777777" w:rsidR="003C4DF2" w:rsidRPr="007041C5" w:rsidRDefault="003C4DF2" w:rsidP="007041C5">
      <w:pPr>
        <w:tabs>
          <w:tab w:val="left" w:pos="851"/>
        </w:tabs>
        <w:ind w:left="851" w:right="701"/>
        <w:rPr>
          <w:rFonts w:ascii="Montserrat" w:hAnsi="Montserrat"/>
          <w:color w:val="262626" w:themeColor="text1" w:themeTint="D9"/>
          <w:sz w:val="22"/>
        </w:rPr>
      </w:pPr>
    </w:p>
    <w:sectPr w:rsidR="003C4DF2" w:rsidRPr="007041C5" w:rsidSect="001515D1">
      <w:headerReference w:type="default" r:id="rId11"/>
      <w:footerReference w:type="default" r:id="rId12"/>
      <w:pgSz w:w="11900" w:h="16840"/>
      <w:pgMar w:top="2977" w:right="0" w:bottom="1440" w:left="0" w:header="0"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D4C8" w14:textId="77777777" w:rsidR="00552959" w:rsidRDefault="00552959" w:rsidP="005D79A0">
      <w:r>
        <w:separator/>
      </w:r>
    </w:p>
  </w:endnote>
  <w:endnote w:type="continuationSeparator" w:id="0">
    <w:p w14:paraId="22BAC038" w14:textId="77777777" w:rsidR="00552959" w:rsidRDefault="00552959" w:rsidP="005D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0B1F" w14:textId="4CEF4013" w:rsidR="005D79A0" w:rsidRDefault="00503F88">
    <w:pPr>
      <w:pStyle w:val="Footer"/>
    </w:pPr>
    <w:r>
      <w:rPr>
        <w:noProof/>
      </w:rPr>
      <w:drawing>
        <wp:inline distT="0" distB="0" distL="0" distR="0" wp14:anchorId="1179FDFC" wp14:editId="1B4B00D3">
          <wp:extent cx="7556500" cy="890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net LETTER footer.eps"/>
                  <pic:cNvPicPr/>
                </pic:nvPicPr>
                <pic:blipFill>
                  <a:blip r:embed="rId1"/>
                  <a:stretch>
                    <a:fillRect/>
                  </a:stretch>
                </pic:blipFill>
                <pic:spPr>
                  <a:xfrm>
                    <a:off x="0" y="0"/>
                    <a:ext cx="7556500" cy="890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8A63" w14:textId="77777777" w:rsidR="00552959" w:rsidRDefault="00552959" w:rsidP="005D79A0">
      <w:r>
        <w:separator/>
      </w:r>
    </w:p>
  </w:footnote>
  <w:footnote w:type="continuationSeparator" w:id="0">
    <w:p w14:paraId="45689839" w14:textId="77777777" w:rsidR="00552959" w:rsidRDefault="00552959" w:rsidP="005D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DC80" w14:textId="41C4F287" w:rsidR="005D79A0" w:rsidRDefault="00921B92" w:rsidP="00503F88">
    <w:pPr>
      <w:pStyle w:val="Header"/>
      <w:tabs>
        <w:tab w:val="clear" w:pos="4320"/>
        <w:tab w:val="clear" w:pos="8640"/>
        <w:tab w:val="right" w:pos="11907"/>
      </w:tabs>
      <w:ind w:right="-843"/>
    </w:pPr>
    <w:r>
      <w:rPr>
        <w:noProof/>
      </w:rPr>
      <w:drawing>
        <wp:anchor distT="0" distB="0" distL="114300" distR="114300" simplePos="0" relativeHeight="251658240" behindDoc="1" locked="0" layoutInCell="1" allowOverlap="1" wp14:anchorId="3B98F2E5" wp14:editId="723DDA1B">
          <wp:simplePos x="0" y="0"/>
          <wp:positionH relativeFrom="column">
            <wp:posOffset>4659111</wp:posOffset>
          </wp:positionH>
          <wp:positionV relativeFrom="paragraph">
            <wp:posOffset>478173</wp:posOffset>
          </wp:positionV>
          <wp:extent cx="2427328" cy="989901"/>
          <wp:effectExtent l="0" t="0" r="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net Logo in Blue (Transparent Background).png"/>
                  <pic:cNvPicPr/>
                </pic:nvPicPr>
                <pic:blipFill>
                  <a:blip r:embed="rId1"/>
                  <a:stretch>
                    <a:fillRect/>
                  </a:stretch>
                </pic:blipFill>
                <pic:spPr>
                  <a:xfrm>
                    <a:off x="0" y="0"/>
                    <a:ext cx="2427328" cy="9899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A0"/>
    <w:rsid w:val="00086C3D"/>
    <w:rsid w:val="001515D1"/>
    <w:rsid w:val="00285368"/>
    <w:rsid w:val="00391EE3"/>
    <w:rsid w:val="003C4DF2"/>
    <w:rsid w:val="00410506"/>
    <w:rsid w:val="00503F88"/>
    <w:rsid w:val="00552959"/>
    <w:rsid w:val="005D79A0"/>
    <w:rsid w:val="007041C5"/>
    <w:rsid w:val="007D622F"/>
    <w:rsid w:val="00921B92"/>
    <w:rsid w:val="00A02FFE"/>
    <w:rsid w:val="00B051FB"/>
    <w:rsid w:val="00B06950"/>
    <w:rsid w:val="00D54EF2"/>
    <w:rsid w:val="00FE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A39A4"/>
  <w14:defaultImageDpi w14:val="300"/>
  <w15:docId w15:val="{237B8952-CDBA-42CA-B198-F4336B5F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A0"/>
    <w:pPr>
      <w:tabs>
        <w:tab w:val="center" w:pos="4320"/>
        <w:tab w:val="right" w:pos="8640"/>
      </w:tabs>
    </w:pPr>
  </w:style>
  <w:style w:type="character" w:customStyle="1" w:styleId="HeaderChar">
    <w:name w:val="Header Char"/>
    <w:basedOn w:val="DefaultParagraphFont"/>
    <w:link w:val="Header"/>
    <w:uiPriority w:val="99"/>
    <w:rsid w:val="005D79A0"/>
  </w:style>
  <w:style w:type="paragraph" w:styleId="Footer">
    <w:name w:val="footer"/>
    <w:basedOn w:val="Normal"/>
    <w:link w:val="FooterChar"/>
    <w:uiPriority w:val="99"/>
    <w:unhideWhenUsed/>
    <w:rsid w:val="005D79A0"/>
    <w:pPr>
      <w:tabs>
        <w:tab w:val="center" w:pos="4320"/>
        <w:tab w:val="right" w:pos="8640"/>
      </w:tabs>
    </w:pPr>
  </w:style>
  <w:style w:type="character" w:customStyle="1" w:styleId="FooterChar">
    <w:name w:val="Footer Char"/>
    <w:basedOn w:val="DefaultParagraphFont"/>
    <w:link w:val="Footer"/>
    <w:uiPriority w:val="99"/>
    <w:rsid w:val="005D79A0"/>
  </w:style>
  <w:style w:type="paragraph" w:styleId="BalloonText">
    <w:name w:val="Balloon Text"/>
    <w:basedOn w:val="Normal"/>
    <w:link w:val="BalloonTextChar"/>
    <w:uiPriority w:val="99"/>
    <w:semiHidden/>
    <w:unhideWhenUsed/>
    <w:rsid w:val="005D7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9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co.org.uk/for-organisations/guide-to-the-general-data-protection-regulation-gdpr/legitimate-interests/" TargetMode="External"/><Relationship Id="rId4" Type="http://schemas.openxmlformats.org/officeDocument/2006/relationships/styles" Target="styles.xml"/><Relationship Id="rId9" Type="http://schemas.openxmlformats.org/officeDocument/2006/relationships/hyperlink" Target="http://www.wavenetuk.com/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7ba7d7-ef4c-4304-93c6-774086b0e99b">
      <UserInfo>
        <DisplayName>Kim Hamilton</DisplayName>
        <AccountId>87</AccountId>
        <AccountType/>
      </UserInfo>
      <UserInfo>
        <DisplayName>Jitesh Chauhan</DisplayName>
        <AccountId>117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067D3E9BD864FA0E0782FE4021B66" ma:contentTypeVersion="6" ma:contentTypeDescription="Create a new document." ma:contentTypeScope="" ma:versionID="be97db8697e969205a669453648399dd">
  <xsd:schema xmlns:xsd="http://www.w3.org/2001/XMLSchema" xmlns:xs="http://www.w3.org/2001/XMLSchema" xmlns:p="http://schemas.microsoft.com/office/2006/metadata/properties" xmlns:ns2="a17ba7d7-ef4c-4304-93c6-774086b0e99b" xmlns:ns3="31bdf281-4650-4427-b480-f892e12cfbbb" targetNamespace="http://schemas.microsoft.com/office/2006/metadata/properties" ma:root="true" ma:fieldsID="c2e7242aac7dbb128f577ebfe4f37683" ns2:_="" ns3:_="">
    <xsd:import namespace="a17ba7d7-ef4c-4304-93c6-774086b0e99b"/>
    <xsd:import namespace="31bdf281-4650-4427-b480-f892e12cfb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ba7d7-ef4c-4304-93c6-774086b0e9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df281-4650-4427-b480-f892e12cfbb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95A45-89E9-4FF5-8492-D120CAECCF9F}">
  <ds:schemaRefs>
    <ds:schemaRef ds:uri="http://schemas.microsoft.com/office/2006/metadata/properties"/>
    <ds:schemaRef ds:uri="http://schemas.microsoft.com/office/infopath/2007/PartnerControls"/>
    <ds:schemaRef ds:uri="a17ba7d7-ef4c-4304-93c6-774086b0e99b"/>
  </ds:schemaRefs>
</ds:datastoreItem>
</file>

<file path=customXml/itemProps2.xml><?xml version="1.0" encoding="utf-8"?>
<ds:datastoreItem xmlns:ds="http://schemas.openxmlformats.org/officeDocument/2006/customXml" ds:itemID="{FFDF2F68-0FE6-44F6-93DD-397FC0BC159C}">
  <ds:schemaRefs>
    <ds:schemaRef ds:uri="http://schemas.microsoft.com/sharepoint/v3/contenttype/forms"/>
  </ds:schemaRefs>
</ds:datastoreItem>
</file>

<file path=customXml/itemProps3.xml><?xml version="1.0" encoding="utf-8"?>
<ds:datastoreItem xmlns:ds="http://schemas.openxmlformats.org/officeDocument/2006/customXml" ds:itemID="{6F42FE00-0110-401E-A11A-8AF18AC2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ba7d7-ef4c-4304-93c6-774086b0e99b"/>
    <ds:schemaRef ds:uri="31bdf281-4650-4427-b480-f892e12cf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Anneka Hicks</cp:lastModifiedBy>
  <cp:revision>2</cp:revision>
  <cp:lastPrinted>2017-12-08T13:31:00Z</cp:lastPrinted>
  <dcterms:created xsi:type="dcterms:W3CDTF">2019-05-25T14:54:00Z</dcterms:created>
  <dcterms:modified xsi:type="dcterms:W3CDTF">2019-05-25T14:54:00Z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0x01010000C067D3E9BD864FA0E0782FE4021B66</vt:lpwstr>
  </property>
</Properties>
</file>