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195A5" w14:textId="77777777" w:rsidR="000831E9" w:rsidRDefault="00385E7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Tech Talent Charter (TTC) Logo Guidelines</w:t>
      </w:r>
    </w:p>
    <w:p w14:paraId="5E86C9C2" w14:textId="77777777" w:rsidR="000831E9" w:rsidRDefault="000831E9"/>
    <w:p w14:paraId="73F70A1D" w14:textId="77777777" w:rsidR="000831E9" w:rsidRDefault="000831E9">
      <w:pPr>
        <w:rPr>
          <w:b/>
          <w:sz w:val="28"/>
          <w:szCs w:val="28"/>
        </w:rPr>
      </w:pPr>
    </w:p>
    <w:p w14:paraId="674BF74A" w14:textId="77777777" w:rsidR="000831E9" w:rsidRDefault="00385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Where the logo should (and should not) be used</w:t>
      </w:r>
    </w:p>
    <w:p w14:paraId="685ABC5B" w14:textId="77777777" w:rsidR="000831E9" w:rsidRDefault="00385E7B">
      <w:r>
        <w:t xml:space="preserve">TTC Signatory </w:t>
      </w:r>
      <w:proofErr w:type="spellStart"/>
      <w:r>
        <w:t>organisations</w:t>
      </w:r>
      <w:proofErr w:type="spellEnd"/>
      <w:r>
        <w:t xml:space="preserve"> are free (and encouraged) to use our logo to promote the fact that they are members of the Charter via:</w:t>
      </w:r>
    </w:p>
    <w:p w14:paraId="7BF8CD2A" w14:textId="77777777" w:rsidR="000831E9" w:rsidRDefault="00385E7B">
      <w:pPr>
        <w:numPr>
          <w:ilvl w:val="0"/>
          <w:numId w:val="1"/>
        </w:numPr>
      </w:pPr>
      <w:r>
        <w:t>Company footers in emails or print stationery</w:t>
      </w:r>
    </w:p>
    <w:p w14:paraId="12E3C9DC" w14:textId="77777777" w:rsidR="000831E9" w:rsidRDefault="00385E7B">
      <w:pPr>
        <w:numPr>
          <w:ilvl w:val="0"/>
          <w:numId w:val="1"/>
        </w:numPr>
      </w:pPr>
      <w:r>
        <w:t>Company websites</w:t>
      </w:r>
    </w:p>
    <w:p w14:paraId="47C3AB4D" w14:textId="77777777" w:rsidR="000831E9" w:rsidRDefault="00385E7B">
      <w:pPr>
        <w:numPr>
          <w:ilvl w:val="0"/>
          <w:numId w:val="1"/>
        </w:numPr>
      </w:pPr>
      <w:r>
        <w:t>Social media</w:t>
      </w:r>
    </w:p>
    <w:p w14:paraId="388F9385" w14:textId="77777777" w:rsidR="000831E9" w:rsidRDefault="00385E7B">
      <w:pPr>
        <w:numPr>
          <w:ilvl w:val="0"/>
          <w:numId w:val="1"/>
        </w:numPr>
      </w:pPr>
      <w:r>
        <w:t>Meetings or events in presentation decks or bann</w:t>
      </w:r>
      <w:r>
        <w:t>ers</w:t>
      </w:r>
    </w:p>
    <w:p w14:paraId="771B3A64" w14:textId="77777777" w:rsidR="000831E9" w:rsidRDefault="00385E7B">
      <w:pPr>
        <w:numPr>
          <w:ilvl w:val="0"/>
          <w:numId w:val="1"/>
        </w:numPr>
      </w:pPr>
      <w:r>
        <w:t>In Inclusion and Diversity reports (e.g. Gender Pay Reports or Action Plans)</w:t>
      </w:r>
    </w:p>
    <w:p w14:paraId="6A9C0FCD" w14:textId="77777777" w:rsidR="000831E9" w:rsidRDefault="00385E7B">
      <w:r>
        <w:t xml:space="preserve"> </w:t>
      </w:r>
    </w:p>
    <w:p w14:paraId="001726E2" w14:textId="77777777" w:rsidR="000831E9" w:rsidRDefault="00385E7B">
      <w:r>
        <w:t xml:space="preserve">Members should </w:t>
      </w:r>
      <w:r>
        <w:rPr>
          <w:u w:val="single"/>
        </w:rPr>
        <w:t>not</w:t>
      </w:r>
      <w:r>
        <w:t xml:space="preserve"> use the logo in the following contexts:</w:t>
      </w:r>
    </w:p>
    <w:p w14:paraId="133B65CD" w14:textId="77777777" w:rsidR="000831E9" w:rsidRDefault="00385E7B">
      <w:pPr>
        <w:numPr>
          <w:ilvl w:val="0"/>
          <w:numId w:val="2"/>
        </w:numPr>
      </w:pPr>
      <w:r>
        <w:t>Sales/promotional materials that suggest products or services are TTC endorsed or are recommended by TTC over that</w:t>
      </w:r>
      <w:r>
        <w:t xml:space="preserve"> of </w:t>
      </w:r>
      <w:proofErr w:type="gramStart"/>
      <w:r>
        <w:t>competitors;</w:t>
      </w:r>
      <w:proofErr w:type="gramEnd"/>
      <w:r>
        <w:t xml:space="preserve"> </w:t>
      </w:r>
    </w:p>
    <w:p w14:paraId="68BD17B4" w14:textId="77777777" w:rsidR="000831E9" w:rsidRDefault="00385E7B">
      <w:pPr>
        <w:numPr>
          <w:ilvl w:val="0"/>
          <w:numId w:val="2"/>
        </w:numPr>
      </w:pPr>
      <w:r>
        <w:t>Event promotion materials to suggest it is a TTC event (unless permission is secured in writing from the TTC itself)</w:t>
      </w:r>
    </w:p>
    <w:p w14:paraId="39433EA9" w14:textId="77777777" w:rsidR="000831E9" w:rsidRDefault="00385E7B">
      <w:pPr>
        <w:numPr>
          <w:ilvl w:val="0"/>
          <w:numId w:val="2"/>
        </w:numPr>
      </w:pPr>
      <w:r>
        <w:t xml:space="preserve">Proprietary online or printed content which suggests it is TTC content (unless permission is secured in writing from the </w:t>
      </w:r>
      <w:r>
        <w:t>TTC itself)</w:t>
      </w:r>
    </w:p>
    <w:p w14:paraId="63C79ABB" w14:textId="77777777" w:rsidR="000831E9" w:rsidRDefault="000831E9">
      <w:pPr>
        <w:ind w:left="720"/>
      </w:pPr>
    </w:p>
    <w:p w14:paraId="7B87E0C1" w14:textId="77777777" w:rsidR="000831E9" w:rsidRDefault="00385E7B">
      <w:pPr>
        <w:rPr>
          <w:b/>
          <w:i/>
          <w:color w:val="002A54"/>
          <w:sz w:val="20"/>
          <w:szCs w:val="20"/>
          <w:highlight w:val="white"/>
        </w:rPr>
      </w:pPr>
      <w:r>
        <w:rPr>
          <w:b/>
          <w:sz w:val="28"/>
          <w:szCs w:val="28"/>
        </w:rPr>
        <w:t>How the logo should be used</w:t>
      </w:r>
    </w:p>
    <w:p w14:paraId="26C650BD" w14:textId="77777777" w:rsidR="000831E9" w:rsidRDefault="00385E7B">
      <w:pPr>
        <w:pBdr>
          <w:top w:val="nil"/>
          <w:left w:val="nil"/>
          <w:bottom w:val="nil"/>
          <w:right w:val="nil"/>
          <w:between w:val="nil"/>
        </w:pBdr>
      </w:pPr>
      <w:r>
        <w:t>Our logo is one of our most visible and valuable assets and we ask that it’s respected. To ensure our logo’s visibility and legibility, we request that you always:</w:t>
      </w:r>
    </w:p>
    <w:p w14:paraId="2114299F" w14:textId="77777777" w:rsidR="000831E9" w:rsidRDefault="00385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position the logo for maximum impact and give it plenty of room to ‘breathe’</w:t>
      </w:r>
    </w:p>
    <w:p w14:paraId="1D8D6CC4" w14:textId="77777777" w:rsidR="000831E9" w:rsidRDefault="00385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ensure our logo is proportionately enlarged or reduced in size</w:t>
      </w:r>
    </w:p>
    <w:p w14:paraId="559250ED" w14:textId="77777777" w:rsidR="000831E9" w:rsidRDefault="000831E9">
      <w:pPr>
        <w:pBdr>
          <w:top w:val="nil"/>
          <w:left w:val="nil"/>
          <w:bottom w:val="nil"/>
          <w:right w:val="nil"/>
          <w:between w:val="nil"/>
        </w:pBdr>
      </w:pPr>
    </w:p>
    <w:p w14:paraId="69377700" w14:textId="77777777" w:rsidR="000831E9" w:rsidRDefault="00385E7B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The surrounding grey space where the Guillemets or punctuation marks (&lt; &gt;) are repeated is equally as important as </w:t>
      </w:r>
      <w:r>
        <w:t xml:space="preserve">the text itself. </w:t>
      </w:r>
    </w:p>
    <w:p w14:paraId="0FDD3237" w14:textId="77777777" w:rsidR="000831E9" w:rsidRDefault="000831E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</w:p>
    <w:p w14:paraId="33DC1B15" w14:textId="77777777" w:rsidR="000831E9" w:rsidRDefault="00385E7B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t>Downloading the logo</w:t>
      </w:r>
    </w:p>
    <w:p w14:paraId="1E07C9D3" w14:textId="77777777" w:rsidR="000831E9" w:rsidRDefault="00385E7B">
      <w:pPr>
        <w:rPr>
          <w:sz w:val="20"/>
          <w:szCs w:val="20"/>
        </w:rPr>
      </w:pPr>
      <w:r>
        <w:t>The TTC Logo can be downloaded from th</w:t>
      </w:r>
      <w:r>
        <w:rPr>
          <w:sz w:val="20"/>
          <w:szCs w:val="20"/>
        </w:rPr>
        <w:t xml:space="preserve">e </w:t>
      </w:r>
      <w:hyperlink r:id="rId7">
        <w:r>
          <w:rPr>
            <w:color w:val="1155CC"/>
            <w:sz w:val="20"/>
            <w:szCs w:val="20"/>
            <w:u w:val="single"/>
          </w:rPr>
          <w:t>Media hub</w:t>
        </w:r>
      </w:hyperlink>
      <w:r>
        <w:rPr>
          <w:sz w:val="20"/>
          <w:szCs w:val="20"/>
        </w:rPr>
        <w:t xml:space="preserve"> </w:t>
      </w:r>
      <w:r>
        <w:t>under ‘supporting imagery’.</w:t>
      </w:r>
    </w:p>
    <w:p w14:paraId="2BD66B49" w14:textId="77777777" w:rsidR="000831E9" w:rsidRDefault="00385E7B">
      <w:pPr>
        <w:rPr>
          <w:sz w:val="20"/>
          <w:szCs w:val="20"/>
        </w:rPr>
      </w:pPr>
      <w:r>
        <w:t>There is a specific TTC Signatory logo which can be downloaded in the Med</w:t>
      </w:r>
      <w:r>
        <w:t>ia hub.</w:t>
      </w:r>
    </w:p>
    <w:p w14:paraId="5BDE9BDF" w14:textId="77777777" w:rsidR="000831E9" w:rsidRDefault="000831E9">
      <w:pPr>
        <w:rPr>
          <w:sz w:val="20"/>
          <w:szCs w:val="20"/>
        </w:rPr>
      </w:pPr>
    </w:p>
    <w:p w14:paraId="060E9760" w14:textId="77777777" w:rsidR="000831E9" w:rsidRDefault="000831E9"/>
    <w:sectPr w:rsidR="000831E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366D" w14:textId="77777777" w:rsidR="00000000" w:rsidRDefault="00385E7B">
      <w:pPr>
        <w:spacing w:line="240" w:lineRule="auto"/>
      </w:pPr>
      <w:r>
        <w:separator/>
      </w:r>
    </w:p>
  </w:endnote>
  <w:endnote w:type="continuationSeparator" w:id="0">
    <w:p w14:paraId="77A6338B" w14:textId="77777777" w:rsidR="00000000" w:rsidRDefault="00385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FDC9" w14:textId="77777777" w:rsidR="00000000" w:rsidRDefault="00385E7B">
      <w:pPr>
        <w:spacing w:line="240" w:lineRule="auto"/>
      </w:pPr>
      <w:r>
        <w:separator/>
      </w:r>
    </w:p>
  </w:footnote>
  <w:footnote w:type="continuationSeparator" w:id="0">
    <w:p w14:paraId="07A92864" w14:textId="77777777" w:rsidR="00000000" w:rsidRDefault="00385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D0BF" w14:textId="77777777" w:rsidR="000831E9" w:rsidRDefault="00385E7B">
    <w:pPr>
      <w:jc w:val="center"/>
      <w:rPr>
        <w:b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480E62" wp14:editId="3D5C9A0C">
          <wp:simplePos x="0" y="0"/>
          <wp:positionH relativeFrom="column">
            <wp:posOffset>2352675</wp:posOffset>
          </wp:positionH>
          <wp:positionV relativeFrom="paragraph">
            <wp:posOffset>180975</wp:posOffset>
          </wp:positionV>
          <wp:extent cx="1443038" cy="73829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738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67C75"/>
    <w:multiLevelType w:val="multilevel"/>
    <w:tmpl w:val="E544E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03370A"/>
    <w:multiLevelType w:val="multilevel"/>
    <w:tmpl w:val="87C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E9"/>
    <w:rsid w:val="000831E9"/>
    <w:rsid w:val="00385E7B"/>
    <w:rsid w:val="007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6179"/>
  <w15:docId w15:val="{DD17141C-AFE7-4504-9FC4-43E34E89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chtalentcharter.co.uk/media-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Hannis</cp:lastModifiedBy>
  <cp:revision>2</cp:revision>
  <dcterms:created xsi:type="dcterms:W3CDTF">2020-02-20T09:58:00Z</dcterms:created>
  <dcterms:modified xsi:type="dcterms:W3CDTF">2020-02-20T09:58:00Z</dcterms:modified>
</cp:coreProperties>
</file>