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883596400"/>
        <w:docPartObj>
          <w:docPartGallery w:val="Cover Pages"/>
          <w:docPartUnique/>
        </w:docPartObj>
      </w:sdtPr>
      <w:sdtEndPr>
        <w:rPr>
          <w:rFonts w:cs="Arial"/>
          <w:color w:val="FFFFFF" w:themeColor="background1"/>
          <w:lang w:val="es-ES"/>
        </w:rPr>
      </w:sdtEndPr>
      <w:sdtContent>
        <w:p w14:paraId="119253D8" w14:textId="128DA9CB" w:rsidR="00C516C6" w:rsidRPr="005A0504" w:rsidRDefault="00276614">
          <w:r>
            <w:rPr>
              <w:rFonts w:cs="Arial"/>
              <w:noProof/>
              <w:color w:val="FFFFFF" w:themeColor="background1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656F4F65" wp14:editId="38A475B1">
                    <wp:simplePos x="0" y="0"/>
                    <wp:positionH relativeFrom="column">
                      <wp:posOffset>-575310</wp:posOffset>
                    </wp:positionH>
                    <wp:positionV relativeFrom="paragraph">
                      <wp:posOffset>3033395</wp:posOffset>
                    </wp:positionV>
                    <wp:extent cx="6429375" cy="574040"/>
                    <wp:effectExtent l="0" t="0" r="0" b="0"/>
                    <wp:wrapSquare wrapText="bothSides"/>
                    <wp:docPr id="5" name="Cuadro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9375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B2C94B" w14:textId="674C106C" w:rsidR="00C516C6" w:rsidRPr="006A4EE2" w:rsidRDefault="009C63BA">
                                <w:pPr>
                                  <w:rPr>
                                    <w:rFonts w:ascii="Titillium Web" w:hAnsi="Titillium Web"/>
                                    <w:color w:val="FFFFFF" w:themeColor="background1"/>
                                    <w:sz w:val="52"/>
                                    <w:szCs w:val="52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tillium Web" w:hAnsi="Titillium Web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lang w:val="es-ES"/>
                                  </w:rPr>
                                  <w:t>FeedHub</w:t>
                                </w:r>
                                <w:proofErr w:type="spellEnd"/>
                                <w:r w:rsidR="00513613" w:rsidRPr="00513613">
                                  <w:rPr>
                                    <w:rFonts w:ascii="Titillium Web" w:hAnsi="Titillium Web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lang w:val="es-E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6F4F6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-45.3pt;margin-top:238.85pt;width:506.25pt;height:4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" filled="f" stroked="f">
                    <v:textbox>
                      <w:txbxContent>
                        <w:p w14:paraId="63B2C94B" w14:textId="674C106C" w:rsidR="00C516C6" w:rsidRPr="006A4EE2" w:rsidRDefault="009C63BA">
                          <w:pPr>
                            <w:rPr>
                              <w:rFonts w:ascii="Titillium Web" w:hAnsi="Titillium Web"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Titillium Web" w:hAnsi="Titillium Web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s-ES"/>
                            </w:rPr>
                            <w:t>FeedHub</w:t>
                          </w:r>
                          <w:proofErr w:type="spellEnd"/>
                          <w:r w:rsidR="00513613" w:rsidRPr="00513613">
                            <w:rPr>
                              <w:rFonts w:ascii="Titillium Web" w:hAnsi="Titillium Web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s-ES"/>
                            </w:rPr>
                            <w:t>: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="Arial"/>
              <w:noProof/>
              <w:color w:val="FFFFFF" w:themeColor="background1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657637FE" wp14:editId="593BC095">
                    <wp:simplePos x="0" y="0"/>
                    <wp:positionH relativeFrom="column">
                      <wp:posOffset>-577215</wp:posOffset>
                    </wp:positionH>
                    <wp:positionV relativeFrom="paragraph">
                      <wp:posOffset>3610610</wp:posOffset>
                    </wp:positionV>
                    <wp:extent cx="6635115" cy="1595120"/>
                    <wp:effectExtent l="0" t="0" r="0" b="5080"/>
                    <wp:wrapSquare wrapText="bothSides"/>
                    <wp:docPr id="11" name="Cuadro de tex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35115" cy="159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27973D" w14:textId="53D948C9" w:rsidR="00276614" w:rsidRPr="006A4EE2" w:rsidRDefault="00E84E5B" w:rsidP="00276614">
                                <w:pPr>
                                  <w:spacing w:line="168" w:lineRule="auto"/>
                                  <w:rPr>
                                    <w:rFonts w:ascii="Titillium Web" w:hAnsi="Titillium Web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Titillium Web" w:hAnsi="Titillium Web"/>
                                    <w:color w:val="FFFFFF" w:themeColor="background1"/>
                                    <w:sz w:val="80"/>
                                    <w:szCs w:val="80"/>
                                    <w:lang w:val="es-ES"/>
                                  </w:rPr>
                                  <w:t>Guía de</w:t>
                                </w:r>
                                <w:r w:rsidR="00190B04">
                                  <w:rPr>
                                    <w:rFonts w:ascii="Titillium Web" w:hAnsi="Titillium Web"/>
                                    <w:color w:val="FFFFFF" w:themeColor="background1"/>
                                    <w:sz w:val="80"/>
                                    <w:szCs w:val="80"/>
                                    <w:lang w:val="es-ES"/>
                                  </w:rPr>
                                  <w:t xml:space="preserve"> consumo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637FE" id="Cuadro de texto 11" o:spid="_x0000_s1027" type="#_x0000_t202" style="position:absolute;margin-left:-45.45pt;margin-top:284.3pt;width:522.45pt;height:12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" filled="f" stroked="f">
                    <v:textbox>
                      <w:txbxContent>
                        <w:p w14:paraId="2127973D" w14:textId="53D948C9" w:rsidR="00276614" w:rsidRPr="006A4EE2" w:rsidRDefault="00E84E5B" w:rsidP="00276614">
                          <w:pPr>
                            <w:spacing w:line="168" w:lineRule="auto"/>
                            <w:rPr>
                              <w:rFonts w:ascii="Titillium Web" w:hAnsi="Titillium Web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Titillium Web" w:hAnsi="Titillium Web"/>
                              <w:color w:val="FFFFFF" w:themeColor="background1"/>
                              <w:sz w:val="80"/>
                              <w:szCs w:val="80"/>
                              <w:lang w:val="es-ES"/>
                            </w:rPr>
                            <w:t>Guía de</w:t>
                          </w:r>
                          <w:r w:rsidR="00190B04">
                            <w:rPr>
                              <w:rFonts w:ascii="Titillium Web" w:hAnsi="Titillium Web"/>
                              <w:color w:val="FFFFFF" w:themeColor="background1"/>
                              <w:sz w:val="80"/>
                              <w:szCs w:val="80"/>
                              <w:lang w:val="es-ES"/>
                            </w:rPr>
                            <w:t xml:space="preserve"> consumo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516C6">
            <w:rPr>
              <w:rFonts w:cs="Arial"/>
              <w:color w:val="FFFFFF" w:themeColor="background1"/>
              <w:lang w:val="es-ES"/>
            </w:rPr>
            <w:br w:type="page"/>
          </w:r>
        </w:p>
      </w:sdtContent>
    </w:sdt>
    <w:p w14:paraId="30B9E1EF" w14:textId="77777777" w:rsidR="00002D24" w:rsidRDefault="00002D24">
      <w:pPr>
        <w:pStyle w:val="TtuloTDC"/>
        <w:rPr>
          <w:lang w:val="es-ES"/>
        </w:rPr>
      </w:pPr>
    </w:p>
    <w:p w14:paraId="645C8748" w14:textId="77777777" w:rsidR="00002D24" w:rsidRDefault="00002D24" w:rsidP="00002D24">
      <w:pPr>
        <w:pStyle w:val="Ttulo1"/>
        <w:rPr>
          <w:lang w:val="es-ES"/>
        </w:rPr>
      </w:pPr>
      <w:bookmarkStart w:id="0" w:name="_Toc492459359"/>
      <w:proofErr w:type="spellStart"/>
      <w:r>
        <w:rPr>
          <w:lang w:val="es-ES"/>
        </w:rPr>
        <w:t>Indice</w:t>
      </w:r>
      <w:bookmarkEnd w:id="0"/>
      <w:proofErr w:type="spellEnd"/>
    </w:p>
    <w:sdt>
      <w:sdtPr>
        <w:rPr>
          <w:lang w:val="es-ES"/>
        </w:rPr>
        <w:id w:val="-13527906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7AC0DE" w14:textId="3AEB8D52" w:rsidR="00002D24" w:rsidRDefault="00002D24">
          <w:pPr>
            <w:pStyle w:val="TDC1"/>
            <w:tabs>
              <w:tab w:val="right" w:leader="dot" w:pos="8494"/>
            </w:tabs>
            <w:rPr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459359" w:history="1">
            <w:r w:rsidRPr="00522B93">
              <w:rPr>
                <w:rStyle w:val="Hipervnculo"/>
                <w:noProof/>
                <w:lang w:val="es-ES"/>
              </w:rPr>
              <w:t>Indice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_Toc492459359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44F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5F0EB" w14:textId="34276818" w:rsidR="00002D24" w:rsidRDefault="00CC44F7">
          <w:pPr>
            <w:pStyle w:val="TDC1"/>
            <w:tabs>
              <w:tab w:val="right" w:leader="dot" w:pos="8494"/>
            </w:tabs>
            <w:rPr>
              <w:noProof/>
              <w:sz w:val="22"/>
              <w:szCs w:val="22"/>
              <w:lang w:val="en-US" w:eastAsia="en-US"/>
            </w:rPr>
          </w:pPr>
          <w:hyperlink w:anchor="_Toc492459361" w:history="1">
            <w:r w:rsidR="00002D24" w:rsidRPr="00522B93">
              <w:rPr>
                <w:rStyle w:val="Hipervnculo"/>
                <w:noProof/>
                <w:lang w:val="es-UY"/>
              </w:rPr>
              <w:t>Guía de consumo Web Service</w:t>
            </w:r>
            <w:r w:rsidR="00002D24">
              <w:rPr>
                <w:noProof/>
                <w:webHidden/>
              </w:rPr>
              <w:tab/>
            </w:r>
            <w:r w:rsidR="00002D24">
              <w:rPr>
                <w:noProof/>
                <w:webHidden/>
              </w:rPr>
              <w:fldChar w:fldCharType="begin"/>
            </w:r>
            <w:r w:rsidR="00002D24">
              <w:rPr>
                <w:noProof/>
                <w:webHidden/>
              </w:rPr>
              <w:instrText xml:space="preserve"> PAGEREF _Toc492459361 \h </w:instrText>
            </w:r>
            <w:r w:rsidR="00002D24">
              <w:rPr>
                <w:noProof/>
                <w:webHidden/>
              </w:rPr>
            </w:r>
            <w:r w:rsidR="00002D2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02D24">
              <w:rPr>
                <w:noProof/>
                <w:webHidden/>
              </w:rPr>
              <w:fldChar w:fldCharType="end"/>
            </w:r>
          </w:hyperlink>
        </w:p>
        <w:p w14:paraId="76385344" w14:textId="00481996" w:rsidR="00002D24" w:rsidRDefault="00CC44F7">
          <w:pPr>
            <w:pStyle w:val="TDC1"/>
            <w:tabs>
              <w:tab w:val="right" w:leader="dot" w:pos="8494"/>
            </w:tabs>
            <w:rPr>
              <w:noProof/>
              <w:sz w:val="22"/>
              <w:szCs w:val="22"/>
              <w:lang w:val="en-US" w:eastAsia="en-US"/>
            </w:rPr>
          </w:pPr>
          <w:hyperlink w:anchor="_Toc492459362" w:history="1">
            <w:r w:rsidR="00002D24" w:rsidRPr="00522B93">
              <w:rPr>
                <w:rStyle w:val="Hipervnculo"/>
                <w:noProof/>
                <w:lang w:val="es-ES"/>
              </w:rPr>
              <w:t>Web Service FeedHub:</w:t>
            </w:r>
            <w:r w:rsidR="00002D24">
              <w:rPr>
                <w:noProof/>
                <w:webHidden/>
              </w:rPr>
              <w:tab/>
            </w:r>
            <w:r w:rsidR="00002D24">
              <w:rPr>
                <w:noProof/>
                <w:webHidden/>
              </w:rPr>
              <w:fldChar w:fldCharType="begin"/>
            </w:r>
            <w:r w:rsidR="00002D24">
              <w:rPr>
                <w:noProof/>
                <w:webHidden/>
              </w:rPr>
              <w:instrText xml:space="preserve"> PAGEREF _Toc492459362 \h </w:instrText>
            </w:r>
            <w:r w:rsidR="00002D24">
              <w:rPr>
                <w:noProof/>
                <w:webHidden/>
              </w:rPr>
            </w:r>
            <w:r w:rsidR="00002D2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02D24">
              <w:rPr>
                <w:noProof/>
                <w:webHidden/>
              </w:rPr>
              <w:fldChar w:fldCharType="end"/>
            </w:r>
          </w:hyperlink>
        </w:p>
        <w:p w14:paraId="69DF471F" w14:textId="4AC349BD" w:rsidR="00002D24" w:rsidRDefault="00CC44F7">
          <w:pPr>
            <w:pStyle w:val="TDC2"/>
            <w:tabs>
              <w:tab w:val="right" w:leader="dot" w:pos="8494"/>
            </w:tabs>
            <w:rPr>
              <w:noProof/>
              <w:sz w:val="22"/>
              <w:szCs w:val="22"/>
              <w:lang w:val="en-US" w:eastAsia="en-US"/>
            </w:rPr>
          </w:pPr>
          <w:hyperlink w:anchor="_Toc492459363" w:history="1">
            <w:r w:rsidR="00002D24" w:rsidRPr="00522B93">
              <w:rPr>
                <w:rStyle w:val="Hipervnculo"/>
                <w:noProof/>
                <w:lang w:val="es-UY"/>
              </w:rPr>
              <w:t>Para realizar un ping</w:t>
            </w:r>
            <w:r w:rsidR="00002D24">
              <w:rPr>
                <w:noProof/>
                <w:webHidden/>
              </w:rPr>
              <w:tab/>
            </w:r>
            <w:r w:rsidR="00002D24">
              <w:rPr>
                <w:noProof/>
                <w:webHidden/>
              </w:rPr>
              <w:fldChar w:fldCharType="begin"/>
            </w:r>
            <w:r w:rsidR="00002D24">
              <w:rPr>
                <w:noProof/>
                <w:webHidden/>
              </w:rPr>
              <w:instrText xml:space="preserve"> PAGEREF _Toc492459363 \h </w:instrText>
            </w:r>
            <w:r w:rsidR="00002D24">
              <w:rPr>
                <w:noProof/>
                <w:webHidden/>
              </w:rPr>
            </w:r>
            <w:r w:rsidR="00002D2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02D24">
              <w:rPr>
                <w:noProof/>
                <w:webHidden/>
              </w:rPr>
              <w:fldChar w:fldCharType="end"/>
            </w:r>
          </w:hyperlink>
        </w:p>
        <w:p w14:paraId="35B84DFF" w14:textId="6EFB5478" w:rsidR="00002D24" w:rsidRDefault="00CC44F7">
          <w:pPr>
            <w:pStyle w:val="TDC2"/>
            <w:tabs>
              <w:tab w:val="right" w:leader="dot" w:pos="8494"/>
            </w:tabs>
            <w:rPr>
              <w:noProof/>
              <w:sz w:val="22"/>
              <w:szCs w:val="22"/>
              <w:lang w:val="en-US" w:eastAsia="en-US"/>
            </w:rPr>
          </w:pPr>
          <w:hyperlink w:anchor="_Toc492459364" w:history="1">
            <w:r w:rsidR="00002D24" w:rsidRPr="00522B93">
              <w:rPr>
                <w:rStyle w:val="Hipervnculo"/>
                <w:noProof/>
                <w:lang w:val="es-UY"/>
              </w:rPr>
              <w:t>Carga de datos fuente en el contenedor</w:t>
            </w:r>
            <w:r w:rsidR="00002D24">
              <w:rPr>
                <w:noProof/>
                <w:webHidden/>
              </w:rPr>
              <w:tab/>
            </w:r>
            <w:r w:rsidR="00002D24">
              <w:rPr>
                <w:noProof/>
                <w:webHidden/>
              </w:rPr>
              <w:fldChar w:fldCharType="begin"/>
            </w:r>
            <w:r w:rsidR="00002D24">
              <w:rPr>
                <w:noProof/>
                <w:webHidden/>
              </w:rPr>
              <w:instrText xml:space="preserve"> PAGEREF _Toc492459364 \h </w:instrText>
            </w:r>
            <w:r w:rsidR="00002D24">
              <w:rPr>
                <w:noProof/>
                <w:webHidden/>
              </w:rPr>
            </w:r>
            <w:r w:rsidR="00002D2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02D24">
              <w:rPr>
                <w:noProof/>
                <w:webHidden/>
              </w:rPr>
              <w:fldChar w:fldCharType="end"/>
            </w:r>
          </w:hyperlink>
        </w:p>
        <w:p w14:paraId="710A3807" w14:textId="5F46CBBB" w:rsidR="00002D24" w:rsidRDefault="00002D24">
          <w:r>
            <w:rPr>
              <w:b/>
              <w:bCs/>
              <w:lang w:val="es-ES"/>
            </w:rPr>
            <w:fldChar w:fldCharType="end"/>
          </w:r>
        </w:p>
      </w:sdtContent>
    </w:sdt>
    <w:p w14:paraId="67D8853C" w14:textId="1FA7D7C1" w:rsidR="00002D24" w:rsidRDefault="00002D24">
      <w:pPr>
        <w:rPr>
          <w:rFonts w:ascii="Titillium Web" w:eastAsiaTheme="majorEastAsia" w:hAnsi="Titillium Web" w:cstheme="majorBidi"/>
          <w:b/>
          <w:bCs/>
          <w:color w:val="F79646" w:themeColor="accent6"/>
          <w:sz w:val="32"/>
          <w:szCs w:val="32"/>
          <w:lang w:val="es-UY"/>
        </w:rPr>
      </w:pPr>
    </w:p>
    <w:p w14:paraId="524617D0" w14:textId="539948BA" w:rsidR="00002D24" w:rsidRDefault="00002D24">
      <w:pPr>
        <w:rPr>
          <w:rFonts w:ascii="Titillium Web" w:eastAsiaTheme="majorEastAsia" w:hAnsi="Titillium Web" w:cstheme="majorBidi"/>
          <w:b/>
          <w:bCs/>
          <w:color w:val="F79646" w:themeColor="accent6"/>
          <w:sz w:val="32"/>
          <w:szCs w:val="32"/>
          <w:lang w:val="es-UY"/>
        </w:rPr>
      </w:pPr>
      <w:r>
        <w:rPr>
          <w:lang w:val="es-UY"/>
        </w:rPr>
        <w:br w:type="page"/>
      </w:r>
    </w:p>
    <w:bookmarkStart w:id="1" w:name="_Toc492459331"/>
    <w:bookmarkStart w:id="2" w:name="_Toc492459360"/>
    <w:p w14:paraId="0B4F3167" w14:textId="0A12C741" w:rsidR="00A61533" w:rsidRDefault="00824103" w:rsidP="00A61533">
      <w:pPr>
        <w:pStyle w:val="Ttulo1"/>
        <w:rPr>
          <w:lang w:val="es-UY"/>
        </w:rPr>
      </w:pPr>
      <w:r>
        <w:rPr>
          <w:rFonts w:cs="Arial"/>
          <w:noProof/>
          <w:color w:val="FFFFFF" w:themeColor="background1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F21BB0" wp14:editId="6950776D">
                <wp:simplePos x="0" y="0"/>
                <wp:positionH relativeFrom="margin">
                  <wp:posOffset>-108585</wp:posOffset>
                </wp:positionH>
                <wp:positionV relativeFrom="paragraph">
                  <wp:posOffset>204470</wp:posOffset>
                </wp:positionV>
                <wp:extent cx="4236521" cy="43815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521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54CA7" w14:textId="04D1EE76" w:rsidR="00824103" w:rsidRPr="00824103" w:rsidRDefault="00A61533" w:rsidP="00824103">
                            <w:pPr>
                              <w:rPr>
                                <w:rFonts w:ascii="Titillium Web" w:hAnsi="Titillium Web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Titillium Web" w:hAnsi="Titillium Web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Uso de servicio </w:t>
                            </w:r>
                            <w:proofErr w:type="spellStart"/>
                            <w:r w:rsidR="00513613">
                              <w:rPr>
                                <w:rFonts w:ascii="Titillium Web" w:hAnsi="Titillium Web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FeedHub</w:t>
                            </w:r>
                            <w:proofErr w:type="spellEnd"/>
                            <w:r>
                              <w:rPr>
                                <w:rFonts w:ascii="Titillium Web" w:hAnsi="Titillium Web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:</w:t>
                            </w:r>
                            <w:r w:rsidR="00513613">
                              <w:rPr>
                                <w:rFonts w:ascii="Titillium Web" w:hAnsi="Titillium Web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1BB0" id="Cuadro de texto 13" o:spid="_x0000_s1028" type="#_x0000_t202" style="position:absolute;margin-left:-8.55pt;margin-top:16.1pt;width:333.6pt;height:34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" filled="f" stroked="f">
                <v:textbox>
                  <w:txbxContent>
                    <w:p w14:paraId="30154CA7" w14:textId="04D1EE76" w:rsidR="00824103" w:rsidRPr="00824103" w:rsidRDefault="00A61533" w:rsidP="00824103">
                      <w:pPr>
                        <w:rPr>
                          <w:rFonts w:ascii="Titillium Web" w:hAnsi="Titillium Web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Titillium Web" w:hAnsi="Titillium Web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Uso de servicio </w:t>
                      </w:r>
                      <w:proofErr w:type="spellStart"/>
                      <w:r w:rsidR="00513613">
                        <w:rPr>
                          <w:rFonts w:ascii="Titillium Web" w:hAnsi="Titillium Web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FeedHub</w:t>
                      </w:r>
                      <w:proofErr w:type="spellEnd"/>
                      <w:r>
                        <w:rPr>
                          <w:rFonts w:ascii="Titillium Web" w:hAnsi="Titillium Web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:</w:t>
                      </w:r>
                      <w:r w:rsidR="00513613">
                        <w:rPr>
                          <w:rFonts w:ascii="Titillium Web" w:hAnsi="Titillium Web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FFFFFF" w:themeColor="background1"/>
          <w:lang w:val="en-US" w:eastAsia="en-US"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03A39630" wp14:editId="16698643">
                <wp:simplePos x="0" y="0"/>
                <wp:positionH relativeFrom="page">
                  <wp:posOffset>28576</wp:posOffset>
                </wp:positionH>
                <wp:positionV relativeFrom="paragraph">
                  <wp:posOffset>166370</wp:posOffset>
                </wp:positionV>
                <wp:extent cx="7543800" cy="536448"/>
                <wp:effectExtent l="57150" t="19050" r="57150" b="736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36448"/>
                        </a:xfrm>
                        <a:prstGeom prst="rect">
                          <a:avLst/>
                        </a:prstGeom>
                        <a:solidFill>
                          <a:srgbClr val="F78A2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C615" id="Rectángulo 10" o:spid="_x0000_s1026" style="position:absolute;margin-left:2.25pt;margin-top:13.1pt;width:594pt;height:42.25pt;z-index:-251652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" fillcolor="#f78a29" stroked="f">
                <v:shadow on="t" color="black" opacity="22937f" origin=",.5" offset="0,.63889mm"/>
                <w10:wrap anchorx="page"/>
              </v:rect>
            </w:pict>
          </mc:Fallback>
        </mc:AlternateContent>
      </w:r>
      <w:bookmarkEnd w:id="1"/>
      <w:bookmarkEnd w:id="2"/>
      <w:r w:rsidR="006A4EE2">
        <w:rPr>
          <w:rFonts w:cs="Arial"/>
          <w:color w:val="FFFFFF" w:themeColor="background1"/>
          <w:lang w:val="es-ES"/>
        </w:rPr>
        <w:br/>
      </w:r>
    </w:p>
    <w:p w14:paraId="179E976B" w14:textId="35870457" w:rsidR="004F45BA" w:rsidRPr="00002D24" w:rsidRDefault="003B1C9D" w:rsidP="00A61533">
      <w:pPr>
        <w:pStyle w:val="Ttulo1"/>
        <w:rPr>
          <w:lang w:val="es-UY"/>
        </w:rPr>
      </w:pPr>
      <w:bookmarkStart w:id="3" w:name="_Toc492459361"/>
      <w:r w:rsidRPr="00002D24">
        <w:rPr>
          <w:lang w:val="es-UY"/>
        </w:rPr>
        <w:t>Guía de consumo Web Service</w:t>
      </w:r>
      <w:bookmarkEnd w:id="3"/>
      <w:r w:rsidR="006A4EE2" w:rsidRPr="00002D24">
        <w:rPr>
          <w:lang w:val="es-UY"/>
        </w:rPr>
        <w:t xml:space="preserve"> </w:t>
      </w:r>
    </w:p>
    <w:p w14:paraId="3A2398D9" w14:textId="77777777" w:rsidR="004F45BA" w:rsidRPr="00824103" w:rsidRDefault="004F45BA" w:rsidP="004F45BA">
      <w:pPr>
        <w:jc w:val="both"/>
        <w:rPr>
          <w:rFonts w:ascii="Titillium Web" w:hAnsi="Titillium Web"/>
          <w:b/>
          <w:sz w:val="22"/>
          <w:szCs w:val="22"/>
          <w:lang w:val="es-UY"/>
        </w:rPr>
      </w:pPr>
      <w:r w:rsidRPr="00824103">
        <w:rPr>
          <w:rFonts w:ascii="Titillium Web" w:hAnsi="Titillium Web"/>
          <w:b/>
          <w:sz w:val="22"/>
          <w:szCs w:val="22"/>
          <w:lang w:val="es-UY"/>
        </w:rPr>
        <w:t xml:space="preserve"> </w:t>
      </w:r>
    </w:p>
    <w:p w14:paraId="5D7897BB" w14:textId="61319D90" w:rsidR="004F45BA" w:rsidRDefault="003B1C9D" w:rsidP="003B1C9D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>
        <w:rPr>
          <w:rFonts w:ascii="Titillium Web" w:hAnsi="Titillium Web" w:cs="Arial"/>
          <w:sz w:val="22"/>
          <w:szCs w:val="22"/>
          <w:lang w:val="es-UY"/>
        </w:rPr>
        <w:t>El presente</w:t>
      </w:r>
      <w:r w:rsidRPr="003B1C9D">
        <w:rPr>
          <w:rFonts w:ascii="Titillium Web" w:hAnsi="Titillium Web" w:cs="Arial"/>
          <w:sz w:val="22"/>
          <w:szCs w:val="22"/>
          <w:lang w:val="es-UY"/>
        </w:rPr>
        <w:t xml:space="preserve"> Web Service está orientado </w:t>
      </w:r>
      <w:r w:rsidR="00BC4949">
        <w:rPr>
          <w:rFonts w:ascii="Titillium Web" w:hAnsi="Titillium Web" w:cs="Arial"/>
          <w:sz w:val="22"/>
          <w:szCs w:val="22"/>
          <w:lang w:val="es-UY"/>
        </w:rPr>
        <w:t>a</w:t>
      </w:r>
      <w:r w:rsidRPr="003B1C9D">
        <w:rPr>
          <w:rFonts w:ascii="Titillium Web" w:hAnsi="Titillium Web" w:cs="Arial"/>
          <w:sz w:val="22"/>
          <w:szCs w:val="22"/>
          <w:lang w:val="es-UY"/>
        </w:rPr>
        <w:t>l almacenamiento de datos fuente en los contenedores</w:t>
      </w:r>
      <w:r>
        <w:rPr>
          <w:rFonts w:ascii="Titillium Web" w:hAnsi="Titillium Web" w:cs="Arial"/>
          <w:sz w:val="22"/>
          <w:szCs w:val="22"/>
          <w:lang w:val="es-UY"/>
        </w:rPr>
        <w:t xml:space="preserve"> provisto</w:t>
      </w:r>
      <w:r w:rsidR="00BC4949">
        <w:rPr>
          <w:rFonts w:ascii="Titillium Web" w:hAnsi="Titillium Web" w:cs="Arial"/>
          <w:sz w:val="22"/>
          <w:szCs w:val="22"/>
          <w:lang w:val="es-UY"/>
        </w:rPr>
        <w:t>s</w:t>
      </w:r>
      <w:r>
        <w:rPr>
          <w:rFonts w:ascii="Titillium Web" w:hAnsi="Titillium Web" w:cs="Arial"/>
          <w:sz w:val="22"/>
          <w:szCs w:val="22"/>
          <w:lang w:val="es-UY"/>
        </w:rPr>
        <w:t xml:space="preserve"> por el servicio </w:t>
      </w:r>
      <w:r w:rsidR="00A608FF">
        <w:rPr>
          <w:rFonts w:ascii="Titillium Web" w:hAnsi="Titillium Web" w:cs="Arial"/>
          <w:sz w:val="22"/>
          <w:szCs w:val="22"/>
          <w:lang w:val="es-UY"/>
        </w:rPr>
        <w:t xml:space="preserve">de envíos conductuales de </w:t>
      </w:r>
      <w:r w:rsidR="00BC4949">
        <w:rPr>
          <w:rFonts w:ascii="Titillium Web" w:hAnsi="Titillium Web" w:cs="Arial"/>
          <w:sz w:val="22"/>
          <w:szCs w:val="22"/>
          <w:lang w:val="es-UY"/>
        </w:rPr>
        <w:t>MasterBase®.</w:t>
      </w:r>
    </w:p>
    <w:p w14:paraId="609CDA8E" w14:textId="7C795392" w:rsidR="003B1C9D" w:rsidRDefault="003B1C9D" w:rsidP="003B1C9D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11421E26" w14:textId="5A264A31" w:rsidR="003B1C9D" w:rsidRPr="003B1C9D" w:rsidRDefault="003B1C9D" w:rsidP="003B1C9D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 w:rsidRPr="003B1C9D">
        <w:rPr>
          <w:rFonts w:ascii="Titillium Web" w:hAnsi="Titillium Web" w:cs="Arial"/>
          <w:sz w:val="22"/>
          <w:szCs w:val="22"/>
          <w:lang w:val="es-UY"/>
        </w:rPr>
        <w:t>Definimos como:</w:t>
      </w:r>
    </w:p>
    <w:tbl>
      <w:tblPr>
        <w:tblStyle w:val="Tabladecuadrcula6concolores-nfasis6"/>
        <w:tblW w:w="8592" w:type="dxa"/>
        <w:tblLayout w:type="fixed"/>
        <w:tblLook w:val="04A0" w:firstRow="1" w:lastRow="0" w:firstColumn="1" w:lastColumn="0" w:noHBand="0" w:noVBand="1"/>
      </w:tblPr>
      <w:tblGrid>
        <w:gridCol w:w="1559"/>
        <w:gridCol w:w="7033"/>
      </w:tblGrid>
      <w:tr w:rsidR="003B1C9D" w:rsidRPr="003B1C9D" w14:paraId="5D53E65B" w14:textId="77777777" w:rsidTr="00A96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97355B9" w14:textId="77777777" w:rsidR="003B1C9D" w:rsidRPr="00444F28" w:rsidRDefault="003B1C9D" w:rsidP="00A9664B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i/>
                <w:color w:val="auto"/>
                <w:sz w:val="22"/>
                <w:szCs w:val="22"/>
                <w:lang w:val="es-CL"/>
              </w:rPr>
            </w:pPr>
            <w:proofErr w:type="spellStart"/>
            <w:r w:rsidRPr="00444F28">
              <w:rPr>
                <w:rFonts w:ascii="Titillium Web" w:hAnsi="Titillium Web" w:cs="Arial"/>
                <w:i/>
                <w:sz w:val="22"/>
                <w:szCs w:val="22"/>
                <w:lang w:val="es-CL"/>
              </w:rPr>
              <w:t>endpoint</w:t>
            </w:r>
            <w:proofErr w:type="spellEnd"/>
          </w:p>
        </w:tc>
        <w:tc>
          <w:tcPr>
            <w:tcW w:w="7033" w:type="dxa"/>
          </w:tcPr>
          <w:p w14:paraId="08AC8416" w14:textId="518E4628" w:rsidR="003B1C9D" w:rsidRPr="00A9664B" w:rsidRDefault="003B1C9D" w:rsidP="00A9664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b w:val="0"/>
                <w:color w:val="auto"/>
                <w:sz w:val="22"/>
                <w:szCs w:val="22"/>
                <w:lang w:val="es-CL"/>
              </w:rPr>
            </w:pPr>
            <w:r w:rsidRPr="00A9664B">
              <w:rPr>
                <w:rFonts w:ascii="Titillium Web" w:hAnsi="Titillium Web" w:cs="Arial"/>
                <w:b w:val="0"/>
                <w:color w:val="auto"/>
                <w:sz w:val="22"/>
                <w:szCs w:val="22"/>
                <w:lang w:val="es-CL"/>
              </w:rPr>
              <w:t>Dirección completa que incluye una URL base más los parámetros necesarios (obligatorios u opcionales) para su ejecución</w:t>
            </w:r>
          </w:p>
        </w:tc>
      </w:tr>
      <w:tr w:rsidR="003B1C9D" w:rsidRPr="003B1C9D" w14:paraId="49C3E99C" w14:textId="77777777" w:rsidTr="00A9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6B90AE5" w14:textId="77777777" w:rsidR="003B1C9D" w:rsidRPr="00A9664B" w:rsidRDefault="003B1C9D" w:rsidP="00A9664B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color w:val="auto"/>
                <w:sz w:val="22"/>
                <w:szCs w:val="22"/>
                <w:lang w:val="es-CL"/>
              </w:rPr>
            </w:pPr>
            <w:r w:rsidRPr="00A9664B">
              <w:rPr>
                <w:rFonts w:ascii="Titillium Web" w:hAnsi="Titillium Web" w:cs="Arial"/>
                <w:color w:val="auto"/>
                <w:sz w:val="22"/>
                <w:szCs w:val="22"/>
                <w:lang w:val="es-CL"/>
              </w:rPr>
              <w:t>URL Base</w:t>
            </w:r>
          </w:p>
        </w:tc>
        <w:tc>
          <w:tcPr>
            <w:tcW w:w="7033" w:type="dxa"/>
          </w:tcPr>
          <w:p w14:paraId="33E3EB3A" w14:textId="780F5CAF" w:rsidR="003B1C9D" w:rsidRPr="00A9664B" w:rsidRDefault="003B1C9D" w:rsidP="00A966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color w:val="auto"/>
                <w:sz w:val="22"/>
                <w:szCs w:val="22"/>
                <w:lang w:val="es-CL"/>
              </w:rPr>
            </w:pPr>
            <w:r w:rsidRPr="00A9664B">
              <w:rPr>
                <w:rFonts w:ascii="Titillium Web" w:hAnsi="Titillium Web" w:cs="Arial"/>
                <w:color w:val="auto"/>
                <w:sz w:val="22"/>
                <w:szCs w:val="22"/>
                <w:lang w:val="es-CL"/>
              </w:rPr>
              <w:t xml:space="preserve">Corresponde a la dirección raíz para el consumo de los Web </w:t>
            </w:r>
            <w:proofErr w:type="spellStart"/>
            <w:r w:rsidRPr="00A9664B">
              <w:rPr>
                <w:rFonts w:ascii="Titillium Web" w:hAnsi="Titillium Web" w:cs="Arial"/>
                <w:color w:val="auto"/>
                <w:sz w:val="22"/>
                <w:szCs w:val="22"/>
                <w:lang w:val="es-CL"/>
              </w:rPr>
              <w:t>Service</w:t>
            </w:r>
            <w:r w:rsidR="00BC4949">
              <w:rPr>
                <w:rFonts w:ascii="Titillium Web" w:hAnsi="Titillium Web" w:cs="Arial"/>
                <w:color w:val="auto"/>
                <w:sz w:val="22"/>
                <w:szCs w:val="22"/>
                <w:lang w:val="es-CL"/>
              </w:rPr>
              <w:t>s</w:t>
            </w:r>
            <w:proofErr w:type="spellEnd"/>
            <w:r w:rsidRPr="00A9664B">
              <w:rPr>
                <w:rFonts w:ascii="Titillium Web" w:hAnsi="Titillium Web" w:cs="Arial"/>
                <w:color w:val="auto"/>
                <w:sz w:val="22"/>
                <w:szCs w:val="22"/>
                <w:lang w:val="es-CL"/>
              </w:rPr>
              <w:t>.</w:t>
            </w:r>
          </w:p>
        </w:tc>
      </w:tr>
    </w:tbl>
    <w:p w14:paraId="6AEDB9A9" w14:textId="77777777" w:rsidR="003B1C9D" w:rsidRPr="003B1C9D" w:rsidRDefault="003B1C9D" w:rsidP="003B1C9D">
      <w:pPr>
        <w:jc w:val="both"/>
        <w:rPr>
          <w:lang w:val="es-CL"/>
        </w:rPr>
      </w:pPr>
    </w:p>
    <w:p w14:paraId="55880E03" w14:textId="1D87475D" w:rsidR="003B1C9D" w:rsidRDefault="003B1C9D" w:rsidP="003B1C9D">
      <w:pPr>
        <w:jc w:val="both"/>
        <w:rPr>
          <w:rFonts w:ascii="Titillium Web" w:hAnsi="Titillium Web" w:cs="Arial"/>
          <w:b/>
          <w:sz w:val="22"/>
          <w:szCs w:val="22"/>
          <w:lang w:val="es-UY"/>
        </w:rPr>
      </w:pPr>
      <w:r w:rsidRPr="003B1C9D">
        <w:rPr>
          <w:rFonts w:ascii="Titillium Web" w:hAnsi="Titillium Web" w:cs="Arial"/>
          <w:sz w:val="22"/>
          <w:szCs w:val="22"/>
          <w:lang w:val="es-UY"/>
        </w:rPr>
        <w:t xml:space="preserve">Este Web Service </w:t>
      </w:r>
      <w:r w:rsidR="00397C4E">
        <w:rPr>
          <w:rFonts w:ascii="Titillium Web" w:hAnsi="Titillium Web" w:cs="Arial"/>
          <w:sz w:val="22"/>
          <w:szCs w:val="22"/>
          <w:lang w:val="es-UY"/>
        </w:rPr>
        <w:t xml:space="preserve">contempla </w:t>
      </w:r>
      <w:r w:rsidRPr="003B1C9D">
        <w:rPr>
          <w:rFonts w:ascii="Titillium Web" w:hAnsi="Titillium Web" w:cs="Arial"/>
          <w:b/>
          <w:sz w:val="22"/>
          <w:szCs w:val="22"/>
          <w:lang w:val="es-UY"/>
        </w:rPr>
        <w:t>2 métodos</w:t>
      </w:r>
      <w:r w:rsidR="00397C4E">
        <w:rPr>
          <w:rFonts w:ascii="Titillium Web" w:hAnsi="Titillium Web" w:cs="Arial"/>
          <w:b/>
          <w:sz w:val="22"/>
          <w:szCs w:val="22"/>
          <w:lang w:val="es-UY"/>
        </w:rPr>
        <w:t xml:space="preserve"> de </w:t>
      </w:r>
      <w:r w:rsidR="00BC4949">
        <w:rPr>
          <w:rFonts w:ascii="Titillium Web" w:hAnsi="Titillium Web" w:cs="Arial"/>
          <w:b/>
          <w:sz w:val="22"/>
          <w:szCs w:val="22"/>
          <w:lang w:val="es-UY"/>
        </w:rPr>
        <w:t>consumo</w:t>
      </w:r>
      <w:r>
        <w:rPr>
          <w:rFonts w:ascii="Titillium Web" w:hAnsi="Titillium Web" w:cs="Arial"/>
          <w:b/>
          <w:sz w:val="22"/>
          <w:szCs w:val="22"/>
          <w:lang w:val="es-UY"/>
        </w:rPr>
        <w:t>:</w:t>
      </w:r>
    </w:p>
    <w:p w14:paraId="696AB746" w14:textId="3E05F5DC" w:rsidR="003B1C9D" w:rsidRDefault="003B1C9D" w:rsidP="003B1C9D">
      <w:pPr>
        <w:jc w:val="both"/>
        <w:rPr>
          <w:rFonts w:ascii="Titillium Web" w:hAnsi="Titillium Web" w:cs="Arial"/>
          <w:b/>
          <w:sz w:val="22"/>
          <w:szCs w:val="22"/>
          <w:lang w:val="es-UY"/>
        </w:rPr>
      </w:pPr>
    </w:p>
    <w:p w14:paraId="03FA702B" w14:textId="2BB516B0" w:rsidR="003B1C9D" w:rsidRPr="00397C4E" w:rsidRDefault="003B1C9D" w:rsidP="00397C4E">
      <w:pPr>
        <w:pStyle w:val="Prrafodelista"/>
        <w:numPr>
          <w:ilvl w:val="0"/>
          <w:numId w:val="24"/>
        </w:num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397C4E">
        <w:rPr>
          <w:rFonts w:ascii="Titillium Web" w:hAnsi="Titillium Web" w:cs="Arial"/>
          <w:b/>
          <w:sz w:val="22"/>
          <w:szCs w:val="22"/>
          <w:lang w:val="es-UY"/>
        </w:rPr>
        <w:t>Método GET:</w:t>
      </w:r>
      <w:r w:rsidRPr="00397C4E">
        <w:rPr>
          <w:rFonts w:ascii="Titillium Web" w:hAnsi="Titillium Web" w:cs="Arial"/>
          <w:sz w:val="22"/>
          <w:szCs w:val="22"/>
          <w:lang w:val="es-UY"/>
        </w:rPr>
        <w:t xml:space="preserve"> </w:t>
      </w:r>
      <w:r w:rsidR="00BC4949">
        <w:rPr>
          <w:rFonts w:ascii="Titillium Web" w:hAnsi="Titillium Web" w:cs="Arial"/>
          <w:sz w:val="22"/>
          <w:szCs w:val="22"/>
          <w:lang w:val="es-UY"/>
        </w:rPr>
        <w:tab/>
      </w:r>
      <w:r w:rsidRPr="00397C4E">
        <w:rPr>
          <w:rFonts w:ascii="Titillium Web" w:hAnsi="Titillium Web" w:cs="Arial"/>
          <w:sz w:val="22"/>
          <w:szCs w:val="22"/>
          <w:lang w:val="es-UY"/>
        </w:rPr>
        <w:t>utilizado para realizar un PING al servicio.</w:t>
      </w:r>
    </w:p>
    <w:p w14:paraId="39ADC7D6" w14:textId="77777777" w:rsidR="003B1C9D" w:rsidRPr="00774648" w:rsidRDefault="00CC44F7" w:rsidP="00774648">
      <w:pPr>
        <w:pStyle w:val="Prrafodelista"/>
        <w:numPr>
          <w:ilvl w:val="0"/>
          <w:numId w:val="33"/>
        </w:numPr>
        <w:jc w:val="both"/>
        <w:rPr>
          <w:rFonts w:ascii="Titillium Web" w:hAnsi="Titillium Web" w:cs="Arial"/>
          <w:color w:val="0000FF"/>
          <w:sz w:val="22"/>
          <w:szCs w:val="22"/>
          <w:lang w:val="es-UY"/>
        </w:rPr>
      </w:pPr>
      <w:hyperlink r:id="rId8" w:history="1">
        <w:r w:rsidR="003B1C9D" w:rsidRPr="00774648">
          <w:rPr>
            <w:rFonts w:ascii="Titillium Web" w:hAnsi="Titillium Web" w:cs="Arial"/>
            <w:color w:val="0000FF"/>
            <w:sz w:val="22"/>
            <w:szCs w:val="22"/>
            <w:lang w:val="es-UY"/>
          </w:rPr>
          <w:t>https://feedhub.masterbase.com/v1/</w:t>
        </w:r>
      </w:hyperlink>
    </w:p>
    <w:p w14:paraId="5AD828A5" w14:textId="77777777" w:rsidR="003B1C9D" w:rsidRDefault="003B1C9D" w:rsidP="003B1C9D"/>
    <w:p w14:paraId="319C1BDB" w14:textId="77777777" w:rsidR="003B1C9D" w:rsidRPr="00397C4E" w:rsidRDefault="003B1C9D" w:rsidP="00397C4E">
      <w:pPr>
        <w:pStyle w:val="Prrafodelista"/>
        <w:numPr>
          <w:ilvl w:val="0"/>
          <w:numId w:val="24"/>
        </w:numPr>
        <w:jc w:val="both"/>
        <w:rPr>
          <w:rFonts w:ascii="Titillium Web" w:hAnsi="Titillium Web" w:cs="Arial"/>
          <w:b/>
          <w:sz w:val="22"/>
          <w:szCs w:val="22"/>
          <w:lang w:val="es-UY"/>
        </w:rPr>
      </w:pPr>
      <w:r w:rsidRPr="00397C4E">
        <w:rPr>
          <w:rFonts w:ascii="Titillium Web" w:hAnsi="Titillium Web" w:cs="Arial"/>
          <w:b/>
          <w:sz w:val="22"/>
          <w:szCs w:val="22"/>
          <w:lang w:val="es-UY"/>
        </w:rPr>
        <w:t>Método POST:</w:t>
      </w:r>
    </w:p>
    <w:p w14:paraId="4CE57933" w14:textId="2934558A" w:rsidR="003B1C9D" w:rsidRPr="00397C4E" w:rsidRDefault="00CC44F7" w:rsidP="00774648">
      <w:pPr>
        <w:pStyle w:val="Prrafodelista"/>
        <w:numPr>
          <w:ilvl w:val="0"/>
          <w:numId w:val="33"/>
        </w:numPr>
        <w:jc w:val="both"/>
        <w:rPr>
          <w:rStyle w:val="Hipervnculo"/>
          <w:color w:val="auto"/>
          <w:u w:val="none"/>
        </w:rPr>
      </w:pPr>
      <w:hyperlink r:id="rId9" w:history="1">
        <w:r w:rsidR="00774648" w:rsidRPr="00483200">
          <w:rPr>
            <w:rStyle w:val="Hipervnculo"/>
            <w:rFonts w:ascii="Titillium Web" w:hAnsi="Titillium Web" w:cs="Arial"/>
            <w:sz w:val="22"/>
            <w:szCs w:val="22"/>
            <w:lang w:val="es-UY"/>
          </w:rPr>
          <w:t>https://feedhub.masterbase.com/v1/</w:t>
        </w:r>
      </w:hyperlink>
    </w:p>
    <w:p w14:paraId="5DE099F4" w14:textId="1E7819CC" w:rsidR="00397C4E" w:rsidRDefault="00397C4E" w:rsidP="00397C4E"/>
    <w:p w14:paraId="0082599E" w14:textId="23B49FD9" w:rsidR="00397C4E" w:rsidRDefault="00397C4E" w:rsidP="00397C4E"/>
    <w:p w14:paraId="22E0D3B3" w14:textId="354A2952" w:rsidR="00A9664B" w:rsidRDefault="00A9664B" w:rsidP="00A9664B">
      <w:pPr>
        <w:jc w:val="both"/>
        <w:rPr>
          <w:rFonts w:ascii="Titillium Web" w:hAnsi="Titillium Web" w:cs="Arial"/>
          <w:sz w:val="22"/>
          <w:szCs w:val="22"/>
          <w:lang w:val="es-ES"/>
        </w:rPr>
      </w:pPr>
      <w:r>
        <w:rPr>
          <w:rFonts w:ascii="Titillium Web" w:hAnsi="Titillium Web" w:cs="Arial"/>
          <w:sz w:val="22"/>
          <w:szCs w:val="22"/>
          <w:lang w:val="es-UY"/>
        </w:rPr>
        <w:t xml:space="preserve">Las </w:t>
      </w:r>
      <w:r w:rsidRPr="004A68A4">
        <w:rPr>
          <w:rFonts w:ascii="Titillium Web" w:hAnsi="Titillium Web" w:cs="Arial"/>
          <w:sz w:val="22"/>
          <w:szCs w:val="22"/>
          <w:lang w:val="es-CL"/>
        </w:rPr>
        <w:t xml:space="preserve">respuestas HTTP retornadas por el servicio web son las siguientes: </w:t>
      </w:r>
    </w:p>
    <w:tbl>
      <w:tblPr>
        <w:tblStyle w:val="Tabladecuadrcula5oscura-nfasis6"/>
        <w:tblW w:w="8568" w:type="dxa"/>
        <w:tblLook w:val="04A0" w:firstRow="1" w:lastRow="0" w:firstColumn="1" w:lastColumn="0" w:noHBand="0" w:noVBand="1"/>
      </w:tblPr>
      <w:tblGrid>
        <w:gridCol w:w="1014"/>
        <w:gridCol w:w="2204"/>
        <w:gridCol w:w="5350"/>
      </w:tblGrid>
      <w:tr w:rsidR="00A9664B" w14:paraId="376BB9D9" w14:textId="77777777" w:rsidTr="00BE3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6264C13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bCs w:val="0"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Código </w:t>
            </w:r>
          </w:p>
        </w:tc>
        <w:tc>
          <w:tcPr>
            <w:tcW w:w="2204" w:type="dxa"/>
          </w:tcPr>
          <w:p w14:paraId="26414AC6" w14:textId="69C980FE" w:rsidR="00A9664B" w:rsidRPr="004A68A4" w:rsidRDefault="00BC4949" w:rsidP="00AA303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bCs w:val="0"/>
                <w:sz w:val="22"/>
                <w:szCs w:val="22"/>
                <w:lang w:val="es-CL"/>
              </w:rPr>
            </w:pPr>
            <w:r>
              <w:rPr>
                <w:rFonts w:ascii="Titillium Web" w:hAnsi="Titillium Web" w:cs="Arial"/>
                <w:sz w:val="22"/>
                <w:szCs w:val="22"/>
                <w:lang w:val="es-CL"/>
              </w:rPr>
              <w:t>Estado</w:t>
            </w:r>
            <w:r w:rsidRPr="004A68A4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5350" w:type="dxa"/>
          </w:tcPr>
          <w:p w14:paraId="31DE478D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bCs w:val="0"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sz w:val="22"/>
                <w:szCs w:val="22"/>
                <w:lang w:val="es-CL"/>
              </w:rPr>
              <w:t>Descripción</w:t>
            </w:r>
          </w:p>
        </w:tc>
      </w:tr>
      <w:tr w:rsidR="00A9664B" w14:paraId="4D98509D" w14:textId="77777777" w:rsidTr="00B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3AC59A91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bCs w:val="0"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sz w:val="22"/>
                <w:szCs w:val="22"/>
                <w:lang w:val="es-CL"/>
              </w:rPr>
              <w:t>200</w:t>
            </w:r>
          </w:p>
        </w:tc>
        <w:tc>
          <w:tcPr>
            <w:tcW w:w="2204" w:type="dxa"/>
          </w:tcPr>
          <w:p w14:paraId="49C77342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  <w:t>OK</w:t>
            </w:r>
          </w:p>
        </w:tc>
        <w:tc>
          <w:tcPr>
            <w:tcW w:w="5350" w:type="dxa"/>
          </w:tcPr>
          <w:p w14:paraId="039D88DE" w14:textId="726671AD" w:rsidR="00A9664B" w:rsidRPr="004A68A4" w:rsidRDefault="00A966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 xml:space="preserve">El </w:t>
            </w:r>
            <w:r w:rsidR="00BC4949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>s</w:t>
            </w:r>
            <w:r w:rsidR="00BC4949" w:rsidRPr="004A68A4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 xml:space="preserve">ervicio </w:t>
            </w:r>
            <w:r w:rsidRPr="004A68A4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>web se ejecutó correctamente</w:t>
            </w:r>
          </w:p>
        </w:tc>
      </w:tr>
      <w:tr w:rsidR="00A9664B" w:rsidRPr="008911B9" w14:paraId="00598385" w14:textId="77777777" w:rsidTr="00BE3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7597811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bCs w:val="0"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sz w:val="22"/>
                <w:szCs w:val="22"/>
                <w:lang w:val="es-CL"/>
              </w:rPr>
              <w:t>400</w:t>
            </w:r>
          </w:p>
        </w:tc>
        <w:tc>
          <w:tcPr>
            <w:tcW w:w="2204" w:type="dxa"/>
          </w:tcPr>
          <w:p w14:paraId="6E6006A1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</w:pPr>
            <w:proofErr w:type="spellStart"/>
            <w:r w:rsidRPr="004A68A4"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  <w:t>Bad</w:t>
            </w:r>
            <w:proofErr w:type="spellEnd"/>
            <w:r w:rsidRPr="004A68A4"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4A68A4"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  <w:t>Request</w:t>
            </w:r>
            <w:proofErr w:type="spellEnd"/>
          </w:p>
        </w:tc>
        <w:tc>
          <w:tcPr>
            <w:tcW w:w="5350" w:type="dxa"/>
          </w:tcPr>
          <w:p w14:paraId="74EB4240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>Los parámetros entregados al servicio no son correctos</w:t>
            </w:r>
          </w:p>
        </w:tc>
      </w:tr>
      <w:tr w:rsidR="00A9664B" w14:paraId="7010ED32" w14:textId="77777777" w:rsidTr="00B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051738F2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bCs w:val="0"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sz w:val="22"/>
                <w:szCs w:val="22"/>
                <w:lang w:val="es-CL"/>
              </w:rPr>
              <w:t>401</w:t>
            </w:r>
          </w:p>
        </w:tc>
        <w:tc>
          <w:tcPr>
            <w:tcW w:w="2204" w:type="dxa"/>
          </w:tcPr>
          <w:p w14:paraId="66F05529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</w:pPr>
            <w:proofErr w:type="spellStart"/>
            <w:r w:rsidRPr="004A68A4"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  <w:t>Unauthorized</w:t>
            </w:r>
            <w:proofErr w:type="spellEnd"/>
          </w:p>
        </w:tc>
        <w:tc>
          <w:tcPr>
            <w:tcW w:w="5350" w:type="dxa"/>
          </w:tcPr>
          <w:p w14:paraId="2CFFE56A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>El llamado al servicio no incluye credenciales básicas</w:t>
            </w:r>
          </w:p>
        </w:tc>
      </w:tr>
      <w:tr w:rsidR="00A9664B" w14:paraId="66068696" w14:textId="77777777" w:rsidTr="00BE3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54688143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bCs w:val="0"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sz w:val="22"/>
                <w:szCs w:val="22"/>
                <w:lang w:val="es-CL"/>
              </w:rPr>
              <w:t>403</w:t>
            </w:r>
          </w:p>
        </w:tc>
        <w:tc>
          <w:tcPr>
            <w:tcW w:w="2204" w:type="dxa"/>
          </w:tcPr>
          <w:p w14:paraId="4833C8F9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</w:pPr>
            <w:proofErr w:type="spellStart"/>
            <w:r w:rsidRPr="004A68A4"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  <w:t>Forbidden</w:t>
            </w:r>
            <w:proofErr w:type="spellEnd"/>
          </w:p>
        </w:tc>
        <w:tc>
          <w:tcPr>
            <w:tcW w:w="5350" w:type="dxa"/>
          </w:tcPr>
          <w:p w14:paraId="05B1C5F0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>Las credenciales básicas entregadas al servicio no son</w:t>
            </w:r>
          </w:p>
          <w:p w14:paraId="100334A0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>válidas o el servicio no se encuentra habilitado</w:t>
            </w:r>
          </w:p>
        </w:tc>
      </w:tr>
      <w:tr w:rsidR="00A9664B" w14:paraId="322A782F" w14:textId="77777777" w:rsidTr="00B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36605A1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bCs w:val="0"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sz w:val="22"/>
                <w:szCs w:val="22"/>
                <w:lang w:val="es-CL"/>
              </w:rPr>
              <w:t>404</w:t>
            </w:r>
          </w:p>
        </w:tc>
        <w:tc>
          <w:tcPr>
            <w:tcW w:w="2204" w:type="dxa"/>
          </w:tcPr>
          <w:p w14:paraId="1BF2C2DD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</w:pPr>
            <w:proofErr w:type="spellStart"/>
            <w:r w:rsidRPr="004A68A4"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  <w:t>Not</w:t>
            </w:r>
            <w:proofErr w:type="spellEnd"/>
            <w:r w:rsidRPr="004A68A4"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4A68A4"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  <w:t>Found</w:t>
            </w:r>
            <w:proofErr w:type="spellEnd"/>
          </w:p>
        </w:tc>
        <w:tc>
          <w:tcPr>
            <w:tcW w:w="5350" w:type="dxa"/>
          </w:tcPr>
          <w:p w14:paraId="4B2A55CD" w14:textId="5F23FF25" w:rsidR="00A9664B" w:rsidRPr="004A68A4" w:rsidRDefault="00A966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 xml:space="preserve">El </w:t>
            </w:r>
            <w:r w:rsidR="00BC4949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>nombre de la cuenta</w:t>
            </w:r>
            <w:r w:rsidR="00BC4949" w:rsidRPr="004A68A4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 xml:space="preserve"> </w:t>
            </w:r>
            <w:r w:rsidRPr="004A68A4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>no existe</w:t>
            </w:r>
          </w:p>
        </w:tc>
      </w:tr>
      <w:tr w:rsidR="00A9664B" w14:paraId="6A3851FE" w14:textId="77777777" w:rsidTr="00BE3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2516D55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bCs w:val="0"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sz w:val="22"/>
                <w:szCs w:val="22"/>
                <w:lang w:val="es-CL"/>
              </w:rPr>
              <w:t>500</w:t>
            </w:r>
          </w:p>
        </w:tc>
        <w:tc>
          <w:tcPr>
            <w:tcW w:w="2204" w:type="dxa"/>
          </w:tcPr>
          <w:p w14:paraId="28DC0995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</w:pPr>
            <w:proofErr w:type="spellStart"/>
            <w:r w:rsidRPr="004A68A4"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  <w:t>Internal</w:t>
            </w:r>
            <w:proofErr w:type="spellEnd"/>
            <w:r w:rsidRPr="004A68A4">
              <w:rPr>
                <w:rFonts w:ascii="Titillium Web" w:hAnsi="Titillium Web" w:cs="Arial"/>
                <w:b/>
                <w:bCs/>
                <w:sz w:val="22"/>
                <w:szCs w:val="22"/>
                <w:lang w:val="es-CL"/>
              </w:rPr>
              <w:t xml:space="preserve"> Server Error</w:t>
            </w:r>
          </w:p>
        </w:tc>
        <w:tc>
          <w:tcPr>
            <w:tcW w:w="5350" w:type="dxa"/>
          </w:tcPr>
          <w:p w14:paraId="1C685958" w14:textId="77777777" w:rsidR="00A9664B" w:rsidRPr="004A68A4" w:rsidRDefault="00A9664B" w:rsidP="00AA30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</w:pPr>
            <w:r w:rsidRPr="004A68A4">
              <w:rPr>
                <w:rFonts w:ascii="Titillium Web" w:hAnsi="Titillium Web" w:cs="Arial"/>
                <w:bCs/>
                <w:sz w:val="22"/>
                <w:szCs w:val="22"/>
                <w:lang w:val="es-CL"/>
              </w:rPr>
              <w:t>Error interno del servicio</w:t>
            </w:r>
          </w:p>
        </w:tc>
      </w:tr>
    </w:tbl>
    <w:p w14:paraId="0DAE72FD" w14:textId="77777777" w:rsidR="00A9664B" w:rsidRDefault="00A9664B" w:rsidP="00A9664B">
      <w:pPr>
        <w:jc w:val="both"/>
        <w:rPr>
          <w:rFonts w:ascii="Titillium Web" w:hAnsi="Titillium Web" w:cs="Arial"/>
          <w:sz w:val="22"/>
          <w:szCs w:val="22"/>
          <w:lang w:val="es-ES"/>
        </w:rPr>
      </w:pPr>
    </w:p>
    <w:p w14:paraId="0BBDFAF6" w14:textId="77777777" w:rsidR="00A9664B" w:rsidRPr="00335F32" w:rsidRDefault="00A9664B" w:rsidP="00A9664B">
      <w:pPr>
        <w:jc w:val="both"/>
        <w:rPr>
          <w:rFonts w:ascii="Titillium Web" w:hAnsi="Titillium Web" w:cs="Arial"/>
          <w:sz w:val="22"/>
          <w:szCs w:val="22"/>
          <w:lang w:val="es-CL"/>
        </w:rPr>
      </w:pPr>
      <w:r w:rsidRPr="00444F28">
        <w:rPr>
          <w:rFonts w:ascii="Titillium Web" w:hAnsi="Titillium Web" w:cs="Arial"/>
          <w:b/>
          <w:i/>
          <w:sz w:val="22"/>
          <w:szCs w:val="22"/>
          <w:lang w:val="es-CL"/>
        </w:rPr>
        <w:t>PAYLOAD</w:t>
      </w:r>
      <w:r w:rsidRPr="00335F32">
        <w:rPr>
          <w:rFonts w:ascii="Titillium Web" w:hAnsi="Titillium Web" w:cs="Arial"/>
          <w:b/>
          <w:sz w:val="22"/>
          <w:szCs w:val="22"/>
          <w:lang w:val="es-CL"/>
        </w:rPr>
        <w:t>:</w:t>
      </w:r>
    </w:p>
    <w:p w14:paraId="12515BE1" w14:textId="507DFD89" w:rsidR="00A9664B" w:rsidRPr="00335F32" w:rsidRDefault="00A9664B" w:rsidP="00A9664B">
      <w:pPr>
        <w:pStyle w:val="Prrafodelista"/>
        <w:numPr>
          <w:ilvl w:val="0"/>
          <w:numId w:val="25"/>
        </w:numPr>
        <w:jc w:val="both"/>
        <w:rPr>
          <w:rFonts w:ascii="Titillium Web" w:hAnsi="Titillium Web" w:cs="Arial"/>
          <w:sz w:val="22"/>
          <w:szCs w:val="22"/>
          <w:lang w:val="es-CL"/>
        </w:rPr>
      </w:pPr>
      <w:r w:rsidRPr="00335F32">
        <w:rPr>
          <w:rFonts w:ascii="Titillium Web" w:hAnsi="Titillium Web" w:cs="Arial"/>
          <w:sz w:val="22"/>
          <w:szCs w:val="22"/>
          <w:lang w:val="es-CL"/>
        </w:rPr>
        <w:t xml:space="preserve">Consiste en la información que se adjunta al llamado Web Service, necesaria para la acción que </w:t>
      </w:r>
      <w:r w:rsidR="00BC4949">
        <w:rPr>
          <w:rFonts w:ascii="Titillium Web" w:hAnsi="Titillium Web" w:cs="Arial"/>
          <w:sz w:val="22"/>
          <w:szCs w:val="22"/>
          <w:lang w:val="es-CL"/>
        </w:rPr>
        <w:t>se ejecuta</w:t>
      </w:r>
      <w:r w:rsidRPr="00335F32">
        <w:rPr>
          <w:rFonts w:ascii="Titillium Web" w:hAnsi="Titillium Web" w:cs="Arial"/>
          <w:sz w:val="22"/>
          <w:szCs w:val="22"/>
          <w:lang w:val="es-CL"/>
        </w:rPr>
        <w:t>.</w:t>
      </w:r>
    </w:p>
    <w:p w14:paraId="4C65F4E2" w14:textId="0C744A9D" w:rsidR="00A9664B" w:rsidRPr="00A9664B" w:rsidRDefault="00A9664B" w:rsidP="00A9664B">
      <w:pPr>
        <w:pStyle w:val="Prrafodelista"/>
        <w:numPr>
          <w:ilvl w:val="0"/>
          <w:numId w:val="25"/>
        </w:num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A9664B">
        <w:rPr>
          <w:rFonts w:ascii="Titillium Web" w:hAnsi="Titillium Web" w:cs="Arial"/>
          <w:sz w:val="22"/>
          <w:szCs w:val="22"/>
          <w:lang w:val="es-CL"/>
        </w:rPr>
        <w:t xml:space="preserve">En el caso de un GET </w:t>
      </w:r>
      <w:r w:rsidRPr="00A9664B">
        <w:rPr>
          <w:rFonts w:ascii="Titillium Web" w:hAnsi="Titillium Web" w:cs="Arial"/>
          <w:b/>
          <w:sz w:val="22"/>
          <w:szCs w:val="22"/>
          <w:lang w:val="es-CL"/>
        </w:rPr>
        <w:t xml:space="preserve">no es necesario </w:t>
      </w:r>
      <w:r w:rsidRPr="00A9664B">
        <w:rPr>
          <w:rFonts w:ascii="Titillium Web" w:hAnsi="Titillium Web" w:cs="Arial"/>
          <w:sz w:val="22"/>
          <w:szCs w:val="22"/>
          <w:lang w:val="es-CL"/>
        </w:rPr>
        <w:t>generar información en el PAYLOAD</w:t>
      </w:r>
      <w:r w:rsidR="00BC4949">
        <w:rPr>
          <w:rFonts w:ascii="Titillium Web" w:hAnsi="Titillium Web" w:cs="Arial"/>
          <w:sz w:val="22"/>
          <w:szCs w:val="22"/>
          <w:lang w:val="es-CL"/>
        </w:rPr>
        <w:t>,</w:t>
      </w:r>
      <w:r w:rsidRPr="00A9664B">
        <w:rPr>
          <w:rFonts w:ascii="Titillium Web" w:hAnsi="Titillium Web" w:cs="Arial"/>
          <w:sz w:val="22"/>
          <w:szCs w:val="22"/>
          <w:lang w:val="es-CL"/>
        </w:rPr>
        <w:t xml:space="preserve"> ya que todos los datos necesarios van incluidos como parámetros en el </w:t>
      </w:r>
      <w:proofErr w:type="spellStart"/>
      <w:r w:rsidRPr="00444F28">
        <w:rPr>
          <w:rFonts w:ascii="Titillium Web" w:hAnsi="Titillium Web" w:cs="Arial"/>
          <w:i/>
          <w:sz w:val="22"/>
          <w:szCs w:val="22"/>
          <w:lang w:val="es-CL"/>
        </w:rPr>
        <w:t>endpoint</w:t>
      </w:r>
      <w:proofErr w:type="spellEnd"/>
      <w:r w:rsidRPr="00A9664B">
        <w:rPr>
          <w:rFonts w:ascii="Titillium Web" w:hAnsi="Titillium Web" w:cs="Arial"/>
          <w:sz w:val="22"/>
          <w:szCs w:val="22"/>
          <w:lang w:val="es-CL"/>
        </w:rPr>
        <w:t>.</w:t>
      </w:r>
    </w:p>
    <w:p w14:paraId="326329F2" w14:textId="645F1458" w:rsidR="00A9664B" w:rsidRPr="00A9664B" w:rsidRDefault="00A9664B" w:rsidP="00A9664B">
      <w:pPr>
        <w:pStyle w:val="Prrafodelista"/>
        <w:numPr>
          <w:ilvl w:val="0"/>
          <w:numId w:val="25"/>
        </w:numPr>
        <w:jc w:val="both"/>
        <w:rPr>
          <w:rFonts w:ascii="Titillium Web" w:hAnsi="Titillium Web" w:cs="Arial"/>
          <w:b/>
          <w:sz w:val="22"/>
          <w:szCs w:val="22"/>
          <w:lang w:val="es-CL"/>
        </w:rPr>
      </w:pPr>
      <w:r w:rsidRPr="00A9664B">
        <w:rPr>
          <w:rFonts w:ascii="Titillium Web" w:hAnsi="Titillium Web" w:cs="Arial"/>
          <w:sz w:val="22"/>
          <w:szCs w:val="22"/>
          <w:lang w:val="es-CL"/>
        </w:rPr>
        <w:t>En caso de utilizar el método POST, se hace obligatorio generar información en formato JSON dentro del PAYLOAD</w:t>
      </w:r>
      <w:r w:rsidR="00BC4949">
        <w:rPr>
          <w:rFonts w:ascii="Titillium Web" w:hAnsi="Titillium Web" w:cs="Arial"/>
          <w:sz w:val="22"/>
          <w:szCs w:val="22"/>
          <w:lang w:val="es-CL"/>
        </w:rPr>
        <w:t>,</w:t>
      </w:r>
      <w:r w:rsidRPr="00A9664B">
        <w:rPr>
          <w:rFonts w:ascii="Titillium Web" w:hAnsi="Titillium Web" w:cs="Arial"/>
          <w:sz w:val="22"/>
          <w:szCs w:val="22"/>
          <w:lang w:val="es-CL"/>
        </w:rPr>
        <w:t xml:space="preserve"> además de aquellos datos que se incluye como </w:t>
      </w:r>
      <w:r w:rsidRPr="00A9664B">
        <w:rPr>
          <w:rFonts w:ascii="Titillium Web" w:hAnsi="Titillium Web" w:cs="Arial"/>
          <w:b/>
          <w:sz w:val="22"/>
          <w:szCs w:val="22"/>
          <w:lang w:val="es-CL"/>
        </w:rPr>
        <w:t xml:space="preserve">parámetros en el </w:t>
      </w:r>
      <w:proofErr w:type="spellStart"/>
      <w:r w:rsidRPr="00444F28">
        <w:rPr>
          <w:rFonts w:ascii="Titillium Web" w:hAnsi="Titillium Web" w:cs="Arial"/>
          <w:b/>
          <w:i/>
          <w:sz w:val="22"/>
          <w:szCs w:val="22"/>
          <w:lang w:val="es-CL"/>
        </w:rPr>
        <w:t>endpoint</w:t>
      </w:r>
      <w:proofErr w:type="spellEnd"/>
      <w:r w:rsidRPr="00A9664B">
        <w:rPr>
          <w:rFonts w:ascii="Titillium Web" w:hAnsi="Titillium Web" w:cs="Arial"/>
          <w:sz w:val="22"/>
          <w:szCs w:val="22"/>
          <w:lang w:val="es-CL"/>
        </w:rPr>
        <w:t>.</w:t>
      </w:r>
    </w:p>
    <w:p w14:paraId="0A1BA81B" w14:textId="77777777" w:rsidR="00002D24" w:rsidRDefault="00002D24" w:rsidP="00190B04">
      <w:pPr>
        <w:pStyle w:val="Ttulo1"/>
        <w:rPr>
          <w:lang w:val="es-ES"/>
        </w:rPr>
      </w:pPr>
      <w:bookmarkStart w:id="4" w:name="_Toc447265703"/>
      <w:bookmarkStart w:id="5" w:name="_Toc492459362"/>
    </w:p>
    <w:p w14:paraId="3C50BAE8" w14:textId="41B337C2" w:rsidR="00A9664B" w:rsidRDefault="00A9664B" w:rsidP="00190B04">
      <w:pPr>
        <w:pStyle w:val="Ttulo1"/>
        <w:rPr>
          <w:lang w:val="es-ES"/>
        </w:rPr>
      </w:pPr>
      <w:r w:rsidRPr="00A9664B">
        <w:rPr>
          <w:lang w:val="es-ES"/>
        </w:rPr>
        <w:t xml:space="preserve">Web Service </w:t>
      </w:r>
      <w:proofErr w:type="spellStart"/>
      <w:r w:rsidRPr="00A9664B">
        <w:rPr>
          <w:lang w:val="es-ES"/>
        </w:rPr>
        <w:t>FeedHub</w:t>
      </w:r>
      <w:proofErr w:type="spellEnd"/>
      <w:r w:rsidRPr="00A9664B">
        <w:rPr>
          <w:lang w:val="es-ES"/>
        </w:rPr>
        <w:t>:</w:t>
      </w:r>
      <w:bookmarkEnd w:id="4"/>
      <w:bookmarkEnd w:id="5"/>
    </w:p>
    <w:p w14:paraId="620CBD04" w14:textId="77777777" w:rsidR="00002D24" w:rsidRDefault="00002D24" w:rsidP="00385EAC">
      <w:pPr>
        <w:pStyle w:val="Ttulo2"/>
        <w:rPr>
          <w:lang w:val="es-UY"/>
        </w:rPr>
      </w:pPr>
      <w:bookmarkStart w:id="6" w:name="_Toc492459363"/>
    </w:p>
    <w:p w14:paraId="526A2FF3" w14:textId="77777777" w:rsidR="00385EAC" w:rsidRDefault="00385EAC" w:rsidP="00385EAC">
      <w:pPr>
        <w:pStyle w:val="Ttulo2"/>
        <w:rPr>
          <w:lang w:val="es-UY"/>
        </w:rPr>
      </w:pPr>
      <w:r>
        <w:rPr>
          <w:lang w:val="es-UY"/>
        </w:rPr>
        <w:t xml:space="preserve">Para realizar un </w:t>
      </w:r>
      <w:r w:rsidR="00A9664B" w:rsidRPr="00385EAC">
        <w:rPr>
          <w:lang w:val="es-UY"/>
        </w:rPr>
        <w:t>ping</w:t>
      </w:r>
      <w:bookmarkEnd w:id="6"/>
    </w:p>
    <w:p w14:paraId="784BDE1E" w14:textId="77777777" w:rsidR="00385EAC" w:rsidRDefault="00385EAC" w:rsidP="00A9664B">
      <w:pPr>
        <w:jc w:val="both"/>
        <w:rPr>
          <w:rFonts w:ascii="Titillium Web" w:hAnsi="Titillium Web"/>
          <w:bCs/>
          <w:sz w:val="28"/>
          <w:szCs w:val="28"/>
          <w:lang w:val="es-UY"/>
        </w:rPr>
      </w:pPr>
    </w:p>
    <w:p w14:paraId="4885D7FD" w14:textId="72E0DE6F" w:rsidR="00A9664B" w:rsidRPr="00385EAC" w:rsidRDefault="00385EAC" w:rsidP="00A9664B">
      <w:pPr>
        <w:jc w:val="both"/>
        <w:rPr>
          <w:rFonts w:ascii="Titillium Web" w:hAnsi="Titillium Web"/>
          <w:bCs/>
          <w:sz w:val="28"/>
          <w:szCs w:val="28"/>
          <w:lang w:val="es-UY"/>
        </w:rPr>
      </w:pPr>
      <w:r>
        <w:rPr>
          <w:rFonts w:ascii="Titillium Web" w:hAnsi="Titillium Web"/>
          <w:bCs/>
          <w:sz w:val="28"/>
          <w:szCs w:val="28"/>
          <w:lang w:val="es-UY"/>
        </w:rPr>
        <w:t>S</w:t>
      </w:r>
      <w:r w:rsidR="00A9664B" w:rsidRPr="00385EAC">
        <w:rPr>
          <w:rFonts w:ascii="Titillium Web" w:hAnsi="Titillium Web"/>
          <w:bCs/>
          <w:sz w:val="28"/>
          <w:szCs w:val="28"/>
          <w:lang w:val="es-UY"/>
        </w:rPr>
        <w:t xml:space="preserve">e debe utilizar el método </w:t>
      </w:r>
      <w:r w:rsidR="00A9664B" w:rsidRPr="00385EAC">
        <w:rPr>
          <w:rFonts w:ascii="Titillium Web" w:hAnsi="Titillium Web"/>
          <w:b/>
          <w:bCs/>
          <w:sz w:val="28"/>
          <w:szCs w:val="28"/>
          <w:lang w:val="es-UY"/>
        </w:rPr>
        <w:t>GET</w:t>
      </w:r>
      <w:r>
        <w:rPr>
          <w:rFonts w:ascii="Titillium Web" w:hAnsi="Titillium Web"/>
          <w:b/>
          <w:bCs/>
          <w:sz w:val="28"/>
          <w:szCs w:val="28"/>
          <w:lang w:val="es-UY"/>
        </w:rPr>
        <w:t>.</w:t>
      </w:r>
    </w:p>
    <w:p w14:paraId="73E95FEE" w14:textId="77777777" w:rsidR="00A9664B" w:rsidRDefault="00A9664B" w:rsidP="00A9664B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02DC1B92" w14:textId="1DD7976E" w:rsidR="00A9664B" w:rsidRPr="00A9664B" w:rsidRDefault="00BC4949" w:rsidP="00A9664B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>
        <w:rPr>
          <w:rFonts w:ascii="Titillium Web" w:hAnsi="Titillium Web" w:cs="Arial"/>
          <w:sz w:val="22"/>
          <w:szCs w:val="22"/>
          <w:lang w:val="es-UY"/>
        </w:rPr>
        <w:t>El</w:t>
      </w:r>
      <w:r w:rsidRPr="00444F28">
        <w:rPr>
          <w:rFonts w:ascii="Titillium Web" w:hAnsi="Titillium Web" w:cs="Arial"/>
          <w:i/>
          <w:sz w:val="22"/>
          <w:szCs w:val="22"/>
          <w:lang w:val="es-UY"/>
        </w:rPr>
        <w:t xml:space="preserve"> </w:t>
      </w:r>
      <w:proofErr w:type="spellStart"/>
      <w:r w:rsidR="00A9664B" w:rsidRPr="00444F28">
        <w:rPr>
          <w:rFonts w:ascii="Titillium Web" w:hAnsi="Titillium Web" w:cs="Arial"/>
          <w:i/>
          <w:sz w:val="22"/>
          <w:szCs w:val="22"/>
          <w:lang w:val="es-UY"/>
        </w:rPr>
        <w:t>endpoin</w:t>
      </w:r>
      <w:r w:rsidRPr="00444F28">
        <w:rPr>
          <w:rFonts w:ascii="Titillium Web" w:hAnsi="Titillium Web" w:cs="Arial"/>
          <w:i/>
          <w:sz w:val="22"/>
          <w:szCs w:val="22"/>
          <w:lang w:val="es-UY"/>
        </w:rPr>
        <w:t>t</w:t>
      </w:r>
      <w:proofErr w:type="spellEnd"/>
      <w:r w:rsidRPr="00444F28">
        <w:rPr>
          <w:rFonts w:ascii="Titillium Web" w:hAnsi="Titillium Web" w:cs="Arial"/>
          <w:i/>
          <w:sz w:val="22"/>
          <w:szCs w:val="22"/>
          <w:lang w:val="es-UY"/>
        </w:rPr>
        <w:t xml:space="preserve"> </w:t>
      </w:r>
      <w:r>
        <w:rPr>
          <w:rFonts w:ascii="Titillium Web" w:hAnsi="Titillium Web" w:cs="Arial"/>
          <w:sz w:val="22"/>
          <w:szCs w:val="22"/>
          <w:lang w:val="es-UY"/>
        </w:rPr>
        <w:t>es</w:t>
      </w:r>
      <w:r w:rsidR="00A9664B" w:rsidRPr="00A9664B">
        <w:rPr>
          <w:rFonts w:ascii="Titillium Web" w:hAnsi="Titillium Web" w:cs="Arial"/>
          <w:sz w:val="22"/>
          <w:szCs w:val="22"/>
          <w:lang w:val="es-UY"/>
        </w:rPr>
        <w:t>:</w:t>
      </w:r>
    </w:p>
    <w:p w14:paraId="2683AB3F" w14:textId="6001EC06" w:rsidR="00A9664B" w:rsidRPr="00A9664B" w:rsidRDefault="00A9664B" w:rsidP="003609EA">
      <w:pPr>
        <w:jc w:val="both"/>
        <w:rPr>
          <w:rFonts w:ascii="Titillium Web" w:hAnsi="Titillium Web" w:cs="Arial"/>
          <w:b/>
          <w:bCs/>
          <w:color w:val="F7941F"/>
          <w:sz w:val="22"/>
          <w:szCs w:val="22"/>
          <w:lang w:val="es-UY"/>
        </w:rPr>
      </w:pPr>
    </w:p>
    <w:p w14:paraId="5AF435DB" w14:textId="1E3EBB0A" w:rsidR="00A9664B" w:rsidRPr="00774648" w:rsidRDefault="00CC44F7" w:rsidP="00774648">
      <w:pPr>
        <w:pStyle w:val="Prrafodelista"/>
        <w:numPr>
          <w:ilvl w:val="0"/>
          <w:numId w:val="37"/>
        </w:numPr>
        <w:jc w:val="both"/>
        <w:rPr>
          <w:rFonts w:ascii="Titillium Web" w:hAnsi="Titillium Web" w:cs="Arial"/>
          <w:sz w:val="22"/>
          <w:szCs w:val="22"/>
          <w:lang w:val="es-UY"/>
        </w:rPr>
      </w:pPr>
      <w:hyperlink r:id="rId10" w:history="1">
        <w:r w:rsidR="00A9664B" w:rsidRPr="00774648">
          <w:rPr>
            <w:rFonts w:ascii="Titillium Web" w:hAnsi="Titillium Web" w:cs="Arial"/>
            <w:color w:val="0000FF"/>
            <w:sz w:val="22"/>
            <w:szCs w:val="22"/>
            <w:lang w:val="es-UY"/>
          </w:rPr>
          <w:t>https://feedhub.masterbase.com/v1/</w:t>
        </w:r>
        <w:r w:rsidR="00A9664B" w:rsidRPr="00774648">
          <w:rPr>
            <w:rFonts w:ascii="Titillium Web" w:hAnsi="Titillium Web" w:cs="Arial"/>
            <w:color w:val="FF0000"/>
            <w:sz w:val="22"/>
            <w:szCs w:val="22"/>
            <w:lang w:val="es-UY"/>
          </w:rPr>
          <w:t>{IdCliente}</w:t>
        </w:r>
        <w:r w:rsidR="00A9664B" w:rsidRPr="00774648">
          <w:rPr>
            <w:rFonts w:ascii="Titillium Web" w:hAnsi="Titillium Web" w:cs="Arial"/>
            <w:color w:val="0000FF"/>
            <w:sz w:val="22"/>
            <w:szCs w:val="22"/>
            <w:lang w:val="es-UY"/>
          </w:rPr>
          <w:t>/</w:t>
        </w:r>
        <w:r w:rsidR="00A9664B" w:rsidRPr="00774648">
          <w:rPr>
            <w:rFonts w:ascii="Titillium Web" w:hAnsi="Titillium Web" w:cs="Arial"/>
            <w:color w:val="FF0000"/>
            <w:sz w:val="22"/>
            <w:szCs w:val="22"/>
            <w:lang w:val="es-UY"/>
          </w:rPr>
          <w:t>{IdContenedor}</w:t>
        </w:r>
        <w:r w:rsidR="00A9664B" w:rsidRPr="00774648">
          <w:rPr>
            <w:rFonts w:ascii="Titillium Web" w:hAnsi="Titillium Web" w:cs="Arial"/>
            <w:color w:val="0000FF"/>
            <w:sz w:val="22"/>
            <w:szCs w:val="22"/>
            <w:lang w:val="es-UY"/>
          </w:rPr>
          <w:t>/</w:t>
        </w:r>
        <w:r w:rsidR="00A9664B" w:rsidRPr="00774648">
          <w:rPr>
            <w:rFonts w:ascii="Titillium Web" w:hAnsi="Titillium Web" w:cs="Arial"/>
            <w:color w:val="FF0000"/>
            <w:sz w:val="22"/>
            <w:szCs w:val="22"/>
            <w:lang w:val="es-UY"/>
          </w:rPr>
          <w:t>{ClaveContenedor}</w:t>
        </w:r>
      </w:hyperlink>
    </w:p>
    <w:p w14:paraId="21248805" w14:textId="77777777" w:rsidR="00774648" w:rsidRDefault="00774648" w:rsidP="003609EA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44C88071" w14:textId="2D5496A8" w:rsidR="00A9664B" w:rsidRPr="00ED1734" w:rsidRDefault="00A9664B" w:rsidP="003609EA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ED1734">
        <w:rPr>
          <w:rFonts w:ascii="Titillium Web" w:hAnsi="Titillium Web" w:cs="Arial"/>
          <w:sz w:val="22"/>
          <w:szCs w:val="22"/>
          <w:lang w:val="es-UY"/>
        </w:rPr>
        <w:t>Donde:</w:t>
      </w:r>
    </w:p>
    <w:tbl>
      <w:tblPr>
        <w:tblStyle w:val="Tabladecuadrcula5oscura-nfasis6"/>
        <w:tblW w:w="7956" w:type="dxa"/>
        <w:jc w:val="center"/>
        <w:tblLayout w:type="fixed"/>
        <w:tblLook w:val="04A0" w:firstRow="1" w:lastRow="0" w:firstColumn="1" w:lastColumn="0" w:noHBand="0" w:noVBand="1"/>
      </w:tblPr>
      <w:tblGrid>
        <w:gridCol w:w="1911"/>
        <w:gridCol w:w="3650"/>
        <w:gridCol w:w="2395"/>
      </w:tblGrid>
      <w:tr w:rsidR="00BE3DC3" w:rsidRPr="00BE3DC3" w14:paraId="350ED833" w14:textId="77777777" w:rsidTr="00BE3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0EACB12F" w14:textId="439C7798" w:rsidR="00BE3DC3" w:rsidRPr="00BE3DC3" w:rsidRDefault="00BE3DC3" w:rsidP="00A9664B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proofErr w:type="spellStart"/>
            <w:r w:rsidRPr="00BE3DC3">
              <w:rPr>
                <w:i/>
              </w:rPr>
              <w:t>endpoint</w:t>
            </w:r>
            <w:proofErr w:type="spellEnd"/>
          </w:p>
        </w:tc>
        <w:tc>
          <w:tcPr>
            <w:tcW w:w="3650" w:type="dxa"/>
          </w:tcPr>
          <w:p w14:paraId="1216002A" w14:textId="52AA794F" w:rsidR="00BE3DC3" w:rsidRPr="00BE3DC3" w:rsidRDefault="00BE3DC3" w:rsidP="00BE3DC3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Explicación</w:t>
            </w:r>
          </w:p>
        </w:tc>
        <w:tc>
          <w:tcPr>
            <w:tcW w:w="2395" w:type="dxa"/>
          </w:tcPr>
          <w:p w14:paraId="7111058D" w14:textId="17A22BF6" w:rsidR="00BE3DC3" w:rsidRPr="00BE3DC3" w:rsidRDefault="00BE3DC3" w:rsidP="00BE3DC3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Observación</w:t>
            </w:r>
          </w:p>
        </w:tc>
      </w:tr>
      <w:tr w:rsidR="00BE3DC3" w:rsidRPr="00BE3DC3" w14:paraId="120C78C2" w14:textId="77777777" w:rsidTr="00B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50102B9F" w14:textId="77777777" w:rsidR="00A9664B" w:rsidRPr="00BE3DC3" w:rsidRDefault="00A9664B" w:rsidP="00A9664B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proofErr w:type="spellStart"/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IdCliente</w:t>
            </w:r>
            <w:proofErr w:type="spellEnd"/>
          </w:p>
        </w:tc>
        <w:tc>
          <w:tcPr>
            <w:tcW w:w="3650" w:type="dxa"/>
          </w:tcPr>
          <w:p w14:paraId="17664676" w14:textId="72D9117A" w:rsidR="00A9664B" w:rsidRPr="00BE3DC3" w:rsidRDefault="00A966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Es el </w:t>
            </w:r>
            <w:r w:rsidR="00BC4949"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n</w:t>
            </w:r>
            <w:r w:rsidR="00BC4949">
              <w:rPr>
                <w:rFonts w:ascii="Titillium Web" w:hAnsi="Titillium Web" w:cs="Arial"/>
                <w:sz w:val="22"/>
                <w:szCs w:val="22"/>
                <w:lang w:val="es-CL"/>
              </w:rPr>
              <w:t>ú</w:t>
            </w:r>
            <w:r w:rsidR="00BC4949"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mero </w:t>
            </w: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identificador del cliente</w:t>
            </w:r>
          </w:p>
        </w:tc>
        <w:tc>
          <w:tcPr>
            <w:tcW w:w="2395" w:type="dxa"/>
          </w:tcPr>
          <w:p w14:paraId="49A9CC39" w14:textId="0C807035" w:rsidR="00A9664B" w:rsidRPr="00BE3DC3" w:rsidRDefault="00A966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Parámetro </w:t>
            </w:r>
            <w:r w:rsidR="00BC4949">
              <w:rPr>
                <w:rFonts w:ascii="Titillium Web" w:hAnsi="Titillium Web" w:cs="Arial"/>
                <w:sz w:val="22"/>
                <w:szCs w:val="22"/>
                <w:lang w:val="es-CL"/>
              </w:rPr>
              <w:t>o</w:t>
            </w:r>
            <w:r w:rsidR="00BC4949"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bligatorio</w:t>
            </w:r>
          </w:p>
        </w:tc>
      </w:tr>
      <w:tr w:rsidR="00BE3DC3" w:rsidRPr="00BE3DC3" w14:paraId="2A6A169F" w14:textId="77777777" w:rsidTr="00BE3DC3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038159FC" w14:textId="77777777" w:rsidR="00A9664B" w:rsidRPr="00BE3DC3" w:rsidRDefault="00A9664B" w:rsidP="00A9664B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proofErr w:type="spellStart"/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IdContenedor</w:t>
            </w:r>
            <w:proofErr w:type="spellEnd"/>
          </w:p>
        </w:tc>
        <w:tc>
          <w:tcPr>
            <w:tcW w:w="3650" w:type="dxa"/>
          </w:tcPr>
          <w:p w14:paraId="1465D22B" w14:textId="0E2B9A2A" w:rsidR="00A9664B" w:rsidRPr="00BE3DC3" w:rsidRDefault="00A9664B" w:rsidP="00BE3DC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Es </w:t>
            </w:r>
            <w:r w:rsidR="00BE3DC3">
              <w:rPr>
                <w:rFonts w:ascii="Titillium Web" w:hAnsi="Titillium Web" w:cs="Arial"/>
                <w:sz w:val="22"/>
                <w:szCs w:val="22"/>
                <w:lang w:val="es-CL"/>
              </w:rPr>
              <w:t>el identificador del contenedor</w:t>
            </w:r>
          </w:p>
        </w:tc>
        <w:tc>
          <w:tcPr>
            <w:tcW w:w="2395" w:type="dxa"/>
          </w:tcPr>
          <w:p w14:paraId="213C8940" w14:textId="365D5089" w:rsidR="00A9664B" w:rsidRPr="00BE3DC3" w:rsidRDefault="00A9664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Parámetro </w:t>
            </w:r>
            <w:r w:rsidR="00BC4949">
              <w:rPr>
                <w:rFonts w:ascii="Titillium Web" w:hAnsi="Titillium Web" w:cs="Arial"/>
                <w:sz w:val="22"/>
                <w:szCs w:val="22"/>
                <w:lang w:val="es-CL"/>
              </w:rPr>
              <w:t>o</w:t>
            </w:r>
            <w:r w:rsidR="00BC4949"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bligatorio</w:t>
            </w:r>
          </w:p>
        </w:tc>
      </w:tr>
      <w:tr w:rsidR="00BE3DC3" w:rsidRPr="00BE3DC3" w14:paraId="134C6180" w14:textId="77777777" w:rsidTr="00BE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42F29858" w14:textId="77777777" w:rsidR="00A9664B" w:rsidRPr="00BE3DC3" w:rsidRDefault="00A9664B" w:rsidP="00A9664B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proofErr w:type="spellStart"/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ClaveContenedor</w:t>
            </w:r>
            <w:proofErr w:type="spellEnd"/>
          </w:p>
        </w:tc>
        <w:tc>
          <w:tcPr>
            <w:tcW w:w="3650" w:type="dxa"/>
          </w:tcPr>
          <w:p w14:paraId="6FCB45DA" w14:textId="77777777" w:rsidR="00A9664B" w:rsidRPr="00BE3DC3" w:rsidRDefault="00A9664B" w:rsidP="00BE3D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Clave del contenedor</w:t>
            </w:r>
          </w:p>
        </w:tc>
        <w:tc>
          <w:tcPr>
            <w:tcW w:w="2395" w:type="dxa"/>
          </w:tcPr>
          <w:p w14:paraId="6443ACE3" w14:textId="34E762D9" w:rsidR="00A9664B" w:rsidRPr="00BE3DC3" w:rsidRDefault="00A966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Parámetro </w:t>
            </w:r>
            <w:r w:rsidR="00BC4949">
              <w:rPr>
                <w:rFonts w:ascii="Titillium Web" w:hAnsi="Titillium Web" w:cs="Arial"/>
                <w:sz w:val="22"/>
                <w:szCs w:val="22"/>
                <w:lang w:val="es-CL"/>
              </w:rPr>
              <w:t>o</w:t>
            </w:r>
            <w:r w:rsidR="00BC4949"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bligatorio</w:t>
            </w:r>
          </w:p>
        </w:tc>
      </w:tr>
    </w:tbl>
    <w:p w14:paraId="07FB559D" w14:textId="39C60411" w:rsidR="00A9664B" w:rsidRDefault="00A9664B" w:rsidP="003609EA">
      <w:pPr>
        <w:jc w:val="both"/>
        <w:rPr>
          <w:rFonts w:ascii="Titillium Web" w:hAnsi="Titillium Web" w:cs="Arial"/>
          <w:b/>
          <w:bCs/>
          <w:color w:val="F7941F"/>
          <w:sz w:val="22"/>
          <w:szCs w:val="22"/>
        </w:rPr>
      </w:pPr>
    </w:p>
    <w:p w14:paraId="7783BACD" w14:textId="77777777" w:rsidR="00BE3DC3" w:rsidRPr="00BE3DC3" w:rsidRDefault="00BE3DC3" w:rsidP="00BE3DC3">
      <w:pPr>
        <w:pStyle w:val="Prrafodelista"/>
        <w:numPr>
          <w:ilvl w:val="0"/>
          <w:numId w:val="26"/>
        </w:num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BE3DC3">
        <w:rPr>
          <w:rFonts w:ascii="Titillium Web" w:hAnsi="Titillium Web" w:cs="Arial"/>
          <w:sz w:val="22"/>
          <w:szCs w:val="22"/>
          <w:lang w:val="es-UY"/>
        </w:rPr>
        <w:t xml:space="preserve">Las credenciales de este Web Service corresponden a los 3 parámetros indicados previamente. </w:t>
      </w:r>
    </w:p>
    <w:p w14:paraId="13A242A9" w14:textId="1F17AE98" w:rsidR="00BE3DC3" w:rsidRPr="00BE3DC3" w:rsidRDefault="00BE3DC3" w:rsidP="00BE3DC3">
      <w:pPr>
        <w:pStyle w:val="Prrafodelista"/>
        <w:numPr>
          <w:ilvl w:val="0"/>
          <w:numId w:val="26"/>
        </w:num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BE3DC3">
        <w:rPr>
          <w:rFonts w:ascii="Titillium Web" w:hAnsi="Titillium Web" w:cs="Arial"/>
          <w:b/>
          <w:sz w:val="22"/>
          <w:szCs w:val="22"/>
          <w:lang w:val="es-UY"/>
        </w:rPr>
        <w:t>No utilizar</w:t>
      </w:r>
      <w:r w:rsidRPr="00BE3DC3">
        <w:rPr>
          <w:rFonts w:ascii="Titillium Web" w:hAnsi="Titillium Web" w:cs="Arial"/>
          <w:sz w:val="22"/>
          <w:szCs w:val="22"/>
          <w:lang w:val="es-UY"/>
        </w:rPr>
        <w:t xml:space="preserve"> parámetros dentro del PAYLOAD.</w:t>
      </w:r>
    </w:p>
    <w:p w14:paraId="7C96CC99" w14:textId="77777777" w:rsidR="00BE3DC3" w:rsidRDefault="00BE3DC3" w:rsidP="003609EA">
      <w:pPr>
        <w:jc w:val="both"/>
        <w:rPr>
          <w:rFonts w:ascii="Titillium Web" w:hAnsi="Titillium Web" w:cs="Arial"/>
          <w:b/>
          <w:bCs/>
          <w:color w:val="F7941F"/>
          <w:sz w:val="22"/>
          <w:szCs w:val="22"/>
        </w:rPr>
      </w:pPr>
    </w:p>
    <w:p w14:paraId="475F8771" w14:textId="5BABCB59" w:rsidR="00A9664B" w:rsidRDefault="00BE3DC3" w:rsidP="003609EA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BE3DC3">
        <w:rPr>
          <w:rFonts w:ascii="Titillium Web" w:hAnsi="Titillium Web" w:cs="Arial"/>
          <w:sz w:val="22"/>
          <w:szCs w:val="22"/>
          <w:lang w:val="es-UY"/>
        </w:rPr>
        <w:t>Como ej</w:t>
      </w:r>
      <w:r>
        <w:rPr>
          <w:rFonts w:ascii="Titillium Web" w:hAnsi="Titillium Web" w:cs="Arial"/>
          <w:sz w:val="22"/>
          <w:szCs w:val="22"/>
          <w:lang w:val="es-UY"/>
        </w:rPr>
        <w:t>emplo, para el siguiente caso:</w:t>
      </w:r>
    </w:p>
    <w:p w14:paraId="68A4F769" w14:textId="1BB46E6F" w:rsidR="00BE3DC3" w:rsidRDefault="00BE3DC3" w:rsidP="003609EA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15935D0F" w14:textId="2943FD0A" w:rsidR="00BE3DC3" w:rsidRDefault="00BE3DC3" w:rsidP="00BE3DC3">
      <w:pPr>
        <w:jc w:val="both"/>
        <w:rPr>
          <w:rFonts w:ascii="Titillium Web" w:hAnsi="Titillium Web" w:cs="Arial"/>
          <w:color w:val="FF0000"/>
          <w:sz w:val="22"/>
          <w:szCs w:val="22"/>
          <w:lang w:val="es-UY"/>
        </w:rPr>
      </w:pPr>
      <w:r w:rsidRPr="00BE3DC3">
        <w:rPr>
          <w:rFonts w:ascii="Titillium Web" w:hAnsi="Titillium Web" w:cs="Arial"/>
          <w:color w:val="0000FF"/>
          <w:sz w:val="22"/>
          <w:szCs w:val="22"/>
          <w:lang w:val="es-UY"/>
        </w:rPr>
        <w:t>https://feedhub.masterbase.com/v1/</w:t>
      </w:r>
      <w:r w:rsidRPr="00BE3DC3">
        <w:rPr>
          <w:rFonts w:ascii="Titillium Web" w:hAnsi="Titillium Web" w:cs="Arial"/>
          <w:color w:val="FF0000"/>
          <w:sz w:val="22"/>
          <w:szCs w:val="22"/>
          <w:lang w:val="es-UY"/>
        </w:rPr>
        <w:t>1234</w:t>
      </w:r>
      <w:r w:rsidRPr="00BE3DC3">
        <w:rPr>
          <w:rFonts w:ascii="Titillium Web" w:hAnsi="Titillium Web" w:cs="Arial"/>
          <w:color w:val="0000FF"/>
          <w:sz w:val="22"/>
          <w:szCs w:val="22"/>
          <w:lang w:val="es-UY"/>
        </w:rPr>
        <w:t>/</w:t>
      </w:r>
      <w:r w:rsidRPr="00BE3DC3">
        <w:rPr>
          <w:rFonts w:ascii="Titillium Web" w:hAnsi="Titillium Web" w:cs="Arial"/>
          <w:color w:val="FF0000"/>
          <w:sz w:val="22"/>
          <w:szCs w:val="22"/>
          <w:lang w:val="es-UY"/>
        </w:rPr>
        <w:t>CFC15</w:t>
      </w:r>
      <w:r w:rsidRPr="00BE3DC3">
        <w:rPr>
          <w:rFonts w:ascii="Titillium Web" w:hAnsi="Titillium Web" w:cs="Arial"/>
          <w:color w:val="0000FF"/>
          <w:sz w:val="22"/>
          <w:szCs w:val="22"/>
          <w:lang w:val="es-UY"/>
        </w:rPr>
        <w:t>/</w:t>
      </w:r>
      <w:r w:rsidRPr="00BE3DC3">
        <w:rPr>
          <w:rFonts w:ascii="Titillium Web" w:hAnsi="Titillium Web" w:cs="Arial"/>
          <w:color w:val="FF0000"/>
          <w:sz w:val="22"/>
          <w:szCs w:val="22"/>
          <w:lang w:val="es-UY"/>
        </w:rPr>
        <w:t>ABCD-EFGH-IJKL-MNOP</w:t>
      </w:r>
    </w:p>
    <w:p w14:paraId="304F324A" w14:textId="5A75470A" w:rsidR="00BE3DC3" w:rsidRDefault="00BE3DC3" w:rsidP="00BE3DC3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603340B8" w14:textId="3B62E386" w:rsidR="00BE3DC3" w:rsidRPr="00ED1734" w:rsidRDefault="00BE3DC3" w:rsidP="00BE3DC3">
      <w:pPr>
        <w:jc w:val="both"/>
        <w:rPr>
          <w:rFonts w:ascii="Titillium Web" w:hAnsi="Titillium Web" w:cs="Arial"/>
          <w:b/>
          <w:sz w:val="22"/>
          <w:szCs w:val="22"/>
          <w:lang w:val="es-UY"/>
        </w:rPr>
      </w:pPr>
      <w:r w:rsidRPr="00ED1734">
        <w:rPr>
          <w:rFonts w:ascii="Titillium Web" w:hAnsi="Titillium Web" w:cs="Arial"/>
          <w:b/>
          <w:sz w:val="22"/>
          <w:szCs w:val="22"/>
          <w:lang w:val="es-UY"/>
        </w:rPr>
        <w:t>El resultado:</w:t>
      </w:r>
    </w:p>
    <w:p w14:paraId="6AF4D0B3" w14:textId="2BC7F8D3" w:rsidR="00BE3DC3" w:rsidRPr="00BE3DC3" w:rsidRDefault="00BE3DC3" w:rsidP="00BE3DC3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BE3DC3">
        <w:rPr>
          <w:rFonts w:ascii="Titillium Web" w:hAnsi="Titillium Web" w:cs="Arial"/>
          <w:sz w:val="22"/>
          <w:szCs w:val="22"/>
          <w:lang w:val="es-UY"/>
        </w:rPr>
        <w:t>El extracto del resultado de la lista (en caso de éxito) reflejará la siguiente estructura:</w:t>
      </w:r>
    </w:p>
    <w:p w14:paraId="4CF762A1" w14:textId="77777777" w:rsidR="00BE3DC3" w:rsidRPr="00BE3DC3" w:rsidRDefault="00BE3DC3" w:rsidP="00BE3DC3">
      <w:pPr>
        <w:pStyle w:val="Prrafodelista"/>
        <w:numPr>
          <w:ilvl w:val="0"/>
          <w:numId w:val="29"/>
        </w:num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BE3DC3">
        <w:rPr>
          <w:rFonts w:ascii="Titillium Web" w:hAnsi="Titillium Web" w:cs="Arial"/>
          <w:sz w:val="22"/>
          <w:szCs w:val="22"/>
          <w:lang w:val="es-UY"/>
        </w:rPr>
        <w:t xml:space="preserve">El Identificador del cliente es: </w:t>
      </w:r>
      <w:r w:rsidRPr="00BE3DC3">
        <w:rPr>
          <w:rFonts w:ascii="Titillium Web" w:hAnsi="Titillium Web" w:cs="Arial"/>
          <w:b/>
          <w:sz w:val="22"/>
          <w:szCs w:val="22"/>
          <w:lang w:val="es-UY"/>
        </w:rPr>
        <w:t>1234</w:t>
      </w:r>
    </w:p>
    <w:p w14:paraId="498FA137" w14:textId="77777777" w:rsidR="00BE3DC3" w:rsidRPr="00BE3DC3" w:rsidRDefault="00BE3DC3" w:rsidP="00BE3DC3">
      <w:pPr>
        <w:pStyle w:val="Prrafodelista"/>
        <w:numPr>
          <w:ilvl w:val="0"/>
          <w:numId w:val="29"/>
        </w:numPr>
        <w:jc w:val="both"/>
        <w:rPr>
          <w:rFonts w:ascii="Titillium Web" w:hAnsi="Titillium Web" w:cs="Arial"/>
          <w:b/>
          <w:sz w:val="22"/>
          <w:szCs w:val="22"/>
          <w:lang w:val="es-UY"/>
        </w:rPr>
      </w:pPr>
      <w:r w:rsidRPr="00BE3DC3">
        <w:rPr>
          <w:rFonts w:ascii="Titillium Web" w:hAnsi="Titillium Web" w:cs="Arial"/>
          <w:sz w:val="22"/>
          <w:szCs w:val="22"/>
          <w:lang w:val="es-UY"/>
        </w:rPr>
        <w:t xml:space="preserve">El identificador del contenedor es: </w:t>
      </w:r>
      <w:r w:rsidRPr="00BE3DC3">
        <w:rPr>
          <w:rFonts w:ascii="Titillium Web" w:hAnsi="Titillium Web" w:cs="Arial"/>
          <w:b/>
          <w:sz w:val="22"/>
          <w:szCs w:val="22"/>
          <w:lang w:val="es-UY"/>
        </w:rPr>
        <w:t>CFC15</w:t>
      </w:r>
    </w:p>
    <w:p w14:paraId="262895F2" w14:textId="77777777" w:rsidR="00BE3DC3" w:rsidRPr="00BE3DC3" w:rsidRDefault="00BE3DC3" w:rsidP="00BE3DC3">
      <w:pPr>
        <w:pStyle w:val="Prrafodelista"/>
        <w:numPr>
          <w:ilvl w:val="0"/>
          <w:numId w:val="29"/>
        </w:num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BE3DC3">
        <w:rPr>
          <w:rFonts w:ascii="Titillium Web" w:hAnsi="Titillium Web" w:cs="Arial"/>
          <w:sz w:val="22"/>
          <w:szCs w:val="22"/>
          <w:lang w:val="es-UY"/>
        </w:rPr>
        <w:t xml:space="preserve">La clave del contenedor es </w:t>
      </w:r>
      <w:r w:rsidRPr="00BE3DC3">
        <w:rPr>
          <w:rFonts w:ascii="Titillium Web" w:hAnsi="Titillium Web" w:cs="Arial"/>
          <w:b/>
          <w:sz w:val="22"/>
          <w:szCs w:val="22"/>
          <w:lang w:val="es-UY"/>
        </w:rPr>
        <w:t>ABCD-EFGH-IJKL-MNOP</w:t>
      </w:r>
      <w:r w:rsidRPr="00BE3DC3">
        <w:rPr>
          <w:rFonts w:ascii="Titillium Web" w:hAnsi="Titillium Web" w:cs="Arial"/>
          <w:sz w:val="22"/>
          <w:szCs w:val="22"/>
          <w:lang w:val="es-UY"/>
        </w:rPr>
        <w:t>.</w:t>
      </w:r>
    </w:p>
    <w:p w14:paraId="7E0D2C04" w14:textId="31A16FE6" w:rsidR="00BE3DC3" w:rsidRPr="00BE3DC3" w:rsidRDefault="00BE3DC3" w:rsidP="00BE3DC3">
      <w:pPr>
        <w:pStyle w:val="Prrafodelista"/>
        <w:numPr>
          <w:ilvl w:val="0"/>
          <w:numId w:val="29"/>
        </w:num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BE3DC3">
        <w:rPr>
          <w:rFonts w:ascii="Titillium Web" w:hAnsi="Titillium Web" w:cs="Arial"/>
          <w:sz w:val="22"/>
          <w:szCs w:val="22"/>
          <w:lang w:val="es-UY"/>
        </w:rPr>
        <w:t xml:space="preserve">Adicionalmente indica que este </w:t>
      </w:r>
      <w:proofErr w:type="spellStart"/>
      <w:r w:rsidRPr="00BE3DC3">
        <w:rPr>
          <w:rFonts w:ascii="Titillium Web" w:hAnsi="Titillium Web" w:cs="Arial"/>
          <w:sz w:val="22"/>
          <w:szCs w:val="22"/>
          <w:lang w:val="es-UY"/>
        </w:rPr>
        <w:t>request</w:t>
      </w:r>
      <w:proofErr w:type="spellEnd"/>
      <w:r w:rsidRPr="00BE3DC3">
        <w:rPr>
          <w:rFonts w:ascii="Titillium Web" w:hAnsi="Titillium Web" w:cs="Arial"/>
          <w:sz w:val="22"/>
          <w:szCs w:val="22"/>
          <w:lang w:val="es-UY"/>
        </w:rPr>
        <w:t xml:space="preserve"> fue exitoso. </w:t>
      </w:r>
      <w:r w:rsidRPr="00BE3DC3">
        <w:rPr>
          <w:rFonts w:ascii="Titillium Web" w:hAnsi="Titillium Web" w:cs="Arial"/>
          <w:b/>
          <w:sz w:val="22"/>
          <w:szCs w:val="22"/>
          <w:lang w:val="es-UY"/>
        </w:rPr>
        <w:t xml:space="preserve">Code:200 </w:t>
      </w:r>
      <w:proofErr w:type="spellStart"/>
      <w:r w:rsidRPr="00BE3DC3">
        <w:rPr>
          <w:rFonts w:ascii="Titillium Web" w:hAnsi="Titillium Web" w:cs="Arial"/>
          <w:b/>
          <w:sz w:val="22"/>
          <w:szCs w:val="22"/>
          <w:lang w:val="es-UY"/>
        </w:rPr>
        <w:t>Value</w:t>
      </w:r>
      <w:proofErr w:type="spellEnd"/>
      <w:r w:rsidRPr="00BE3DC3">
        <w:rPr>
          <w:rFonts w:ascii="Titillium Web" w:hAnsi="Titillium Web" w:cs="Arial"/>
          <w:b/>
          <w:sz w:val="22"/>
          <w:szCs w:val="22"/>
          <w:lang w:val="es-UY"/>
        </w:rPr>
        <w:t>: OK.</w:t>
      </w:r>
    </w:p>
    <w:p w14:paraId="3C6C2CF7" w14:textId="52CC6A81" w:rsidR="00BE3DC3" w:rsidRDefault="00BE3DC3" w:rsidP="00BE3DC3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57801B2F" w14:textId="77777777" w:rsidR="00BE3DC3" w:rsidRDefault="00BE3DC3">
      <w:pPr>
        <w:rPr>
          <w:sz w:val="16"/>
        </w:rPr>
      </w:pPr>
      <w:r>
        <w:rPr>
          <w:sz w:val="16"/>
        </w:rPr>
        <w:br w:type="page"/>
      </w:r>
    </w:p>
    <w:p w14:paraId="0C54CE69" w14:textId="77777777" w:rsidR="00BE3DC3" w:rsidRPr="00BE3DC3" w:rsidRDefault="00BE3DC3" w:rsidP="00BE3DC3">
      <w:pPr>
        <w:ind w:left="1416" w:right="318"/>
        <w:jc w:val="both"/>
      </w:pPr>
      <w:r w:rsidRPr="00BE3DC3">
        <w:lastRenderedPageBreak/>
        <w:t>{</w:t>
      </w:r>
    </w:p>
    <w:p w14:paraId="2C7F56DB" w14:textId="77777777" w:rsidR="00BE3DC3" w:rsidRPr="00BE3DC3" w:rsidRDefault="00BE3DC3" w:rsidP="00BE3DC3">
      <w:pPr>
        <w:ind w:left="1416" w:right="318"/>
        <w:jc w:val="both"/>
      </w:pPr>
      <w:r w:rsidRPr="00BE3DC3">
        <w:t xml:space="preserve">    "Service": "</w:t>
      </w:r>
      <w:proofErr w:type="spellStart"/>
      <w:r w:rsidRPr="00BE3DC3">
        <w:t>FeedHub</w:t>
      </w:r>
      <w:proofErr w:type="spellEnd"/>
      <w:r w:rsidRPr="00BE3DC3">
        <w:t>",</w:t>
      </w:r>
    </w:p>
    <w:p w14:paraId="2C33D8B1" w14:textId="77777777" w:rsidR="00BE3DC3" w:rsidRPr="00BE3DC3" w:rsidRDefault="00BE3DC3" w:rsidP="00BE3DC3">
      <w:pPr>
        <w:ind w:left="1416" w:right="318"/>
        <w:jc w:val="both"/>
      </w:pPr>
      <w:r w:rsidRPr="00BE3DC3">
        <w:t xml:space="preserve">    "</w:t>
      </w:r>
      <w:proofErr w:type="spellStart"/>
      <w:r w:rsidRPr="00BE3DC3">
        <w:t>Version</w:t>
      </w:r>
      <w:proofErr w:type="spellEnd"/>
      <w:r w:rsidRPr="00BE3DC3">
        <w:t>": "1.0.4.0",</w:t>
      </w:r>
    </w:p>
    <w:p w14:paraId="5C0CBC91" w14:textId="77777777" w:rsidR="00BE3DC3" w:rsidRPr="00BE3DC3" w:rsidRDefault="00BE3DC3" w:rsidP="00BE3DC3">
      <w:pPr>
        <w:ind w:left="1416" w:right="318"/>
        <w:jc w:val="both"/>
      </w:pPr>
      <w:r w:rsidRPr="00BE3DC3">
        <w:t xml:space="preserve">    "</w:t>
      </w:r>
      <w:proofErr w:type="spellStart"/>
      <w:r w:rsidRPr="00BE3DC3">
        <w:t>TransactionId</w:t>
      </w:r>
      <w:proofErr w:type="spellEnd"/>
      <w:r w:rsidRPr="00BE3DC3">
        <w:t>": "FH01_20160926_1b34e39350344a35a696cd6576e0256d",</w:t>
      </w:r>
    </w:p>
    <w:p w14:paraId="6FAADE57" w14:textId="77777777" w:rsidR="00BE3DC3" w:rsidRPr="00BE3DC3" w:rsidRDefault="00BE3DC3" w:rsidP="00BE3DC3">
      <w:pPr>
        <w:ind w:left="1416" w:right="318"/>
        <w:jc w:val="both"/>
      </w:pPr>
      <w:r w:rsidRPr="00BE3DC3">
        <w:t xml:space="preserve">    "Status": {</w:t>
      </w:r>
    </w:p>
    <w:p w14:paraId="09209D61" w14:textId="77777777" w:rsidR="00BE3DC3" w:rsidRPr="00BE3DC3" w:rsidRDefault="00BE3DC3" w:rsidP="00BE3DC3">
      <w:pPr>
        <w:ind w:left="1416" w:right="318"/>
        <w:jc w:val="both"/>
        <w:rPr>
          <w:b/>
          <w:color w:val="FF0000"/>
        </w:rPr>
      </w:pPr>
      <w:r w:rsidRPr="00BE3DC3">
        <w:rPr>
          <w:b/>
          <w:color w:val="FF0000"/>
        </w:rPr>
        <w:t xml:space="preserve">        "</w:t>
      </w:r>
      <w:proofErr w:type="spellStart"/>
      <w:r w:rsidRPr="00BE3DC3">
        <w:rPr>
          <w:b/>
          <w:color w:val="FF0000"/>
        </w:rPr>
        <w:t>Code</w:t>
      </w:r>
      <w:proofErr w:type="spellEnd"/>
      <w:r w:rsidRPr="00BE3DC3">
        <w:rPr>
          <w:b/>
          <w:color w:val="FF0000"/>
        </w:rPr>
        <w:t>": "200",</w:t>
      </w:r>
    </w:p>
    <w:p w14:paraId="434249C3" w14:textId="77777777" w:rsidR="00BE3DC3" w:rsidRPr="00BE3DC3" w:rsidRDefault="00BE3DC3" w:rsidP="00BE3DC3">
      <w:pPr>
        <w:ind w:left="1416" w:right="318"/>
        <w:jc w:val="both"/>
        <w:rPr>
          <w:b/>
          <w:color w:val="FF0000"/>
        </w:rPr>
      </w:pPr>
      <w:r w:rsidRPr="00BE3DC3">
        <w:rPr>
          <w:b/>
          <w:color w:val="FF0000"/>
        </w:rPr>
        <w:t xml:space="preserve">        "</w:t>
      </w:r>
      <w:proofErr w:type="spellStart"/>
      <w:r w:rsidRPr="00BE3DC3">
        <w:rPr>
          <w:b/>
          <w:color w:val="FF0000"/>
        </w:rPr>
        <w:t>Value</w:t>
      </w:r>
      <w:proofErr w:type="spellEnd"/>
      <w:r w:rsidRPr="00BE3DC3">
        <w:rPr>
          <w:b/>
          <w:color w:val="FF0000"/>
        </w:rPr>
        <w:t>": "OK"</w:t>
      </w:r>
    </w:p>
    <w:p w14:paraId="6114882B" w14:textId="77777777" w:rsidR="00BE3DC3" w:rsidRPr="00BE3DC3" w:rsidRDefault="00BE3DC3" w:rsidP="00BE3DC3">
      <w:pPr>
        <w:ind w:left="1416" w:right="318"/>
        <w:jc w:val="both"/>
      </w:pPr>
      <w:r w:rsidRPr="00BE3DC3">
        <w:t xml:space="preserve">    }</w:t>
      </w:r>
    </w:p>
    <w:p w14:paraId="6BB8BAA7" w14:textId="77777777" w:rsidR="00BE3DC3" w:rsidRPr="00BE3DC3" w:rsidRDefault="00BE3DC3" w:rsidP="00BE3DC3">
      <w:pPr>
        <w:spacing w:after="160" w:line="259" w:lineRule="auto"/>
        <w:ind w:left="1416" w:right="318"/>
        <w:rPr>
          <w:b/>
        </w:rPr>
      </w:pPr>
      <w:r w:rsidRPr="00BE3DC3">
        <w:t>}</w:t>
      </w:r>
    </w:p>
    <w:p w14:paraId="53C9482D" w14:textId="6BE2C01C" w:rsidR="00BE3DC3" w:rsidRDefault="00BE3DC3" w:rsidP="00385EAC">
      <w:pPr>
        <w:pStyle w:val="Ttulo2"/>
        <w:rPr>
          <w:lang w:val="es-UY"/>
        </w:rPr>
      </w:pPr>
    </w:p>
    <w:p w14:paraId="71CA6DAD" w14:textId="77777777" w:rsidR="00385EAC" w:rsidRDefault="00385EAC" w:rsidP="00385EAC">
      <w:pPr>
        <w:pStyle w:val="Ttulo2"/>
        <w:rPr>
          <w:sz w:val="28"/>
          <w:szCs w:val="28"/>
          <w:lang w:val="es-UY"/>
        </w:rPr>
      </w:pPr>
      <w:bookmarkStart w:id="7" w:name="_Toc492459364"/>
      <w:r>
        <w:rPr>
          <w:sz w:val="28"/>
          <w:szCs w:val="28"/>
          <w:lang w:val="es-UY"/>
        </w:rPr>
        <w:t xml:space="preserve">Carga de </w:t>
      </w:r>
      <w:r w:rsidR="00ED1734" w:rsidRPr="00385EAC">
        <w:rPr>
          <w:sz w:val="28"/>
          <w:szCs w:val="28"/>
          <w:lang w:val="es-UY"/>
        </w:rPr>
        <w:t>datos fuente en el contenedor</w:t>
      </w:r>
      <w:bookmarkEnd w:id="7"/>
    </w:p>
    <w:p w14:paraId="55802658" w14:textId="77777777" w:rsidR="00385EAC" w:rsidRDefault="00385EAC" w:rsidP="00385EAC">
      <w:pPr>
        <w:pStyle w:val="Ttulo2"/>
        <w:rPr>
          <w:sz w:val="28"/>
          <w:szCs w:val="28"/>
          <w:lang w:val="es-UY"/>
        </w:rPr>
      </w:pPr>
    </w:p>
    <w:p w14:paraId="6872F68B" w14:textId="682FF70B" w:rsidR="00ED1734" w:rsidRDefault="00385EAC" w:rsidP="00ED1734">
      <w:pPr>
        <w:jc w:val="both"/>
        <w:rPr>
          <w:rFonts w:ascii="Titillium Web" w:hAnsi="Titillium Web"/>
          <w:b/>
          <w:bCs/>
          <w:sz w:val="28"/>
          <w:szCs w:val="28"/>
          <w:lang w:val="es-UY"/>
        </w:rPr>
      </w:pPr>
      <w:r>
        <w:rPr>
          <w:rFonts w:ascii="Titillium Web" w:hAnsi="Titillium Web"/>
          <w:bCs/>
          <w:sz w:val="28"/>
          <w:szCs w:val="28"/>
          <w:lang w:val="es-UY"/>
        </w:rPr>
        <w:t>S</w:t>
      </w:r>
      <w:r w:rsidR="00ED1734" w:rsidRPr="00385EAC">
        <w:rPr>
          <w:rFonts w:ascii="Titillium Web" w:hAnsi="Titillium Web"/>
          <w:bCs/>
          <w:sz w:val="28"/>
          <w:szCs w:val="28"/>
          <w:lang w:val="es-UY"/>
        </w:rPr>
        <w:t>e debe utilizar el método</w:t>
      </w:r>
      <w:r w:rsidR="00ED1734" w:rsidRPr="00ED1734">
        <w:rPr>
          <w:rFonts w:ascii="Titillium Web" w:hAnsi="Titillium Web"/>
          <w:b/>
          <w:bCs/>
          <w:sz w:val="28"/>
          <w:szCs w:val="28"/>
          <w:lang w:val="es-UY"/>
        </w:rPr>
        <w:t xml:space="preserve"> POST</w:t>
      </w:r>
      <w:r>
        <w:rPr>
          <w:rFonts w:ascii="Titillium Web" w:hAnsi="Titillium Web"/>
          <w:b/>
          <w:bCs/>
          <w:sz w:val="28"/>
          <w:szCs w:val="28"/>
          <w:lang w:val="es-UY"/>
        </w:rPr>
        <w:t>.</w:t>
      </w:r>
    </w:p>
    <w:p w14:paraId="601571AA" w14:textId="31B66013" w:rsidR="00ED1734" w:rsidRDefault="00ED1734" w:rsidP="00ED1734">
      <w:pPr>
        <w:jc w:val="both"/>
        <w:rPr>
          <w:rFonts w:ascii="Titillium Web" w:hAnsi="Titillium Web"/>
          <w:b/>
          <w:bCs/>
          <w:sz w:val="28"/>
          <w:szCs w:val="28"/>
          <w:lang w:val="es-UY"/>
        </w:rPr>
      </w:pPr>
    </w:p>
    <w:p w14:paraId="3C908029" w14:textId="6C6535DB" w:rsidR="00ED1734" w:rsidRPr="00ED1734" w:rsidRDefault="00BC4949" w:rsidP="00ED1734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>
        <w:rPr>
          <w:rFonts w:ascii="Titillium Web" w:hAnsi="Titillium Web" w:cs="Arial"/>
          <w:sz w:val="22"/>
          <w:szCs w:val="22"/>
          <w:lang w:val="es-UY"/>
        </w:rPr>
        <w:t>El</w:t>
      </w:r>
      <w:r w:rsidRPr="00ED1734">
        <w:rPr>
          <w:rFonts w:ascii="Titillium Web" w:hAnsi="Titillium Web" w:cs="Arial"/>
          <w:sz w:val="22"/>
          <w:szCs w:val="22"/>
          <w:lang w:val="es-UY"/>
        </w:rPr>
        <w:t xml:space="preserve"> </w:t>
      </w:r>
      <w:proofErr w:type="spellStart"/>
      <w:r w:rsidR="00ED1734" w:rsidRPr="00444F28">
        <w:rPr>
          <w:rFonts w:ascii="Titillium Web" w:hAnsi="Titillium Web" w:cs="Arial"/>
          <w:i/>
          <w:sz w:val="22"/>
          <w:szCs w:val="22"/>
          <w:lang w:val="es-UY"/>
        </w:rPr>
        <w:t>endpoint</w:t>
      </w:r>
      <w:proofErr w:type="spellEnd"/>
      <w:r w:rsidR="00ED1734" w:rsidRPr="00ED1734">
        <w:rPr>
          <w:rFonts w:ascii="Titillium Web" w:hAnsi="Titillium Web" w:cs="Arial"/>
          <w:sz w:val="22"/>
          <w:szCs w:val="22"/>
          <w:lang w:val="es-UY"/>
        </w:rPr>
        <w:t xml:space="preserve"> es:</w:t>
      </w:r>
    </w:p>
    <w:p w14:paraId="417CA3C7" w14:textId="65A3D378" w:rsidR="00ED1734" w:rsidRPr="00444F28" w:rsidRDefault="00ED1734" w:rsidP="00ED1734">
      <w:pPr>
        <w:jc w:val="both"/>
        <w:rPr>
          <w:lang w:val="es-UY"/>
        </w:rPr>
      </w:pPr>
    </w:p>
    <w:p w14:paraId="1BFCFEE3" w14:textId="10FE28B4" w:rsidR="00ED1734" w:rsidRPr="00444F28" w:rsidRDefault="00CC44F7" w:rsidP="00ED1734">
      <w:pPr>
        <w:pStyle w:val="Prrafodelista"/>
        <w:numPr>
          <w:ilvl w:val="0"/>
          <w:numId w:val="32"/>
        </w:numPr>
        <w:jc w:val="both"/>
        <w:rPr>
          <w:rFonts w:ascii="Titillium Web" w:hAnsi="Titillium Web" w:cs="Arial"/>
          <w:color w:val="0000FF"/>
          <w:sz w:val="22"/>
          <w:szCs w:val="22"/>
          <w:lang w:val="es-UY"/>
        </w:rPr>
      </w:pPr>
      <w:hyperlink r:id="rId11" w:history="1">
        <w:r w:rsidR="00ED1734" w:rsidRPr="00ED1734">
          <w:rPr>
            <w:rFonts w:ascii="Titillium Web" w:hAnsi="Titillium Web" w:cs="Arial"/>
            <w:color w:val="0000FF"/>
            <w:sz w:val="22"/>
            <w:szCs w:val="22"/>
            <w:lang w:val="es-UY"/>
          </w:rPr>
          <w:t>https://feedhub.masterbase.com/v1/</w:t>
        </w:r>
        <w:r w:rsidR="00ED1734" w:rsidRPr="00ED1734">
          <w:rPr>
            <w:rFonts w:ascii="Titillium Web" w:hAnsi="Titillium Web" w:cs="Arial"/>
            <w:color w:val="FF0000"/>
            <w:sz w:val="22"/>
            <w:szCs w:val="22"/>
            <w:lang w:val="es-UY"/>
          </w:rPr>
          <w:t>{IdCliente}</w:t>
        </w:r>
        <w:r w:rsidR="00ED1734" w:rsidRPr="00ED1734">
          <w:rPr>
            <w:rFonts w:ascii="Titillium Web" w:hAnsi="Titillium Web" w:cs="Arial"/>
            <w:color w:val="0000FF"/>
            <w:sz w:val="22"/>
            <w:szCs w:val="22"/>
            <w:lang w:val="es-UY"/>
          </w:rPr>
          <w:t>/</w:t>
        </w:r>
        <w:r w:rsidR="00ED1734" w:rsidRPr="00ED1734">
          <w:rPr>
            <w:rFonts w:ascii="Titillium Web" w:hAnsi="Titillium Web" w:cs="Arial"/>
            <w:color w:val="FF0000"/>
            <w:sz w:val="22"/>
            <w:szCs w:val="22"/>
            <w:lang w:val="es-UY"/>
          </w:rPr>
          <w:t>{IdContenedor}</w:t>
        </w:r>
        <w:r w:rsidR="00ED1734" w:rsidRPr="00ED1734">
          <w:rPr>
            <w:rFonts w:ascii="Titillium Web" w:hAnsi="Titillium Web" w:cs="Arial"/>
            <w:color w:val="0000FF"/>
            <w:sz w:val="22"/>
            <w:szCs w:val="22"/>
            <w:lang w:val="es-UY"/>
          </w:rPr>
          <w:t>/</w:t>
        </w:r>
        <w:r w:rsidR="00ED1734" w:rsidRPr="00ED1734">
          <w:rPr>
            <w:rFonts w:ascii="Titillium Web" w:hAnsi="Titillium Web" w:cs="Arial"/>
            <w:color w:val="FF0000"/>
            <w:sz w:val="22"/>
            <w:szCs w:val="22"/>
            <w:lang w:val="es-UY"/>
          </w:rPr>
          <w:t>{ClaveContenedor}</w:t>
        </w:r>
      </w:hyperlink>
    </w:p>
    <w:p w14:paraId="1572350E" w14:textId="77777777" w:rsidR="00BC4949" w:rsidRPr="00444F28" w:rsidRDefault="00BC4949" w:rsidP="00444F28">
      <w:pPr>
        <w:ind w:left="360"/>
        <w:jc w:val="both"/>
        <w:rPr>
          <w:rFonts w:ascii="Titillium Web" w:hAnsi="Titillium Web" w:cs="Arial"/>
          <w:color w:val="0000FF"/>
          <w:sz w:val="22"/>
          <w:szCs w:val="22"/>
          <w:lang w:val="es-UY"/>
        </w:rPr>
      </w:pPr>
    </w:p>
    <w:p w14:paraId="2E4F04AB" w14:textId="77777777" w:rsidR="00ED1734" w:rsidRPr="00B13AAA" w:rsidRDefault="00ED1734" w:rsidP="00444F28">
      <w:pPr>
        <w:ind w:left="360"/>
        <w:jc w:val="both"/>
      </w:pPr>
      <w:r w:rsidRPr="00444F28">
        <w:rPr>
          <w:rFonts w:ascii="Titillium Web" w:hAnsi="Titillium Web" w:cs="Arial"/>
          <w:sz w:val="22"/>
          <w:szCs w:val="22"/>
          <w:lang w:val="es-UY"/>
        </w:rPr>
        <w:t xml:space="preserve">En el </w:t>
      </w:r>
      <w:proofErr w:type="spellStart"/>
      <w:r w:rsidRPr="00444F28">
        <w:rPr>
          <w:rFonts w:ascii="Titillium Web" w:hAnsi="Titillium Web" w:cs="Arial"/>
          <w:sz w:val="22"/>
          <w:szCs w:val="22"/>
          <w:lang w:val="es-UY"/>
        </w:rPr>
        <w:t>payload</w:t>
      </w:r>
      <w:proofErr w:type="spellEnd"/>
      <w:r w:rsidRPr="00444F28">
        <w:rPr>
          <w:rFonts w:ascii="Titillium Web" w:hAnsi="Titillium Web" w:cs="Arial"/>
          <w:sz w:val="22"/>
          <w:szCs w:val="22"/>
          <w:lang w:val="es-UY"/>
        </w:rPr>
        <w:t xml:space="preserve"> se debe ingresar una estructura JSON válida </w:t>
      </w:r>
    </w:p>
    <w:p w14:paraId="016C2EE0" w14:textId="77777777" w:rsidR="00ED1734" w:rsidRPr="00ED1734" w:rsidRDefault="00ED1734" w:rsidP="00ED1734">
      <w:pPr>
        <w:pStyle w:val="Prrafodelista"/>
        <w:jc w:val="both"/>
        <w:rPr>
          <w:rFonts w:ascii="Titillium Web" w:hAnsi="Titillium Web" w:cs="Arial"/>
          <w:color w:val="0000FF"/>
          <w:sz w:val="22"/>
          <w:szCs w:val="22"/>
          <w:lang w:val="es-UY"/>
        </w:rPr>
      </w:pPr>
    </w:p>
    <w:p w14:paraId="710691FF" w14:textId="65B7D399" w:rsidR="00ED1734" w:rsidRPr="00ED1734" w:rsidRDefault="00ED1734" w:rsidP="00ED1734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ED1734">
        <w:rPr>
          <w:rFonts w:ascii="Titillium Web" w:hAnsi="Titillium Web" w:cs="Arial"/>
          <w:sz w:val="22"/>
          <w:szCs w:val="22"/>
          <w:lang w:val="es-UY"/>
        </w:rPr>
        <w:t>Donde:</w:t>
      </w:r>
    </w:p>
    <w:tbl>
      <w:tblPr>
        <w:tblStyle w:val="Tabladecuadrcula5oscura-nfasis6"/>
        <w:tblW w:w="7956" w:type="dxa"/>
        <w:jc w:val="center"/>
        <w:tblLayout w:type="fixed"/>
        <w:tblLook w:val="04A0" w:firstRow="1" w:lastRow="0" w:firstColumn="1" w:lastColumn="0" w:noHBand="0" w:noVBand="1"/>
      </w:tblPr>
      <w:tblGrid>
        <w:gridCol w:w="1911"/>
        <w:gridCol w:w="3650"/>
        <w:gridCol w:w="2395"/>
      </w:tblGrid>
      <w:tr w:rsidR="00ED1734" w:rsidRPr="00BE3DC3" w14:paraId="7B932810" w14:textId="77777777" w:rsidTr="00AA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138BD15D" w14:textId="77777777" w:rsidR="00ED1734" w:rsidRPr="00BE3DC3" w:rsidRDefault="00ED1734" w:rsidP="00AA3032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proofErr w:type="spellStart"/>
            <w:r w:rsidRPr="00BE3DC3">
              <w:rPr>
                <w:i/>
              </w:rPr>
              <w:t>endpoint</w:t>
            </w:r>
            <w:proofErr w:type="spellEnd"/>
          </w:p>
        </w:tc>
        <w:tc>
          <w:tcPr>
            <w:tcW w:w="3650" w:type="dxa"/>
          </w:tcPr>
          <w:p w14:paraId="75EB8B2A" w14:textId="77777777" w:rsidR="00ED1734" w:rsidRPr="00BE3DC3" w:rsidRDefault="00ED1734" w:rsidP="00AA3032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Explicación</w:t>
            </w:r>
          </w:p>
        </w:tc>
        <w:tc>
          <w:tcPr>
            <w:tcW w:w="2395" w:type="dxa"/>
          </w:tcPr>
          <w:p w14:paraId="6846B4CE" w14:textId="77777777" w:rsidR="00ED1734" w:rsidRPr="00BE3DC3" w:rsidRDefault="00ED1734" w:rsidP="00AA3032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Observación</w:t>
            </w:r>
          </w:p>
        </w:tc>
      </w:tr>
      <w:tr w:rsidR="00ED1734" w:rsidRPr="00BE3DC3" w14:paraId="242506CF" w14:textId="77777777" w:rsidTr="00AA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5774D6DC" w14:textId="77777777" w:rsidR="00ED1734" w:rsidRPr="00BE3DC3" w:rsidRDefault="00ED1734" w:rsidP="00AA3032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proofErr w:type="spellStart"/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IdCliente</w:t>
            </w:r>
            <w:proofErr w:type="spellEnd"/>
          </w:p>
        </w:tc>
        <w:tc>
          <w:tcPr>
            <w:tcW w:w="3650" w:type="dxa"/>
          </w:tcPr>
          <w:p w14:paraId="3863A93D" w14:textId="01D00222" w:rsidR="00ED1734" w:rsidRPr="00BE3DC3" w:rsidRDefault="00ED173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Es el </w:t>
            </w:r>
            <w:r w:rsidR="004D79F9"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n</w:t>
            </w:r>
            <w:r w:rsidR="004D79F9">
              <w:rPr>
                <w:rFonts w:ascii="Titillium Web" w:hAnsi="Titillium Web" w:cs="Arial"/>
                <w:sz w:val="22"/>
                <w:szCs w:val="22"/>
                <w:lang w:val="es-CL"/>
              </w:rPr>
              <w:t>ú</w:t>
            </w:r>
            <w:r w:rsidR="004D79F9"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mero </w:t>
            </w: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identificador del cliente</w:t>
            </w:r>
          </w:p>
        </w:tc>
        <w:tc>
          <w:tcPr>
            <w:tcW w:w="2395" w:type="dxa"/>
          </w:tcPr>
          <w:p w14:paraId="6260518A" w14:textId="23EE714D" w:rsidR="00ED1734" w:rsidRPr="00BE3DC3" w:rsidRDefault="00ED173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Parámetro </w:t>
            </w:r>
            <w:r w:rsidR="004D79F9">
              <w:rPr>
                <w:rFonts w:ascii="Titillium Web" w:hAnsi="Titillium Web" w:cs="Arial"/>
                <w:sz w:val="22"/>
                <w:szCs w:val="22"/>
                <w:lang w:val="es-CL"/>
              </w:rPr>
              <w:t>o</w:t>
            </w:r>
            <w:r w:rsidR="004D79F9"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bligatorio</w:t>
            </w:r>
          </w:p>
        </w:tc>
      </w:tr>
      <w:tr w:rsidR="00ED1734" w:rsidRPr="00BE3DC3" w14:paraId="1E38B6CE" w14:textId="77777777" w:rsidTr="00AA3032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3B82E75A" w14:textId="77777777" w:rsidR="00ED1734" w:rsidRPr="00BE3DC3" w:rsidRDefault="00ED1734" w:rsidP="00AA3032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proofErr w:type="spellStart"/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IdContenedor</w:t>
            </w:r>
            <w:proofErr w:type="spellEnd"/>
          </w:p>
        </w:tc>
        <w:tc>
          <w:tcPr>
            <w:tcW w:w="3650" w:type="dxa"/>
          </w:tcPr>
          <w:p w14:paraId="27F22B5B" w14:textId="77777777" w:rsidR="00ED1734" w:rsidRPr="00BE3DC3" w:rsidRDefault="00ED1734" w:rsidP="00AA30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Es </w:t>
            </w:r>
            <w:r>
              <w:rPr>
                <w:rFonts w:ascii="Titillium Web" w:hAnsi="Titillium Web" w:cs="Arial"/>
                <w:sz w:val="22"/>
                <w:szCs w:val="22"/>
                <w:lang w:val="es-CL"/>
              </w:rPr>
              <w:t>el identificador del contenedor</w:t>
            </w:r>
          </w:p>
        </w:tc>
        <w:tc>
          <w:tcPr>
            <w:tcW w:w="2395" w:type="dxa"/>
          </w:tcPr>
          <w:p w14:paraId="10761CBA" w14:textId="0D7D4B21" w:rsidR="00ED1734" w:rsidRPr="00BE3DC3" w:rsidRDefault="00ED173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Parámetro </w:t>
            </w:r>
            <w:r w:rsidR="004D79F9">
              <w:rPr>
                <w:rFonts w:ascii="Titillium Web" w:hAnsi="Titillium Web" w:cs="Arial"/>
                <w:sz w:val="22"/>
                <w:szCs w:val="22"/>
                <w:lang w:val="es-CL"/>
              </w:rPr>
              <w:t>o</w:t>
            </w:r>
            <w:r w:rsidR="004D79F9"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bligatorio</w:t>
            </w:r>
          </w:p>
        </w:tc>
      </w:tr>
      <w:tr w:rsidR="00ED1734" w:rsidRPr="00BE3DC3" w14:paraId="4FE99C5E" w14:textId="77777777" w:rsidTr="00AA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00C9CF43" w14:textId="77777777" w:rsidR="00ED1734" w:rsidRPr="00BE3DC3" w:rsidRDefault="00ED1734" w:rsidP="00AA3032">
            <w:pPr>
              <w:autoSpaceDE w:val="0"/>
              <w:autoSpaceDN w:val="0"/>
              <w:adjustRightInd w:val="0"/>
              <w:jc w:val="center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proofErr w:type="spellStart"/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ClaveContenedor</w:t>
            </w:r>
            <w:proofErr w:type="spellEnd"/>
          </w:p>
        </w:tc>
        <w:tc>
          <w:tcPr>
            <w:tcW w:w="3650" w:type="dxa"/>
          </w:tcPr>
          <w:p w14:paraId="5920E952" w14:textId="77777777" w:rsidR="00ED1734" w:rsidRPr="00BE3DC3" w:rsidRDefault="00ED1734" w:rsidP="00AA303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Clave del contenedor</w:t>
            </w:r>
          </w:p>
        </w:tc>
        <w:tc>
          <w:tcPr>
            <w:tcW w:w="2395" w:type="dxa"/>
          </w:tcPr>
          <w:p w14:paraId="5EA3E088" w14:textId="1AB7E54A" w:rsidR="00ED1734" w:rsidRPr="00BE3DC3" w:rsidRDefault="00ED173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Arial"/>
                <w:sz w:val="22"/>
                <w:szCs w:val="22"/>
                <w:lang w:val="es-CL"/>
              </w:rPr>
            </w:pPr>
            <w:r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 xml:space="preserve">Parámetro </w:t>
            </w:r>
            <w:r w:rsidR="004D79F9">
              <w:rPr>
                <w:rFonts w:ascii="Titillium Web" w:hAnsi="Titillium Web" w:cs="Arial"/>
                <w:sz w:val="22"/>
                <w:szCs w:val="22"/>
                <w:lang w:val="es-CL"/>
              </w:rPr>
              <w:t>o</w:t>
            </w:r>
            <w:r w:rsidR="004D79F9" w:rsidRPr="00BE3DC3">
              <w:rPr>
                <w:rFonts w:ascii="Titillium Web" w:hAnsi="Titillium Web" w:cs="Arial"/>
                <w:sz w:val="22"/>
                <w:szCs w:val="22"/>
                <w:lang w:val="es-CL"/>
              </w:rPr>
              <w:t>bligatorio</w:t>
            </w:r>
          </w:p>
        </w:tc>
      </w:tr>
    </w:tbl>
    <w:p w14:paraId="58E4142C" w14:textId="77777777" w:rsidR="00ED1734" w:rsidRPr="00ED1734" w:rsidRDefault="00ED1734" w:rsidP="00ED1734">
      <w:pPr>
        <w:jc w:val="both"/>
        <w:rPr>
          <w:rFonts w:ascii="Titillium Web" w:hAnsi="Titillium Web"/>
          <w:b/>
          <w:bCs/>
          <w:sz w:val="28"/>
          <w:szCs w:val="28"/>
          <w:lang w:val="es-UY"/>
        </w:rPr>
      </w:pPr>
    </w:p>
    <w:p w14:paraId="5D0880D6" w14:textId="77777777" w:rsidR="00ED1734" w:rsidRDefault="00ED1734" w:rsidP="00ED1734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BE3DC3">
        <w:rPr>
          <w:rFonts w:ascii="Titillium Web" w:hAnsi="Titillium Web" w:cs="Arial"/>
          <w:sz w:val="22"/>
          <w:szCs w:val="22"/>
          <w:lang w:val="es-UY"/>
        </w:rPr>
        <w:t>Como ej</w:t>
      </w:r>
      <w:r>
        <w:rPr>
          <w:rFonts w:ascii="Titillium Web" w:hAnsi="Titillium Web" w:cs="Arial"/>
          <w:sz w:val="22"/>
          <w:szCs w:val="22"/>
          <w:lang w:val="es-UY"/>
        </w:rPr>
        <w:t>emplo, para el siguiente caso:</w:t>
      </w:r>
    </w:p>
    <w:p w14:paraId="0BB26490" w14:textId="37981C56" w:rsidR="00ED1734" w:rsidRDefault="00CC44F7" w:rsidP="00ED1734">
      <w:pPr>
        <w:jc w:val="both"/>
        <w:rPr>
          <w:rFonts w:ascii="Titillium Web" w:hAnsi="Titillium Web" w:cs="Arial"/>
          <w:color w:val="0000FF"/>
          <w:sz w:val="22"/>
          <w:szCs w:val="22"/>
          <w:lang w:val="es-UY"/>
        </w:rPr>
      </w:pPr>
      <w:hyperlink r:id="rId12" w:history="1">
        <w:r w:rsidR="00ED1734" w:rsidRPr="00ED1734">
          <w:rPr>
            <w:rFonts w:ascii="Titillium Web" w:hAnsi="Titillium Web" w:cs="Arial"/>
            <w:color w:val="0000FF"/>
            <w:sz w:val="22"/>
            <w:szCs w:val="22"/>
            <w:lang w:val="es-UY"/>
          </w:rPr>
          <w:t>https://feedhub.masterbase.com/v1/</w:t>
        </w:r>
        <w:r w:rsidR="00ED1734" w:rsidRPr="00ED1734">
          <w:rPr>
            <w:rFonts w:ascii="Titillium Web" w:hAnsi="Titillium Web" w:cs="Arial"/>
            <w:color w:val="FF0000"/>
            <w:sz w:val="22"/>
            <w:szCs w:val="22"/>
            <w:lang w:val="es-UY"/>
          </w:rPr>
          <w:t>1234</w:t>
        </w:r>
        <w:r w:rsidR="00ED1734" w:rsidRPr="00ED1734">
          <w:rPr>
            <w:rFonts w:ascii="Titillium Web" w:hAnsi="Titillium Web" w:cs="Arial"/>
            <w:color w:val="0000FF"/>
            <w:sz w:val="22"/>
            <w:szCs w:val="22"/>
            <w:lang w:val="es-UY"/>
          </w:rPr>
          <w:t>/</w:t>
        </w:r>
        <w:r w:rsidR="00ED1734" w:rsidRPr="00ED1734">
          <w:rPr>
            <w:rFonts w:ascii="Titillium Web" w:hAnsi="Titillium Web" w:cs="Arial"/>
            <w:color w:val="FF0000"/>
            <w:sz w:val="22"/>
            <w:szCs w:val="22"/>
            <w:lang w:val="es-UY"/>
          </w:rPr>
          <w:t>CFC15</w:t>
        </w:r>
        <w:r w:rsidR="00ED1734" w:rsidRPr="00ED1734">
          <w:rPr>
            <w:rFonts w:ascii="Titillium Web" w:hAnsi="Titillium Web" w:cs="Arial"/>
            <w:color w:val="0000FF"/>
            <w:sz w:val="22"/>
            <w:szCs w:val="22"/>
            <w:lang w:val="es-UY"/>
          </w:rPr>
          <w:t>/</w:t>
        </w:r>
        <w:r w:rsidR="00ED1734" w:rsidRPr="00ED1734">
          <w:rPr>
            <w:rFonts w:ascii="Titillium Web" w:hAnsi="Titillium Web" w:cs="Arial"/>
            <w:color w:val="FF0000"/>
            <w:sz w:val="22"/>
            <w:szCs w:val="22"/>
            <w:lang w:val="es-UY"/>
          </w:rPr>
          <w:t>ABCD-EFGH-IJKL-MNOP</w:t>
        </w:r>
      </w:hyperlink>
    </w:p>
    <w:p w14:paraId="6183E2C9" w14:textId="1BA0272B" w:rsidR="00ED1734" w:rsidRPr="00ED1734" w:rsidRDefault="00ED1734" w:rsidP="00ED1734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3F3ED967" w14:textId="2E21BA56" w:rsidR="00ED1734" w:rsidRDefault="00ED1734" w:rsidP="00ED1734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ED1734">
        <w:rPr>
          <w:rFonts w:ascii="Titillium Web" w:hAnsi="Titillium Web" w:cs="Arial"/>
          <w:sz w:val="22"/>
          <w:szCs w:val="22"/>
          <w:lang w:val="es-UY"/>
        </w:rPr>
        <w:t>y la siguiente estructura JSON *:</w:t>
      </w:r>
    </w:p>
    <w:p w14:paraId="3CD2F770" w14:textId="1182EB41" w:rsidR="00ED1734" w:rsidRDefault="00ED1734" w:rsidP="00774648">
      <w:pPr>
        <w:rPr>
          <w:rFonts w:ascii="Titillium Web" w:hAnsi="Titillium Web" w:cs="Arial"/>
          <w:sz w:val="22"/>
          <w:szCs w:val="22"/>
          <w:lang w:val="es-UY"/>
        </w:rPr>
      </w:pPr>
      <w:r>
        <w:rPr>
          <w:rFonts w:ascii="Titillium Web" w:hAnsi="Titillium Web" w:cs="Arial"/>
          <w:sz w:val="22"/>
          <w:szCs w:val="22"/>
          <w:lang w:val="es-UY"/>
        </w:rPr>
        <w:br w:type="page"/>
      </w:r>
    </w:p>
    <w:p w14:paraId="5BF837F8" w14:textId="77777777" w:rsidR="00ED1734" w:rsidRPr="00ED1734" w:rsidRDefault="00ED1734" w:rsidP="00ED1734">
      <w:pPr>
        <w:ind w:left="1416" w:right="318"/>
      </w:pPr>
      <w:r w:rsidRPr="00ED1734">
        <w:lastRenderedPageBreak/>
        <w:t>[</w:t>
      </w:r>
    </w:p>
    <w:p w14:paraId="5C880F0A" w14:textId="77777777" w:rsidR="00ED1734" w:rsidRPr="00ED1734" w:rsidRDefault="00ED1734" w:rsidP="00ED1734">
      <w:pPr>
        <w:ind w:left="1416" w:right="318"/>
      </w:pPr>
      <w:r w:rsidRPr="00ED1734">
        <w:t xml:space="preserve">  {</w:t>
      </w:r>
    </w:p>
    <w:p w14:paraId="6AB5ECB0" w14:textId="77777777" w:rsidR="00ED1734" w:rsidRPr="00ED1734" w:rsidRDefault="00ED1734" w:rsidP="00ED1734">
      <w:pPr>
        <w:ind w:left="1416" w:right="318"/>
      </w:pPr>
      <w:r w:rsidRPr="00ED1734">
        <w:tab/>
        <w:t>"</w:t>
      </w:r>
      <w:proofErr w:type="spellStart"/>
      <w:r w:rsidRPr="00ED1734">
        <w:t>ListID</w:t>
      </w:r>
      <w:proofErr w:type="spellEnd"/>
      <w:r w:rsidRPr="00ED1734">
        <w:t>":"identificador de lista de contactos",</w:t>
      </w:r>
    </w:p>
    <w:p w14:paraId="60461804" w14:textId="77777777" w:rsidR="00ED1734" w:rsidRPr="00ED1734" w:rsidRDefault="00ED1734" w:rsidP="00ED1734">
      <w:pPr>
        <w:ind w:left="1416" w:right="318"/>
      </w:pPr>
      <w:r w:rsidRPr="00ED1734">
        <w:tab/>
        <w:t>"Email": "Email del contacto ",</w:t>
      </w:r>
    </w:p>
    <w:p w14:paraId="7C1449DC" w14:textId="1BE4197B" w:rsidR="00ED1734" w:rsidRPr="00ED1734" w:rsidRDefault="00ED1734" w:rsidP="00ED1734">
      <w:pPr>
        <w:ind w:left="1416" w:right="318"/>
      </w:pPr>
      <w:r w:rsidRPr="00ED1734">
        <w:tab/>
        <w:t xml:space="preserve">"FieldStr01": "Nombre del </w:t>
      </w:r>
      <w:r w:rsidR="004D79F9">
        <w:t>c</w:t>
      </w:r>
      <w:r w:rsidR="004D79F9" w:rsidRPr="00ED1734">
        <w:t xml:space="preserve">ontacto </w:t>
      </w:r>
      <w:r w:rsidRPr="00ED1734">
        <w:t>1",</w:t>
      </w:r>
    </w:p>
    <w:p w14:paraId="31627927" w14:textId="18B2561C" w:rsidR="00ED1734" w:rsidRPr="00ED1734" w:rsidRDefault="00ED1734" w:rsidP="00ED1734">
      <w:pPr>
        <w:ind w:left="1416" w:right="318"/>
      </w:pPr>
      <w:r w:rsidRPr="00ED1734">
        <w:tab/>
        <w:t xml:space="preserve">"FieldStr02": "Apellido </w:t>
      </w:r>
      <w:r w:rsidR="004D79F9">
        <w:t>p</w:t>
      </w:r>
      <w:r w:rsidR="004D79F9" w:rsidRPr="00ED1734">
        <w:t xml:space="preserve">aterno </w:t>
      </w:r>
      <w:r w:rsidRPr="00ED1734">
        <w:t>1",</w:t>
      </w:r>
    </w:p>
    <w:p w14:paraId="29CEAD4D" w14:textId="0C9E1C29" w:rsidR="00ED1734" w:rsidRPr="00ED1734" w:rsidRDefault="00ED1734" w:rsidP="00ED1734">
      <w:pPr>
        <w:ind w:left="1416" w:right="318"/>
      </w:pPr>
      <w:r w:rsidRPr="00ED1734">
        <w:tab/>
        <w:t xml:space="preserve">"FieldStr03": "Apellido </w:t>
      </w:r>
      <w:r w:rsidR="004D79F9">
        <w:t>m</w:t>
      </w:r>
      <w:r w:rsidR="004D79F9" w:rsidRPr="00ED1734">
        <w:t xml:space="preserve">aterno </w:t>
      </w:r>
      <w:r w:rsidRPr="00ED1734">
        <w:t>1",</w:t>
      </w:r>
    </w:p>
    <w:p w14:paraId="78DB3E88" w14:textId="77777777" w:rsidR="00ED1734" w:rsidRPr="00ED1734" w:rsidRDefault="00ED1734" w:rsidP="00ED1734">
      <w:pPr>
        <w:ind w:left="1416" w:right="318"/>
      </w:pPr>
      <w:r w:rsidRPr="00ED1734">
        <w:tab/>
        <w:t>"</w:t>
      </w:r>
      <w:proofErr w:type="spellStart"/>
      <w:r w:rsidRPr="00ED1734">
        <w:t>Gender</w:t>
      </w:r>
      <w:proofErr w:type="spellEnd"/>
      <w:r w:rsidRPr="00ED1734">
        <w:t>": "Género1 (M/F)",</w:t>
      </w:r>
    </w:p>
    <w:p w14:paraId="0DFAE643" w14:textId="28AAF5E9" w:rsidR="00ED1734" w:rsidRPr="00ED1734" w:rsidRDefault="00ED1734" w:rsidP="00ED1734">
      <w:pPr>
        <w:ind w:left="1416" w:right="318"/>
      </w:pPr>
      <w:r w:rsidRPr="00ED1734">
        <w:tab/>
        <w:t xml:space="preserve">"FieldDte01": "Fecha </w:t>
      </w:r>
      <w:r w:rsidR="004D79F9">
        <w:t>n</w:t>
      </w:r>
      <w:r w:rsidR="004D79F9" w:rsidRPr="00ED1734">
        <w:t xml:space="preserve">acimiento </w:t>
      </w:r>
      <w:r w:rsidRPr="00ED1734">
        <w:t>1(AAAA-MM-DDTHH:</w:t>
      </w:r>
      <w:proofErr w:type="gramStart"/>
      <w:r w:rsidRPr="00ED1734">
        <w:t>MI:SS</w:t>
      </w:r>
      <w:proofErr w:type="gramEnd"/>
      <w:r w:rsidRPr="00ED1734">
        <w:t>)",</w:t>
      </w:r>
    </w:p>
    <w:p w14:paraId="6D605FBE" w14:textId="77777777" w:rsidR="00ED1734" w:rsidRPr="00ED1734" w:rsidRDefault="00ED1734" w:rsidP="00ED1734">
      <w:pPr>
        <w:ind w:left="1416" w:right="318"/>
      </w:pPr>
      <w:r w:rsidRPr="00ED1734">
        <w:tab/>
        <w:t>"</w:t>
      </w:r>
      <w:proofErr w:type="spellStart"/>
      <w:r w:rsidRPr="00ED1734">
        <w:t>Campos_Personalizados</w:t>
      </w:r>
      <w:proofErr w:type="spellEnd"/>
      <w:r w:rsidRPr="00ED1734">
        <w:t xml:space="preserve">": "Cualquier tipo de valor" </w:t>
      </w:r>
    </w:p>
    <w:p w14:paraId="25460033" w14:textId="77777777" w:rsidR="00ED1734" w:rsidRPr="00ED1734" w:rsidRDefault="00ED1734" w:rsidP="00ED1734">
      <w:pPr>
        <w:ind w:left="1416" w:right="318"/>
      </w:pPr>
      <w:r w:rsidRPr="00ED1734">
        <w:t xml:space="preserve">  },</w:t>
      </w:r>
    </w:p>
    <w:p w14:paraId="098267E4" w14:textId="77777777" w:rsidR="00ED1734" w:rsidRPr="00ED1734" w:rsidRDefault="00ED1734" w:rsidP="00ED1734">
      <w:pPr>
        <w:ind w:left="1416" w:right="318"/>
      </w:pPr>
      <w:r w:rsidRPr="00ED1734">
        <w:t xml:space="preserve">  {</w:t>
      </w:r>
    </w:p>
    <w:p w14:paraId="6AD8549E" w14:textId="77777777" w:rsidR="00ED1734" w:rsidRPr="00ED1734" w:rsidRDefault="00ED1734" w:rsidP="00ED1734">
      <w:pPr>
        <w:ind w:left="1416" w:right="318"/>
      </w:pPr>
      <w:r w:rsidRPr="00ED1734">
        <w:tab/>
        <w:t>"</w:t>
      </w:r>
      <w:proofErr w:type="spellStart"/>
      <w:r w:rsidRPr="00ED1734">
        <w:t>ListID</w:t>
      </w:r>
      <w:proofErr w:type="spellEnd"/>
      <w:r w:rsidRPr="00ED1734">
        <w:t>":"identificador de lista de contactos",</w:t>
      </w:r>
    </w:p>
    <w:p w14:paraId="0833137C" w14:textId="77777777" w:rsidR="00ED1734" w:rsidRPr="00ED1734" w:rsidRDefault="00ED1734" w:rsidP="00ED1734">
      <w:pPr>
        <w:ind w:left="1416" w:right="318"/>
      </w:pPr>
      <w:r w:rsidRPr="00ED1734">
        <w:tab/>
        <w:t>"Email": "Email del contacto 2",</w:t>
      </w:r>
    </w:p>
    <w:p w14:paraId="2A7F26AF" w14:textId="41A8BB25" w:rsidR="00ED1734" w:rsidRPr="00ED1734" w:rsidRDefault="00ED1734" w:rsidP="00ED1734">
      <w:pPr>
        <w:ind w:left="1416" w:right="318"/>
      </w:pPr>
      <w:r w:rsidRPr="00ED1734">
        <w:tab/>
        <w:t xml:space="preserve">"FieldStr01": "Nombre del </w:t>
      </w:r>
      <w:r w:rsidR="004D79F9">
        <w:t>c</w:t>
      </w:r>
      <w:r w:rsidR="004D79F9" w:rsidRPr="00ED1734">
        <w:t xml:space="preserve">ontacto </w:t>
      </w:r>
      <w:r w:rsidRPr="00ED1734">
        <w:t>2",</w:t>
      </w:r>
    </w:p>
    <w:p w14:paraId="6AFBC89C" w14:textId="01204992" w:rsidR="00ED1734" w:rsidRPr="00ED1734" w:rsidRDefault="00ED1734" w:rsidP="00ED1734">
      <w:pPr>
        <w:ind w:left="1416" w:right="318"/>
      </w:pPr>
      <w:r w:rsidRPr="00ED1734">
        <w:tab/>
        <w:t xml:space="preserve">"FieldStr02": "Apellido </w:t>
      </w:r>
      <w:r w:rsidR="004D79F9">
        <w:t>p</w:t>
      </w:r>
      <w:r w:rsidR="004D79F9" w:rsidRPr="00ED1734">
        <w:t xml:space="preserve">aterno </w:t>
      </w:r>
      <w:r w:rsidRPr="00ED1734">
        <w:t>2",</w:t>
      </w:r>
    </w:p>
    <w:p w14:paraId="584BFBFC" w14:textId="4EB31252" w:rsidR="00ED1734" w:rsidRPr="00ED1734" w:rsidRDefault="00ED1734" w:rsidP="00ED1734">
      <w:pPr>
        <w:ind w:left="1416" w:right="318"/>
      </w:pPr>
      <w:r w:rsidRPr="00ED1734">
        <w:tab/>
        <w:t xml:space="preserve">"FieldStr03": "Apellido </w:t>
      </w:r>
      <w:r w:rsidR="004D79F9">
        <w:t>m</w:t>
      </w:r>
      <w:r w:rsidR="004D79F9" w:rsidRPr="00ED1734">
        <w:t xml:space="preserve">aterno </w:t>
      </w:r>
      <w:r w:rsidRPr="00ED1734">
        <w:t>2",</w:t>
      </w:r>
    </w:p>
    <w:p w14:paraId="760EE15D" w14:textId="77777777" w:rsidR="00ED1734" w:rsidRPr="00ED1734" w:rsidRDefault="00ED1734" w:rsidP="00ED1734">
      <w:pPr>
        <w:ind w:left="1416" w:right="318"/>
      </w:pPr>
      <w:r w:rsidRPr="00ED1734">
        <w:tab/>
        <w:t>"</w:t>
      </w:r>
      <w:proofErr w:type="spellStart"/>
      <w:r w:rsidRPr="00ED1734">
        <w:t>Gender</w:t>
      </w:r>
      <w:proofErr w:type="spellEnd"/>
      <w:r w:rsidRPr="00ED1734">
        <w:t>": "Género2 (M/F)",</w:t>
      </w:r>
    </w:p>
    <w:p w14:paraId="33E89F6D" w14:textId="46D2BB0B" w:rsidR="00ED1734" w:rsidRPr="00ED1734" w:rsidRDefault="00ED1734" w:rsidP="00ED1734">
      <w:pPr>
        <w:ind w:left="1416" w:right="318"/>
      </w:pPr>
      <w:r w:rsidRPr="00ED1734">
        <w:tab/>
        <w:t xml:space="preserve">"FieldDte01": "Fecha </w:t>
      </w:r>
      <w:r w:rsidR="004D79F9">
        <w:t>n</w:t>
      </w:r>
      <w:r w:rsidR="004D79F9" w:rsidRPr="00ED1734">
        <w:t xml:space="preserve">acimiento </w:t>
      </w:r>
      <w:r w:rsidRPr="00ED1734">
        <w:t>2(AAAA-MM-DDTHH:</w:t>
      </w:r>
      <w:proofErr w:type="gramStart"/>
      <w:r w:rsidRPr="00ED1734">
        <w:t>MI:SS</w:t>
      </w:r>
      <w:proofErr w:type="gramEnd"/>
      <w:r w:rsidRPr="00ED1734">
        <w:t>)",</w:t>
      </w:r>
    </w:p>
    <w:p w14:paraId="7E38EF23" w14:textId="77777777" w:rsidR="00ED1734" w:rsidRPr="00ED1734" w:rsidRDefault="00ED1734" w:rsidP="00ED1734">
      <w:pPr>
        <w:ind w:left="1416" w:right="318"/>
      </w:pPr>
      <w:r w:rsidRPr="00ED1734">
        <w:tab/>
        <w:t>"</w:t>
      </w:r>
      <w:proofErr w:type="spellStart"/>
      <w:r w:rsidRPr="00ED1734">
        <w:t>Campos_Personalizados</w:t>
      </w:r>
      <w:proofErr w:type="spellEnd"/>
      <w:r w:rsidRPr="00ED1734">
        <w:t>": "Cualquier tipo de valor"</w:t>
      </w:r>
    </w:p>
    <w:p w14:paraId="693B0A0C" w14:textId="77777777" w:rsidR="00ED1734" w:rsidRPr="00ED1734" w:rsidRDefault="00ED1734" w:rsidP="00ED1734">
      <w:pPr>
        <w:ind w:left="1416" w:right="318"/>
      </w:pPr>
      <w:r w:rsidRPr="00ED1734">
        <w:t xml:space="preserve">  }</w:t>
      </w:r>
    </w:p>
    <w:p w14:paraId="18FD63C6" w14:textId="77777777" w:rsidR="00ED1734" w:rsidRPr="00ED1734" w:rsidRDefault="00ED1734" w:rsidP="00ED1734">
      <w:pPr>
        <w:ind w:left="1416" w:right="318"/>
      </w:pPr>
      <w:r w:rsidRPr="00ED1734">
        <w:t>]</w:t>
      </w:r>
    </w:p>
    <w:p w14:paraId="26547131" w14:textId="26858A1A" w:rsidR="00ED1734" w:rsidRDefault="00ED1734" w:rsidP="00ED1734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35264304" w14:textId="1D5E5F7A" w:rsidR="00ED1734" w:rsidRDefault="00ED1734" w:rsidP="00ED1734">
      <w:pPr>
        <w:pStyle w:val="Prrafodelista"/>
        <w:numPr>
          <w:ilvl w:val="0"/>
          <w:numId w:val="35"/>
        </w:numPr>
        <w:jc w:val="both"/>
        <w:rPr>
          <w:rFonts w:ascii="Titillium Web" w:hAnsi="Titillium Web" w:cs="Arial"/>
          <w:sz w:val="22"/>
          <w:szCs w:val="22"/>
          <w:lang w:val="es-UY"/>
        </w:rPr>
      </w:pPr>
      <w:r>
        <w:rPr>
          <w:rFonts w:ascii="Titillium Web" w:hAnsi="Titillium Web" w:cs="Arial"/>
          <w:sz w:val="22"/>
          <w:szCs w:val="22"/>
          <w:lang w:val="es-UY"/>
        </w:rPr>
        <w:t>E</w:t>
      </w:r>
      <w:r w:rsidRPr="00ED1734">
        <w:rPr>
          <w:rFonts w:ascii="Titillium Web" w:hAnsi="Titillium Web" w:cs="Arial"/>
          <w:sz w:val="22"/>
          <w:szCs w:val="22"/>
          <w:lang w:val="es-UY"/>
        </w:rPr>
        <w:t xml:space="preserve">sta estructura es un arreglo JSON, lo que significa que se </w:t>
      </w:r>
      <w:r w:rsidR="004D79F9" w:rsidRPr="00ED1734">
        <w:rPr>
          <w:rFonts w:ascii="Titillium Web" w:hAnsi="Titillium Web" w:cs="Arial"/>
          <w:sz w:val="22"/>
          <w:szCs w:val="22"/>
          <w:lang w:val="es-UY"/>
        </w:rPr>
        <w:t>ingresar</w:t>
      </w:r>
      <w:r w:rsidR="004D79F9">
        <w:rPr>
          <w:rFonts w:ascii="Titillium Web" w:hAnsi="Titillium Web" w:cs="Arial"/>
          <w:sz w:val="22"/>
          <w:szCs w:val="22"/>
          <w:lang w:val="es-UY"/>
        </w:rPr>
        <w:t>á</w:t>
      </w:r>
      <w:r w:rsidR="004D79F9" w:rsidRPr="00ED1734">
        <w:rPr>
          <w:rFonts w:ascii="Titillium Web" w:hAnsi="Titillium Web" w:cs="Arial"/>
          <w:sz w:val="22"/>
          <w:szCs w:val="22"/>
          <w:lang w:val="es-UY"/>
        </w:rPr>
        <w:t xml:space="preserve"> </w:t>
      </w:r>
      <w:r w:rsidRPr="00ED1734">
        <w:rPr>
          <w:rFonts w:ascii="Titillium Web" w:hAnsi="Titillium Web" w:cs="Arial"/>
          <w:sz w:val="22"/>
          <w:szCs w:val="22"/>
          <w:lang w:val="es-UY"/>
        </w:rPr>
        <w:t xml:space="preserve">múltiples datos fuente en un solo </w:t>
      </w:r>
      <w:proofErr w:type="spellStart"/>
      <w:r w:rsidRPr="00ED1734">
        <w:rPr>
          <w:rFonts w:ascii="Titillium Web" w:hAnsi="Titillium Web" w:cs="Arial"/>
          <w:sz w:val="22"/>
          <w:szCs w:val="22"/>
          <w:lang w:val="es-UY"/>
        </w:rPr>
        <w:t>request</w:t>
      </w:r>
      <w:proofErr w:type="spellEnd"/>
      <w:r w:rsidRPr="00ED1734">
        <w:rPr>
          <w:rFonts w:ascii="Titillium Web" w:hAnsi="Titillium Web" w:cs="Arial"/>
          <w:sz w:val="22"/>
          <w:szCs w:val="22"/>
          <w:lang w:val="es-UY"/>
        </w:rPr>
        <w:t>.</w:t>
      </w:r>
    </w:p>
    <w:p w14:paraId="4BF750DC" w14:textId="06599278" w:rsidR="00ED1734" w:rsidRDefault="00ED1734" w:rsidP="00ED1734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3554B2A0" w14:textId="6AA3A0E6" w:rsidR="00ED1734" w:rsidRPr="00ED1734" w:rsidRDefault="00ED1734" w:rsidP="00ED1734">
      <w:pPr>
        <w:jc w:val="both"/>
        <w:rPr>
          <w:rFonts w:ascii="Titillium Web" w:hAnsi="Titillium Web" w:cs="Arial"/>
          <w:b/>
          <w:sz w:val="22"/>
          <w:szCs w:val="22"/>
          <w:lang w:val="es-UY"/>
        </w:rPr>
      </w:pPr>
      <w:r w:rsidRPr="00ED1734">
        <w:rPr>
          <w:rFonts w:ascii="Titillium Web" w:hAnsi="Titillium Web" w:cs="Arial"/>
          <w:b/>
          <w:sz w:val="22"/>
          <w:szCs w:val="22"/>
          <w:lang w:val="es-UY"/>
        </w:rPr>
        <w:t>Resultado:</w:t>
      </w:r>
    </w:p>
    <w:p w14:paraId="21A024E6" w14:textId="3EA014B1" w:rsidR="00ED1734" w:rsidRPr="00ED1734" w:rsidRDefault="00ED1734" w:rsidP="00ED1734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ED1734">
        <w:rPr>
          <w:rFonts w:ascii="Titillium Web" w:hAnsi="Titillium Web" w:cs="Arial"/>
          <w:sz w:val="22"/>
          <w:szCs w:val="22"/>
          <w:lang w:val="es-UY"/>
        </w:rPr>
        <w:t>El extracto del resultado de la lista</w:t>
      </w:r>
      <w:r w:rsidR="004D79F9">
        <w:rPr>
          <w:rFonts w:ascii="Titillium Web" w:hAnsi="Titillium Web" w:cs="Arial"/>
          <w:sz w:val="22"/>
          <w:szCs w:val="22"/>
          <w:lang w:val="es-UY"/>
        </w:rPr>
        <w:t>,</w:t>
      </w:r>
      <w:r w:rsidRPr="00ED1734">
        <w:rPr>
          <w:rFonts w:ascii="Titillium Web" w:hAnsi="Titillium Web" w:cs="Arial"/>
          <w:sz w:val="22"/>
          <w:szCs w:val="22"/>
          <w:lang w:val="es-UY"/>
        </w:rPr>
        <w:t xml:space="preserve"> en caso de éxito</w:t>
      </w:r>
      <w:r w:rsidR="004D79F9">
        <w:rPr>
          <w:rFonts w:ascii="Titillium Web" w:hAnsi="Titillium Web" w:cs="Arial"/>
          <w:sz w:val="22"/>
          <w:szCs w:val="22"/>
          <w:lang w:val="es-UY"/>
        </w:rPr>
        <w:t>,</w:t>
      </w:r>
      <w:r w:rsidRPr="00ED1734">
        <w:rPr>
          <w:rFonts w:ascii="Titillium Web" w:hAnsi="Titillium Web" w:cs="Arial"/>
          <w:sz w:val="22"/>
          <w:szCs w:val="22"/>
          <w:lang w:val="es-UY"/>
        </w:rPr>
        <w:t xml:space="preserve"> debería reflejar la siguiente estructura</w:t>
      </w:r>
      <w:r>
        <w:rPr>
          <w:rFonts w:ascii="Titillium Web" w:hAnsi="Titillium Web" w:cs="Arial"/>
          <w:sz w:val="22"/>
          <w:szCs w:val="22"/>
          <w:lang w:val="es-UY"/>
        </w:rPr>
        <w:t>.</w:t>
      </w:r>
    </w:p>
    <w:p w14:paraId="6C0FCC87" w14:textId="77777777" w:rsidR="00ED1734" w:rsidRPr="00ED1734" w:rsidRDefault="00ED1734" w:rsidP="00ED1734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2307A790" w14:textId="77777777" w:rsidR="00ED1734" w:rsidRPr="00ED1734" w:rsidRDefault="00ED1734" w:rsidP="00ED1734">
      <w:pPr>
        <w:ind w:left="1416" w:right="318"/>
        <w:rPr>
          <w:lang w:val="en-US"/>
        </w:rPr>
      </w:pPr>
      <w:r w:rsidRPr="00ED1734">
        <w:rPr>
          <w:lang w:val="en-US"/>
        </w:rPr>
        <w:t>{</w:t>
      </w:r>
    </w:p>
    <w:p w14:paraId="77B3F914" w14:textId="77777777" w:rsidR="00ED1734" w:rsidRPr="00ED1734" w:rsidRDefault="00ED1734" w:rsidP="00ED1734">
      <w:pPr>
        <w:ind w:left="1416" w:right="318"/>
        <w:rPr>
          <w:lang w:val="en-US"/>
        </w:rPr>
      </w:pPr>
      <w:r w:rsidRPr="00ED1734">
        <w:rPr>
          <w:lang w:val="en-US"/>
        </w:rPr>
        <w:t xml:space="preserve">    "Service": "</w:t>
      </w:r>
      <w:proofErr w:type="spellStart"/>
      <w:r w:rsidRPr="00ED1734">
        <w:rPr>
          <w:lang w:val="en-US"/>
        </w:rPr>
        <w:t>FeedHub</w:t>
      </w:r>
      <w:proofErr w:type="spellEnd"/>
      <w:r w:rsidRPr="00ED1734">
        <w:rPr>
          <w:lang w:val="en-US"/>
        </w:rPr>
        <w:t>",</w:t>
      </w:r>
    </w:p>
    <w:p w14:paraId="4E677631" w14:textId="77777777" w:rsidR="00ED1734" w:rsidRPr="00ED1734" w:rsidRDefault="00ED1734" w:rsidP="00ED1734">
      <w:pPr>
        <w:ind w:left="1416" w:right="318"/>
        <w:rPr>
          <w:lang w:val="en-US"/>
        </w:rPr>
      </w:pPr>
      <w:r w:rsidRPr="00ED1734">
        <w:rPr>
          <w:lang w:val="en-US"/>
        </w:rPr>
        <w:t xml:space="preserve">    "Version": "1.0.4.0",</w:t>
      </w:r>
    </w:p>
    <w:p w14:paraId="722E0E70" w14:textId="77777777" w:rsidR="00ED1734" w:rsidRPr="00ED1734" w:rsidRDefault="00ED1734" w:rsidP="00ED1734">
      <w:pPr>
        <w:ind w:left="1416" w:right="318"/>
        <w:rPr>
          <w:lang w:val="en-US"/>
        </w:rPr>
      </w:pPr>
      <w:r w:rsidRPr="00ED1734">
        <w:rPr>
          <w:lang w:val="en-US"/>
        </w:rPr>
        <w:t xml:space="preserve">    "</w:t>
      </w:r>
      <w:proofErr w:type="spellStart"/>
      <w:r w:rsidRPr="00ED1734">
        <w:rPr>
          <w:lang w:val="en-US"/>
        </w:rPr>
        <w:t>TransactionId</w:t>
      </w:r>
      <w:proofErr w:type="spellEnd"/>
      <w:r w:rsidRPr="00ED1734">
        <w:rPr>
          <w:lang w:val="en-US"/>
        </w:rPr>
        <w:t>": "FH01_20160926_6d6f109a991642b29824633115e4aa98",</w:t>
      </w:r>
    </w:p>
    <w:p w14:paraId="6BECDA51" w14:textId="77777777" w:rsidR="00ED1734" w:rsidRPr="00ED1734" w:rsidRDefault="00ED1734" w:rsidP="00ED1734">
      <w:pPr>
        <w:ind w:left="1416" w:right="318"/>
        <w:rPr>
          <w:lang w:val="en-US"/>
        </w:rPr>
      </w:pPr>
      <w:r w:rsidRPr="00ED1734">
        <w:rPr>
          <w:lang w:val="en-US"/>
        </w:rPr>
        <w:t xml:space="preserve">    "Status": {</w:t>
      </w:r>
    </w:p>
    <w:p w14:paraId="78804A89" w14:textId="77777777" w:rsidR="00ED1734" w:rsidRPr="00444F28" w:rsidRDefault="00ED1734" w:rsidP="00ED1734">
      <w:pPr>
        <w:ind w:left="1416" w:right="318"/>
        <w:rPr>
          <w:b/>
          <w:color w:val="FF0000"/>
          <w:lang w:val="es-ES"/>
        </w:rPr>
      </w:pPr>
      <w:r w:rsidRPr="00ED1734">
        <w:rPr>
          <w:b/>
          <w:color w:val="FF0000"/>
          <w:lang w:val="en-US"/>
        </w:rPr>
        <w:t xml:space="preserve">        </w:t>
      </w:r>
      <w:r w:rsidRPr="00444F28">
        <w:rPr>
          <w:b/>
          <w:color w:val="FF0000"/>
          <w:lang w:val="es-ES"/>
        </w:rPr>
        <w:t>"</w:t>
      </w:r>
      <w:proofErr w:type="spellStart"/>
      <w:r w:rsidRPr="00444F28">
        <w:rPr>
          <w:b/>
          <w:color w:val="FF0000"/>
          <w:lang w:val="es-ES"/>
        </w:rPr>
        <w:t>Code</w:t>
      </w:r>
      <w:proofErr w:type="spellEnd"/>
      <w:r w:rsidRPr="00444F28">
        <w:rPr>
          <w:b/>
          <w:color w:val="FF0000"/>
          <w:lang w:val="es-ES"/>
        </w:rPr>
        <w:t>": "201",</w:t>
      </w:r>
    </w:p>
    <w:p w14:paraId="6CB8665F" w14:textId="77777777" w:rsidR="00ED1734" w:rsidRPr="00444F28" w:rsidRDefault="00ED1734" w:rsidP="00ED1734">
      <w:pPr>
        <w:ind w:left="1416" w:right="318"/>
        <w:rPr>
          <w:b/>
          <w:color w:val="FF0000"/>
          <w:lang w:val="es-ES"/>
        </w:rPr>
      </w:pPr>
      <w:r w:rsidRPr="00444F28">
        <w:rPr>
          <w:b/>
          <w:color w:val="FF0000"/>
          <w:lang w:val="es-ES"/>
        </w:rPr>
        <w:t xml:space="preserve">        "</w:t>
      </w:r>
      <w:proofErr w:type="spellStart"/>
      <w:r w:rsidRPr="00444F28">
        <w:rPr>
          <w:b/>
          <w:color w:val="FF0000"/>
          <w:lang w:val="es-ES"/>
        </w:rPr>
        <w:t>Value</w:t>
      </w:r>
      <w:proofErr w:type="spellEnd"/>
      <w:r w:rsidRPr="00444F28">
        <w:rPr>
          <w:b/>
          <w:color w:val="FF0000"/>
          <w:lang w:val="es-ES"/>
        </w:rPr>
        <w:t>": "</w:t>
      </w:r>
      <w:proofErr w:type="spellStart"/>
      <w:r w:rsidRPr="00444F28">
        <w:rPr>
          <w:b/>
          <w:color w:val="FF0000"/>
          <w:lang w:val="es-ES"/>
        </w:rPr>
        <w:t>Created</w:t>
      </w:r>
      <w:proofErr w:type="spellEnd"/>
      <w:r w:rsidRPr="00444F28">
        <w:rPr>
          <w:b/>
          <w:color w:val="FF0000"/>
          <w:lang w:val="es-ES"/>
        </w:rPr>
        <w:t>"</w:t>
      </w:r>
    </w:p>
    <w:p w14:paraId="793C4D69" w14:textId="77777777" w:rsidR="00ED1734" w:rsidRPr="00444F28" w:rsidRDefault="00ED1734" w:rsidP="00ED1734">
      <w:pPr>
        <w:ind w:left="1416" w:right="318"/>
        <w:rPr>
          <w:lang w:val="es-ES"/>
        </w:rPr>
      </w:pPr>
      <w:r w:rsidRPr="00444F28">
        <w:rPr>
          <w:lang w:val="es-ES"/>
        </w:rPr>
        <w:t xml:space="preserve">    }</w:t>
      </w:r>
    </w:p>
    <w:p w14:paraId="19729B93" w14:textId="77777777" w:rsidR="00ED1734" w:rsidRPr="00444F28" w:rsidRDefault="00ED1734" w:rsidP="00ED1734">
      <w:pPr>
        <w:ind w:left="1416" w:right="318"/>
        <w:rPr>
          <w:lang w:val="es-ES"/>
        </w:rPr>
      </w:pPr>
      <w:r w:rsidRPr="00444F28">
        <w:rPr>
          <w:lang w:val="es-ES"/>
        </w:rPr>
        <w:t xml:space="preserve">} </w:t>
      </w:r>
    </w:p>
    <w:p w14:paraId="1C012F97" w14:textId="748B61EF" w:rsidR="00ED1734" w:rsidRPr="00444F28" w:rsidRDefault="00ED1734" w:rsidP="00ED1734">
      <w:pPr>
        <w:jc w:val="both"/>
        <w:rPr>
          <w:rFonts w:ascii="Titillium Web" w:hAnsi="Titillium Web" w:cs="Arial"/>
          <w:sz w:val="22"/>
          <w:szCs w:val="22"/>
          <w:lang w:val="es-ES"/>
        </w:rPr>
      </w:pPr>
    </w:p>
    <w:p w14:paraId="0604347A" w14:textId="77777777" w:rsidR="00774648" w:rsidRDefault="00774648" w:rsidP="00ED1734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52DEBCA2" w14:textId="77777777" w:rsidR="0008666C" w:rsidRDefault="0008666C">
      <w:pPr>
        <w:rPr>
          <w:rFonts w:ascii="Titillium Web" w:hAnsi="Titillium Web" w:cs="Arial"/>
          <w:sz w:val="22"/>
          <w:szCs w:val="22"/>
          <w:lang w:val="es-UY"/>
        </w:rPr>
      </w:pPr>
      <w:r>
        <w:rPr>
          <w:rFonts w:ascii="Titillium Web" w:hAnsi="Titillium Web" w:cs="Arial"/>
          <w:sz w:val="22"/>
          <w:szCs w:val="22"/>
          <w:lang w:val="es-UY"/>
        </w:rPr>
        <w:br w:type="page"/>
      </w:r>
    </w:p>
    <w:p w14:paraId="45F7863E" w14:textId="77777777" w:rsidR="0008666C" w:rsidRDefault="0008666C" w:rsidP="00ED1734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1DE4A6BF" w14:textId="77777777" w:rsidR="00066439" w:rsidRPr="00F13A47" w:rsidRDefault="00066439" w:rsidP="00066439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F13A47">
        <w:rPr>
          <w:rFonts w:ascii="Titillium Web" w:hAnsi="Titillium Web" w:cs="Arial"/>
          <w:sz w:val="22"/>
          <w:szCs w:val="22"/>
          <w:lang w:val="es-UY"/>
        </w:rPr>
        <w:t xml:space="preserve">Para ver el resultado de la carga en la plataforma, se ingresa a ella y se accede al menú Bases/Datos fuente </w:t>
      </w:r>
    </w:p>
    <w:p w14:paraId="67DDA787" w14:textId="77777777" w:rsidR="00066439" w:rsidRDefault="00066439" w:rsidP="00066439">
      <w:pPr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3D70E473" w14:textId="77777777" w:rsidR="00066439" w:rsidRDefault="00066439" w:rsidP="00066439">
      <w:pPr>
        <w:jc w:val="center"/>
        <w:rPr>
          <w:rFonts w:ascii="Calibri" w:hAnsi="Calibri" w:cs="Calibri"/>
          <w:color w:val="000000"/>
          <w:sz w:val="22"/>
          <w:szCs w:val="22"/>
          <w:lang w:val="es-ES"/>
        </w:rPr>
      </w:pPr>
      <w:r w:rsidRPr="00F13A47">
        <w:rPr>
          <w:rFonts w:ascii="Calibri" w:hAnsi="Calibri" w:cs="Calibri"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6C9A477F" wp14:editId="75B5C134">
            <wp:extent cx="5400040" cy="1266151"/>
            <wp:effectExtent l="76200" t="19050" r="67310" b="12509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61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F8D3AA" w14:textId="77777777" w:rsidR="00066439" w:rsidRDefault="00066439" w:rsidP="00066439">
      <w:pPr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1ADCE9F7" w14:textId="77777777" w:rsidR="00066439" w:rsidRDefault="00066439" w:rsidP="00066439">
      <w:pPr>
        <w:rPr>
          <w:rFonts w:ascii="Calibri" w:hAnsi="Calibri" w:cs="Calibri"/>
          <w:color w:val="000000"/>
          <w:sz w:val="22"/>
          <w:szCs w:val="22"/>
          <w:lang w:val="es-ES"/>
        </w:rPr>
      </w:pPr>
    </w:p>
    <w:p w14:paraId="28086DF7" w14:textId="77777777" w:rsidR="00066439" w:rsidRDefault="00066439" w:rsidP="00066439">
      <w:pPr>
        <w:jc w:val="both"/>
        <w:rPr>
          <w:rFonts w:ascii="Titillium Web" w:hAnsi="Titillium Web" w:cs="Arial"/>
          <w:sz w:val="22"/>
          <w:szCs w:val="22"/>
          <w:lang w:val="es-UY"/>
        </w:rPr>
      </w:pPr>
    </w:p>
    <w:p w14:paraId="666F7046" w14:textId="77777777" w:rsidR="00066439" w:rsidRPr="00F13A47" w:rsidRDefault="00066439" w:rsidP="00066439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F13A47">
        <w:rPr>
          <w:rFonts w:ascii="Titillium Web" w:hAnsi="Titillium Web" w:cs="Arial"/>
          <w:sz w:val="22"/>
          <w:szCs w:val="22"/>
          <w:lang w:val="es-UY"/>
        </w:rPr>
        <w:t xml:space="preserve">Posteriormente, se selecciona el contenedor donde se definió que se cargaría los datos fuente y se activa la opción “Ver Datos fuente” </w:t>
      </w:r>
    </w:p>
    <w:p w14:paraId="5C331B93" w14:textId="77777777" w:rsidR="00066439" w:rsidRDefault="00066439" w:rsidP="00066439">
      <w:pPr>
        <w:rPr>
          <w:rFonts w:ascii="Titillium Web" w:hAnsi="Titillium Web"/>
          <w:b/>
          <w:bCs/>
          <w:sz w:val="28"/>
          <w:szCs w:val="28"/>
          <w:lang w:val="es-ES"/>
        </w:rPr>
      </w:pPr>
    </w:p>
    <w:p w14:paraId="2FB5B0B1" w14:textId="77777777" w:rsidR="00066439" w:rsidRDefault="00066439" w:rsidP="00066439">
      <w:pPr>
        <w:jc w:val="center"/>
        <w:rPr>
          <w:rFonts w:ascii="Titillium Web" w:hAnsi="Titillium Web"/>
          <w:b/>
          <w:bCs/>
          <w:sz w:val="28"/>
          <w:szCs w:val="28"/>
          <w:lang w:val="es-ES"/>
        </w:rPr>
      </w:pPr>
      <w:r w:rsidRPr="00F13A47">
        <w:rPr>
          <w:rFonts w:ascii="Titillium Web" w:hAnsi="Titillium Web"/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58C1E1A6" wp14:editId="20FA7D97">
            <wp:extent cx="5400040" cy="905911"/>
            <wp:effectExtent l="76200" t="19050" r="67310" b="1422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59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484B6B" w14:textId="77777777" w:rsidR="00066439" w:rsidRDefault="00066439" w:rsidP="00066439">
      <w:pPr>
        <w:rPr>
          <w:rFonts w:ascii="Titillium Web" w:hAnsi="Titillium Web"/>
          <w:b/>
          <w:bCs/>
          <w:sz w:val="28"/>
          <w:szCs w:val="28"/>
          <w:lang w:val="es-ES"/>
        </w:rPr>
      </w:pPr>
    </w:p>
    <w:p w14:paraId="38822EE6" w14:textId="77777777" w:rsidR="00066439" w:rsidRDefault="00066439" w:rsidP="00066439">
      <w:pPr>
        <w:jc w:val="center"/>
        <w:rPr>
          <w:rFonts w:ascii="Titillium Web" w:hAnsi="Titillium Web"/>
          <w:b/>
          <w:bCs/>
          <w:sz w:val="28"/>
          <w:szCs w:val="28"/>
          <w:lang w:val="es-ES"/>
        </w:rPr>
      </w:pPr>
      <w:r w:rsidRPr="00F13A47">
        <w:rPr>
          <w:rFonts w:ascii="Titillium Web" w:hAnsi="Titillium Web"/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44B0CCFE" wp14:editId="4DB4FC85">
            <wp:extent cx="5400040" cy="2652872"/>
            <wp:effectExtent l="76200" t="19050" r="67310" b="128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28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4DFE06" w14:textId="77777777" w:rsidR="00066439" w:rsidRDefault="00066439" w:rsidP="00066439">
      <w:pPr>
        <w:rPr>
          <w:rFonts w:ascii="Titillium Web" w:hAnsi="Titillium Web"/>
          <w:b/>
          <w:bCs/>
          <w:sz w:val="28"/>
          <w:szCs w:val="28"/>
          <w:lang w:val="es-ES"/>
        </w:rPr>
      </w:pPr>
    </w:p>
    <w:p w14:paraId="4C172F87" w14:textId="77777777" w:rsidR="00066439" w:rsidRPr="00F13A47" w:rsidRDefault="00066439" w:rsidP="00066439">
      <w:pPr>
        <w:jc w:val="both"/>
        <w:rPr>
          <w:rFonts w:ascii="Titillium Web" w:hAnsi="Titillium Web" w:cs="Arial"/>
          <w:sz w:val="22"/>
          <w:szCs w:val="22"/>
          <w:lang w:val="es-UY"/>
        </w:rPr>
      </w:pPr>
      <w:r w:rsidRPr="00F13A47">
        <w:rPr>
          <w:rFonts w:ascii="Titillium Web" w:hAnsi="Titillium Web" w:cs="Arial"/>
          <w:sz w:val="22"/>
          <w:szCs w:val="22"/>
          <w:lang w:val="es-UY"/>
        </w:rPr>
        <w:t xml:space="preserve">Se podrá configurar tantas conexiones ODBC como archivos se desee cargar a los contenedores, pero cabe destacar que para cada contenedor es necesario configurar el XML del Data2Feed, por lo que es aconsejable instalar un Data2Feed por cada contenedor a alimentar. </w:t>
      </w:r>
      <w:bookmarkStart w:id="8" w:name="_GoBack"/>
      <w:bookmarkEnd w:id="8"/>
    </w:p>
    <w:sectPr w:rsidR="00066439" w:rsidRPr="00F13A47" w:rsidSect="0023326E">
      <w:headerReference w:type="default" r:id="rId16"/>
      <w:headerReference w:type="first" r:id="rId17"/>
      <w:pgSz w:w="11906" w:h="16838" w:code="9"/>
      <w:pgMar w:top="1418" w:right="1701" w:bottom="141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6073" w14:textId="77777777" w:rsidR="00CF1DCA" w:rsidRDefault="00CF1DCA" w:rsidP="00965B04">
      <w:r>
        <w:separator/>
      </w:r>
    </w:p>
  </w:endnote>
  <w:endnote w:type="continuationSeparator" w:id="0">
    <w:p w14:paraId="7124E6B8" w14:textId="77777777" w:rsidR="00CF1DCA" w:rsidRDefault="00CF1DCA" w:rsidP="0096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 Web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9035" w14:textId="77777777" w:rsidR="00CF1DCA" w:rsidRDefault="00CF1DCA" w:rsidP="00965B04">
      <w:r>
        <w:separator/>
      </w:r>
    </w:p>
  </w:footnote>
  <w:footnote w:type="continuationSeparator" w:id="0">
    <w:p w14:paraId="45E57998" w14:textId="77777777" w:rsidR="00CF1DCA" w:rsidRDefault="00CF1DCA" w:rsidP="0096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8804" w14:textId="3A073ADF" w:rsidR="006A4EE2" w:rsidRDefault="0023326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17C80FC" wp14:editId="69174E47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3800" cy="1067078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04429" w14:textId="77777777" w:rsidR="006A4EE2" w:rsidRDefault="006A4E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C3A4" w14:textId="687081E6" w:rsidR="005A0504" w:rsidRPr="0023326E" w:rsidRDefault="0023326E" w:rsidP="0023326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3EDD683" wp14:editId="212ED69F">
          <wp:simplePos x="0" y="0"/>
          <wp:positionH relativeFrom="page">
            <wp:posOffset>-18561</wp:posOffset>
          </wp:positionH>
          <wp:positionV relativeFrom="paragraph">
            <wp:posOffset>-504824</wp:posOffset>
          </wp:positionV>
          <wp:extent cx="7581335" cy="10723880"/>
          <wp:effectExtent l="0" t="0" r="63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ada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434" cy="1072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)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00000004">
      <w:start w:val="1"/>
      <w:numFmt w:val="bullet"/>
      <w:lvlText w:val="⁃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A627D"/>
    <w:multiLevelType w:val="hybridMultilevel"/>
    <w:tmpl w:val="4814A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6FAC"/>
    <w:multiLevelType w:val="hybridMultilevel"/>
    <w:tmpl w:val="67743FD2"/>
    <w:lvl w:ilvl="0" w:tplc="B07C2A94">
      <w:numFmt w:val="bullet"/>
      <w:lvlText w:val=""/>
      <w:lvlJc w:val="left"/>
      <w:pPr>
        <w:ind w:left="751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089900E9"/>
    <w:multiLevelType w:val="hybridMultilevel"/>
    <w:tmpl w:val="5664C8FA"/>
    <w:lvl w:ilvl="0" w:tplc="B54CAB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006E"/>
    <w:multiLevelType w:val="hybridMultilevel"/>
    <w:tmpl w:val="2EDC27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5ECE"/>
    <w:multiLevelType w:val="hybridMultilevel"/>
    <w:tmpl w:val="968ABF96"/>
    <w:lvl w:ilvl="0" w:tplc="3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3526F57"/>
    <w:multiLevelType w:val="hybridMultilevel"/>
    <w:tmpl w:val="29AAB2BC"/>
    <w:lvl w:ilvl="0" w:tplc="91D4F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6581"/>
    <w:multiLevelType w:val="hybridMultilevel"/>
    <w:tmpl w:val="92369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77D3C"/>
    <w:multiLevelType w:val="hybridMultilevel"/>
    <w:tmpl w:val="94B6AE9C"/>
    <w:lvl w:ilvl="0" w:tplc="BEEE3984">
      <w:numFmt w:val="bullet"/>
      <w:lvlText w:val="•"/>
      <w:lvlJc w:val="left"/>
      <w:pPr>
        <w:ind w:left="2484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1825670F"/>
    <w:multiLevelType w:val="hybridMultilevel"/>
    <w:tmpl w:val="F57644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835E3"/>
    <w:multiLevelType w:val="hybridMultilevel"/>
    <w:tmpl w:val="4A946C9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159F"/>
    <w:multiLevelType w:val="hybridMultilevel"/>
    <w:tmpl w:val="4A2AABBA"/>
    <w:lvl w:ilvl="0" w:tplc="3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2706601"/>
    <w:multiLevelType w:val="hybridMultilevel"/>
    <w:tmpl w:val="B01481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1F35"/>
    <w:multiLevelType w:val="hybridMultilevel"/>
    <w:tmpl w:val="C44AE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2996"/>
    <w:multiLevelType w:val="hybridMultilevel"/>
    <w:tmpl w:val="2D4E606E"/>
    <w:lvl w:ilvl="0" w:tplc="BEEE3984">
      <w:numFmt w:val="bullet"/>
      <w:lvlText w:val="•"/>
      <w:lvlJc w:val="left"/>
      <w:pPr>
        <w:ind w:left="2551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5" w15:restartNumberingAfterBreak="0">
    <w:nsid w:val="30C939F1"/>
    <w:multiLevelType w:val="hybridMultilevel"/>
    <w:tmpl w:val="1FF211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234F1"/>
    <w:multiLevelType w:val="hybridMultilevel"/>
    <w:tmpl w:val="7C149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22A3C"/>
    <w:multiLevelType w:val="hybridMultilevel"/>
    <w:tmpl w:val="E6583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F0FD6"/>
    <w:multiLevelType w:val="hybridMultilevel"/>
    <w:tmpl w:val="92904C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0201"/>
    <w:multiLevelType w:val="hybridMultilevel"/>
    <w:tmpl w:val="F9D278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A1B1E"/>
    <w:multiLevelType w:val="hybridMultilevel"/>
    <w:tmpl w:val="F528CB94"/>
    <w:lvl w:ilvl="0" w:tplc="87509A3A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F5D8B"/>
    <w:multiLevelType w:val="hybridMultilevel"/>
    <w:tmpl w:val="3A4CE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7997"/>
    <w:multiLevelType w:val="hybridMultilevel"/>
    <w:tmpl w:val="57665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544ED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9657B"/>
    <w:multiLevelType w:val="hybridMultilevel"/>
    <w:tmpl w:val="CEBC9DEE"/>
    <w:lvl w:ilvl="0" w:tplc="2C9A8E8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6D2FC4"/>
    <w:multiLevelType w:val="hybridMultilevel"/>
    <w:tmpl w:val="DC4E4EB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9432B"/>
    <w:multiLevelType w:val="hybridMultilevel"/>
    <w:tmpl w:val="3C260554"/>
    <w:lvl w:ilvl="0" w:tplc="B07C2A94">
      <w:numFmt w:val="bullet"/>
      <w:lvlText w:val=""/>
      <w:lvlJc w:val="left"/>
      <w:pPr>
        <w:ind w:left="751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BEEE3984">
      <w:numFmt w:val="bullet"/>
      <w:lvlText w:val="•"/>
      <w:lvlJc w:val="left"/>
      <w:pPr>
        <w:ind w:left="2191" w:hanging="360"/>
      </w:pPr>
      <w:rPr>
        <w:rFonts w:ascii="Calibri" w:eastAsiaTheme="minorHAnsi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6" w15:restartNumberingAfterBreak="0">
    <w:nsid w:val="5E0C386A"/>
    <w:multiLevelType w:val="hybridMultilevel"/>
    <w:tmpl w:val="DB8E8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13B1A"/>
    <w:multiLevelType w:val="hybridMultilevel"/>
    <w:tmpl w:val="0BA0361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81AD1"/>
    <w:multiLevelType w:val="hybridMultilevel"/>
    <w:tmpl w:val="E82203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71902"/>
    <w:multiLevelType w:val="hybridMultilevel"/>
    <w:tmpl w:val="4E9C3DDA"/>
    <w:lvl w:ilvl="0" w:tplc="B54CAB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42983"/>
    <w:multiLevelType w:val="hybridMultilevel"/>
    <w:tmpl w:val="AC7483F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939B1"/>
    <w:multiLevelType w:val="hybridMultilevel"/>
    <w:tmpl w:val="F30832B6"/>
    <w:lvl w:ilvl="0" w:tplc="BEEE3984">
      <w:numFmt w:val="bullet"/>
      <w:lvlText w:val="•"/>
      <w:lvlJc w:val="left"/>
      <w:pPr>
        <w:ind w:left="2911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2" w15:restartNumberingAfterBreak="0">
    <w:nsid w:val="6C0414BE"/>
    <w:multiLevelType w:val="hybridMultilevel"/>
    <w:tmpl w:val="FAB82AF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435AB"/>
    <w:multiLevelType w:val="hybridMultilevel"/>
    <w:tmpl w:val="56EE7368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74180601"/>
    <w:multiLevelType w:val="hybridMultilevel"/>
    <w:tmpl w:val="94C02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756CC"/>
    <w:multiLevelType w:val="hybridMultilevel"/>
    <w:tmpl w:val="D3F04AA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A2AD8"/>
    <w:multiLevelType w:val="hybridMultilevel"/>
    <w:tmpl w:val="D1AA11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35"/>
  </w:num>
  <w:num w:numId="5">
    <w:abstractNumId w:val="10"/>
  </w:num>
  <w:num w:numId="6">
    <w:abstractNumId w:val="9"/>
  </w:num>
  <w:num w:numId="7">
    <w:abstractNumId w:val="4"/>
  </w:num>
  <w:num w:numId="8">
    <w:abstractNumId w:val="24"/>
  </w:num>
  <w:num w:numId="9">
    <w:abstractNumId w:val="36"/>
  </w:num>
  <w:num w:numId="10">
    <w:abstractNumId w:val="3"/>
  </w:num>
  <w:num w:numId="11">
    <w:abstractNumId w:val="29"/>
  </w:num>
  <w:num w:numId="12">
    <w:abstractNumId w:val="30"/>
  </w:num>
  <w:num w:numId="13">
    <w:abstractNumId w:val="15"/>
  </w:num>
  <w:num w:numId="14">
    <w:abstractNumId w:val="12"/>
  </w:num>
  <w:num w:numId="15">
    <w:abstractNumId w:val="20"/>
  </w:num>
  <w:num w:numId="16">
    <w:abstractNumId w:val="19"/>
  </w:num>
  <w:num w:numId="17">
    <w:abstractNumId w:val="2"/>
  </w:num>
  <w:num w:numId="18">
    <w:abstractNumId w:val="14"/>
  </w:num>
  <w:num w:numId="19">
    <w:abstractNumId w:val="25"/>
  </w:num>
  <w:num w:numId="20">
    <w:abstractNumId w:val="31"/>
  </w:num>
  <w:num w:numId="21">
    <w:abstractNumId w:val="8"/>
  </w:num>
  <w:num w:numId="22">
    <w:abstractNumId w:val="27"/>
  </w:num>
  <w:num w:numId="23">
    <w:abstractNumId w:val="32"/>
  </w:num>
  <w:num w:numId="24">
    <w:abstractNumId w:val="28"/>
  </w:num>
  <w:num w:numId="25">
    <w:abstractNumId w:val="7"/>
  </w:num>
  <w:num w:numId="26">
    <w:abstractNumId w:val="34"/>
  </w:num>
  <w:num w:numId="27">
    <w:abstractNumId w:val="11"/>
  </w:num>
  <w:num w:numId="28">
    <w:abstractNumId w:val="23"/>
  </w:num>
  <w:num w:numId="29">
    <w:abstractNumId w:val="16"/>
  </w:num>
  <w:num w:numId="30">
    <w:abstractNumId w:val="13"/>
  </w:num>
  <w:num w:numId="31">
    <w:abstractNumId w:val="17"/>
  </w:num>
  <w:num w:numId="32">
    <w:abstractNumId w:val="21"/>
  </w:num>
  <w:num w:numId="33">
    <w:abstractNumId w:val="33"/>
  </w:num>
  <w:num w:numId="34">
    <w:abstractNumId w:val="5"/>
  </w:num>
  <w:num w:numId="35">
    <w:abstractNumId w:val="18"/>
  </w:num>
  <w:num w:numId="36">
    <w:abstractNumId w:val="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6B"/>
    <w:rsid w:val="00002D24"/>
    <w:rsid w:val="00066439"/>
    <w:rsid w:val="00071599"/>
    <w:rsid w:val="000854D8"/>
    <w:rsid w:val="0008666C"/>
    <w:rsid w:val="000F2BCE"/>
    <w:rsid w:val="0011273D"/>
    <w:rsid w:val="0016334E"/>
    <w:rsid w:val="00190B04"/>
    <w:rsid w:val="0023326E"/>
    <w:rsid w:val="00236DA2"/>
    <w:rsid w:val="0025475F"/>
    <w:rsid w:val="00276614"/>
    <w:rsid w:val="00285B39"/>
    <w:rsid w:val="003609EA"/>
    <w:rsid w:val="00385EAC"/>
    <w:rsid w:val="00394D41"/>
    <w:rsid w:val="00397C4E"/>
    <w:rsid w:val="003B1C9D"/>
    <w:rsid w:val="003B1E8E"/>
    <w:rsid w:val="003D7095"/>
    <w:rsid w:val="003F16FF"/>
    <w:rsid w:val="00432CBB"/>
    <w:rsid w:val="00433BB6"/>
    <w:rsid w:val="00444F28"/>
    <w:rsid w:val="00477A44"/>
    <w:rsid w:val="00493CF9"/>
    <w:rsid w:val="004B59DD"/>
    <w:rsid w:val="004D79F9"/>
    <w:rsid w:val="004E3F04"/>
    <w:rsid w:val="004F45BA"/>
    <w:rsid w:val="00513613"/>
    <w:rsid w:val="0052760D"/>
    <w:rsid w:val="00532484"/>
    <w:rsid w:val="00564D3D"/>
    <w:rsid w:val="00591314"/>
    <w:rsid w:val="005A0504"/>
    <w:rsid w:val="005A0A4F"/>
    <w:rsid w:val="00620E06"/>
    <w:rsid w:val="006A4EE2"/>
    <w:rsid w:val="00710D27"/>
    <w:rsid w:val="0072571D"/>
    <w:rsid w:val="00774648"/>
    <w:rsid w:val="00775A4A"/>
    <w:rsid w:val="00784790"/>
    <w:rsid w:val="00792482"/>
    <w:rsid w:val="007B21B3"/>
    <w:rsid w:val="007E0F7C"/>
    <w:rsid w:val="007F2505"/>
    <w:rsid w:val="00824103"/>
    <w:rsid w:val="00835E26"/>
    <w:rsid w:val="0085229F"/>
    <w:rsid w:val="00884083"/>
    <w:rsid w:val="0091304F"/>
    <w:rsid w:val="00965B04"/>
    <w:rsid w:val="009C63BA"/>
    <w:rsid w:val="00A11B55"/>
    <w:rsid w:val="00A11D9C"/>
    <w:rsid w:val="00A608FF"/>
    <w:rsid w:val="00A61533"/>
    <w:rsid w:val="00A87E5E"/>
    <w:rsid w:val="00A9664B"/>
    <w:rsid w:val="00A971F7"/>
    <w:rsid w:val="00B46356"/>
    <w:rsid w:val="00B813C9"/>
    <w:rsid w:val="00B92079"/>
    <w:rsid w:val="00B9207E"/>
    <w:rsid w:val="00BC2DF3"/>
    <w:rsid w:val="00BC4949"/>
    <w:rsid w:val="00BD51AE"/>
    <w:rsid w:val="00BE0202"/>
    <w:rsid w:val="00BE3DC3"/>
    <w:rsid w:val="00C02ECE"/>
    <w:rsid w:val="00C1346B"/>
    <w:rsid w:val="00C516C6"/>
    <w:rsid w:val="00CC44F7"/>
    <w:rsid w:val="00CF1DCA"/>
    <w:rsid w:val="00D0223C"/>
    <w:rsid w:val="00D56D7E"/>
    <w:rsid w:val="00E307D8"/>
    <w:rsid w:val="00E34296"/>
    <w:rsid w:val="00E84E5B"/>
    <w:rsid w:val="00EA0CB7"/>
    <w:rsid w:val="00ED1734"/>
    <w:rsid w:val="00ED5685"/>
    <w:rsid w:val="00F05F43"/>
    <w:rsid w:val="00F5464F"/>
    <w:rsid w:val="00FB2317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B685A1"/>
  <w14:defaultImageDpi w14:val="300"/>
  <w15:docId w15:val="{3633908C-B2DF-44E6-B187-B869256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0B04"/>
    <w:pPr>
      <w:keepNext/>
      <w:keepLines/>
      <w:spacing w:before="480"/>
      <w:outlineLvl w:val="0"/>
    </w:pPr>
    <w:rPr>
      <w:rFonts w:ascii="Titillium Web" w:eastAsiaTheme="majorEastAsia" w:hAnsi="Titillium Web" w:cstheme="majorBidi"/>
      <w:b/>
      <w:bCs/>
      <w:color w:val="F79646" w:themeColor="accent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5EAC"/>
    <w:pPr>
      <w:keepNext/>
      <w:keepLines/>
      <w:spacing w:before="200"/>
      <w:outlineLvl w:val="1"/>
    </w:pPr>
    <w:rPr>
      <w:rFonts w:ascii="Titillium Web" w:eastAsiaTheme="majorEastAsia" w:hAnsi="Titillium Web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0B04"/>
    <w:rPr>
      <w:rFonts w:ascii="Titillium Web" w:eastAsiaTheme="majorEastAsia" w:hAnsi="Titillium Web" w:cstheme="majorBidi"/>
      <w:b/>
      <w:bCs/>
      <w:color w:val="F79646" w:themeColor="accent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85EAC"/>
    <w:rPr>
      <w:rFonts w:ascii="Titillium Web" w:eastAsiaTheme="majorEastAsia" w:hAnsi="Titillium Web" w:cstheme="majorBidi"/>
      <w:b/>
      <w:bCs/>
      <w:sz w:val="26"/>
      <w:szCs w:val="26"/>
    </w:rPr>
  </w:style>
  <w:style w:type="paragraph" w:styleId="Prrafodelista">
    <w:name w:val="List Paragraph"/>
    <w:basedOn w:val="Normal"/>
    <w:uiPriority w:val="34"/>
    <w:qFormat/>
    <w:rsid w:val="00C134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5B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B04"/>
  </w:style>
  <w:style w:type="paragraph" w:styleId="Piedepgina">
    <w:name w:val="footer"/>
    <w:basedOn w:val="Normal"/>
    <w:link w:val="PiedepginaCar"/>
    <w:uiPriority w:val="99"/>
    <w:unhideWhenUsed/>
    <w:rsid w:val="00965B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B04"/>
  </w:style>
  <w:style w:type="paragraph" w:styleId="Sinespaciado">
    <w:name w:val="No Spacing"/>
    <w:link w:val="SinespaciadoCar"/>
    <w:uiPriority w:val="1"/>
    <w:qFormat/>
    <w:rsid w:val="00C516C6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16C6"/>
    <w:rPr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3B1E8E"/>
    <w:rPr>
      <w:color w:val="0000FF" w:themeColor="hyperlink"/>
      <w:u w:val="single"/>
    </w:rPr>
  </w:style>
  <w:style w:type="paragraph" w:customStyle="1" w:styleId="Default">
    <w:name w:val="Default"/>
    <w:rsid w:val="003F16FF"/>
    <w:pPr>
      <w:autoSpaceDE w:val="0"/>
      <w:autoSpaceDN w:val="0"/>
      <w:adjustRightInd w:val="0"/>
    </w:pPr>
    <w:rPr>
      <w:rFonts w:ascii="Arial" w:eastAsia="Segoe UI Light" w:hAnsi="Arial" w:cs="Arial"/>
      <w:color w:val="000000"/>
      <w:lang w:val="es-CL" w:eastAsia="en-US"/>
    </w:rPr>
  </w:style>
  <w:style w:type="table" w:styleId="Tablaconcuadrcula">
    <w:name w:val="Table Grid"/>
    <w:basedOn w:val="Tablanormal"/>
    <w:uiPriority w:val="39"/>
    <w:rsid w:val="003B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6">
    <w:name w:val="List Table 4 Accent 6"/>
    <w:basedOn w:val="Tablanormal"/>
    <w:uiPriority w:val="49"/>
    <w:rsid w:val="00A966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9664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BE3D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4F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F28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002D24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02D2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02D2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edhub.masterbase.com/v1/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eedhub.masterbase.com/v1/1234/CFC15/ABCD-EFGH-IJKL-MNO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edhub.masterbase.com/v1/%7bIdCliente%7d/%7bIdContenedor%7d/%7bClaveContenedor%7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feedhub.masterbase.com/v1/%7bIdCliente%7d/%7bIdContenedor%7d/%7bClaveContenedor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eedhub.masterbase.com/v1/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5099-3709-4E03-81E4-1BF7F08C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MasterBase®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Benavente</dc:creator>
  <cp:keywords/>
  <dc:description/>
  <cp:lastModifiedBy>Alvaro Barahona A</cp:lastModifiedBy>
  <cp:revision>11</cp:revision>
  <cp:lastPrinted>2018-05-31T20:15:00Z</cp:lastPrinted>
  <dcterms:created xsi:type="dcterms:W3CDTF">2017-07-11T15:59:00Z</dcterms:created>
  <dcterms:modified xsi:type="dcterms:W3CDTF">2018-05-31T20:16:00Z</dcterms:modified>
</cp:coreProperties>
</file>