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5AF5" w14:textId="3F2EAC0E" w:rsidR="00BC4357" w:rsidRPr="00C637FA" w:rsidRDefault="00137B69" w:rsidP="00BC4357">
      <w:pPr>
        <w:rPr>
          <w:rFonts w:ascii="Arial" w:hAnsi="Arial" w:cs="Arial"/>
          <w:color w:val="000000" w:themeColor="text1"/>
        </w:rPr>
      </w:pPr>
      <w:r>
        <w:rPr>
          <w:rFonts w:ascii="Arial" w:hAnsi="Arial" w:cs="Arial"/>
          <w:color w:val="000000" w:themeColor="text1"/>
        </w:rPr>
        <w:t>December 5</w:t>
      </w:r>
      <w:r w:rsidR="00BC4357" w:rsidRPr="00C637FA">
        <w:rPr>
          <w:rFonts w:ascii="Arial" w:hAnsi="Arial" w:cs="Arial"/>
          <w:color w:val="000000" w:themeColor="text1"/>
        </w:rPr>
        <w:t>, 2017</w:t>
      </w:r>
    </w:p>
    <w:p w14:paraId="0BE14DF0" w14:textId="77777777" w:rsidR="00BC4357" w:rsidRPr="00C637FA" w:rsidRDefault="00BC4357" w:rsidP="00BC4357">
      <w:pPr>
        <w:rPr>
          <w:rFonts w:ascii="Arial" w:hAnsi="Arial" w:cs="Arial"/>
          <w:color w:val="000000" w:themeColor="text1"/>
        </w:rPr>
      </w:pPr>
    </w:p>
    <w:p w14:paraId="5D779713" w14:textId="77777777" w:rsidR="00BC4357" w:rsidRPr="00C637FA" w:rsidRDefault="00BC4357" w:rsidP="00BC4357">
      <w:pPr>
        <w:rPr>
          <w:rFonts w:ascii="Arial" w:hAnsi="Arial" w:cs="Arial"/>
          <w:color w:val="000000" w:themeColor="text1"/>
        </w:rPr>
      </w:pPr>
      <w:r w:rsidRPr="00C637FA">
        <w:rPr>
          <w:rFonts w:ascii="Arial" w:hAnsi="Arial" w:cs="Arial"/>
          <w:color w:val="000000" w:themeColor="text1"/>
        </w:rPr>
        <w:t>For immediate release</w:t>
      </w:r>
    </w:p>
    <w:p w14:paraId="4FEB9828" w14:textId="77777777" w:rsidR="00BC4357" w:rsidRPr="00C637FA" w:rsidRDefault="00BC4357" w:rsidP="00BC4357">
      <w:pPr>
        <w:rPr>
          <w:rFonts w:ascii="Arial" w:hAnsi="Arial" w:cs="Arial"/>
          <w:color w:val="000000" w:themeColor="text1"/>
        </w:rPr>
      </w:pPr>
      <w:r w:rsidRPr="00C637FA">
        <w:rPr>
          <w:rFonts w:ascii="Arial" w:hAnsi="Arial" w:cs="Arial"/>
          <w:color w:val="000000" w:themeColor="text1"/>
        </w:rPr>
        <w:t>Contact: Amy Feldman, Managing Director</w:t>
      </w:r>
    </w:p>
    <w:p w14:paraId="1C3911B9" w14:textId="77777777" w:rsidR="00BC4357" w:rsidRPr="00C637FA" w:rsidRDefault="00BC4357" w:rsidP="00BC4357">
      <w:pPr>
        <w:rPr>
          <w:rFonts w:ascii="Arial" w:hAnsi="Arial" w:cs="Arial"/>
          <w:color w:val="000000" w:themeColor="text1"/>
        </w:rPr>
      </w:pPr>
      <w:r w:rsidRPr="00C637FA">
        <w:rPr>
          <w:rFonts w:ascii="Arial" w:hAnsi="Arial" w:cs="Arial"/>
          <w:color w:val="000000" w:themeColor="text1"/>
        </w:rPr>
        <w:tab/>
        <w:t xml:space="preserve">   BarkerGilmore, LLC</w:t>
      </w:r>
    </w:p>
    <w:p w14:paraId="54699BDB" w14:textId="77777777" w:rsidR="00BC4357" w:rsidRPr="00C637FA" w:rsidRDefault="00BC4357" w:rsidP="00BC4357">
      <w:pPr>
        <w:rPr>
          <w:rFonts w:ascii="Arial" w:hAnsi="Arial" w:cs="Arial"/>
          <w:color w:val="000000" w:themeColor="text1"/>
        </w:rPr>
      </w:pPr>
      <w:r w:rsidRPr="00C637FA">
        <w:rPr>
          <w:rFonts w:ascii="Arial" w:hAnsi="Arial" w:cs="Arial"/>
          <w:color w:val="000000" w:themeColor="text1"/>
        </w:rPr>
        <w:tab/>
        <w:t xml:space="preserve">   (585) 598-6559</w:t>
      </w:r>
    </w:p>
    <w:p w14:paraId="10E80C3D" w14:textId="45943C1E" w:rsidR="00BC4357" w:rsidRDefault="00EE4C1F" w:rsidP="00F33E58">
      <w:pPr>
        <w:ind w:left="180" w:firstLine="720"/>
        <w:rPr>
          <w:rStyle w:val="Hyperlink"/>
          <w:rFonts w:ascii="Arial" w:hAnsi="Arial" w:cs="Arial"/>
          <w:color w:val="000000" w:themeColor="text1"/>
          <w:u w:val="none"/>
        </w:rPr>
      </w:pPr>
      <w:hyperlink r:id="rId4" w:history="1">
        <w:r w:rsidR="00BC4357" w:rsidRPr="00C637FA">
          <w:rPr>
            <w:rStyle w:val="Hyperlink"/>
            <w:rFonts w:ascii="Arial" w:hAnsi="Arial" w:cs="Arial"/>
            <w:color w:val="000000" w:themeColor="text1"/>
            <w:u w:val="none"/>
          </w:rPr>
          <w:t>afeldman@barkergilmore.com</w:t>
        </w:r>
      </w:hyperlink>
    </w:p>
    <w:p w14:paraId="4161560B" w14:textId="77777777" w:rsidR="00BC4357" w:rsidRPr="00C637FA" w:rsidRDefault="00BC4357" w:rsidP="00741954">
      <w:pPr>
        <w:pStyle w:val="NoSpacing"/>
        <w:rPr>
          <w:rFonts w:ascii="Verdana" w:hAnsi="Verdana"/>
          <w:b/>
          <w:color w:val="000000" w:themeColor="text1"/>
          <w:sz w:val="28"/>
          <w:szCs w:val="28"/>
        </w:rPr>
      </w:pPr>
    </w:p>
    <w:p w14:paraId="4E2EBBF6" w14:textId="77777777" w:rsidR="00BC4357" w:rsidRPr="00C637FA" w:rsidRDefault="00BC4357" w:rsidP="00741954">
      <w:pPr>
        <w:pStyle w:val="NoSpacing"/>
        <w:rPr>
          <w:rFonts w:ascii="Verdana" w:hAnsi="Verdana"/>
          <w:b/>
          <w:color w:val="000000" w:themeColor="text1"/>
          <w:sz w:val="24"/>
          <w:szCs w:val="24"/>
        </w:rPr>
      </w:pPr>
    </w:p>
    <w:p w14:paraId="5B89F1AE" w14:textId="0A9E3A2D" w:rsidR="00BA40F8" w:rsidRPr="00C637FA" w:rsidRDefault="00B27F93" w:rsidP="002A76E8">
      <w:pPr>
        <w:pStyle w:val="NoSpacing"/>
        <w:jc w:val="center"/>
        <w:rPr>
          <w:rFonts w:ascii="Arial" w:hAnsi="Arial" w:cs="Arial"/>
          <w:b/>
          <w:color w:val="000000" w:themeColor="text1"/>
          <w:sz w:val="28"/>
          <w:szCs w:val="28"/>
          <w:vertAlign w:val="superscript"/>
        </w:rPr>
      </w:pPr>
      <w:r w:rsidRPr="00C637FA">
        <w:rPr>
          <w:rFonts w:ascii="Arial" w:hAnsi="Arial" w:cs="Arial"/>
          <w:b/>
          <w:color w:val="000000" w:themeColor="text1"/>
          <w:sz w:val="28"/>
          <w:szCs w:val="28"/>
        </w:rPr>
        <w:t>B</w:t>
      </w:r>
      <w:r w:rsidR="002D14B5" w:rsidRPr="00C637FA">
        <w:rPr>
          <w:rFonts w:ascii="Arial" w:hAnsi="Arial" w:cs="Arial"/>
          <w:b/>
          <w:color w:val="000000" w:themeColor="text1"/>
          <w:sz w:val="28"/>
          <w:szCs w:val="28"/>
        </w:rPr>
        <w:t>ARKERGILMORE</w:t>
      </w:r>
      <w:r w:rsidRPr="00C637FA">
        <w:rPr>
          <w:rFonts w:ascii="Arial" w:hAnsi="Arial" w:cs="Arial"/>
          <w:b/>
          <w:color w:val="000000" w:themeColor="text1"/>
          <w:sz w:val="28"/>
          <w:szCs w:val="28"/>
        </w:rPr>
        <w:t xml:space="preserve"> </w:t>
      </w:r>
      <w:r w:rsidR="002D14B5" w:rsidRPr="00C637FA">
        <w:rPr>
          <w:rFonts w:ascii="Arial" w:hAnsi="Arial" w:cs="Arial"/>
          <w:b/>
          <w:color w:val="000000" w:themeColor="text1"/>
          <w:sz w:val="28"/>
          <w:szCs w:val="28"/>
        </w:rPr>
        <w:t>LAUNCHES</w:t>
      </w:r>
      <w:r w:rsidRPr="00C637FA">
        <w:rPr>
          <w:rFonts w:ascii="Arial" w:hAnsi="Arial" w:cs="Arial"/>
          <w:b/>
          <w:color w:val="000000" w:themeColor="text1"/>
          <w:sz w:val="28"/>
          <w:szCs w:val="28"/>
        </w:rPr>
        <w:t xml:space="preserve"> </w:t>
      </w:r>
      <w:r w:rsidR="002D14B5" w:rsidRPr="00C637FA">
        <w:rPr>
          <w:rFonts w:ascii="Arial" w:hAnsi="Arial" w:cs="Arial"/>
          <w:b/>
          <w:i/>
          <w:color w:val="000000" w:themeColor="text1"/>
          <w:sz w:val="28"/>
          <w:szCs w:val="28"/>
        </w:rPr>
        <w:t>THE</w:t>
      </w:r>
      <w:r w:rsidRPr="00C637FA">
        <w:rPr>
          <w:rFonts w:ascii="Arial" w:hAnsi="Arial" w:cs="Arial"/>
          <w:b/>
          <w:i/>
          <w:color w:val="000000" w:themeColor="text1"/>
          <w:sz w:val="28"/>
          <w:szCs w:val="28"/>
        </w:rPr>
        <w:t xml:space="preserve"> GC</w:t>
      </w:r>
      <w:r w:rsidRPr="00C637FA">
        <w:rPr>
          <w:rFonts w:ascii="Arial" w:hAnsi="Arial" w:cs="Arial"/>
          <w:b/>
          <w:i/>
          <w:color w:val="000000" w:themeColor="text1"/>
          <w:sz w:val="24"/>
          <w:szCs w:val="24"/>
        </w:rPr>
        <w:t>&amp;</w:t>
      </w:r>
      <w:r w:rsidRPr="00C637FA">
        <w:rPr>
          <w:rFonts w:ascii="Arial" w:hAnsi="Arial" w:cs="Arial"/>
          <w:b/>
          <w:i/>
          <w:color w:val="000000" w:themeColor="text1"/>
          <w:sz w:val="28"/>
          <w:szCs w:val="28"/>
        </w:rPr>
        <w:t>CCO A</w:t>
      </w:r>
      <w:r w:rsidR="002D14B5" w:rsidRPr="00C637FA">
        <w:rPr>
          <w:rFonts w:ascii="Arial" w:hAnsi="Arial" w:cs="Arial"/>
          <w:b/>
          <w:i/>
          <w:color w:val="000000" w:themeColor="text1"/>
          <w:sz w:val="28"/>
          <w:szCs w:val="28"/>
        </w:rPr>
        <w:t>DVANTAGE</w:t>
      </w:r>
      <w:r w:rsidR="00A136D8" w:rsidRPr="00C637FA">
        <w:rPr>
          <w:rFonts w:ascii="Arial" w:hAnsi="Arial" w:cs="Arial"/>
          <w:b/>
          <w:i/>
          <w:color w:val="000000" w:themeColor="text1"/>
          <w:sz w:val="28"/>
          <w:szCs w:val="28"/>
          <w:vertAlign w:val="superscript"/>
        </w:rPr>
        <w:t>SM</w:t>
      </w:r>
    </w:p>
    <w:p w14:paraId="3F98D042" w14:textId="1A21171E" w:rsidR="00054EFA" w:rsidRPr="00C637FA" w:rsidRDefault="002A76E8" w:rsidP="002A76E8">
      <w:pPr>
        <w:pStyle w:val="NoSpacing"/>
        <w:spacing w:line="360" w:lineRule="auto"/>
        <w:jc w:val="center"/>
        <w:rPr>
          <w:rFonts w:ascii="Arial" w:hAnsi="Arial" w:cs="Arial"/>
          <w:b/>
          <w:color w:val="000000" w:themeColor="text1"/>
          <w:sz w:val="24"/>
          <w:szCs w:val="24"/>
        </w:rPr>
      </w:pPr>
      <w:r>
        <w:rPr>
          <w:rFonts w:ascii="Arial" w:hAnsi="Arial" w:cs="Arial"/>
          <w:b/>
          <w:color w:val="000000" w:themeColor="text1"/>
          <w:sz w:val="24"/>
          <w:szCs w:val="24"/>
        </w:rPr>
        <w:br/>
      </w:r>
      <w:r w:rsidR="002D14B5" w:rsidRPr="00C637FA">
        <w:rPr>
          <w:rFonts w:ascii="Arial" w:hAnsi="Arial" w:cs="Arial"/>
          <w:b/>
          <w:color w:val="000000" w:themeColor="text1"/>
          <w:sz w:val="24"/>
          <w:szCs w:val="24"/>
        </w:rPr>
        <w:t xml:space="preserve">New Platform </w:t>
      </w:r>
      <w:r w:rsidR="00054EFA" w:rsidRPr="00C637FA">
        <w:rPr>
          <w:rFonts w:ascii="Arial" w:hAnsi="Arial" w:cs="Arial"/>
          <w:b/>
          <w:color w:val="000000" w:themeColor="text1"/>
          <w:sz w:val="24"/>
          <w:szCs w:val="24"/>
        </w:rPr>
        <w:t xml:space="preserve">Provides </w:t>
      </w:r>
      <w:r w:rsidR="002D14B5" w:rsidRPr="00C637FA">
        <w:rPr>
          <w:rFonts w:ascii="Arial" w:hAnsi="Arial" w:cs="Arial"/>
          <w:b/>
          <w:color w:val="000000" w:themeColor="text1"/>
          <w:sz w:val="24"/>
          <w:szCs w:val="24"/>
        </w:rPr>
        <w:t>Enhance</w:t>
      </w:r>
      <w:r w:rsidR="00054EFA" w:rsidRPr="00C637FA">
        <w:rPr>
          <w:rFonts w:ascii="Arial" w:hAnsi="Arial" w:cs="Arial"/>
          <w:b/>
          <w:color w:val="000000" w:themeColor="text1"/>
          <w:sz w:val="24"/>
          <w:szCs w:val="24"/>
        </w:rPr>
        <w:t>d</w:t>
      </w:r>
      <w:r w:rsidR="002D14B5" w:rsidRPr="00C637FA">
        <w:rPr>
          <w:rFonts w:ascii="Arial" w:hAnsi="Arial" w:cs="Arial"/>
          <w:b/>
          <w:color w:val="000000" w:themeColor="text1"/>
          <w:sz w:val="24"/>
          <w:szCs w:val="24"/>
        </w:rPr>
        <w:t xml:space="preserve"> </w:t>
      </w:r>
      <w:r>
        <w:rPr>
          <w:rFonts w:ascii="Arial" w:hAnsi="Arial" w:cs="Arial"/>
          <w:b/>
          <w:color w:val="000000" w:themeColor="text1"/>
          <w:sz w:val="24"/>
          <w:szCs w:val="24"/>
        </w:rPr>
        <w:t>Solutions for Today’s Expanding</w:t>
      </w:r>
    </w:p>
    <w:p w14:paraId="4684C069" w14:textId="4D8C4ADE" w:rsidR="00BA40F8" w:rsidRPr="00C637FA" w:rsidRDefault="002D14B5" w:rsidP="002A76E8">
      <w:pPr>
        <w:pStyle w:val="NoSpacing"/>
        <w:spacing w:line="360" w:lineRule="auto"/>
        <w:jc w:val="center"/>
        <w:rPr>
          <w:rFonts w:ascii="Arial" w:hAnsi="Arial" w:cs="Arial"/>
          <w:b/>
          <w:color w:val="000000" w:themeColor="text1"/>
          <w:sz w:val="24"/>
          <w:szCs w:val="24"/>
        </w:rPr>
      </w:pPr>
      <w:r w:rsidRPr="00C637FA">
        <w:rPr>
          <w:rFonts w:ascii="Arial" w:hAnsi="Arial" w:cs="Arial"/>
          <w:b/>
          <w:color w:val="000000" w:themeColor="text1"/>
          <w:sz w:val="24"/>
          <w:szCs w:val="24"/>
        </w:rPr>
        <w:t>Legal</w:t>
      </w:r>
      <w:r w:rsidR="00B27F93" w:rsidRPr="00C637FA">
        <w:rPr>
          <w:rFonts w:ascii="Arial" w:hAnsi="Arial" w:cs="Arial"/>
          <w:b/>
          <w:color w:val="000000" w:themeColor="text1"/>
          <w:sz w:val="24"/>
          <w:szCs w:val="24"/>
        </w:rPr>
        <w:t xml:space="preserve"> and C</w:t>
      </w:r>
      <w:r w:rsidRPr="00C637FA">
        <w:rPr>
          <w:rFonts w:ascii="Arial" w:hAnsi="Arial" w:cs="Arial"/>
          <w:b/>
          <w:color w:val="000000" w:themeColor="text1"/>
          <w:sz w:val="24"/>
          <w:szCs w:val="24"/>
        </w:rPr>
        <w:t>ompliance Departments</w:t>
      </w:r>
    </w:p>
    <w:p w14:paraId="6DD64B7E" w14:textId="36DD787F" w:rsidR="00BA40F8" w:rsidRPr="00C637FA" w:rsidRDefault="00B27F93" w:rsidP="00DF4394">
      <w:pPr>
        <w:pStyle w:val="NoSpacing"/>
        <w:spacing w:line="360" w:lineRule="auto"/>
        <w:rPr>
          <w:rFonts w:ascii="Verdana" w:hAnsi="Verdana"/>
          <w:color w:val="000000" w:themeColor="text1"/>
        </w:rPr>
      </w:pPr>
      <w:r w:rsidRPr="00C637FA">
        <w:rPr>
          <w:rFonts w:ascii="Verdana" w:hAnsi="Verdana"/>
          <w:color w:val="000000" w:themeColor="text1"/>
        </w:rPr>
        <w:tab/>
      </w:r>
      <w:r w:rsidRPr="00C637FA">
        <w:rPr>
          <w:rFonts w:ascii="Verdana" w:hAnsi="Verdana"/>
          <w:color w:val="000000" w:themeColor="text1"/>
        </w:rPr>
        <w:tab/>
        <w:t xml:space="preserve"> </w:t>
      </w:r>
    </w:p>
    <w:p w14:paraId="5CA354E0" w14:textId="58D8BF3B" w:rsidR="002A76E8" w:rsidRPr="002A76E8" w:rsidRDefault="002A76E8" w:rsidP="002A76E8">
      <w:pPr>
        <w:pStyle w:val="NoSpacing"/>
        <w:rPr>
          <w:rFonts w:ascii="Arial" w:hAnsi="Arial" w:cs="Arial"/>
          <w:sz w:val="24"/>
          <w:szCs w:val="24"/>
        </w:rPr>
      </w:pPr>
      <w:r w:rsidRPr="002A76E8">
        <w:rPr>
          <w:rFonts w:ascii="Arial" w:hAnsi="Arial" w:cs="Arial"/>
          <w:sz w:val="24"/>
          <w:szCs w:val="24"/>
        </w:rPr>
        <w:t xml:space="preserve">BarkerGilmore, a New York-based executive search firm, launched today a new client-focused platform, </w:t>
      </w:r>
      <w:r w:rsidRPr="002A76E8">
        <w:rPr>
          <w:rFonts w:ascii="Arial" w:hAnsi="Arial" w:cs="Arial"/>
          <w:i/>
          <w:sz w:val="24"/>
          <w:szCs w:val="24"/>
        </w:rPr>
        <w:t>The GC</w:t>
      </w:r>
      <w:r w:rsidRPr="002A76E8">
        <w:rPr>
          <w:rFonts w:ascii="Arial" w:hAnsi="Arial" w:cs="Arial"/>
          <w:i/>
          <w:sz w:val="20"/>
          <w:szCs w:val="20"/>
        </w:rPr>
        <w:t>&amp;</w:t>
      </w:r>
      <w:r w:rsidRPr="002A76E8">
        <w:rPr>
          <w:rFonts w:ascii="Arial" w:hAnsi="Arial" w:cs="Arial"/>
          <w:i/>
          <w:sz w:val="24"/>
          <w:szCs w:val="24"/>
        </w:rPr>
        <w:t xml:space="preserve">CCO </w:t>
      </w:r>
      <w:proofErr w:type="spellStart"/>
      <w:r w:rsidRPr="002A76E8">
        <w:rPr>
          <w:rFonts w:ascii="Arial" w:hAnsi="Arial" w:cs="Arial"/>
          <w:i/>
          <w:sz w:val="24"/>
          <w:szCs w:val="24"/>
        </w:rPr>
        <w:t>Advantage</w:t>
      </w:r>
      <w:r>
        <w:rPr>
          <w:rFonts w:ascii="Arial" w:hAnsi="Arial" w:cs="Arial"/>
          <w:i/>
          <w:sz w:val="24"/>
          <w:szCs w:val="24"/>
          <w:vertAlign w:val="superscript"/>
        </w:rPr>
        <w:t>SM</w:t>
      </w:r>
      <w:proofErr w:type="spellEnd"/>
      <w:r w:rsidRPr="002A76E8">
        <w:rPr>
          <w:rFonts w:ascii="Arial" w:hAnsi="Arial" w:cs="Arial"/>
          <w:i/>
          <w:sz w:val="24"/>
          <w:szCs w:val="24"/>
        </w:rPr>
        <w:t xml:space="preserve">, </w:t>
      </w:r>
      <w:r w:rsidRPr="002A76E8">
        <w:rPr>
          <w:rFonts w:ascii="Arial" w:hAnsi="Arial" w:cs="Arial"/>
          <w:sz w:val="24"/>
          <w:szCs w:val="24"/>
        </w:rPr>
        <w:t xml:space="preserve">consisting of an updated and enhanced suite of solutions designed to meet the growing needs of legal and compliance departments. </w:t>
      </w:r>
      <w:proofErr w:type="spellStart"/>
      <w:r w:rsidRPr="002A76E8">
        <w:rPr>
          <w:rFonts w:ascii="Arial" w:hAnsi="Arial" w:cs="Arial"/>
          <w:sz w:val="24"/>
          <w:szCs w:val="24"/>
        </w:rPr>
        <w:t>BarkerGilmore’s</w:t>
      </w:r>
      <w:proofErr w:type="spellEnd"/>
      <w:r w:rsidRPr="002A76E8">
        <w:rPr>
          <w:rFonts w:ascii="Arial" w:hAnsi="Arial" w:cs="Arial"/>
          <w:sz w:val="24"/>
          <w:szCs w:val="24"/>
        </w:rPr>
        <w:t xml:space="preserve"> expert team of former General Counsel, Chief Compliance Officers, and Board members from the world’s most successful corporations, serves as the foundation of </w:t>
      </w:r>
      <w:proofErr w:type="gramStart"/>
      <w:r w:rsidRPr="002A76E8">
        <w:rPr>
          <w:rFonts w:ascii="Arial" w:hAnsi="Arial" w:cs="Arial"/>
          <w:i/>
          <w:sz w:val="24"/>
          <w:szCs w:val="24"/>
        </w:rPr>
        <w:t>The</w:t>
      </w:r>
      <w:proofErr w:type="gramEnd"/>
      <w:r w:rsidRPr="002A76E8">
        <w:rPr>
          <w:rFonts w:ascii="Arial" w:hAnsi="Arial" w:cs="Arial"/>
          <w:i/>
          <w:sz w:val="24"/>
          <w:szCs w:val="24"/>
        </w:rPr>
        <w:t xml:space="preserve"> GC</w:t>
      </w:r>
      <w:r w:rsidRPr="002A76E8">
        <w:rPr>
          <w:rFonts w:ascii="Arial" w:hAnsi="Arial" w:cs="Arial"/>
          <w:i/>
          <w:sz w:val="20"/>
          <w:szCs w:val="20"/>
        </w:rPr>
        <w:t>&amp;</w:t>
      </w:r>
      <w:r w:rsidRPr="002A76E8">
        <w:rPr>
          <w:rFonts w:ascii="Arial" w:hAnsi="Arial" w:cs="Arial"/>
          <w:i/>
          <w:sz w:val="24"/>
          <w:szCs w:val="24"/>
        </w:rPr>
        <w:t xml:space="preserve">CCO </w:t>
      </w:r>
      <w:proofErr w:type="spellStart"/>
      <w:r w:rsidRPr="002A76E8">
        <w:rPr>
          <w:rFonts w:ascii="Arial" w:hAnsi="Arial" w:cs="Arial"/>
          <w:i/>
          <w:sz w:val="24"/>
          <w:szCs w:val="24"/>
        </w:rPr>
        <w:t>Advantage</w:t>
      </w:r>
      <w:r>
        <w:rPr>
          <w:rFonts w:ascii="Arial" w:hAnsi="Arial" w:cs="Arial"/>
          <w:i/>
          <w:sz w:val="24"/>
          <w:szCs w:val="24"/>
          <w:vertAlign w:val="superscript"/>
        </w:rPr>
        <w:t>SM</w:t>
      </w:r>
      <w:proofErr w:type="spellEnd"/>
      <w:r w:rsidRPr="002A76E8">
        <w:rPr>
          <w:rFonts w:ascii="Arial" w:hAnsi="Arial" w:cs="Arial"/>
          <w:sz w:val="24"/>
          <w:szCs w:val="24"/>
        </w:rPr>
        <w:t xml:space="preserve"> initiative</w:t>
      </w:r>
      <w:r w:rsidRPr="002A76E8">
        <w:rPr>
          <w:rFonts w:ascii="Arial" w:hAnsi="Arial" w:cs="Arial"/>
          <w:i/>
          <w:sz w:val="24"/>
          <w:szCs w:val="24"/>
        </w:rPr>
        <w:t xml:space="preserve">. </w:t>
      </w:r>
      <w:r w:rsidRPr="002A76E8">
        <w:rPr>
          <w:rFonts w:ascii="Arial" w:hAnsi="Arial" w:cs="Arial"/>
          <w:sz w:val="24"/>
          <w:szCs w:val="24"/>
        </w:rPr>
        <w:t>The new platform leverages the team’s collective years of experience and best practices to deliver performance-improving strategies and the tools necessary for implementation.</w:t>
      </w:r>
    </w:p>
    <w:p w14:paraId="00FC0240" w14:textId="77777777" w:rsidR="002A76E8" w:rsidRPr="002A76E8" w:rsidRDefault="002A76E8" w:rsidP="002A76E8">
      <w:pPr>
        <w:pStyle w:val="NoSpacing"/>
        <w:rPr>
          <w:rFonts w:ascii="Arial" w:hAnsi="Arial" w:cs="Arial"/>
          <w:sz w:val="24"/>
          <w:szCs w:val="24"/>
        </w:rPr>
      </w:pPr>
    </w:p>
    <w:p w14:paraId="5EEF01CD" w14:textId="77777777" w:rsidR="002A76E8" w:rsidRPr="002A76E8" w:rsidRDefault="002A76E8" w:rsidP="002A76E8">
      <w:pPr>
        <w:pStyle w:val="NoSpacing"/>
        <w:rPr>
          <w:rFonts w:ascii="Arial" w:hAnsi="Arial" w:cs="Arial"/>
          <w:sz w:val="24"/>
          <w:szCs w:val="24"/>
        </w:rPr>
      </w:pPr>
      <w:r w:rsidRPr="002A76E8">
        <w:rPr>
          <w:rFonts w:ascii="Arial" w:hAnsi="Arial" w:cs="Arial"/>
          <w:sz w:val="24"/>
          <w:szCs w:val="24"/>
        </w:rPr>
        <w:t>In making the announcement, Robert Barker, Managing Partner of BarkerGilmore, said this commitment to prepare legal and compliance leaders and potential successors to meet future challenges adds another dimension for clients. “By leveraging firsthand knowledge of how the most successful legal and compliance departments operate, our team of trusted GCs and CCOs helps in-house legal and compliance executives improve effectiveness and deliver greater value. Our clients will be empowered to confront the most demanding situations and gain the trust, confidence, and respect of the CEO and Board.”</w:t>
      </w:r>
    </w:p>
    <w:p w14:paraId="12250A4A" w14:textId="77777777" w:rsidR="002A76E8" w:rsidRPr="002A76E8" w:rsidRDefault="002A76E8" w:rsidP="002A76E8">
      <w:pPr>
        <w:pStyle w:val="NoSpacing"/>
        <w:rPr>
          <w:rFonts w:ascii="Arial" w:hAnsi="Arial" w:cs="Arial"/>
          <w:sz w:val="24"/>
          <w:szCs w:val="24"/>
        </w:rPr>
      </w:pPr>
    </w:p>
    <w:p w14:paraId="32087EA4" w14:textId="781B38B7" w:rsidR="002A76E8" w:rsidRPr="002A76E8" w:rsidRDefault="002A76E8" w:rsidP="002A76E8">
      <w:pPr>
        <w:pStyle w:val="NoSpacing"/>
        <w:rPr>
          <w:rFonts w:ascii="Arial" w:hAnsi="Arial" w:cs="Arial"/>
          <w:sz w:val="24"/>
          <w:szCs w:val="24"/>
        </w:rPr>
      </w:pPr>
      <w:r w:rsidRPr="002A76E8">
        <w:rPr>
          <w:rFonts w:ascii="Arial" w:hAnsi="Arial" w:cs="Arial"/>
          <w:sz w:val="24"/>
          <w:szCs w:val="24"/>
        </w:rPr>
        <w:t xml:space="preserve">An increasingly complex business environment has created unprecedented demand for solutions-oriented, in-house legal counsel and compliance officers.  </w:t>
      </w:r>
      <w:r w:rsidRPr="002A76E8">
        <w:rPr>
          <w:rFonts w:ascii="Arial" w:hAnsi="Arial" w:cs="Arial"/>
          <w:i/>
          <w:sz w:val="24"/>
          <w:szCs w:val="24"/>
        </w:rPr>
        <w:t>The GC</w:t>
      </w:r>
      <w:r w:rsidRPr="002A76E8">
        <w:rPr>
          <w:rFonts w:ascii="Arial" w:hAnsi="Arial" w:cs="Arial"/>
          <w:i/>
          <w:sz w:val="20"/>
          <w:szCs w:val="20"/>
        </w:rPr>
        <w:t>&amp;</w:t>
      </w:r>
      <w:r w:rsidRPr="002A76E8">
        <w:rPr>
          <w:rFonts w:ascii="Arial" w:hAnsi="Arial" w:cs="Arial"/>
          <w:i/>
          <w:sz w:val="24"/>
          <w:szCs w:val="24"/>
        </w:rPr>
        <w:t xml:space="preserve">CCO </w:t>
      </w:r>
      <w:proofErr w:type="spellStart"/>
      <w:r w:rsidRPr="002A76E8">
        <w:rPr>
          <w:rFonts w:ascii="Arial" w:hAnsi="Arial" w:cs="Arial"/>
          <w:i/>
          <w:sz w:val="24"/>
          <w:szCs w:val="24"/>
        </w:rPr>
        <w:t>Advantage</w:t>
      </w:r>
      <w:r>
        <w:rPr>
          <w:rFonts w:ascii="Arial" w:hAnsi="Arial" w:cs="Arial"/>
          <w:i/>
          <w:sz w:val="24"/>
          <w:szCs w:val="24"/>
          <w:vertAlign w:val="superscript"/>
        </w:rPr>
        <w:t>SM</w:t>
      </w:r>
      <w:proofErr w:type="spellEnd"/>
      <w:r w:rsidRPr="002A76E8">
        <w:rPr>
          <w:rFonts w:ascii="Arial" w:hAnsi="Arial" w:cs="Arial"/>
          <w:sz w:val="24"/>
          <w:szCs w:val="24"/>
        </w:rPr>
        <w:t xml:space="preserve"> experts bring added insight and depth to </w:t>
      </w:r>
      <w:proofErr w:type="spellStart"/>
      <w:r w:rsidRPr="002A76E8">
        <w:rPr>
          <w:rFonts w:ascii="Arial" w:hAnsi="Arial" w:cs="Arial"/>
          <w:sz w:val="24"/>
          <w:szCs w:val="24"/>
        </w:rPr>
        <w:t>BarkerGimore’s</w:t>
      </w:r>
      <w:proofErr w:type="spellEnd"/>
      <w:r w:rsidRPr="002A76E8">
        <w:rPr>
          <w:rFonts w:ascii="Arial" w:hAnsi="Arial" w:cs="Arial"/>
          <w:sz w:val="24"/>
          <w:szCs w:val="24"/>
        </w:rPr>
        <w:t xml:space="preserve"> permanent and interim leadership recruiting process and augments the services of its legal and compliance recruiting divisions. In addition, </w:t>
      </w:r>
      <w:proofErr w:type="spellStart"/>
      <w:r w:rsidRPr="002A76E8">
        <w:rPr>
          <w:rFonts w:ascii="Arial" w:hAnsi="Arial" w:cs="Arial"/>
          <w:sz w:val="24"/>
          <w:szCs w:val="24"/>
        </w:rPr>
        <w:t>BarkerGilmore’s</w:t>
      </w:r>
      <w:proofErr w:type="spellEnd"/>
      <w:r w:rsidRPr="002A76E8">
        <w:rPr>
          <w:rFonts w:ascii="Arial" w:hAnsi="Arial" w:cs="Arial"/>
          <w:sz w:val="24"/>
          <w:szCs w:val="24"/>
        </w:rPr>
        <w:t xml:space="preserve"> team collaborates with clients to deliver high-level advisory services including: strategic structure and development, effective techniques for reporting to the CEO and Board, planning for change management, methods for optimizing operations and reducing costs, strengthening compliance and ethics programs, and crisis management. </w:t>
      </w:r>
      <w:r w:rsidRPr="002A76E8">
        <w:rPr>
          <w:rFonts w:ascii="Arial" w:hAnsi="Arial" w:cs="Arial"/>
          <w:i/>
          <w:sz w:val="24"/>
          <w:szCs w:val="24"/>
        </w:rPr>
        <w:t>The GC</w:t>
      </w:r>
      <w:r w:rsidRPr="002A76E8">
        <w:rPr>
          <w:rFonts w:ascii="Arial" w:hAnsi="Arial" w:cs="Arial"/>
          <w:i/>
          <w:sz w:val="20"/>
          <w:szCs w:val="20"/>
        </w:rPr>
        <w:t>&amp;</w:t>
      </w:r>
      <w:r w:rsidRPr="002A76E8">
        <w:rPr>
          <w:rFonts w:ascii="Arial" w:hAnsi="Arial" w:cs="Arial"/>
          <w:i/>
          <w:sz w:val="24"/>
          <w:szCs w:val="24"/>
        </w:rPr>
        <w:t xml:space="preserve">CCO </w:t>
      </w:r>
      <w:proofErr w:type="spellStart"/>
      <w:r w:rsidRPr="002A76E8">
        <w:rPr>
          <w:rFonts w:ascii="Arial" w:hAnsi="Arial" w:cs="Arial"/>
          <w:i/>
          <w:sz w:val="24"/>
          <w:szCs w:val="24"/>
        </w:rPr>
        <w:t>Advantage</w:t>
      </w:r>
      <w:r>
        <w:rPr>
          <w:rFonts w:ascii="Arial" w:hAnsi="Arial" w:cs="Arial"/>
          <w:i/>
          <w:sz w:val="24"/>
          <w:szCs w:val="24"/>
          <w:vertAlign w:val="superscript"/>
        </w:rPr>
        <w:t>SM</w:t>
      </w:r>
      <w:proofErr w:type="spellEnd"/>
      <w:r w:rsidRPr="002A76E8">
        <w:rPr>
          <w:rFonts w:ascii="Arial" w:hAnsi="Arial" w:cs="Arial"/>
          <w:sz w:val="24"/>
          <w:szCs w:val="24"/>
        </w:rPr>
        <w:t xml:space="preserve"> suite of services also allows for specialized support with the following coaching and mentoring services: GC/CCO confidant, executive coaching, leadership for women and diverse talent, strategic advisor development, and family and private </w:t>
      </w:r>
      <w:r w:rsidRPr="002A76E8">
        <w:rPr>
          <w:rFonts w:ascii="Arial" w:hAnsi="Arial" w:cs="Arial"/>
          <w:sz w:val="24"/>
          <w:szCs w:val="24"/>
        </w:rPr>
        <w:lastRenderedPageBreak/>
        <w:t xml:space="preserve">company dynamics. Ultimately, the new </w:t>
      </w:r>
      <w:r w:rsidRPr="002A76E8">
        <w:rPr>
          <w:rFonts w:ascii="Arial" w:hAnsi="Arial" w:cs="Arial"/>
          <w:i/>
          <w:sz w:val="24"/>
          <w:szCs w:val="24"/>
        </w:rPr>
        <w:t>GC</w:t>
      </w:r>
      <w:r w:rsidRPr="002A76E8">
        <w:rPr>
          <w:rFonts w:ascii="Arial" w:hAnsi="Arial" w:cs="Arial"/>
          <w:i/>
          <w:sz w:val="20"/>
          <w:szCs w:val="20"/>
        </w:rPr>
        <w:t>&amp;</w:t>
      </w:r>
      <w:r w:rsidRPr="002A76E8">
        <w:rPr>
          <w:rFonts w:ascii="Arial" w:hAnsi="Arial" w:cs="Arial"/>
          <w:i/>
          <w:sz w:val="24"/>
          <w:szCs w:val="24"/>
        </w:rPr>
        <w:t xml:space="preserve">CCO </w:t>
      </w:r>
      <w:proofErr w:type="spellStart"/>
      <w:r w:rsidRPr="002A76E8">
        <w:rPr>
          <w:rFonts w:ascii="Arial" w:hAnsi="Arial" w:cs="Arial"/>
          <w:i/>
          <w:sz w:val="24"/>
          <w:szCs w:val="24"/>
        </w:rPr>
        <w:t>Advantage</w:t>
      </w:r>
      <w:r>
        <w:rPr>
          <w:rFonts w:ascii="Arial" w:hAnsi="Arial" w:cs="Arial"/>
          <w:i/>
          <w:sz w:val="24"/>
          <w:szCs w:val="24"/>
          <w:vertAlign w:val="superscript"/>
        </w:rPr>
        <w:t>SM</w:t>
      </w:r>
      <w:proofErr w:type="spellEnd"/>
      <w:r w:rsidRPr="002A76E8">
        <w:rPr>
          <w:rFonts w:ascii="Arial" w:hAnsi="Arial" w:cs="Arial"/>
          <w:sz w:val="24"/>
          <w:szCs w:val="24"/>
        </w:rPr>
        <w:t xml:space="preserve"> platform is designed to transform legal and compliance departments by optimizing processes and talents, and creating innovative solutions to reduce cost and drive revenue.</w:t>
      </w:r>
    </w:p>
    <w:p w14:paraId="0AEF378B" w14:textId="29B8E195" w:rsidR="002A76E8" w:rsidRDefault="002A76E8" w:rsidP="002A76E8">
      <w:pPr>
        <w:pStyle w:val="NoSpacing"/>
        <w:rPr>
          <w:rFonts w:ascii="Arial" w:hAnsi="Arial" w:cs="Arial"/>
          <w:sz w:val="24"/>
          <w:szCs w:val="24"/>
        </w:rPr>
      </w:pPr>
      <w:r w:rsidRPr="002A76E8">
        <w:rPr>
          <w:rFonts w:ascii="Arial" w:hAnsi="Arial" w:cs="Arial"/>
          <w:sz w:val="24"/>
          <w:szCs w:val="24"/>
        </w:rPr>
        <w:tab/>
      </w:r>
      <w:r w:rsidRPr="002A76E8">
        <w:rPr>
          <w:rFonts w:ascii="Arial" w:hAnsi="Arial" w:cs="Arial"/>
          <w:sz w:val="24"/>
          <w:szCs w:val="24"/>
        </w:rPr>
        <w:br/>
      </w:r>
      <w:r w:rsidR="00EE4C1F">
        <w:rPr>
          <w:rFonts w:ascii="Arial" w:eastAsia="Times New Roman" w:hAnsi="Arial" w:cs="Arial"/>
          <w:sz w:val="24"/>
          <w:szCs w:val="24"/>
        </w:rPr>
        <w:t xml:space="preserve">To learn more about </w:t>
      </w:r>
      <w:hyperlink r:id="rId5" w:history="1">
        <w:r w:rsidR="00EE4C1F">
          <w:rPr>
            <w:rStyle w:val="Hyperlink"/>
            <w:rFonts w:ascii="Arial" w:eastAsia="Times New Roman" w:hAnsi="Arial" w:cs="Arial"/>
            <w:sz w:val="24"/>
            <w:szCs w:val="24"/>
          </w:rPr>
          <w:t>T</w:t>
        </w:r>
        <w:r w:rsidR="00EE4C1F" w:rsidRPr="00EE4C1F">
          <w:rPr>
            <w:rStyle w:val="Hyperlink"/>
            <w:rFonts w:ascii="Arial" w:eastAsia="Times New Roman" w:hAnsi="Arial" w:cs="Arial"/>
            <w:sz w:val="24"/>
            <w:szCs w:val="24"/>
          </w:rPr>
          <w:t>he GC</w:t>
        </w:r>
        <w:r w:rsidR="00EE4C1F" w:rsidRPr="00EE4C1F">
          <w:rPr>
            <w:rStyle w:val="Hyperlink"/>
            <w:rFonts w:ascii="Arial" w:eastAsia="Times New Roman" w:hAnsi="Arial" w:cs="Arial"/>
            <w:sz w:val="20"/>
            <w:szCs w:val="20"/>
          </w:rPr>
          <w:t>&amp;</w:t>
        </w:r>
        <w:r w:rsidR="00EE4C1F" w:rsidRPr="00EE4C1F">
          <w:rPr>
            <w:rStyle w:val="Hyperlink"/>
            <w:rFonts w:ascii="Arial" w:eastAsia="Times New Roman" w:hAnsi="Arial" w:cs="Arial"/>
            <w:sz w:val="24"/>
            <w:szCs w:val="24"/>
          </w:rPr>
          <w:t xml:space="preserve">CCO </w:t>
        </w:r>
        <w:proofErr w:type="spellStart"/>
        <w:r w:rsidR="00EE4C1F" w:rsidRPr="00EE4C1F">
          <w:rPr>
            <w:rStyle w:val="Hyperlink"/>
            <w:rFonts w:ascii="Arial" w:eastAsia="Times New Roman" w:hAnsi="Arial" w:cs="Arial"/>
            <w:sz w:val="24"/>
            <w:szCs w:val="24"/>
          </w:rPr>
          <w:t>Advantage</w:t>
        </w:r>
        <w:r w:rsidR="00EE4C1F" w:rsidRPr="00EE4C1F">
          <w:rPr>
            <w:rStyle w:val="Hyperlink"/>
            <w:rFonts w:ascii="Arial" w:eastAsia="Times New Roman" w:hAnsi="Arial" w:cs="Arial"/>
            <w:sz w:val="24"/>
            <w:szCs w:val="24"/>
            <w:vertAlign w:val="superscript"/>
          </w:rPr>
          <w:t>SM</w:t>
        </w:r>
        <w:proofErr w:type="spellEnd"/>
        <w:r w:rsidR="00EE4C1F" w:rsidRPr="00EE4C1F">
          <w:rPr>
            <w:rStyle w:val="Hyperlink"/>
            <w:rFonts w:ascii="Arial" w:eastAsia="Times New Roman" w:hAnsi="Arial" w:cs="Arial"/>
            <w:sz w:val="24"/>
            <w:szCs w:val="24"/>
          </w:rPr>
          <w:t>, click here</w:t>
        </w:r>
      </w:hyperlink>
      <w:r w:rsidR="00EE4C1F">
        <w:rPr>
          <w:rFonts w:ascii="Arial" w:eastAsia="Times New Roman" w:hAnsi="Arial" w:cs="Arial"/>
          <w:sz w:val="24"/>
          <w:szCs w:val="24"/>
        </w:rPr>
        <w:t>.</w:t>
      </w:r>
    </w:p>
    <w:p w14:paraId="7AB36B7E" w14:textId="77777777" w:rsidR="007649FD" w:rsidRPr="002A76E8" w:rsidRDefault="007649FD" w:rsidP="002A76E8">
      <w:pPr>
        <w:pStyle w:val="NoSpacing"/>
        <w:rPr>
          <w:rFonts w:ascii="Arial" w:eastAsia="Times New Roman" w:hAnsi="Arial" w:cs="Arial"/>
          <w:sz w:val="24"/>
          <w:szCs w:val="24"/>
        </w:rPr>
      </w:pPr>
    </w:p>
    <w:p w14:paraId="25FA064E" w14:textId="77777777" w:rsidR="002A76E8" w:rsidRDefault="002A76E8" w:rsidP="002A76E8">
      <w:pPr>
        <w:pStyle w:val="NoSpacing"/>
        <w:rPr>
          <w:rFonts w:ascii="Arial" w:hAnsi="Arial" w:cs="Arial"/>
          <w:sz w:val="24"/>
          <w:szCs w:val="24"/>
        </w:rPr>
      </w:pPr>
    </w:p>
    <w:p w14:paraId="16327A6F" w14:textId="475BC0A3" w:rsidR="002A76E8" w:rsidRPr="002A76E8" w:rsidRDefault="002A76E8" w:rsidP="002A76E8">
      <w:pPr>
        <w:pStyle w:val="NoSpacing"/>
        <w:jc w:val="center"/>
        <w:rPr>
          <w:rFonts w:ascii="Arial" w:hAnsi="Arial" w:cs="Arial"/>
          <w:sz w:val="24"/>
          <w:szCs w:val="24"/>
        </w:rPr>
      </w:pPr>
      <w:r w:rsidRPr="002A76E8">
        <w:rPr>
          <w:rFonts w:ascii="Arial" w:hAnsi="Arial" w:cs="Arial"/>
          <w:sz w:val="24"/>
          <w:szCs w:val="24"/>
        </w:rPr>
        <w:t>###</w:t>
      </w:r>
    </w:p>
    <w:p w14:paraId="792311BA" w14:textId="53493DF8" w:rsidR="0046614E" w:rsidRPr="0072311D" w:rsidRDefault="0046614E" w:rsidP="00BC4357">
      <w:pPr>
        <w:spacing w:line="360" w:lineRule="auto"/>
        <w:rPr>
          <w:rFonts w:ascii="Arial" w:hAnsi="Arial" w:cs="Arial"/>
        </w:rPr>
      </w:pPr>
      <w:bookmarkStart w:id="0" w:name="_GoBack"/>
      <w:bookmarkEnd w:id="0"/>
    </w:p>
    <w:sectPr w:rsidR="0046614E" w:rsidRPr="0072311D" w:rsidSect="00C64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39"/>
    <w:rsid w:val="00054EFA"/>
    <w:rsid w:val="00094356"/>
    <w:rsid w:val="00111A33"/>
    <w:rsid w:val="00137B69"/>
    <w:rsid w:val="00164D86"/>
    <w:rsid w:val="001F04BE"/>
    <w:rsid w:val="002151C9"/>
    <w:rsid w:val="002448D0"/>
    <w:rsid w:val="00246A87"/>
    <w:rsid w:val="00261C23"/>
    <w:rsid w:val="00284439"/>
    <w:rsid w:val="002A76E8"/>
    <w:rsid w:val="002D14B5"/>
    <w:rsid w:val="002F6821"/>
    <w:rsid w:val="00355894"/>
    <w:rsid w:val="00360A25"/>
    <w:rsid w:val="003A750A"/>
    <w:rsid w:val="003E2E72"/>
    <w:rsid w:val="0046614E"/>
    <w:rsid w:val="0048182D"/>
    <w:rsid w:val="004A4FFA"/>
    <w:rsid w:val="004C03E7"/>
    <w:rsid w:val="0052557C"/>
    <w:rsid w:val="00537F34"/>
    <w:rsid w:val="005415D3"/>
    <w:rsid w:val="00573344"/>
    <w:rsid w:val="00594117"/>
    <w:rsid w:val="005A412A"/>
    <w:rsid w:val="005F0C7D"/>
    <w:rsid w:val="00626E9A"/>
    <w:rsid w:val="0063662E"/>
    <w:rsid w:val="00686A26"/>
    <w:rsid w:val="006B3D03"/>
    <w:rsid w:val="006F0E4D"/>
    <w:rsid w:val="0072311D"/>
    <w:rsid w:val="00731254"/>
    <w:rsid w:val="00741954"/>
    <w:rsid w:val="007649FD"/>
    <w:rsid w:val="007F3F04"/>
    <w:rsid w:val="007F7420"/>
    <w:rsid w:val="00834B37"/>
    <w:rsid w:val="008916BA"/>
    <w:rsid w:val="008A272C"/>
    <w:rsid w:val="008C79D9"/>
    <w:rsid w:val="008D06FA"/>
    <w:rsid w:val="0093426C"/>
    <w:rsid w:val="009536C5"/>
    <w:rsid w:val="009D69D7"/>
    <w:rsid w:val="009F6272"/>
    <w:rsid w:val="00A136D8"/>
    <w:rsid w:val="00A36B39"/>
    <w:rsid w:val="00A53C20"/>
    <w:rsid w:val="00AA1D6A"/>
    <w:rsid w:val="00AC1F57"/>
    <w:rsid w:val="00B15C36"/>
    <w:rsid w:val="00B27F93"/>
    <w:rsid w:val="00B361C1"/>
    <w:rsid w:val="00B72567"/>
    <w:rsid w:val="00BA40F8"/>
    <w:rsid w:val="00BC4357"/>
    <w:rsid w:val="00BF37DC"/>
    <w:rsid w:val="00C637FA"/>
    <w:rsid w:val="00C64A17"/>
    <w:rsid w:val="00C81BB1"/>
    <w:rsid w:val="00CA4211"/>
    <w:rsid w:val="00CC33AA"/>
    <w:rsid w:val="00CE01F7"/>
    <w:rsid w:val="00CE5BBF"/>
    <w:rsid w:val="00D826F2"/>
    <w:rsid w:val="00DF4394"/>
    <w:rsid w:val="00E0573A"/>
    <w:rsid w:val="00E978D4"/>
    <w:rsid w:val="00EA7EC5"/>
    <w:rsid w:val="00ED0390"/>
    <w:rsid w:val="00EE4C1F"/>
    <w:rsid w:val="00F04EE9"/>
    <w:rsid w:val="00F33E58"/>
    <w:rsid w:val="00F5128B"/>
    <w:rsid w:val="00FB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5D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14E"/>
    <w:rPr>
      <w:sz w:val="22"/>
      <w:szCs w:val="22"/>
    </w:rPr>
  </w:style>
  <w:style w:type="table" w:styleId="TableGrid">
    <w:name w:val="Table Grid"/>
    <w:basedOn w:val="TableNormal"/>
    <w:uiPriority w:val="39"/>
    <w:rsid w:val="0046614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4357"/>
    <w:rPr>
      <w:color w:val="0563C1" w:themeColor="hyperlink"/>
      <w:u w:val="single"/>
    </w:rPr>
  </w:style>
  <w:style w:type="paragraph" w:styleId="BalloonText">
    <w:name w:val="Balloon Text"/>
    <w:basedOn w:val="Normal"/>
    <w:link w:val="BalloonTextChar"/>
    <w:uiPriority w:val="99"/>
    <w:semiHidden/>
    <w:unhideWhenUsed/>
    <w:rsid w:val="00D8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F2"/>
    <w:rPr>
      <w:rFonts w:ascii="Segoe UI" w:hAnsi="Segoe UI" w:cs="Segoe UI"/>
      <w:sz w:val="18"/>
      <w:szCs w:val="18"/>
    </w:rPr>
  </w:style>
  <w:style w:type="character" w:customStyle="1" w:styleId="qowt-font4-verdana">
    <w:name w:val="qowt-font4-verdana"/>
    <w:basedOn w:val="DefaultParagraphFont"/>
    <w:rsid w:val="00C637FA"/>
  </w:style>
  <w:style w:type="character" w:styleId="UnresolvedMention">
    <w:name w:val="Unresolved Mention"/>
    <w:basedOn w:val="DefaultParagraphFont"/>
    <w:uiPriority w:val="99"/>
    <w:rsid w:val="00EE4C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kergilmore.com/the-gc-cco-advantage?hsCtaTracking=67d6eacf-e7d1-438b-ae99-fae280c6ac1b%7Ced17c597-de61-4a35-b97e-b5bc59e942d2" TargetMode="External"/><Relationship Id="rId4" Type="http://schemas.openxmlformats.org/officeDocument/2006/relationships/hyperlink" Target="mailto:afeldman@barkergilm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Schineller</dc:creator>
  <cp:keywords/>
  <dc:description/>
  <cp:lastModifiedBy>Denise Whitney</cp:lastModifiedBy>
  <cp:revision>3</cp:revision>
  <dcterms:created xsi:type="dcterms:W3CDTF">2017-12-04T22:02:00Z</dcterms:created>
  <dcterms:modified xsi:type="dcterms:W3CDTF">2017-12-04T22:04:00Z</dcterms:modified>
</cp:coreProperties>
</file>