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CD49D" w14:textId="01B892FD" w:rsidR="004131F0" w:rsidRPr="00B27646" w:rsidRDefault="004131F0" w:rsidP="004131F0">
      <w:pPr>
        <w:pStyle w:val="Title"/>
        <w:rPr>
          <w:rFonts w:ascii="Arial" w:hAnsi="Arial" w:cs="Arial"/>
          <w:b/>
          <w:color w:val="002F87"/>
          <w:sz w:val="44"/>
          <w:lang w:val="en-AU"/>
        </w:rPr>
      </w:pPr>
      <w:r w:rsidRPr="00B27646">
        <w:rPr>
          <w:rFonts w:ascii="Arial" w:hAnsi="Arial" w:cs="Arial"/>
          <w:b/>
          <w:color w:val="002F87"/>
          <w:sz w:val="44"/>
          <w:lang w:val="en-AU"/>
        </w:rPr>
        <w:t xml:space="preserve">Partner </w:t>
      </w:r>
      <w:r>
        <w:rPr>
          <w:rFonts w:ascii="Arial" w:hAnsi="Arial" w:cs="Arial"/>
          <w:b/>
          <w:color w:val="002F87"/>
          <w:sz w:val="44"/>
          <w:lang w:val="en-AU"/>
        </w:rPr>
        <w:t>Social Media Content</w:t>
      </w:r>
      <w:r w:rsidR="001C1681">
        <w:rPr>
          <w:rFonts w:ascii="Arial" w:hAnsi="Arial" w:cs="Arial"/>
          <w:b/>
          <w:color w:val="002F87"/>
          <w:sz w:val="44"/>
          <w:lang w:val="en-AU"/>
        </w:rPr>
        <w:t xml:space="preserve"> </w:t>
      </w:r>
      <w:r w:rsidR="001C1681">
        <w:rPr>
          <w:rFonts w:ascii="Arial" w:hAnsi="Arial" w:cs="Arial"/>
          <w:b/>
          <w:color w:val="002F87"/>
          <w:sz w:val="44"/>
          <w:lang w:val="en-AU"/>
        </w:rPr>
        <w:t>–</w:t>
      </w:r>
      <w:r w:rsidR="001C1681" w:rsidRPr="00B27646">
        <w:rPr>
          <w:rFonts w:ascii="Arial" w:hAnsi="Arial" w:cs="Arial"/>
          <w:b/>
          <w:color w:val="002F87"/>
          <w:sz w:val="44"/>
          <w:lang w:val="en-AU"/>
        </w:rPr>
        <w:t xml:space="preserve"> </w:t>
      </w:r>
      <w:r w:rsidR="001C1681">
        <w:rPr>
          <w:rFonts w:ascii="Arial" w:hAnsi="Arial" w:cs="Arial"/>
          <w:b/>
          <w:color w:val="002F87"/>
          <w:sz w:val="44"/>
          <w:lang w:val="en-AU"/>
        </w:rPr>
        <w:t>Office 365 Backup &amp; Archive Services</w:t>
      </w:r>
    </w:p>
    <w:p w14:paraId="5935463A" w14:textId="77777777" w:rsidR="004131F0" w:rsidRPr="00B27646" w:rsidRDefault="004131F0" w:rsidP="004131F0">
      <w:pPr>
        <w:spacing w:after="0" w:line="240" w:lineRule="auto"/>
        <w:rPr>
          <w:rFonts w:ascii="Arial" w:hAnsi="Arial" w:cs="Arial"/>
          <w:sz w:val="32"/>
          <w:lang w:val="en-AU"/>
        </w:rPr>
      </w:pPr>
      <w:proofErr w:type="spellStart"/>
      <w:r w:rsidRPr="00B27646">
        <w:rPr>
          <w:rFonts w:ascii="Arial" w:hAnsi="Arial" w:cs="Arial"/>
          <w:sz w:val="32"/>
          <w:lang w:val="en-AU"/>
        </w:rPr>
        <w:t>Probax</w:t>
      </w:r>
      <w:proofErr w:type="spellEnd"/>
      <w:r w:rsidRPr="00B27646">
        <w:rPr>
          <w:rFonts w:ascii="Arial" w:hAnsi="Arial" w:cs="Arial"/>
          <w:sz w:val="32"/>
          <w:lang w:val="en-AU"/>
        </w:rPr>
        <w:t xml:space="preserve"> Partner Digital Marketing Toolbox </w:t>
      </w:r>
    </w:p>
    <w:p w14:paraId="03C79571" w14:textId="742288AC" w:rsidR="004131F0" w:rsidRDefault="004131F0" w:rsidP="004131F0">
      <w:pPr>
        <w:pStyle w:val="Title"/>
        <w:rPr>
          <w:rFonts w:ascii="Arial" w:hAnsi="Arial" w:cs="Arial"/>
          <w:sz w:val="24"/>
          <w:lang w:val="en-AU"/>
        </w:rPr>
      </w:pPr>
    </w:p>
    <w:p w14:paraId="344147D6" w14:textId="092476C6" w:rsidR="004131F0" w:rsidRPr="002D4E6B" w:rsidRDefault="004131F0" w:rsidP="004131F0">
      <w:pPr>
        <w:spacing w:after="0" w:line="240" w:lineRule="auto"/>
        <w:rPr>
          <w:rFonts w:ascii="Arial" w:hAnsi="Arial" w:cs="Arial"/>
          <w:i/>
          <w:lang w:val="en-AU"/>
        </w:rPr>
      </w:pPr>
      <w:r w:rsidRPr="00A27D61">
        <w:rPr>
          <w:rFonts w:ascii="Arial" w:hAnsi="Arial" w:cs="Arial"/>
          <w:i/>
          <w:highlight w:val="yellow"/>
          <w:lang w:val="en-AU"/>
        </w:rPr>
        <w:t xml:space="preserve">&lt;Be sure to add </w:t>
      </w:r>
      <w:r>
        <w:rPr>
          <w:rFonts w:ascii="Arial" w:hAnsi="Arial" w:cs="Arial"/>
          <w:i/>
          <w:highlight w:val="yellow"/>
          <w:lang w:val="en-AU"/>
        </w:rPr>
        <w:t xml:space="preserve">or edit the Social Media Template </w:t>
      </w:r>
      <w:r w:rsidRPr="00A27D61">
        <w:rPr>
          <w:rFonts w:ascii="Arial" w:hAnsi="Arial" w:cs="Arial"/>
          <w:i/>
          <w:highlight w:val="yellow"/>
          <w:lang w:val="en-AU"/>
        </w:rPr>
        <w:t xml:space="preserve">content </w:t>
      </w:r>
      <w:r>
        <w:rPr>
          <w:rFonts w:ascii="Arial" w:hAnsi="Arial" w:cs="Arial"/>
          <w:i/>
          <w:highlight w:val="yellow"/>
          <w:lang w:val="en-AU"/>
        </w:rPr>
        <w:t>to</w:t>
      </w:r>
      <w:r w:rsidRPr="00A27D61">
        <w:rPr>
          <w:rFonts w:ascii="Arial" w:hAnsi="Arial" w:cs="Arial"/>
          <w:i/>
          <w:highlight w:val="yellow"/>
          <w:lang w:val="en-AU"/>
        </w:rPr>
        <w:t xml:space="preserve"> highlight what makes your business unique and differentiates you from the competition in the </w:t>
      </w:r>
      <w:r w:rsidR="001C1681">
        <w:rPr>
          <w:rFonts w:ascii="Arial" w:hAnsi="Arial" w:cs="Arial"/>
          <w:i/>
          <w:highlight w:val="yellow"/>
          <w:lang w:val="en-AU"/>
        </w:rPr>
        <w:t>data protection</w:t>
      </w:r>
      <w:r w:rsidRPr="00A27D61">
        <w:rPr>
          <w:rFonts w:ascii="Arial" w:hAnsi="Arial" w:cs="Arial"/>
          <w:i/>
          <w:highlight w:val="yellow"/>
          <w:lang w:val="en-AU"/>
        </w:rPr>
        <w:t xml:space="preserve"> market.</w:t>
      </w:r>
      <w:r>
        <w:rPr>
          <w:rFonts w:ascii="Arial" w:hAnsi="Arial" w:cs="Arial"/>
          <w:i/>
          <w:highlight w:val="yellow"/>
          <w:lang w:val="en-AU"/>
        </w:rPr>
        <w:t xml:space="preserve"> Also ensure you’re linking to </w:t>
      </w:r>
      <w:r w:rsidR="001C1681">
        <w:rPr>
          <w:rFonts w:ascii="Arial" w:hAnsi="Arial" w:cs="Arial"/>
          <w:i/>
          <w:highlight w:val="yellow"/>
          <w:lang w:val="en-AU"/>
        </w:rPr>
        <w:t>any</w:t>
      </w:r>
      <w:r>
        <w:rPr>
          <w:rFonts w:ascii="Arial" w:hAnsi="Arial" w:cs="Arial"/>
          <w:i/>
          <w:highlight w:val="yellow"/>
          <w:lang w:val="en-AU"/>
        </w:rPr>
        <w:t xml:space="preserve"> relevant landing pages</w:t>
      </w:r>
      <w:r w:rsidR="001C1681">
        <w:rPr>
          <w:rFonts w:ascii="Arial" w:hAnsi="Arial" w:cs="Arial"/>
          <w:i/>
          <w:highlight w:val="yellow"/>
          <w:lang w:val="en-AU"/>
        </w:rPr>
        <w:t xml:space="preserve"> or blog posts</w:t>
      </w:r>
      <w:r>
        <w:rPr>
          <w:rFonts w:ascii="Arial" w:hAnsi="Arial" w:cs="Arial"/>
          <w:i/>
          <w:highlight w:val="yellow"/>
          <w:lang w:val="en-AU"/>
        </w:rPr>
        <w:t xml:space="preserve"> on your website.</w:t>
      </w:r>
      <w:r w:rsidRPr="00A27D61">
        <w:rPr>
          <w:rFonts w:ascii="Arial" w:hAnsi="Arial" w:cs="Arial"/>
          <w:i/>
          <w:highlight w:val="yellow"/>
          <w:lang w:val="en-AU"/>
        </w:rPr>
        <w:t>&gt;</w:t>
      </w:r>
    </w:p>
    <w:p w14:paraId="6BE2361A" w14:textId="60427AF4" w:rsidR="004131F0" w:rsidRDefault="004131F0" w:rsidP="004131F0">
      <w:pPr>
        <w:spacing w:after="0" w:line="240" w:lineRule="auto"/>
        <w:rPr>
          <w:lang w:val="en-AU"/>
        </w:rPr>
      </w:pPr>
    </w:p>
    <w:p w14:paraId="6E397E49" w14:textId="77777777" w:rsidR="00D539C5" w:rsidRPr="004131F0" w:rsidRDefault="00D539C5" w:rsidP="004131F0">
      <w:pPr>
        <w:pStyle w:val="Heading1"/>
        <w:spacing w:before="0" w:line="240" w:lineRule="auto"/>
        <w:rPr>
          <w:rFonts w:ascii="Arial" w:hAnsi="Arial" w:cs="Arial"/>
          <w:b/>
          <w:color w:val="002F87"/>
          <w:lang w:val="en-AU"/>
        </w:rPr>
      </w:pPr>
      <w:r w:rsidRPr="004131F0">
        <w:rPr>
          <w:rFonts w:ascii="Arial" w:hAnsi="Arial" w:cs="Arial"/>
          <w:b/>
          <w:color w:val="002F87"/>
          <w:lang w:val="en-AU"/>
        </w:rPr>
        <w:t>Twitter</w:t>
      </w:r>
    </w:p>
    <w:p w14:paraId="3208F937" w14:textId="3D0BBCA2" w:rsidR="004131F0" w:rsidRDefault="004131F0" w:rsidP="004131F0">
      <w:pPr>
        <w:pStyle w:val="Heading2"/>
        <w:spacing w:before="0" w:line="240" w:lineRule="auto"/>
        <w:rPr>
          <w:rFonts w:ascii="Arial" w:hAnsi="Arial" w:cs="Arial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4131F0" w:rsidRPr="004131F0" w14:paraId="471B88AA" w14:textId="77777777" w:rsidTr="004131F0">
        <w:trPr>
          <w:trHeight w:val="380"/>
        </w:trPr>
        <w:tc>
          <w:tcPr>
            <w:tcW w:w="562" w:type="dxa"/>
          </w:tcPr>
          <w:p w14:paraId="3AAE21E7" w14:textId="77777777" w:rsidR="004131F0" w:rsidRPr="004131F0" w:rsidRDefault="004131F0" w:rsidP="004131F0">
            <w:pPr>
              <w:rPr>
                <w:rFonts w:ascii="Arial" w:hAnsi="Arial" w:cs="Arial"/>
                <w:b/>
                <w:sz w:val="24"/>
                <w:lang w:val="en-AU"/>
              </w:rPr>
            </w:pPr>
          </w:p>
        </w:tc>
        <w:tc>
          <w:tcPr>
            <w:tcW w:w="8454" w:type="dxa"/>
          </w:tcPr>
          <w:p w14:paraId="45577475" w14:textId="2CE08193" w:rsidR="004131F0" w:rsidRPr="004131F0" w:rsidRDefault="004131F0" w:rsidP="004131F0">
            <w:pPr>
              <w:rPr>
                <w:rFonts w:ascii="Arial" w:hAnsi="Arial" w:cs="Arial"/>
                <w:b/>
                <w:sz w:val="24"/>
                <w:lang w:val="en-AU"/>
              </w:rPr>
            </w:pPr>
            <w:r w:rsidRPr="004131F0">
              <w:rPr>
                <w:rFonts w:ascii="Arial" w:hAnsi="Arial" w:cs="Arial"/>
                <w:b/>
                <w:sz w:val="24"/>
                <w:lang w:val="en-AU"/>
              </w:rPr>
              <w:t>Template content</w:t>
            </w:r>
          </w:p>
        </w:tc>
      </w:tr>
      <w:tr w:rsidR="004131F0" w:rsidRPr="004131F0" w14:paraId="7B71519A" w14:textId="77777777" w:rsidTr="00693287">
        <w:trPr>
          <w:trHeight w:val="1105"/>
        </w:trPr>
        <w:tc>
          <w:tcPr>
            <w:tcW w:w="562" w:type="dxa"/>
          </w:tcPr>
          <w:p w14:paraId="0656CBA3" w14:textId="771C21B3" w:rsidR="004131F0" w:rsidRPr="004131F0" w:rsidRDefault="004131F0" w:rsidP="004131F0">
            <w:pPr>
              <w:rPr>
                <w:rFonts w:ascii="Arial" w:hAnsi="Arial" w:cs="Arial"/>
                <w:sz w:val="24"/>
                <w:lang w:val="en-AU"/>
              </w:rPr>
            </w:pPr>
            <w:r w:rsidRPr="004131F0">
              <w:rPr>
                <w:rFonts w:ascii="Arial" w:hAnsi="Arial" w:cs="Arial"/>
                <w:sz w:val="24"/>
                <w:lang w:val="en-AU"/>
              </w:rPr>
              <w:t>1</w:t>
            </w:r>
          </w:p>
        </w:tc>
        <w:tc>
          <w:tcPr>
            <w:tcW w:w="8454" w:type="dxa"/>
          </w:tcPr>
          <w:p w14:paraId="4ACED294" w14:textId="32C4E5D0" w:rsidR="004131F0" w:rsidRPr="004131F0" w:rsidRDefault="00A31643" w:rsidP="004131F0">
            <w:pPr>
              <w:rPr>
                <w:sz w:val="24"/>
                <w:lang w:val="en-AU"/>
              </w:rPr>
            </w:pPr>
            <w:r>
              <w:rPr>
                <w:rFonts w:ascii="Arial" w:hAnsi="Arial" w:cs="Arial"/>
                <w:sz w:val="24"/>
                <w:lang w:val="en-AU"/>
              </w:rPr>
              <w:t xml:space="preserve">Data protection for your Office 365 data is </w:t>
            </w:r>
            <w:proofErr w:type="spellStart"/>
            <w:r>
              <w:rPr>
                <w:rFonts w:ascii="Arial" w:hAnsi="Arial" w:cs="Arial"/>
                <w:sz w:val="24"/>
                <w:lang w:val="en-AU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lang w:val="en-AU"/>
              </w:rPr>
              <w:t xml:space="preserve"> responsibility</w:t>
            </w:r>
            <w:r w:rsidR="004131F0" w:rsidRPr="004131F0">
              <w:rPr>
                <w:rFonts w:ascii="Arial" w:hAnsi="Arial" w:cs="Arial"/>
                <w:sz w:val="24"/>
                <w:lang w:val="en-AU"/>
              </w:rPr>
              <w:t>.</w:t>
            </w:r>
            <w:r w:rsidR="004131F0">
              <w:rPr>
                <w:rFonts w:ascii="Arial" w:hAnsi="Arial" w:cs="Arial"/>
                <w:sz w:val="24"/>
                <w:lang w:val="en-AU"/>
              </w:rPr>
              <w:t xml:space="preserve"> </w:t>
            </w:r>
            <w:r w:rsidR="006B3353">
              <w:rPr>
                <w:rFonts w:ascii="Arial" w:hAnsi="Arial" w:cs="Arial"/>
                <w:sz w:val="24"/>
                <w:lang w:val="en-AU"/>
              </w:rPr>
              <w:t xml:space="preserve">Discover </w:t>
            </w:r>
            <w:r w:rsidR="004131F0">
              <w:rPr>
                <w:rFonts w:ascii="Arial" w:hAnsi="Arial" w:cs="Arial"/>
                <w:sz w:val="24"/>
                <w:lang w:val="en-AU"/>
              </w:rPr>
              <w:t>how</w:t>
            </w:r>
            <w:r w:rsidR="006B3353">
              <w:rPr>
                <w:rFonts w:ascii="Arial" w:hAnsi="Arial" w:cs="Arial"/>
                <w:sz w:val="24"/>
                <w:lang w:val="en-AU"/>
              </w:rPr>
              <w:t xml:space="preserve"> you can protect your business from accidental deletions, security threats and retention policy gaps. </w:t>
            </w:r>
            <w:r w:rsidR="004131F0">
              <w:rPr>
                <w:rFonts w:ascii="Arial" w:hAnsi="Arial" w:cs="Arial"/>
                <w:sz w:val="24"/>
                <w:lang w:val="en-AU"/>
              </w:rPr>
              <w:t>&gt;&gt;&gt;</w:t>
            </w:r>
          </w:p>
        </w:tc>
      </w:tr>
      <w:tr w:rsidR="004131F0" w:rsidRPr="004131F0" w14:paraId="4DEBAB5E" w14:textId="77777777" w:rsidTr="00693287">
        <w:trPr>
          <w:trHeight w:val="834"/>
        </w:trPr>
        <w:tc>
          <w:tcPr>
            <w:tcW w:w="562" w:type="dxa"/>
          </w:tcPr>
          <w:p w14:paraId="455478FB" w14:textId="0D45BABB" w:rsidR="004131F0" w:rsidRPr="004131F0" w:rsidRDefault="004131F0" w:rsidP="004131F0">
            <w:pPr>
              <w:rPr>
                <w:rFonts w:ascii="Arial" w:hAnsi="Arial" w:cs="Arial"/>
                <w:sz w:val="24"/>
                <w:lang w:val="en-AU"/>
              </w:rPr>
            </w:pPr>
            <w:r w:rsidRPr="004131F0">
              <w:rPr>
                <w:rFonts w:ascii="Arial" w:hAnsi="Arial" w:cs="Arial"/>
                <w:sz w:val="24"/>
                <w:lang w:val="en-AU"/>
              </w:rPr>
              <w:t>2</w:t>
            </w:r>
          </w:p>
        </w:tc>
        <w:tc>
          <w:tcPr>
            <w:tcW w:w="8454" w:type="dxa"/>
          </w:tcPr>
          <w:p w14:paraId="51099264" w14:textId="77777777" w:rsidR="004131F0" w:rsidRDefault="006B3353" w:rsidP="004131F0">
            <w:pPr>
              <w:rPr>
                <w:rFonts w:ascii="Arial" w:hAnsi="Arial" w:cs="Arial"/>
                <w:sz w:val="24"/>
                <w:lang w:val="en-AU"/>
              </w:rPr>
            </w:pPr>
            <w:r>
              <w:rPr>
                <w:rFonts w:ascii="Arial" w:hAnsi="Arial" w:cs="Arial"/>
                <w:sz w:val="24"/>
                <w:lang w:val="en-AU"/>
              </w:rPr>
              <w:t xml:space="preserve">Even though Microsoft provides your business with highly-available Office 365 and retention, your data on </w:t>
            </w:r>
            <w:r w:rsidRPr="00ED3F47">
              <w:rPr>
                <w:rFonts w:ascii="Arial" w:hAnsi="Arial" w:cs="Arial"/>
                <w:sz w:val="24"/>
                <w:szCs w:val="28"/>
                <w:lang w:val="en-AU"/>
              </w:rPr>
              <w:t xml:space="preserve">Exchange Online, SharePoint Online, </w:t>
            </w:r>
            <w:r>
              <w:rPr>
                <w:rFonts w:ascii="Arial" w:hAnsi="Arial" w:cs="Arial"/>
                <w:sz w:val="24"/>
                <w:szCs w:val="28"/>
                <w:lang w:val="en-AU"/>
              </w:rPr>
              <w:t>and</w:t>
            </w:r>
            <w:r w:rsidRPr="00ED3F47">
              <w:rPr>
                <w:rFonts w:ascii="Arial" w:hAnsi="Arial" w:cs="Arial"/>
                <w:sz w:val="24"/>
                <w:szCs w:val="28"/>
                <w:lang w:val="en-AU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AU"/>
              </w:rPr>
              <w:t>Teams</w:t>
            </w:r>
            <w:r>
              <w:rPr>
                <w:rFonts w:ascii="Arial" w:hAnsi="Arial" w:cs="Arial"/>
                <w:sz w:val="24"/>
                <w:szCs w:val="28"/>
                <w:lang w:val="en-AU"/>
              </w:rPr>
              <w:t xml:space="preserve"> may not always be recoverable. That’s why you need Office 365 Backup &amp; Archive. Find out more. </w:t>
            </w:r>
            <w:r w:rsidR="004131F0">
              <w:rPr>
                <w:rFonts w:ascii="Arial" w:hAnsi="Arial" w:cs="Arial"/>
                <w:sz w:val="24"/>
                <w:lang w:val="en-AU"/>
              </w:rPr>
              <w:t>&gt;&gt;&gt;</w:t>
            </w:r>
          </w:p>
          <w:p w14:paraId="54B20EB9" w14:textId="21EB0AC9" w:rsidR="006B3353" w:rsidRPr="004131F0" w:rsidRDefault="006B3353" w:rsidP="004131F0">
            <w:pPr>
              <w:rPr>
                <w:sz w:val="24"/>
                <w:lang w:val="en-AU"/>
              </w:rPr>
            </w:pPr>
          </w:p>
        </w:tc>
      </w:tr>
      <w:tr w:rsidR="004131F0" w:rsidRPr="004131F0" w14:paraId="42FA9F1F" w14:textId="77777777" w:rsidTr="00693287">
        <w:trPr>
          <w:trHeight w:val="984"/>
        </w:trPr>
        <w:tc>
          <w:tcPr>
            <w:tcW w:w="562" w:type="dxa"/>
          </w:tcPr>
          <w:p w14:paraId="651A1F05" w14:textId="47193E39" w:rsidR="004131F0" w:rsidRPr="004131F0" w:rsidRDefault="004131F0" w:rsidP="004131F0">
            <w:pPr>
              <w:rPr>
                <w:rFonts w:ascii="Arial" w:hAnsi="Arial" w:cs="Arial"/>
                <w:sz w:val="24"/>
                <w:lang w:val="en-AU"/>
              </w:rPr>
            </w:pPr>
            <w:r w:rsidRPr="004131F0">
              <w:rPr>
                <w:rFonts w:ascii="Arial" w:hAnsi="Arial" w:cs="Arial"/>
                <w:sz w:val="24"/>
                <w:lang w:val="en-AU"/>
              </w:rPr>
              <w:t>3</w:t>
            </w:r>
          </w:p>
        </w:tc>
        <w:tc>
          <w:tcPr>
            <w:tcW w:w="8454" w:type="dxa"/>
          </w:tcPr>
          <w:p w14:paraId="50EFFDDE" w14:textId="77777777" w:rsidR="004131F0" w:rsidRDefault="006B3353" w:rsidP="004131F0">
            <w:pPr>
              <w:rPr>
                <w:rFonts w:ascii="Arial" w:hAnsi="Arial" w:cs="Arial"/>
                <w:sz w:val="24"/>
                <w:lang w:val="en-AU"/>
              </w:rPr>
            </w:pPr>
            <w:r>
              <w:rPr>
                <w:rFonts w:ascii="Arial" w:hAnsi="Arial" w:cs="Arial"/>
                <w:sz w:val="24"/>
                <w:lang w:val="en-AU"/>
              </w:rPr>
              <w:t>Are your Office 365 data backups meeting your company’s compliance obligations</w:t>
            </w:r>
            <w:r w:rsidR="004131F0">
              <w:rPr>
                <w:rFonts w:ascii="Arial" w:hAnsi="Arial" w:cs="Arial"/>
                <w:sz w:val="24"/>
                <w:lang w:val="en-AU"/>
              </w:rPr>
              <w:t>?</w:t>
            </w:r>
            <w:r>
              <w:rPr>
                <w:rFonts w:ascii="Arial" w:hAnsi="Arial" w:cs="Arial"/>
                <w:sz w:val="24"/>
                <w:lang w:val="en-AU"/>
              </w:rPr>
              <w:t xml:space="preserve"> While your </w:t>
            </w:r>
            <w:r>
              <w:rPr>
                <w:rFonts w:ascii="Arial" w:hAnsi="Arial" w:cs="Arial"/>
                <w:sz w:val="24"/>
                <w:szCs w:val="28"/>
                <w:lang w:val="en-AU"/>
              </w:rPr>
              <w:t>Office 365</w:t>
            </w:r>
            <w:r w:rsidRPr="00ED3F47">
              <w:rPr>
                <w:rFonts w:ascii="Arial" w:hAnsi="Arial" w:cs="Arial"/>
                <w:sz w:val="24"/>
                <w:szCs w:val="28"/>
                <w:lang w:val="en-AU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AU"/>
              </w:rPr>
              <w:t>includes</w:t>
            </w:r>
            <w:r w:rsidRPr="00ED3F47">
              <w:rPr>
                <w:rFonts w:ascii="Arial" w:hAnsi="Arial" w:cs="Arial"/>
                <w:sz w:val="24"/>
                <w:szCs w:val="28"/>
                <w:lang w:val="en-AU"/>
              </w:rPr>
              <w:t xml:space="preserve"> some data retention services, there is no offline, independent copy of the </w:t>
            </w:r>
            <w:r w:rsidRPr="00ED3F47">
              <w:rPr>
                <w:rFonts w:ascii="Arial" w:hAnsi="Arial" w:cs="Arial"/>
                <w:noProof/>
                <w:sz w:val="24"/>
                <w:szCs w:val="28"/>
                <w:lang w:val="en-AU"/>
              </w:rPr>
              <w:t>information</w:t>
            </w:r>
            <w:r w:rsidRPr="00ED3F47">
              <w:rPr>
                <w:rFonts w:ascii="Arial" w:hAnsi="Arial" w:cs="Arial"/>
                <w:sz w:val="24"/>
                <w:szCs w:val="28"/>
                <w:lang w:val="en-AU"/>
              </w:rPr>
              <w:t xml:space="preserve"> you store on the platform.</w:t>
            </w:r>
            <w:r>
              <w:rPr>
                <w:rFonts w:ascii="Arial" w:hAnsi="Arial" w:cs="Arial"/>
                <w:sz w:val="24"/>
                <w:szCs w:val="28"/>
                <w:lang w:val="en-AU"/>
              </w:rPr>
              <w:t xml:space="preserve"> Find out how to solve this. </w:t>
            </w:r>
            <w:r w:rsidR="004131F0">
              <w:rPr>
                <w:rFonts w:ascii="Arial" w:hAnsi="Arial" w:cs="Arial"/>
                <w:sz w:val="24"/>
                <w:lang w:val="en-AU"/>
              </w:rPr>
              <w:t>&gt;&gt;&gt;</w:t>
            </w:r>
          </w:p>
          <w:p w14:paraId="3624F5E8" w14:textId="1BB38487" w:rsidR="006B3353" w:rsidRPr="004131F0" w:rsidRDefault="006B3353" w:rsidP="004131F0">
            <w:pPr>
              <w:rPr>
                <w:sz w:val="24"/>
                <w:lang w:val="en-AU"/>
              </w:rPr>
            </w:pPr>
          </w:p>
        </w:tc>
      </w:tr>
    </w:tbl>
    <w:p w14:paraId="752CC553" w14:textId="77777777" w:rsidR="00693287" w:rsidRDefault="00693287" w:rsidP="004131F0">
      <w:pPr>
        <w:pStyle w:val="Heading1"/>
        <w:spacing w:before="0" w:line="240" w:lineRule="auto"/>
        <w:rPr>
          <w:rFonts w:ascii="Arial" w:hAnsi="Arial" w:cs="Arial"/>
          <w:b/>
          <w:color w:val="002F87"/>
          <w:lang w:val="en-AU"/>
        </w:rPr>
      </w:pPr>
    </w:p>
    <w:p w14:paraId="1C23E54A" w14:textId="10DFCF9F" w:rsidR="00D539C5" w:rsidRPr="004131F0" w:rsidRDefault="00D539C5" w:rsidP="004131F0">
      <w:pPr>
        <w:pStyle w:val="Heading1"/>
        <w:spacing w:before="0" w:line="240" w:lineRule="auto"/>
        <w:rPr>
          <w:rFonts w:ascii="Arial" w:hAnsi="Arial" w:cs="Arial"/>
          <w:b/>
          <w:color w:val="002F87"/>
          <w:lang w:val="en-AU"/>
        </w:rPr>
      </w:pPr>
      <w:r w:rsidRPr="004131F0">
        <w:rPr>
          <w:rFonts w:ascii="Arial" w:hAnsi="Arial" w:cs="Arial"/>
          <w:b/>
          <w:color w:val="002F87"/>
          <w:lang w:val="en-AU"/>
        </w:rPr>
        <w:t>Facebook</w:t>
      </w:r>
    </w:p>
    <w:p w14:paraId="1CBB479D" w14:textId="6DEA4112" w:rsidR="004131F0" w:rsidRDefault="004131F0" w:rsidP="004131F0">
      <w:pPr>
        <w:pStyle w:val="Heading2"/>
        <w:spacing w:before="0" w:line="240" w:lineRule="auto"/>
        <w:rPr>
          <w:rFonts w:ascii="Arial" w:hAnsi="Arial" w:cs="Arial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693287" w:rsidRPr="004131F0" w14:paraId="17438A10" w14:textId="77777777" w:rsidTr="002550D4">
        <w:trPr>
          <w:trHeight w:val="380"/>
        </w:trPr>
        <w:tc>
          <w:tcPr>
            <w:tcW w:w="562" w:type="dxa"/>
          </w:tcPr>
          <w:p w14:paraId="02DC9638" w14:textId="77777777" w:rsidR="00693287" w:rsidRPr="004131F0" w:rsidRDefault="00693287" w:rsidP="002550D4">
            <w:pPr>
              <w:rPr>
                <w:rFonts w:ascii="Arial" w:hAnsi="Arial" w:cs="Arial"/>
                <w:b/>
                <w:sz w:val="24"/>
                <w:lang w:val="en-AU"/>
              </w:rPr>
            </w:pPr>
          </w:p>
        </w:tc>
        <w:tc>
          <w:tcPr>
            <w:tcW w:w="8454" w:type="dxa"/>
          </w:tcPr>
          <w:p w14:paraId="637B9658" w14:textId="77777777" w:rsidR="00693287" w:rsidRPr="004131F0" w:rsidRDefault="00693287" w:rsidP="002550D4">
            <w:pPr>
              <w:rPr>
                <w:rFonts w:ascii="Arial" w:hAnsi="Arial" w:cs="Arial"/>
                <w:b/>
                <w:sz w:val="24"/>
                <w:lang w:val="en-AU"/>
              </w:rPr>
            </w:pPr>
            <w:r w:rsidRPr="004131F0">
              <w:rPr>
                <w:rFonts w:ascii="Arial" w:hAnsi="Arial" w:cs="Arial"/>
                <w:b/>
                <w:sz w:val="24"/>
                <w:lang w:val="en-AU"/>
              </w:rPr>
              <w:t>Template content</w:t>
            </w:r>
          </w:p>
        </w:tc>
      </w:tr>
      <w:tr w:rsidR="00693287" w:rsidRPr="00693287" w14:paraId="5197FD29" w14:textId="77777777" w:rsidTr="00693287">
        <w:trPr>
          <w:trHeight w:val="2519"/>
        </w:trPr>
        <w:tc>
          <w:tcPr>
            <w:tcW w:w="562" w:type="dxa"/>
          </w:tcPr>
          <w:p w14:paraId="151434FF" w14:textId="77777777" w:rsidR="00693287" w:rsidRPr="00693287" w:rsidRDefault="00693287" w:rsidP="002550D4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693287">
              <w:rPr>
                <w:rFonts w:ascii="Arial" w:hAnsi="Arial" w:cs="Arial"/>
                <w:sz w:val="24"/>
                <w:szCs w:val="24"/>
                <w:lang w:val="en-AU"/>
              </w:rPr>
              <w:t>1</w:t>
            </w:r>
          </w:p>
        </w:tc>
        <w:tc>
          <w:tcPr>
            <w:tcW w:w="8454" w:type="dxa"/>
          </w:tcPr>
          <w:p w14:paraId="46F72AF8" w14:textId="77777777" w:rsidR="0056566D" w:rsidRDefault="0056566D" w:rsidP="0056566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When it comes to your Office 365 data, Microsoft provides high availability and</w:t>
            </w:r>
            <w:r w:rsidRPr="00405A47">
              <w:rPr>
                <w:rFonts w:ascii="Arial" w:hAnsi="Arial" w:cs="Arial"/>
                <w:sz w:val="32"/>
                <w:szCs w:val="36"/>
              </w:rPr>
              <w:t xml:space="preserve"> </w:t>
            </w:r>
            <w:r w:rsidRPr="00405A47">
              <w:rPr>
                <w:rFonts w:ascii="Arial" w:hAnsi="Arial" w:cs="Arial"/>
                <w:sz w:val="24"/>
                <w:szCs w:val="28"/>
                <w:lang w:val="en-AU"/>
              </w:rPr>
              <w:t>is responsible for managing and maintaining everything from the underlying infrastructure to the application itself</w:t>
            </w:r>
            <w:r>
              <w:rPr>
                <w:rFonts w:ascii="Arial" w:hAnsi="Arial" w:cs="Arial"/>
                <w:sz w:val="24"/>
                <w:szCs w:val="28"/>
                <w:lang w:val="en-AU"/>
              </w:rPr>
              <w:t xml:space="preserve">. </w:t>
            </w:r>
            <w:r w:rsidRPr="00ED3F47">
              <w:rPr>
                <w:rFonts w:ascii="Arial" w:hAnsi="Arial" w:cs="Arial"/>
                <w:sz w:val="24"/>
                <w:szCs w:val="28"/>
                <w:lang w:val="en-AU"/>
              </w:rPr>
              <w:t xml:space="preserve">Whether it </w:t>
            </w:r>
            <w:r w:rsidRPr="00ED3F47">
              <w:rPr>
                <w:rFonts w:ascii="Arial" w:hAnsi="Arial" w:cs="Arial"/>
                <w:noProof/>
                <w:sz w:val="24"/>
                <w:szCs w:val="28"/>
                <w:lang w:val="en-AU"/>
              </w:rPr>
              <w:t>be email</w:t>
            </w:r>
            <w:r w:rsidRPr="00ED3F47">
              <w:rPr>
                <w:rFonts w:ascii="Arial" w:hAnsi="Arial" w:cs="Arial"/>
                <w:sz w:val="24"/>
                <w:szCs w:val="28"/>
                <w:lang w:val="en-AU"/>
              </w:rPr>
              <w:t xml:space="preserve"> via Exchange Online, portals and collaboration via SharePoint Online, or </w:t>
            </w:r>
            <w:r>
              <w:rPr>
                <w:rFonts w:ascii="Arial" w:hAnsi="Arial" w:cs="Arial"/>
                <w:sz w:val="24"/>
                <w:szCs w:val="28"/>
                <w:lang w:val="en-AU"/>
              </w:rPr>
              <w:t>m</w:t>
            </w:r>
            <w:r w:rsidRPr="00ED3F47">
              <w:rPr>
                <w:rFonts w:ascii="Arial" w:hAnsi="Arial" w:cs="Arial"/>
                <w:sz w:val="24"/>
                <w:szCs w:val="28"/>
                <w:lang w:val="en-AU"/>
              </w:rPr>
              <w:t xml:space="preserve">essaging via </w:t>
            </w:r>
            <w:r>
              <w:rPr>
                <w:rFonts w:ascii="Arial" w:hAnsi="Arial" w:cs="Arial"/>
                <w:sz w:val="24"/>
                <w:szCs w:val="28"/>
                <w:lang w:val="en-AU"/>
              </w:rPr>
              <w:t>Teams</w:t>
            </w:r>
            <w:r w:rsidRPr="00ED3F47">
              <w:rPr>
                <w:rFonts w:ascii="Arial" w:hAnsi="Arial" w:cs="Arial"/>
                <w:sz w:val="24"/>
                <w:szCs w:val="28"/>
                <w:lang w:val="en-AU"/>
              </w:rPr>
              <w:t>, Microsoft has implemented multiple redundant technologies ensuring their services remain connected and available.</w:t>
            </w:r>
          </w:p>
          <w:p w14:paraId="15D6CBC0" w14:textId="77777777" w:rsidR="00693287" w:rsidRDefault="0056566D" w:rsidP="0056566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But </w:t>
            </w:r>
            <w:r w:rsidRPr="00DB74AB">
              <w:rPr>
                <w:rFonts w:ascii="Arial" w:hAnsi="Arial" w:cs="Arial"/>
                <w:sz w:val="24"/>
                <w:szCs w:val="28"/>
              </w:rPr>
              <w:t>Microsoft</w:t>
            </w:r>
            <w:r>
              <w:rPr>
                <w:rFonts w:ascii="Arial" w:hAnsi="Arial" w:cs="Arial"/>
                <w:sz w:val="24"/>
                <w:szCs w:val="28"/>
              </w:rPr>
              <w:t xml:space="preserve"> doesn’t back up</w:t>
            </w:r>
            <w:r w:rsidRPr="00DB74AB">
              <w:rPr>
                <w:rFonts w:ascii="Arial" w:hAnsi="Arial" w:cs="Arial"/>
                <w:sz w:val="24"/>
                <w:szCs w:val="28"/>
              </w:rPr>
              <w:t xml:space="preserve"> Office 365.</w:t>
            </w:r>
          </w:p>
          <w:p w14:paraId="4FEB9761" w14:textId="77777777" w:rsidR="0056566D" w:rsidRDefault="0056566D" w:rsidP="0056566D">
            <w:pPr>
              <w:rPr>
                <w:sz w:val="24"/>
                <w:szCs w:val="24"/>
              </w:rPr>
            </w:pPr>
          </w:p>
          <w:p w14:paraId="52C0578D" w14:textId="77777777" w:rsidR="0056566D" w:rsidRDefault="0056566D" w:rsidP="0056566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That’s why we’ve </w:t>
            </w:r>
            <w:r>
              <w:rPr>
                <w:rFonts w:ascii="Arial" w:hAnsi="Arial" w:cs="Arial"/>
                <w:sz w:val="24"/>
                <w:szCs w:val="28"/>
              </w:rPr>
              <w:t>recently expanded our service offering for our managed Office 365 customers to make it easier to get protected with backup and archive.</w:t>
            </w:r>
            <w:r>
              <w:rPr>
                <w:rFonts w:ascii="Arial" w:hAnsi="Arial" w:cs="Arial"/>
                <w:sz w:val="24"/>
                <w:szCs w:val="28"/>
              </w:rPr>
              <w:t xml:space="preserve"> Find out how you can benefit. &gt;&gt;&gt;</w:t>
            </w:r>
          </w:p>
          <w:p w14:paraId="4341E26B" w14:textId="62B4F24D" w:rsidR="002F15CE" w:rsidRPr="00693287" w:rsidRDefault="002F15CE" w:rsidP="0056566D">
            <w:pPr>
              <w:rPr>
                <w:sz w:val="24"/>
                <w:szCs w:val="24"/>
                <w:lang w:val="en-AU"/>
              </w:rPr>
            </w:pPr>
          </w:p>
        </w:tc>
      </w:tr>
      <w:tr w:rsidR="00693287" w:rsidRPr="00693287" w14:paraId="115F3C60" w14:textId="77777777" w:rsidTr="002550D4">
        <w:tc>
          <w:tcPr>
            <w:tcW w:w="562" w:type="dxa"/>
          </w:tcPr>
          <w:p w14:paraId="4ED7E303" w14:textId="77777777" w:rsidR="00693287" w:rsidRPr="00693287" w:rsidRDefault="00693287" w:rsidP="002550D4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693287">
              <w:rPr>
                <w:rFonts w:ascii="Arial" w:hAnsi="Arial" w:cs="Arial"/>
                <w:sz w:val="24"/>
                <w:szCs w:val="24"/>
                <w:lang w:val="en-AU"/>
              </w:rPr>
              <w:t>2</w:t>
            </w:r>
          </w:p>
        </w:tc>
        <w:tc>
          <w:tcPr>
            <w:tcW w:w="8454" w:type="dxa"/>
          </w:tcPr>
          <w:p w14:paraId="5CE5E01E" w14:textId="77777777" w:rsidR="002F15CE" w:rsidRDefault="002F15CE" w:rsidP="002550D4">
            <w:pPr>
              <w:rPr>
                <w:rFonts w:ascii="Arial" w:hAnsi="Arial" w:cs="Arial"/>
                <w:sz w:val="24"/>
                <w:szCs w:val="28"/>
              </w:rPr>
            </w:pPr>
            <w:r w:rsidRPr="00DB74AB">
              <w:rPr>
                <w:rFonts w:ascii="Arial" w:hAnsi="Arial" w:cs="Arial"/>
                <w:sz w:val="24"/>
                <w:szCs w:val="28"/>
              </w:rPr>
              <w:t>Microsoft Office 365 enables you to work anywhere and anytime without the need to maintain your own email</w:t>
            </w:r>
            <w:r>
              <w:rPr>
                <w:rFonts w:ascii="Arial" w:hAnsi="Arial" w:cs="Arial"/>
                <w:sz w:val="24"/>
                <w:szCs w:val="28"/>
              </w:rPr>
              <w:t>, files and content management</w:t>
            </w:r>
            <w:r w:rsidRPr="00DB74AB">
              <w:rPr>
                <w:rFonts w:ascii="Arial" w:hAnsi="Arial" w:cs="Arial"/>
                <w:sz w:val="24"/>
                <w:szCs w:val="28"/>
              </w:rPr>
              <w:t xml:space="preserve"> infrastructure.</w:t>
            </w:r>
            <w:r>
              <w:rPr>
                <w:rFonts w:ascii="Arial" w:hAnsi="Arial" w:cs="Arial"/>
                <w:sz w:val="24"/>
                <w:szCs w:val="28"/>
              </w:rPr>
              <w:t xml:space="preserve"> But there are no data backups.</w:t>
            </w:r>
          </w:p>
          <w:p w14:paraId="4E9BCBB4" w14:textId="77777777" w:rsidR="002F15CE" w:rsidRDefault="002F15CE" w:rsidP="002550D4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  <w:p w14:paraId="37F92FCE" w14:textId="77777777" w:rsidR="00693287" w:rsidRDefault="002F15CE" w:rsidP="002550D4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2F15CE">
              <w:rPr>
                <w:rFonts w:ascii="Arial" w:hAnsi="Arial" w:cs="Arial"/>
                <w:sz w:val="24"/>
                <w:szCs w:val="28"/>
              </w:rPr>
              <w:lastRenderedPageBreak/>
              <w:t>With Office 365, it’s your data, you control it, and it’s your responsibility to protect it. </w:t>
            </w:r>
            <w:r w:rsidR="00693287" w:rsidRPr="00693287">
              <w:rPr>
                <w:rFonts w:ascii="Arial" w:hAnsi="Arial" w:cs="Arial"/>
                <w:sz w:val="24"/>
                <w:szCs w:val="24"/>
                <w:lang w:val="en-AU"/>
              </w:rPr>
              <w:t>Here’s how&gt;&gt;&gt;</w:t>
            </w:r>
          </w:p>
          <w:p w14:paraId="4B2CD11E" w14:textId="1F707304" w:rsidR="002F15CE" w:rsidRPr="002F15CE" w:rsidRDefault="002F15CE" w:rsidP="002550D4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93287" w:rsidRPr="00693287" w14:paraId="560916F2" w14:textId="77777777" w:rsidTr="00693287">
        <w:trPr>
          <w:trHeight w:val="841"/>
        </w:trPr>
        <w:tc>
          <w:tcPr>
            <w:tcW w:w="562" w:type="dxa"/>
          </w:tcPr>
          <w:p w14:paraId="0D9BE580" w14:textId="77777777" w:rsidR="00693287" w:rsidRPr="00693287" w:rsidRDefault="00693287" w:rsidP="002550D4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693287">
              <w:rPr>
                <w:rFonts w:ascii="Arial" w:hAnsi="Arial" w:cs="Arial"/>
                <w:sz w:val="24"/>
                <w:szCs w:val="24"/>
                <w:lang w:val="en-AU"/>
              </w:rPr>
              <w:lastRenderedPageBreak/>
              <w:t>3</w:t>
            </w:r>
          </w:p>
        </w:tc>
        <w:tc>
          <w:tcPr>
            <w:tcW w:w="8454" w:type="dxa"/>
          </w:tcPr>
          <w:p w14:paraId="7BF775FF" w14:textId="14F696A8" w:rsidR="002F15CE" w:rsidRDefault="002F15CE" w:rsidP="002550D4">
            <w:pPr>
              <w:rPr>
                <w:rFonts w:ascii="Arial" w:hAnsi="Arial" w:cs="Arial"/>
                <w:sz w:val="24"/>
                <w:szCs w:val="28"/>
                <w:lang w:val="en-AU"/>
              </w:rPr>
            </w:pPr>
            <w:r>
              <w:rPr>
                <w:rFonts w:ascii="Arial" w:hAnsi="Arial" w:cs="Arial"/>
                <w:sz w:val="24"/>
                <w:szCs w:val="28"/>
                <w:lang w:val="en-AU"/>
              </w:rPr>
              <w:t>M</w:t>
            </w:r>
            <w:r w:rsidRPr="002F15CE">
              <w:rPr>
                <w:rFonts w:ascii="Arial" w:hAnsi="Arial" w:cs="Arial"/>
                <w:sz w:val="24"/>
                <w:szCs w:val="28"/>
                <w:lang w:val="en-AU"/>
              </w:rPr>
              <w:t xml:space="preserve">any </w:t>
            </w:r>
            <w:r>
              <w:rPr>
                <w:rFonts w:ascii="Arial" w:hAnsi="Arial" w:cs="Arial"/>
                <w:sz w:val="24"/>
                <w:szCs w:val="28"/>
                <w:lang w:val="en-AU"/>
              </w:rPr>
              <w:t>business leaders</w:t>
            </w:r>
            <w:r w:rsidRPr="002F15CE">
              <w:rPr>
                <w:rFonts w:ascii="Arial" w:hAnsi="Arial" w:cs="Arial"/>
                <w:sz w:val="24"/>
                <w:szCs w:val="28"/>
                <w:lang w:val="en-AU"/>
              </w:rPr>
              <w:t xml:space="preserve"> are starting to realise that data stored on </w:t>
            </w:r>
            <w:r>
              <w:rPr>
                <w:rFonts w:ascii="Arial" w:hAnsi="Arial" w:cs="Arial"/>
                <w:sz w:val="24"/>
                <w:szCs w:val="28"/>
                <w:lang w:val="en-AU"/>
              </w:rPr>
              <w:t>Office 365</w:t>
            </w:r>
            <w:r w:rsidRPr="002F15CE">
              <w:rPr>
                <w:rFonts w:ascii="Arial" w:hAnsi="Arial" w:cs="Arial"/>
                <w:sz w:val="24"/>
                <w:szCs w:val="28"/>
                <w:lang w:val="en-AU"/>
              </w:rPr>
              <w:t xml:space="preserve"> needs to be backed up and protected. While Microsoft’s </w:t>
            </w:r>
            <w:r>
              <w:rPr>
                <w:rFonts w:ascii="Arial" w:hAnsi="Arial" w:cs="Arial"/>
                <w:sz w:val="24"/>
                <w:szCs w:val="28"/>
                <w:lang w:val="en-AU"/>
              </w:rPr>
              <w:t>offering delivers</w:t>
            </w:r>
            <w:r w:rsidRPr="002F15CE">
              <w:rPr>
                <w:rFonts w:ascii="Arial" w:hAnsi="Arial" w:cs="Arial"/>
                <w:sz w:val="24"/>
                <w:szCs w:val="28"/>
                <w:lang w:val="en-AU"/>
              </w:rPr>
              <w:t xml:space="preserve"> high-availability and operational redundancy, it does not provide real disaster recovery. </w:t>
            </w:r>
          </w:p>
          <w:p w14:paraId="66134079" w14:textId="77777777" w:rsidR="002F15CE" w:rsidRDefault="002F15CE" w:rsidP="002550D4">
            <w:pPr>
              <w:rPr>
                <w:rFonts w:ascii="Arial" w:hAnsi="Arial" w:cs="Arial"/>
                <w:sz w:val="24"/>
                <w:szCs w:val="28"/>
                <w:lang w:val="en-AU"/>
              </w:rPr>
            </w:pPr>
          </w:p>
          <w:p w14:paraId="5AB336D4" w14:textId="671B1587" w:rsidR="002F15CE" w:rsidRDefault="002F15CE" w:rsidP="002550D4">
            <w:pPr>
              <w:rPr>
                <w:rFonts w:ascii="Arial" w:hAnsi="Arial" w:cs="Arial"/>
                <w:sz w:val="32"/>
                <w:szCs w:val="32"/>
                <w:lang w:val="en-AU"/>
              </w:rPr>
            </w:pPr>
            <w:r w:rsidRPr="002F15CE">
              <w:rPr>
                <w:rFonts w:ascii="Arial" w:hAnsi="Arial" w:cs="Arial"/>
                <w:sz w:val="24"/>
                <w:szCs w:val="28"/>
                <w:lang w:val="en-AU"/>
              </w:rPr>
              <w:t xml:space="preserve">As there is no independent offline copy of data stored on this platform, businesses run the risk of losing vital information in the event </w:t>
            </w:r>
            <w:r>
              <w:rPr>
                <w:rFonts w:ascii="Arial" w:hAnsi="Arial" w:cs="Arial"/>
                <w:sz w:val="24"/>
                <w:szCs w:val="28"/>
                <w:lang w:val="en-AU"/>
              </w:rPr>
              <w:t xml:space="preserve">of accidental deletions, </w:t>
            </w:r>
            <w:r w:rsidRPr="002F15CE">
              <w:rPr>
                <w:rFonts w:ascii="Arial" w:hAnsi="Arial" w:cs="Arial"/>
                <w:sz w:val="24"/>
                <w:szCs w:val="28"/>
                <w:lang w:val="en-AU"/>
              </w:rPr>
              <w:t xml:space="preserve">a malicious incident or </w:t>
            </w:r>
            <w:r>
              <w:rPr>
                <w:rFonts w:ascii="Arial" w:hAnsi="Arial" w:cs="Arial"/>
                <w:sz w:val="24"/>
                <w:szCs w:val="28"/>
                <w:lang w:val="en-AU"/>
              </w:rPr>
              <w:t>retention policy gaps which</w:t>
            </w:r>
            <w:r w:rsidRPr="002F15CE">
              <w:rPr>
                <w:rFonts w:ascii="Arial" w:hAnsi="Arial" w:cs="Arial"/>
                <w:sz w:val="24"/>
                <w:szCs w:val="28"/>
                <w:lang w:val="en-AU"/>
              </w:rPr>
              <w:t xml:space="preserve"> cause irrecoverable data loss.</w:t>
            </w:r>
            <w:r w:rsidR="00693287" w:rsidRPr="002F15CE">
              <w:rPr>
                <w:rFonts w:ascii="Arial" w:hAnsi="Arial" w:cs="Arial"/>
                <w:sz w:val="32"/>
                <w:szCs w:val="32"/>
                <w:lang w:val="en-AU"/>
              </w:rPr>
              <w:t xml:space="preserve"> </w:t>
            </w:r>
          </w:p>
          <w:p w14:paraId="2B61E365" w14:textId="655D5508" w:rsidR="002F15CE" w:rsidRPr="002F15CE" w:rsidRDefault="002F15CE" w:rsidP="002550D4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  <w:p w14:paraId="48940EB7" w14:textId="57C88E2B" w:rsidR="002F15CE" w:rsidRPr="002F15CE" w:rsidRDefault="002F15CE" w:rsidP="002550D4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2F15CE">
              <w:rPr>
                <w:rFonts w:ascii="Arial" w:hAnsi="Arial" w:cs="Arial"/>
                <w:sz w:val="24"/>
                <w:szCs w:val="24"/>
                <w:lang w:val="en-AU"/>
              </w:rPr>
              <w:t>That’s where we can help you get protected with our Office 365 Backup &amp; Archive solutions.</w:t>
            </w:r>
          </w:p>
          <w:p w14:paraId="6B953645" w14:textId="77777777" w:rsidR="002F15CE" w:rsidRDefault="002F15CE" w:rsidP="002550D4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  <w:p w14:paraId="1BC505C1" w14:textId="0D8384C0" w:rsidR="00693287" w:rsidRDefault="00693287" w:rsidP="002550D4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693287">
              <w:rPr>
                <w:rFonts w:ascii="Arial" w:hAnsi="Arial" w:cs="Arial"/>
                <w:sz w:val="24"/>
                <w:szCs w:val="24"/>
                <w:lang w:val="en-AU"/>
              </w:rPr>
              <w:t xml:space="preserve">Ready to protect your </w:t>
            </w:r>
            <w:r w:rsidR="002F15CE">
              <w:rPr>
                <w:rFonts w:ascii="Arial" w:hAnsi="Arial" w:cs="Arial"/>
                <w:sz w:val="24"/>
                <w:szCs w:val="24"/>
                <w:lang w:val="en-AU"/>
              </w:rPr>
              <w:t>Office 365</w:t>
            </w:r>
            <w:r w:rsidRPr="00693287">
              <w:rPr>
                <w:rFonts w:ascii="Arial" w:hAnsi="Arial" w:cs="Arial"/>
                <w:sz w:val="24"/>
                <w:szCs w:val="24"/>
                <w:lang w:val="en-AU"/>
              </w:rPr>
              <w:t>?&gt;&gt;&gt;</w:t>
            </w:r>
          </w:p>
          <w:p w14:paraId="30C022F0" w14:textId="1C9BB03E" w:rsidR="002F15CE" w:rsidRPr="00693287" w:rsidRDefault="002F15CE" w:rsidP="002550D4">
            <w:pPr>
              <w:rPr>
                <w:sz w:val="24"/>
                <w:szCs w:val="24"/>
                <w:lang w:val="en-AU"/>
              </w:rPr>
            </w:pPr>
          </w:p>
        </w:tc>
      </w:tr>
    </w:tbl>
    <w:p w14:paraId="4ECF5429" w14:textId="77777777" w:rsidR="00693287" w:rsidRPr="00693287" w:rsidRDefault="00693287" w:rsidP="00693287">
      <w:pPr>
        <w:rPr>
          <w:lang w:val="en-AU"/>
        </w:rPr>
      </w:pPr>
    </w:p>
    <w:p w14:paraId="56C7C5CB" w14:textId="57B70476" w:rsidR="00D539C5" w:rsidRPr="004131F0" w:rsidRDefault="00D539C5" w:rsidP="004131F0">
      <w:pPr>
        <w:pStyle w:val="Heading1"/>
        <w:spacing w:before="0" w:line="240" w:lineRule="auto"/>
        <w:rPr>
          <w:rFonts w:ascii="Arial" w:hAnsi="Arial" w:cs="Arial"/>
          <w:b/>
          <w:color w:val="002F87"/>
          <w:lang w:val="en-AU"/>
        </w:rPr>
      </w:pPr>
      <w:r w:rsidRPr="004131F0">
        <w:rPr>
          <w:rFonts w:ascii="Arial" w:hAnsi="Arial" w:cs="Arial"/>
          <w:b/>
          <w:color w:val="002F87"/>
          <w:lang w:val="en-AU"/>
        </w:rPr>
        <w:t>LinkedIn</w:t>
      </w:r>
    </w:p>
    <w:p w14:paraId="09DB4C53" w14:textId="77777777" w:rsidR="004131F0" w:rsidRDefault="004131F0" w:rsidP="004131F0">
      <w:pPr>
        <w:pStyle w:val="Heading2"/>
        <w:spacing w:before="0" w:line="240" w:lineRule="auto"/>
        <w:rPr>
          <w:rFonts w:ascii="Arial" w:hAnsi="Arial" w:cs="Arial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693287" w:rsidRPr="004131F0" w14:paraId="5839515C" w14:textId="77777777" w:rsidTr="002550D4">
        <w:trPr>
          <w:trHeight w:val="380"/>
        </w:trPr>
        <w:tc>
          <w:tcPr>
            <w:tcW w:w="562" w:type="dxa"/>
          </w:tcPr>
          <w:p w14:paraId="2905A718" w14:textId="77777777" w:rsidR="00693287" w:rsidRPr="004131F0" w:rsidRDefault="00693287" w:rsidP="002550D4">
            <w:pPr>
              <w:rPr>
                <w:rFonts w:ascii="Arial" w:hAnsi="Arial" w:cs="Arial"/>
                <w:b/>
                <w:sz w:val="24"/>
                <w:lang w:val="en-AU"/>
              </w:rPr>
            </w:pPr>
          </w:p>
        </w:tc>
        <w:tc>
          <w:tcPr>
            <w:tcW w:w="8454" w:type="dxa"/>
          </w:tcPr>
          <w:p w14:paraId="58E805F4" w14:textId="77777777" w:rsidR="00693287" w:rsidRPr="004131F0" w:rsidRDefault="00693287" w:rsidP="002550D4">
            <w:pPr>
              <w:rPr>
                <w:rFonts w:ascii="Arial" w:hAnsi="Arial" w:cs="Arial"/>
                <w:b/>
                <w:sz w:val="24"/>
                <w:lang w:val="en-AU"/>
              </w:rPr>
            </w:pPr>
            <w:r w:rsidRPr="004131F0">
              <w:rPr>
                <w:rFonts w:ascii="Arial" w:hAnsi="Arial" w:cs="Arial"/>
                <w:b/>
                <w:sz w:val="24"/>
                <w:lang w:val="en-AU"/>
              </w:rPr>
              <w:t>Template content</w:t>
            </w:r>
          </w:p>
        </w:tc>
      </w:tr>
      <w:tr w:rsidR="00693287" w:rsidRPr="00693287" w14:paraId="532FF836" w14:textId="77777777" w:rsidTr="00693287">
        <w:trPr>
          <w:trHeight w:val="3280"/>
        </w:trPr>
        <w:tc>
          <w:tcPr>
            <w:tcW w:w="562" w:type="dxa"/>
          </w:tcPr>
          <w:p w14:paraId="29F30998" w14:textId="77777777" w:rsidR="00693287" w:rsidRPr="00693287" w:rsidRDefault="00693287" w:rsidP="002550D4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693287">
              <w:rPr>
                <w:rFonts w:ascii="Arial" w:hAnsi="Arial" w:cs="Arial"/>
                <w:sz w:val="24"/>
                <w:szCs w:val="24"/>
                <w:lang w:val="en-AU"/>
              </w:rPr>
              <w:t>1</w:t>
            </w:r>
          </w:p>
        </w:tc>
        <w:tc>
          <w:tcPr>
            <w:tcW w:w="8454" w:type="dxa"/>
          </w:tcPr>
          <w:p w14:paraId="28FA04CB" w14:textId="77777777" w:rsidR="0056566D" w:rsidRDefault="0056566D" w:rsidP="0056566D">
            <w:pPr>
              <w:rPr>
                <w:rFonts w:ascii="Arial" w:hAnsi="Arial" w:cs="Arial"/>
                <w:sz w:val="24"/>
                <w:szCs w:val="28"/>
                <w:lang w:val="en-AU"/>
              </w:rPr>
            </w:pPr>
            <w:r>
              <w:rPr>
                <w:rFonts w:ascii="Arial" w:hAnsi="Arial" w:cs="Arial"/>
                <w:sz w:val="24"/>
                <w:szCs w:val="28"/>
              </w:rPr>
              <w:t>When it comes to your Office 365 data, Microsoft provides high availability and</w:t>
            </w:r>
            <w:r w:rsidRPr="00405A47">
              <w:rPr>
                <w:rFonts w:ascii="Arial" w:hAnsi="Arial" w:cs="Arial"/>
                <w:sz w:val="32"/>
                <w:szCs w:val="36"/>
              </w:rPr>
              <w:t xml:space="preserve"> </w:t>
            </w:r>
            <w:r w:rsidRPr="00405A47">
              <w:rPr>
                <w:rFonts w:ascii="Arial" w:hAnsi="Arial" w:cs="Arial"/>
                <w:sz w:val="24"/>
                <w:szCs w:val="28"/>
                <w:lang w:val="en-AU"/>
              </w:rPr>
              <w:t>is responsible for managing and maintaining everything from the underlying infrastructure to the application itself</w:t>
            </w:r>
            <w:r>
              <w:rPr>
                <w:rFonts w:ascii="Arial" w:hAnsi="Arial" w:cs="Arial"/>
                <w:sz w:val="24"/>
                <w:szCs w:val="28"/>
                <w:lang w:val="en-AU"/>
              </w:rPr>
              <w:t xml:space="preserve">. </w:t>
            </w:r>
          </w:p>
          <w:p w14:paraId="234941F1" w14:textId="77777777" w:rsidR="0056566D" w:rsidRDefault="0056566D" w:rsidP="0056566D">
            <w:pPr>
              <w:rPr>
                <w:rFonts w:ascii="Arial" w:hAnsi="Arial" w:cs="Arial"/>
                <w:sz w:val="24"/>
                <w:szCs w:val="28"/>
                <w:lang w:val="en-AU"/>
              </w:rPr>
            </w:pPr>
          </w:p>
          <w:p w14:paraId="6E6BA99D" w14:textId="1A96B923" w:rsidR="0056566D" w:rsidRDefault="0056566D" w:rsidP="0056566D">
            <w:pPr>
              <w:rPr>
                <w:rFonts w:ascii="Arial" w:hAnsi="Arial" w:cs="Arial"/>
                <w:sz w:val="24"/>
                <w:szCs w:val="28"/>
              </w:rPr>
            </w:pPr>
            <w:r w:rsidRPr="00ED3F47">
              <w:rPr>
                <w:rFonts w:ascii="Arial" w:hAnsi="Arial" w:cs="Arial"/>
                <w:sz w:val="24"/>
                <w:szCs w:val="28"/>
                <w:lang w:val="en-AU"/>
              </w:rPr>
              <w:t xml:space="preserve">Whether it </w:t>
            </w:r>
            <w:r w:rsidRPr="00ED3F47">
              <w:rPr>
                <w:rFonts w:ascii="Arial" w:hAnsi="Arial" w:cs="Arial"/>
                <w:noProof/>
                <w:sz w:val="24"/>
                <w:szCs w:val="28"/>
                <w:lang w:val="en-AU"/>
              </w:rPr>
              <w:t>be email</w:t>
            </w:r>
            <w:r w:rsidRPr="00ED3F47">
              <w:rPr>
                <w:rFonts w:ascii="Arial" w:hAnsi="Arial" w:cs="Arial"/>
                <w:sz w:val="24"/>
                <w:szCs w:val="28"/>
                <w:lang w:val="en-AU"/>
              </w:rPr>
              <w:t xml:space="preserve"> via Exchange Online, portals and collaboration via SharePoint Online, or </w:t>
            </w:r>
            <w:r>
              <w:rPr>
                <w:rFonts w:ascii="Arial" w:hAnsi="Arial" w:cs="Arial"/>
                <w:sz w:val="24"/>
                <w:szCs w:val="28"/>
                <w:lang w:val="en-AU"/>
              </w:rPr>
              <w:t>m</w:t>
            </w:r>
            <w:r w:rsidRPr="00ED3F47">
              <w:rPr>
                <w:rFonts w:ascii="Arial" w:hAnsi="Arial" w:cs="Arial"/>
                <w:sz w:val="24"/>
                <w:szCs w:val="28"/>
                <w:lang w:val="en-AU"/>
              </w:rPr>
              <w:t xml:space="preserve">essaging via </w:t>
            </w:r>
            <w:r>
              <w:rPr>
                <w:rFonts w:ascii="Arial" w:hAnsi="Arial" w:cs="Arial"/>
                <w:sz w:val="24"/>
                <w:szCs w:val="28"/>
                <w:lang w:val="en-AU"/>
              </w:rPr>
              <w:t>Teams</w:t>
            </w:r>
            <w:r w:rsidRPr="00ED3F47">
              <w:rPr>
                <w:rFonts w:ascii="Arial" w:hAnsi="Arial" w:cs="Arial"/>
                <w:sz w:val="24"/>
                <w:szCs w:val="28"/>
                <w:lang w:val="en-AU"/>
              </w:rPr>
              <w:t>, Microsoft has implemented multiple redundant technologies ensuring their services remain connected and available.</w:t>
            </w:r>
          </w:p>
          <w:p w14:paraId="06F42A51" w14:textId="77777777" w:rsidR="0056566D" w:rsidRDefault="0056566D" w:rsidP="0056566D">
            <w:pPr>
              <w:rPr>
                <w:rFonts w:ascii="Arial" w:hAnsi="Arial" w:cs="Arial"/>
                <w:sz w:val="24"/>
                <w:szCs w:val="28"/>
              </w:rPr>
            </w:pPr>
          </w:p>
          <w:p w14:paraId="4B2C4018" w14:textId="4C73864E" w:rsidR="00693287" w:rsidRDefault="0056566D" w:rsidP="0056566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But </w:t>
            </w:r>
            <w:r w:rsidRPr="00DB74AB">
              <w:rPr>
                <w:rFonts w:ascii="Arial" w:hAnsi="Arial" w:cs="Arial"/>
                <w:sz w:val="24"/>
                <w:szCs w:val="28"/>
              </w:rPr>
              <w:t>Microsoft</w:t>
            </w:r>
            <w:r>
              <w:rPr>
                <w:rFonts w:ascii="Arial" w:hAnsi="Arial" w:cs="Arial"/>
                <w:sz w:val="24"/>
                <w:szCs w:val="28"/>
              </w:rPr>
              <w:t xml:space="preserve"> doesn’t back up</w:t>
            </w:r>
            <w:r w:rsidRPr="00DB74AB">
              <w:rPr>
                <w:rFonts w:ascii="Arial" w:hAnsi="Arial" w:cs="Arial"/>
                <w:sz w:val="24"/>
                <w:szCs w:val="28"/>
              </w:rPr>
              <w:t xml:space="preserve"> Office 365.</w:t>
            </w:r>
          </w:p>
          <w:p w14:paraId="52D4E04F" w14:textId="77777777" w:rsidR="0056566D" w:rsidRDefault="0056566D" w:rsidP="0056566D">
            <w:pPr>
              <w:rPr>
                <w:sz w:val="24"/>
                <w:szCs w:val="24"/>
                <w:lang w:val="en-AU"/>
              </w:rPr>
            </w:pPr>
          </w:p>
          <w:p w14:paraId="523A2B4B" w14:textId="77777777" w:rsidR="0056566D" w:rsidRDefault="0056566D" w:rsidP="0056566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That’s why we’ve </w:t>
            </w:r>
            <w:r>
              <w:rPr>
                <w:rFonts w:ascii="Arial" w:hAnsi="Arial" w:cs="Arial"/>
                <w:sz w:val="24"/>
                <w:szCs w:val="28"/>
              </w:rPr>
              <w:t>recently expanded our service offering for our managed Office 365 customers to make it easier to get protected with backup and archive. Find out how you can benefit. &gt;&gt;&gt;</w:t>
            </w:r>
          </w:p>
          <w:p w14:paraId="6BC3D785" w14:textId="62B844F4" w:rsidR="002F15CE" w:rsidRPr="00693287" w:rsidRDefault="002F15CE" w:rsidP="0056566D">
            <w:pPr>
              <w:rPr>
                <w:sz w:val="24"/>
                <w:szCs w:val="24"/>
                <w:lang w:val="en-AU"/>
              </w:rPr>
            </w:pPr>
          </w:p>
        </w:tc>
      </w:tr>
      <w:tr w:rsidR="00693287" w:rsidRPr="00693287" w14:paraId="184FF483" w14:textId="77777777" w:rsidTr="00693287">
        <w:trPr>
          <w:trHeight w:val="2405"/>
        </w:trPr>
        <w:tc>
          <w:tcPr>
            <w:tcW w:w="562" w:type="dxa"/>
          </w:tcPr>
          <w:p w14:paraId="725202DC" w14:textId="77777777" w:rsidR="00693287" w:rsidRPr="00693287" w:rsidRDefault="00693287" w:rsidP="002550D4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693287">
              <w:rPr>
                <w:rFonts w:ascii="Arial" w:hAnsi="Arial" w:cs="Arial"/>
                <w:sz w:val="24"/>
                <w:szCs w:val="24"/>
                <w:lang w:val="en-AU"/>
              </w:rPr>
              <w:t>2</w:t>
            </w:r>
          </w:p>
        </w:tc>
        <w:tc>
          <w:tcPr>
            <w:tcW w:w="8454" w:type="dxa"/>
          </w:tcPr>
          <w:p w14:paraId="1E236107" w14:textId="77777777" w:rsidR="002F15CE" w:rsidRDefault="002F15CE" w:rsidP="002F15CE">
            <w:pPr>
              <w:rPr>
                <w:rFonts w:ascii="Arial" w:hAnsi="Arial" w:cs="Arial"/>
                <w:sz w:val="24"/>
                <w:szCs w:val="28"/>
              </w:rPr>
            </w:pPr>
            <w:r w:rsidRPr="00DB74AB">
              <w:rPr>
                <w:rFonts w:ascii="Arial" w:hAnsi="Arial" w:cs="Arial"/>
                <w:sz w:val="24"/>
                <w:szCs w:val="28"/>
              </w:rPr>
              <w:t>Microsoft Office 365 enables you to work anywhere and anytime without the need to maintain your own email</w:t>
            </w:r>
            <w:r>
              <w:rPr>
                <w:rFonts w:ascii="Arial" w:hAnsi="Arial" w:cs="Arial"/>
                <w:sz w:val="24"/>
                <w:szCs w:val="28"/>
              </w:rPr>
              <w:t>, files and content management</w:t>
            </w:r>
            <w:r w:rsidRPr="00DB74AB">
              <w:rPr>
                <w:rFonts w:ascii="Arial" w:hAnsi="Arial" w:cs="Arial"/>
                <w:sz w:val="24"/>
                <w:szCs w:val="28"/>
              </w:rPr>
              <w:t xml:space="preserve"> infrastructure.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14:paraId="23B0BACE" w14:textId="77777777" w:rsidR="002F15CE" w:rsidRDefault="002F15CE" w:rsidP="002F15CE">
            <w:pPr>
              <w:rPr>
                <w:rFonts w:ascii="Arial" w:hAnsi="Arial" w:cs="Arial"/>
                <w:sz w:val="24"/>
                <w:szCs w:val="28"/>
              </w:rPr>
            </w:pPr>
          </w:p>
          <w:p w14:paraId="2D8BB23D" w14:textId="13E21124" w:rsidR="002F15CE" w:rsidRDefault="002F15CE" w:rsidP="002F15CE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While your Office 365 is highly available, it’s not being backed up</w:t>
            </w:r>
            <w:r>
              <w:rPr>
                <w:rFonts w:ascii="Arial" w:hAnsi="Arial" w:cs="Arial"/>
                <w:sz w:val="24"/>
                <w:szCs w:val="28"/>
              </w:rPr>
              <w:t>.</w:t>
            </w:r>
          </w:p>
          <w:p w14:paraId="64F4466B" w14:textId="77777777" w:rsidR="002F15CE" w:rsidRDefault="002F15CE" w:rsidP="002F15CE">
            <w:pPr>
              <w:rPr>
                <w:rFonts w:ascii="Arial" w:hAnsi="Arial" w:cs="Arial"/>
                <w:sz w:val="24"/>
                <w:szCs w:val="28"/>
              </w:rPr>
            </w:pPr>
          </w:p>
          <w:p w14:paraId="43E480CC" w14:textId="63418E12" w:rsidR="002F15CE" w:rsidRDefault="002F15CE" w:rsidP="002F15CE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2F15CE">
              <w:rPr>
                <w:rFonts w:ascii="Arial" w:hAnsi="Arial" w:cs="Arial"/>
                <w:sz w:val="24"/>
                <w:szCs w:val="28"/>
              </w:rPr>
              <w:t>With Office 365, it’s your data, you control it, and it’s your responsibility to protect it. </w:t>
            </w:r>
            <w:r w:rsidRPr="00693287">
              <w:rPr>
                <w:rFonts w:ascii="Arial" w:hAnsi="Arial" w:cs="Arial"/>
                <w:sz w:val="24"/>
                <w:szCs w:val="24"/>
                <w:lang w:val="en-AU"/>
              </w:rPr>
              <w:t>Here’s how&gt;&gt;&gt;</w:t>
            </w:r>
          </w:p>
          <w:p w14:paraId="4F44AA8E" w14:textId="05E52C63" w:rsidR="00693287" w:rsidRPr="00693287" w:rsidRDefault="00693287" w:rsidP="00693287">
            <w:pPr>
              <w:rPr>
                <w:sz w:val="24"/>
                <w:szCs w:val="24"/>
                <w:lang w:val="en-AU"/>
              </w:rPr>
            </w:pPr>
          </w:p>
        </w:tc>
      </w:tr>
      <w:tr w:rsidR="00693287" w:rsidRPr="00693287" w14:paraId="383842F6" w14:textId="77777777" w:rsidTr="00693287">
        <w:trPr>
          <w:trHeight w:val="2823"/>
        </w:trPr>
        <w:tc>
          <w:tcPr>
            <w:tcW w:w="562" w:type="dxa"/>
          </w:tcPr>
          <w:p w14:paraId="4E6400C8" w14:textId="77777777" w:rsidR="00693287" w:rsidRPr="00693287" w:rsidRDefault="00693287" w:rsidP="002550D4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693287">
              <w:rPr>
                <w:rFonts w:ascii="Arial" w:hAnsi="Arial" w:cs="Arial"/>
                <w:sz w:val="24"/>
                <w:szCs w:val="24"/>
                <w:lang w:val="en-AU"/>
              </w:rPr>
              <w:lastRenderedPageBreak/>
              <w:t>3</w:t>
            </w:r>
          </w:p>
        </w:tc>
        <w:tc>
          <w:tcPr>
            <w:tcW w:w="8454" w:type="dxa"/>
          </w:tcPr>
          <w:p w14:paraId="32A7549E" w14:textId="6604832E" w:rsidR="002F15CE" w:rsidRDefault="002F15CE" w:rsidP="002F15CE">
            <w:pPr>
              <w:rPr>
                <w:rFonts w:ascii="Arial" w:hAnsi="Arial" w:cs="Arial"/>
                <w:sz w:val="24"/>
                <w:szCs w:val="28"/>
                <w:lang w:val="en-AU"/>
              </w:rPr>
            </w:pPr>
            <w:r>
              <w:rPr>
                <w:rFonts w:ascii="Arial" w:hAnsi="Arial" w:cs="Arial"/>
                <w:sz w:val="24"/>
                <w:szCs w:val="28"/>
                <w:lang w:val="en-AU"/>
              </w:rPr>
              <w:t>M</w:t>
            </w:r>
            <w:r w:rsidRPr="002F15CE">
              <w:rPr>
                <w:rFonts w:ascii="Arial" w:hAnsi="Arial" w:cs="Arial"/>
                <w:sz w:val="24"/>
                <w:szCs w:val="28"/>
                <w:lang w:val="en-AU"/>
              </w:rPr>
              <w:t xml:space="preserve">any </w:t>
            </w:r>
            <w:r>
              <w:rPr>
                <w:rFonts w:ascii="Arial" w:hAnsi="Arial" w:cs="Arial"/>
                <w:sz w:val="24"/>
                <w:szCs w:val="28"/>
                <w:lang w:val="en-AU"/>
              </w:rPr>
              <w:t>b</w:t>
            </w:r>
            <w:r>
              <w:rPr>
                <w:rFonts w:ascii="Arial" w:hAnsi="Arial" w:cs="Arial"/>
                <w:sz w:val="24"/>
                <w:szCs w:val="28"/>
                <w:lang w:val="en-AU"/>
              </w:rPr>
              <w:t>usiness leaders</w:t>
            </w:r>
            <w:r w:rsidRPr="002F15CE">
              <w:rPr>
                <w:rFonts w:ascii="Arial" w:hAnsi="Arial" w:cs="Arial"/>
                <w:sz w:val="24"/>
                <w:szCs w:val="28"/>
                <w:lang w:val="en-AU"/>
              </w:rPr>
              <w:t xml:space="preserve"> are starting to realise that data stored on </w:t>
            </w:r>
            <w:r>
              <w:rPr>
                <w:rFonts w:ascii="Arial" w:hAnsi="Arial" w:cs="Arial"/>
                <w:sz w:val="24"/>
                <w:szCs w:val="28"/>
                <w:lang w:val="en-AU"/>
              </w:rPr>
              <w:t>Office 365</w:t>
            </w:r>
            <w:r w:rsidRPr="002F15CE">
              <w:rPr>
                <w:rFonts w:ascii="Arial" w:hAnsi="Arial" w:cs="Arial"/>
                <w:sz w:val="24"/>
                <w:szCs w:val="28"/>
                <w:lang w:val="en-AU"/>
              </w:rPr>
              <w:t xml:space="preserve"> needs to be backed up and protected. While Microsoft’s service offers high-availability and operational redundancy, it does not provide real disaster recovery. </w:t>
            </w:r>
          </w:p>
          <w:p w14:paraId="5865EF23" w14:textId="77777777" w:rsidR="002F15CE" w:rsidRDefault="002F15CE" w:rsidP="002F15CE">
            <w:pPr>
              <w:rPr>
                <w:rFonts w:ascii="Arial" w:hAnsi="Arial" w:cs="Arial"/>
                <w:sz w:val="24"/>
                <w:szCs w:val="28"/>
                <w:lang w:val="en-AU"/>
              </w:rPr>
            </w:pPr>
          </w:p>
          <w:p w14:paraId="59940554" w14:textId="517454B6" w:rsidR="002F15CE" w:rsidRDefault="002F15CE" w:rsidP="002F15CE">
            <w:pPr>
              <w:rPr>
                <w:rFonts w:ascii="Arial" w:hAnsi="Arial" w:cs="Arial"/>
                <w:sz w:val="32"/>
                <w:szCs w:val="32"/>
                <w:lang w:val="en-AU"/>
              </w:rPr>
            </w:pPr>
            <w:r w:rsidRPr="002F15CE">
              <w:rPr>
                <w:rFonts w:ascii="Arial" w:hAnsi="Arial" w:cs="Arial"/>
                <w:sz w:val="24"/>
                <w:szCs w:val="28"/>
                <w:lang w:val="en-AU"/>
              </w:rPr>
              <w:t xml:space="preserve">As there is no independent offline copy of data stored on this platform, businesses run the risk of losing vital information in the event </w:t>
            </w:r>
            <w:r>
              <w:rPr>
                <w:rFonts w:ascii="Arial" w:hAnsi="Arial" w:cs="Arial"/>
                <w:sz w:val="24"/>
                <w:szCs w:val="28"/>
                <w:lang w:val="en-AU"/>
              </w:rPr>
              <w:t xml:space="preserve">of accidental deletions, </w:t>
            </w:r>
            <w:r w:rsidRPr="002F15CE">
              <w:rPr>
                <w:rFonts w:ascii="Arial" w:hAnsi="Arial" w:cs="Arial"/>
                <w:sz w:val="24"/>
                <w:szCs w:val="28"/>
                <w:lang w:val="en-AU"/>
              </w:rPr>
              <w:t xml:space="preserve">a malicious incident or </w:t>
            </w:r>
            <w:r>
              <w:rPr>
                <w:rFonts w:ascii="Arial" w:hAnsi="Arial" w:cs="Arial"/>
                <w:sz w:val="24"/>
                <w:szCs w:val="28"/>
                <w:lang w:val="en-AU"/>
              </w:rPr>
              <w:t>retention policy gaps which</w:t>
            </w:r>
            <w:r w:rsidRPr="002F15CE">
              <w:rPr>
                <w:rFonts w:ascii="Arial" w:hAnsi="Arial" w:cs="Arial"/>
                <w:sz w:val="24"/>
                <w:szCs w:val="28"/>
                <w:lang w:val="en-AU"/>
              </w:rPr>
              <w:t xml:space="preserve"> cause irrecoverable data loss.</w:t>
            </w:r>
            <w:bookmarkStart w:id="0" w:name="_GoBack"/>
            <w:bookmarkEnd w:id="0"/>
            <w:r w:rsidRPr="002F15CE">
              <w:rPr>
                <w:rFonts w:ascii="Arial" w:hAnsi="Arial" w:cs="Arial"/>
                <w:sz w:val="32"/>
                <w:szCs w:val="32"/>
                <w:lang w:val="en-AU"/>
              </w:rPr>
              <w:t xml:space="preserve"> </w:t>
            </w:r>
          </w:p>
          <w:p w14:paraId="1E9D4BC6" w14:textId="77777777" w:rsidR="002F15CE" w:rsidRPr="002F15CE" w:rsidRDefault="002F15CE" w:rsidP="002F15CE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  <w:p w14:paraId="13709FC2" w14:textId="77777777" w:rsidR="002F15CE" w:rsidRPr="002F15CE" w:rsidRDefault="002F15CE" w:rsidP="002F15CE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2F15CE">
              <w:rPr>
                <w:rFonts w:ascii="Arial" w:hAnsi="Arial" w:cs="Arial"/>
                <w:sz w:val="24"/>
                <w:szCs w:val="24"/>
                <w:lang w:val="en-AU"/>
              </w:rPr>
              <w:t>That’s where we can help you get protected with our Office 365 Backup &amp; Archive solutions.</w:t>
            </w:r>
          </w:p>
          <w:p w14:paraId="62AD8B20" w14:textId="77777777" w:rsidR="002F15CE" w:rsidRDefault="002F15CE" w:rsidP="002F15CE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  <w:p w14:paraId="36BF2690" w14:textId="77777777" w:rsidR="002F15CE" w:rsidRDefault="002F15CE" w:rsidP="002F15CE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693287">
              <w:rPr>
                <w:rFonts w:ascii="Arial" w:hAnsi="Arial" w:cs="Arial"/>
                <w:sz w:val="24"/>
                <w:szCs w:val="24"/>
                <w:lang w:val="en-AU"/>
              </w:rPr>
              <w:t xml:space="preserve">Ready to protect your </w:t>
            </w:r>
            <w:r>
              <w:rPr>
                <w:rFonts w:ascii="Arial" w:hAnsi="Arial" w:cs="Arial"/>
                <w:sz w:val="24"/>
                <w:szCs w:val="24"/>
                <w:lang w:val="en-AU"/>
              </w:rPr>
              <w:t>Office 365</w:t>
            </w:r>
            <w:r w:rsidRPr="00693287">
              <w:rPr>
                <w:rFonts w:ascii="Arial" w:hAnsi="Arial" w:cs="Arial"/>
                <w:sz w:val="24"/>
                <w:szCs w:val="24"/>
                <w:lang w:val="en-AU"/>
              </w:rPr>
              <w:t>?&gt;&gt;&gt;</w:t>
            </w:r>
          </w:p>
          <w:p w14:paraId="6D7EE586" w14:textId="5727F322" w:rsidR="00693287" w:rsidRPr="00693287" w:rsidRDefault="00693287" w:rsidP="002550D4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</w:tbl>
    <w:p w14:paraId="55AEABE7" w14:textId="77777777" w:rsidR="00693287" w:rsidRDefault="00693287" w:rsidP="004131F0">
      <w:pPr>
        <w:pStyle w:val="Heading2"/>
        <w:spacing w:before="0" w:line="240" w:lineRule="auto"/>
        <w:rPr>
          <w:rFonts w:ascii="Arial" w:hAnsi="Arial" w:cs="Arial"/>
          <w:lang w:val="en-AU"/>
        </w:rPr>
      </w:pPr>
    </w:p>
    <w:p w14:paraId="01E85D01" w14:textId="77777777" w:rsidR="0018407F" w:rsidRPr="004131F0" w:rsidRDefault="0018407F" w:rsidP="004131F0">
      <w:pPr>
        <w:spacing w:after="0" w:line="240" w:lineRule="auto"/>
        <w:rPr>
          <w:rFonts w:ascii="Arial" w:hAnsi="Arial" w:cs="Arial"/>
          <w:lang w:val="en-AU"/>
        </w:rPr>
      </w:pPr>
    </w:p>
    <w:sectPr w:rsidR="0018407F" w:rsidRPr="004131F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2FFF6" w14:textId="77777777" w:rsidR="009A5C98" w:rsidRDefault="009A5C98" w:rsidP="004131F0">
      <w:pPr>
        <w:spacing w:after="0" w:line="240" w:lineRule="auto"/>
      </w:pPr>
      <w:r>
        <w:separator/>
      </w:r>
    </w:p>
  </w:endnote>
  <w:endnote w:type="continuationSeparator" w:id="0">
    <w:p w14:paraId="3E796E9B" w14:textId="77777777" w:rsidR="009A5C98" w:rsidRDefault="009A5C98" w:rsidP="0041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1FB1E" w14:textId="37E116B9" w:rsidR="004131F0" w:rsidRPr="004131F0" w:rsidRDefault="004131F0">
    <w:pPr>
      <w:pStyle w:val="Footer"/>
      <w:jc w:val="right"/>
      <w:rPr>
        <w:rFonts w:ascii="Arial" w:hAnsi="Arial" w:cs="Arial"/>
        <w:i/>
      </w:rPr>
    </w:pPr>
    <w:proofErr w:type="spellStart"/>
    <w:r w:rsidRPr="004131F0">
      <w:rPr>
        <w:rFonts w:ascii="Arial" w:hAnsi="Arial" w:cs="Arial"/>
        <w:i/>
      </w:rPr>
      <w:t>Probax</w:t>
    </w:r>
    <w:proofErr w:type="spellEnd"/>
    <w:r w:rsidRPr="004131F0">
      <w:rPr>
        <w:rFonts w:ascii="Arial" w:hAnsi="Arial" w:cs="Arial"/>
        <w:i/>
      </w:rPr>
      <w:t xml:space="preserve"> Partner Social Media Content </w:t>
    </w:r>
    <w:r w:rsidRPr="004131F0">
      <w:rPr>
        <w:rFonts w:ascii="Arial" w:hAnsi="Arial" w:cs="Arial"/>
        <w:i/>
      </w:rPr>
      <w:tab/>
    </w:r>
    <w:r w:rsidRPr="004131F0">
      <w:rPr>
        <w:rFonts w:ascii="Arial" w:hAnsi="Arial" w:cs="Arial"/>
        <w:i/>
      </w:rPr>
      <w:tab/>
    </w:r>
    <w:sdt>
      <w:sdtPr>
        <w:rPr>
          <w:rFonts w:ascii="Arial" w:hAnsi="Arial" w:cs="Arial"/>
          <w:i/>
        </w:rPr>
        <w:id w:val="2924090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31F0">
          <w:rPr>
            <w:rFonts w:ascii="Arial" w:hAnsi="Arial" w:cs="Arial"/>
            <w:i/>
          </w:rPr>
          <w:fldChar w:fldCharType="begin"/>
        </w:r>
        <w:r w:rsidRPr="004131F0">
          <w:rPr>
            <w:rFonts w:ascii="Arial" w:hAnsi="Arial" w:cs="Arial"/>
            <w:i/>
          </w:rPr>
          <w:instrText xml:space="preserve"> PAGE   \* MERGEFORMAT </w:instrText>
        </w:r>
        <w:r w:rsidRPr="004131F0">
          <w:rPr>
            <w:rFonts w:ascii="Arial" w:hAnsi="Arial" w:cs="Arial"/>
            <w:i/>
          </w:rPr>
          <w:fldChar w:fldCharType="separate"/>
        </w:r>
        <w:r w:rsidRPr="004131F0">
          <w:rPr>
            <w:rFonts w:ascii="Arial" w:hAnsi="Arial" w:cs="Arial"/>
            <w:i/>
            <w:noProof/>
          </w:rPr>
          <w:t>2</w:t>
        </w:r>
        <w:r w:rsidRPr="004131F0">
          <w:rPr>
            <w:rFonts w:ascii="Arial" w:hAnsi="Arial" w:cs="Arial"/>
            <w:i/>
            <w:noProof/>
          </w:rPr>
          <w:fldChar w:fldCharType="end"/>
        </w:r>
      </w:sdtContent>
    </w:sdt>
  </w:p>
  <w:p w14:paraId="3021DE2B" w14:textId="77777777" w:rsidR="004131F0" w:rsidRDefault="00413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C4D65" w14:textId="77777777" w:rsidR="009A5C98" w:rsidRDefault="009A5C98" w:rsidP="004131F0">
      <w:pPr>
        <w:spacing w:after="0" w:line="240" w:lineRule="auto"/>
      </w:pPr>
      <w:r>
        <w:separator/>
      </w:r>
    </w:p>
  </w:footnote>
  <w:footnote w:type="continuationSeparator" w:id="0">
    <w:p w14:paraId="6F216199" w14:textId="77777777" w:rsidR="009A5C98" w:rsidRDefault="009A5C98" w:rsidP="00413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478C3"/>
    <w:multiLevelType w:val="hybridMultilevel"/>
    <w:tmpl w:val="27E27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F"/>
    <w:rsid w:val="000779DC"/>
    <w:rsid w:val="00086B59"/>
    <w:rsid w:val="000A46EA"/>
    <w:rsid w:val="0013282C"/>
    <w:rsid w:val="00161008"/>
    <w:rsid w:val="0018293B"/>
    <w:rsid w:val="0018407F"/>
    <w:rsid w:val="001C1681"/>
    <w:rsid w:val="001D43D8"/>
    <w:rsid w:val="002C6569"/>
    <w:rsid w:val="002F15CE"/>
    <w:rsid w:val="002F79EA"/>
    <w:rsid w:val="00311406"/>
    <w:rsid w:val="003F3093"/>
    <w:rsid w:val="004131F0"/>
    <w:rsid w:val="00432E47"/>
    <w:rsid w:val="004F7D42"/>
    <w:rsid w:val="005037DD"/>
    <w:rsid w:val="00517F74"/>
    <w:rsid w:val="00546650"/>
    <w:rsid w:val="0056566D"/>
    <w:rsid w:val="006232B4"/>
    <w:rsid w:val="00693287"/>
    <w:rsid w:val="006B12D9"/>
    <w:rsid w:val="006B3353"/>
    <w:rsid w:val="009A5C98"/>
    <w:rsid w:val="00A31643"/>
    <w:rsid w:val="00A87B96"/>
    <w:rsid w:val="00AD2722"/>
    <w:rsid w:val="00AD37CA"/>
    <w:rsid w:val="00B23803"/>
    <w:rsid w:val="00B7717A"/>
    <w:rsid w:val="00B87974"/>
    <w:rsid w:val="00C354F6"/>
    <w:rsid w:val="00CD01F4"/>
    <w:rsid w:val="00CE0575"/>
    <w:rsid w:val="00D52D7E"/>
    <w:rsid w:val="00D539C5"/>
    <w:rsid w:val="00D769E0"/>
    <w:rsid w:val="00DB2E58"/>
    <w:rsid w:val="00E500A6"/>
    <w:rsid w:val="00F3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A1E26"/>
  <w15:chartTrackingRefBased/>
  <w15:docId w15:val="{7B1AFA7C-71B7-4B4E-BA50-D42F4BB7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093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9EA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9EA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9EA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79EA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9EA"/>
    <w:rPr>
      <w:rFonts w:eastAsiaTheme="majorEastAsi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79EA"/>
    <w:rPr>
      <w:rFonts w:eastAsiaTheme="majorEastAsia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79EA"/>
    <w:rPr>
      <w:rFonts w:eastAsiaTheme="majorEastAsia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79EA"/>
    <w:rPr>
      <w:rFonts w:eastAsiaTheme="majorEastAsia" w:cstheme="majorBidi"/>
      <w:i/>
      <w:i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037D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7DD"/>
    <w:rPr>
      <w:rFonts w:eastAsiaTheme="majorEastAsia" w:cstheme="majorBidi"/>
      <w:spacing w:val="-10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unhideWhenUsed/>
    <w:rsid w:val="00413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1F0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413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1F0"/>
    <w:rPr>
      <w:sz w:val="20"/>
    </w:rPr>
  </w:style>
  <w:style w:type="table" w:styleId="TableGrid">
    <w:name w:val="Table Grid"/>
    <w:basedOn w:val="TableNormal"/>
    <w:uiPriority w:val="39"/>
    <w:rsid w:val="00413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2005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ThreeSixty</dc:creator>
  <cp:keywords/>
  <dc:description/>
  <cp:lastModifiedBy>Balius, Jeremy</cp:lastModifiedBy>
  <cp:revision>5</cp:revision>
  <dcterms:created xsi:type="dcterms:W3CDTF">2018-08-08T04:36:00Z</dcterms:created>
  <dcterms:modified xsi:type="dcterms:W3CDTF">2019-07-15T03:14:00Z</dcterms:modified>
</cp:coreProperties>
</file>