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0A341" w14:textId="0359CDA7" w:rsidR="00404058" w:rsidRDefault="00404058" w:rsidP="24D7E4F4">
      <w:pPr>
        <w:rPr>
          <w:color w:val="8064A2" w:themeColor="accent4"/>
        </w:rPr>
      </w:pPr>
    </w:p>
    <w:p w14:paraId="4650A342" w14:textId="77777777" w:rsidR="00404058" w:rsidRPr="00404058" w:rsidRDefault="00404058" w:rsidP="00404058">
      <w:bookmarkStart w:id="0" w:name="_GoBack"/>
      <w:bookmarkEnd w:id="0"/>
    </w:p>
    <w:p w14:paraId="5B59B1E1" w14:textId="77777777" w:rsidR="00DA4B21" w:rsidRPr="002D6DA0" w:rsidRDefault="00DA4B21" w:rsidP="007649C5">
      <w:pPr>
        <w:rPr>
          <w:b/>
          <w:bCs/>
          <w:i/>
          <w:iCs/>
          <w:color w:val="7030A0"/>
          <w:sz w:val="24"/>
          <w:szCs w:val="24"/>
        </w:rPr>
      </w:pPr>
    </w:p>
    <w:p w14:paraId="0CE8BD6F" w14:textId="30B028C5" w:rsidR="00DA4B21" w:rsidRPr="002D6DA0" w:rsidRDefault="001C654E" w:rsidP="007649C5">
      <w:pPr>
        <w:rPr>
          <w:i/>
          <w:iCs/>
        </w:rPr>
      </w:pPr>
      <w:r w:rsidRPr="002D6DA0">
        <w:rPr>
          <w:i/>
          <w:iCs/>
        </w:rPr>
        <w:t xml:space="preserve">We acknowledge this template was written by Dr. Viola </w:t>
      </w:r>
      <w:proofErr w:type="spellStart"/>
      <w:r w:rsidRPr="002D6DA0">
        <w:rPr>
          <w:i/>
          <w:iCs/>
        </w:rPr>
        <w:t>Kanevsky</w:t>
      </w:r>
      <w:proofErr w:type="spellEnd"/>
      <w:r w:rsidRPr="002D6DA0">
        <w:rPr>
          <w:i/>
          <w:iCs/>
        </w:rPr>
        <w:t xml:space="preserve"> on </w:t>
      </w:r>
      <w:r w:rsidRPr="002D6DA0">
        <w:rPr>
          <w:b/>
          <w:bCs/>
          <w:i/>
          <w:iCs/>
        </w:rPr>
        <w:t>ODs on FB</w:t>
      </w:r>
      <w:r w:rsidRPr="002D6DA0">
        <w:rPr>
          <w:i/>
          <w:iCs/>
        </w:rPr>
        <w:t xml:space="preserve"> and thank her for sharing it.  IDOC found it to be a “best practice” for communicating to patients and we make Dr. </w:t>
      </w:r>
      <w:proofErr w:type="spellStart"/>
      <w:r w:rsidRPr="002D6DA0">
        <w:rPr>
          <w:i/>
          <w:iCs/>
        </w:rPr>
        <w:t>Kanevsky’s</w:t>
      </w:r>
      <w:proofErr w:type="spellEnd"/>
      <w:r w:rsidRPr="002D6DA0">
        <w:rPr>
          <w:i/>
          <w:iCs/>
        </w:rPr>
        <w:t xml:space="preserve"> document available here to adapt to your practice. </w:t>
      </w:r>
    </w:p>
    <w:p w14:paraId="51AFA2BD" w14:textId="77777777" w:rsidR="001C654E" w:rsidRPr="001C654E" w:rsidRDefault="001C654E" w:rsidP="007649C5"/>
    <w:p w14:paraId="6949155E" w14:textId="4A2873A1" w:rsidR="00970590" w:rsidRDefault="00DA5333" w:rsidP="007649C5">
      <w:pPr>
        <w:rPr>
          <w:b/>
          <w:bCs/>
          <w:color w:val="7030A0"/>
          <w:sz w:val="24"/>
          <w:szCs w:val="24"/>
        </w:rPr>
      </w:pPr>
      <w:r w:rsidRPr="00DA5333">
        <w:rPr>
          <w:b/>
          <w:bCs/>
          <w:color w:val="7030A0"/>
          <w:sz w:val="24"/>
          <w:szCs w:val="24"/>
        </w:rPr>
        <w:t>IDOC Patient-Facing COVID-19 Communications Template</w:t>
      </w:r>
      <w:r w:rsidR="00970590">
        <w:rPr>
          <w:b/>
          <w:bCs/>
          <w:color w:val="7030A0"/>
          <w:sz w:val="24"/>
          <w:szCs w:val="24"/>
        </w:rPr>
        <w:tab/>
      </w:r>
      <w:r w:rsidR="00970590">
        <w:rPr>
          <w:b/>
          <w:bCs/>
          <w:color w:val="7030A0"/>
          <w:sz w:val="24"/>
          <w:szCs w:val="24"/>
        </w:rPr>
        <w:tab/>
      </w:r>
      <w:r w:rsidR="00970590">
        <w:rPr>
          <w:b/>
          <w:bCs/>
          <w:color w:val="7030A0"/>
          <w:sz w:val="24"/>
          <w:szCs w:val="24"/>
        </w:rPr>
        <w:tab/>
        <w:t xml:space="preserve">March </w:t>
      </w:r>
      <w:r w:rsidR="00457325">
        <w:rPr>
          <w:b/>
          <w:bCs/>
          <w:color w:val="7030A0"/>
          <w:sz w:val="24"/>
          <w:szCs w:val="24"/>
        </w:rPr>
        <w:t>18, 2020</w:t>
      </w:r>
    </w:p>
    <w:p w14:paraId="44583F63" w14:textId="7E896AF2" w:rsidR="00DA5333" w:rsidRPr="00DA5333" w:rsidRDefault="00DA5333" w:rsidP="007649C5">
      <w:pPr>
        <w:rPr>
          <w:b/>
          <w:bCs/>
          <w:i/>
          <w:iCs/>
          <w:color w:val="404040" w:themeColor="text1" w:themeTint="BF"/>
          <w:sz w:val="24"/>
          <w:szCs w:val="24"/>
        </w:rPr>
      </w:pPr>
      <w:r w:rsidRPr="00DA5333">
        <w:rPr>
          <w:b/>
          <w:bCs/>
          <w:i/>
          <w:iCs/>
          <w:color w:val="404040" w:themeColor="text1" w:themeTint="BF"/>
          <w:sz w:val="24"/>
          <w:szCs w:val="24"/>
        </w:rPr>
        <w:t>CDC Communications</w:t>
      </w:r>
    </w:p>
    <w:p w14:paraId="145D3211" w14:textId="5BD3D96D" w:rsidR="007649C5" w:rsidRDefault="007649C5" w:rsidP="007649C5">
      <w:r>
        <w:t xml:space="preserve">As of Tuesday evening, March 17, the Centers for Disease Control and Prevention have recommended all </w:t>
      </w:r>
      <w:r w:rsidRPr="00DB28E7">
        <w:rPr>
          <w:b/>
          <w:bCs/>
        </w:rPr>
        <w:t>routine eye care</w:t>
      </w:r>
      <w:r>
        <w:t xml:space="preserve"> be deferred until further notice in order to slow the transmission of COVID-19 throughout our community. </w:t>
      </w:r>
    </w:p>
    <w:p w14:paraId="56567626" w14:textId="77777777" w:rsidR="007649C5" w:rsidRDefault="007649C5" w:rsidP="007649C5">
      <w:r w:rsidRPr="00681D03">
        <w:rPr>
          <w:b/>
          <w:bCs/>
        </w:rPr>
        <w:t>We will remain available to triage eye emergencies</w:t>
      </w:r>
      <w:r w:rsidRPr="00DB28E7">
        <w:t xml:space="preserve"> as well as help you with routine matters during this challenging tim</w:t>
      </w:r>
      <w:r>
        <w:t xml:space="preserve">e. </w:t>
      </w:r>
    </w:p>
    <w:p w14:paraId="4DFF7DC3" w14:textId="77777777" w:rsidR="007649C5" w:rsidRDefault="007649C5" w:rsidP="007649C5">
      <w:r w:rsidRPr="00681D03">
        <w:t xml:space="preserve">During this period of social distancing and quarantine, we must all do our part by restricting activities outside the home except for getting medical care. </w:t>
      </w:r>
    </w:p>
    <w:p w14:paraId="5D887DDA" w14:textId="209B29E6" w:rsidR="007649C5" w:rsidRPr="00DB28E7" w:rsidRDefault="007649C5" w:rsidP="007649C5">
      <w:pPr>
        <w:pStyle w:val="ListParagraph"/>
        <w:numPr>
          <w:ilvl w:val="0"/>
          <w:numId w:val="4"/>
        </w:numPr>
        <w:spacing w:after="160" w:line="259" w:lineRule="auto"/>
      </w:pPr>
      <w:r w:rsidRPr="00200BE9">
        <w:rPr>
          <w:b/>
          <w:bCs/>
        </w:rPr>
        <w:t>Routine Eye Exams</w:t>
      </w:r>
      <w:r>
        <w:t>:  If you are scheduled for a routine eye examination appointment for the remainder of March and early April, we will reschedule your appointment. As of March 18, 2020, we will begin rescheduling routine eye examination appointments for</w:t>
      </w:r>
      <w:r w:rsidR="00917E13">
        <w:t xml:space="preserve"> (insert date)</w:t>
      </w:r>
      <w:r>
        <w:t xml:space="preserve"> and later. </w:t>
      </w:r>
    </w:p>
    <w:p w14:paraId="5850F022" w14:textId="254A8B2E" w:rsidR="007649C5" w:rsidRDefault="007649C5" w:rsidP="007649C5">
      <w:pPr>
        <w:pStyle w:val="ListParagraph"/>
        <w:numPr>
          <w:ilvl w:val="0"/>
          <w:numId w:val="4"/>
        </w:numPr>
        <w:spacing w:after="160" w:line="259" w:lineRule="auto"/>
      </w:pPr>
      <w:r w:rsidRPr="00681D03">
        <w:rPr>
          <w:b/>
          <w:bCs/>
        </w:rPr>
        <w:t xml:space="preserve">I need to replace my glasses. What do I do?  </w:t>
      </w:r>
      <w:r>
        <w:t xml:space="preserve">Please contact us at (phone number, text number, email address). We </w:t>
      </w:r>
      <w:r w:rsidR="00917E13">
        <w:t>may be able</w:t>
      </w:r>
      <w:r>
        <w:t xml:space="preserve"> extend your prescription during this time and will help you with your eyewear needs. </w:t>
      </w:r>
    </w:p>
    <w:p w14:paraId="34191D52" w14:textId="3B1B65FD" w:rsidR="007649C5" w:rsidRDefault="007649C5" w:rsidP="007649C5">
      <w:pPr>
        <w:pStyle w:val="ListParagraph"/>
        <w:numPr>
          <w:ilvl w:val="0"/>
          <w:numId w:val="4"/>
        </w:numPr>
        <w:spacing w:after="160" w:line="259" w:lineRule="auto"/>
      </w:pPr>
      <w:r w:rsidRPr="00681D03">
        <w:rPr>
          <w:b/>
          <w:bCs/>
        </w:rPr>
        <w:t xml:space="preserve">I’m nearly out of contact lenses. What do I do?  </w:t>
      </w:r>
      <w:r>
        <w:t xml:space="preserve">Please contact us at (phone number, text number, email address). We </w:t>
      </w:r>
      <w:r w:rsidR="00917E13">
        <w:t>may be able</w:t>
      </w:r>
      <w:r>
        <w:t xml:space="preserve"> extend your prescription during this time, and</w:t>
      </w:r>
      <w:r w:rsidR="00917E13">
        <w:t xml:space="preserve">/or </w:t>
      </w:r>
      <w:r>
        <w:t xml:space="preserve">place an order for your contact lenses and have them shipped to your house. </w:t>
      </w:r>
    </w:p>
    <w:p w14:paraId="4286ABE1" w14:textId="77777777" w:rsidR="007649C5" w:rsidRDefault="007649C5" w:rsidP="007649C5">
      <w:pPr>
        <w:pStyle w:val="ListParagraph"/>
        <w:numPr>
          <w:ilvl w:val="0"/>
          <w:numId w:val="4"/>
        </w:numPr>
        <w:spacing w:after="160" w:line="259" w:lineRule="auto"/>
      </w:pPr>
      <w:r w:rsidRPr="00681D03">
        <w:rPr>
          <w:b/>
          <w:bCs/>
        </w:rPr>
        <w:t xml:space="preserve">I need a refill on the medication prescribed to me by the practice. What do I do? </w:t>
      </w:r>
      <w:r>
        <w:t xml:space="preserve"> Please contact us at (phone number, text number, email address). We can transmit a refill for your prescription directly to your pharmacy so that you have the medication that you need. </w:t>
      </w:r>
    </w:p>
    <w:p w14:paraId="6FBF9DBD" w14:textId="77777777" w:rsidR="001C654E" w:rsidRDefault="007649C5" w:rsidP="007649C5">
      <w:pPr>
        <w:pStyle w:val="ListParagraph"/>
        <w:numPr>
          <w:ilvl w:val="0"/>
          <w:numId w:val="4"/>
        </w:numPr>
        <w:spacing w:after="160" w:line="259" w:lineRule="auto"/>
      </w:pPr>
      <w:r w:rsidRPr="00681D03">
        <w:rPr>
          <w:b/>
          <w:bCs/>
        </w:rPr>
        <w:t xml:space="preserve">I have an issue. It cannot wait until you </w:t>
      </w:r>
      <w:r>
        <w:rPr>
          <w:b/>
          <w:bCs/>
        </w:rPr>
        <w:t xml:space="preserve">can </w:t>
      </w:r>
      <w:r w:rsidRPr="00681D03">
        <w:rPr>
          <w:b/>
          <w:bCs/>
        </w:rPr>
        <w:t xml:space="preserve">see me in the office. What can I do? </w:t>
      </w:r>
      <w:r>
        <w:t xml:space="preserve"> </w:t>
      </w:r>
      <w:r w:rsidRPr="00DB28E7">
        <w:t xml:space="preserve">If you have an issue </w:t>
      </w:r>
      <w:r>
        <w:t xml:space="preserve">that </w:t>
      </w:r>
      <w:r w:rsidRPr="00DB28E7">
        <w:t>cannot wait for an office visit, contact us</w:t>
      </w:r>
      <w:r>
        <w:t xml:space="preserve"> at (phone number, text number, email address)</w:t>
      </w:r>
      <w:r w:rsidRPr="00DB28E7">
        <w:t xml:space="preserve"> and we will schedule a FaceTime, Skype or Telephone appointment with one of </w:t>
      </w:r>
      <w:proofErr w:type="gramStart"/>
      <w:r w:rsidRPr="00DB28E7">
        <w:t>our</w:t>
      </w:r>
      <w:proofErr w:type="gramEnd"/>
      <w:r w:rsidRPr="00DB28E7">
        <w:t xml:space="preserve"> </w:t>
      </w:r>
    </w:p>
    <w:p w14:paraId="1A391898" w14:textId="77777777" w:rsidR="002D6DA0" w:rsidRDefault="002D6DA0" w:rsidP="002D6DA0">
      <w:pPr>
        <w:spacing w:after="160" w:line="259" w:lineRule="auto"/>
        <w:ind w:left="360"/>
      </w:pPr>
    </w:p>
    <w:p w14:paraId="62817383" w14:textId="77777777" w:rsidR="002D6DA0" w:rsidRDefault="002D6DA0" w:rsidP="002D6DA0">
      <w:pPr>
        <w:spacing w:after="160" w:line="259" w:lineRule="auto"/>
        <w:ind w:left="360"/>
      </w:pPr>
    </w:p>
    <w:p w14:paraId="1C2C7CED" w14:textId="77777777" w:rsidR="002D6DA0" w:rsidRDefault="002D6DA0" w:rsidP="002D6DA0">
      <w:pPr>
        <w:spacing w:after="160" w:line="259" w:lineRule="auto"/>
      </w:pPr>
    </w:p>
    <w:p w14:paraId="437CAF74" w14:textId="69988B7F" w:rsidR="007649C5" w:rsidRPr="00DB28E7" w:rsidRDefault="007649C5" w:rsidP="001C654E">
      <w:pPr>
        <w:pStyle w:val="ListParagraph"/>
        <w:numPr>
          <w:ilvl w:val="0"/>
          <w:numId w:val="4"/>
        </w:numPr>
        <w:spacing w:after="160" w:line="259" w:lineRule="auto"/>
      </w:pPr>
      <w:r>
        <w:t>for this</w:t>
      </w:r>
      <w:r w:rsidRPr="00DB28E7">
        <w:t xml:space="preserve"> type </w:t>
      </w:r>
      <w:r>
        <w:t>of care</w:t>
      </w:r>
      <w:r w:rsidRPr="00DB28E7">
        <w:t xml:space="preserve"> during the pandemi</w:t>
      </w:r>
      <w:r>
        <w:t>c</w:t>
      </w:r>
      <w:r w:rsidRPr="00DB28E7">
        <w:t xml:space="preserve">. Other insurers may follow suit and allow for reimbursement of virtual care costs. </w:t>
      </w:r>
      <w:r w:rsidRPr="001C654E">
        <w:rPr>
          <w:i/>
          <w:iCs/>
        </w:rPr>
        <w:t>The consultation must be initiated at your request</w:t>
      </w:r>
      <w:r w:rsidRPr="00DB28E7">
        <w:t>.</w:t>
      </w:r>
    </w:p>
    <w:p w14:paraId="307A6B0F" w14:textId="71F20931" w:rsidR="00917E13" w:rsidRDefault="007649C5" w:rsidP="007649C5">
      <w:pPr>
        <w:pStyle w:val="ListParagraph"/>
        <w:numPr>
          <w:ilvl w:val="0"/>
          <w:numId w:val="4"/>
        </w:numPr>
        <w:spacing w:after="160" w:line="259" w:lineRule="auto"/>
      </w:pPr>
      <w:r w:rsidRPr="00681D03">
        <w:rPr>
          <w:b/>
          <w:bCs/>
        </w:rPr>
        <w:t xml:space="preserve">What about an eye emergency? What can I do? </w:t>
      </w:r>
      <w:r w:rsidRPr="00DB28E7">
        <w:t>If you have an ocular emergency</w:t>
      </w:r>
      <w:r>
        <w:t xml:space="preserve">, </w:t>
      </w:r>
      <w:r w:rsidRPr="00DB28E7">
        <w:t xml:space="preserve">we are, as always, available to help you at any time. Call </w:t>
      </w:r>
      <w:r>
        <w:t>(phone number)</w:t>
      </w:r>
      <w:r w:rsidRPr="00DB28E7">
        <w:t xml:space="preserve"> and wait for instructions at the end of the message. </w:t>
      </w:r>
    </w:p>
    <w:p w14:paraId="0D6440B8" w14:textId="046EFA06" w:rsidR="007649C5" w:rsidRDefault="007649C5" w:rsidP="007649C5">
      <w:r>
        <w:t>Drs. (name or names)</w:t>
      </w:r>
      <w:r w:rsidRPr="00DB28E7">
        <w:t xml:space="preserve"> </w:t>
      </w:r>
      <w:r>
        <w:t>will do their best to accommodate you</w:t>
      </w:r>
      <w:r w:rsidRPr="00DB28E7">
        <w:t xml:space="preserve"> in the office whenever possible. In some </w:t>
      </w:r>
      <w:r>
        <w:t>cases,</w:t>
      </w:r>
      <w:r w:rsidRPr="00DB28E7">
        <w:t xml:space="preserve"> a house call may be possible if you cannot leave your home. If not</w:t>
      </w:r>
      <w:r>
        <w:t>,</w:t>
      </w:r>
      <w:r w:rsidRPr="00DB28E7">
        <w:t xml:space="preserve"> we will direct you to the nearest eye emergency facility.</w:t>
      </w:r>
    </w:p>
    <w:p w14:paraId="5A139B73" w14:textId="77777777" w:rsidR="007649C5" w:rsidRPr="00DB28E7" w:rsidRDefault="007649C5" w:rsidP="007649C5">
      <w:r w:rsidRPr="00DB28E7">
        <w:t xml:space="preserve">We have asked our staff to stay home until further notice to protect them, our patients, our </w:t>
      </w:r>
      <w:r>
        <w:t>community</w:t>
      </w:r>
      <w:r w:rsidRPr="00DB28E7">
        <w:t>, our nation, and our planet. Despite the financial and emotional hardships this will cause, we ask every one of you to do the same.</w:t>
      </w:r>
    </w:p>
    <w:p w14:paraId="3D3F64FE" w14:textId="3B212C9D" w:rsidR="007649C5" w:rsidRDefault="007649C5" w:rsidP="007649C5">
      <w:r w:rsidRPr="00DB28E7">
        <w:t>Together we will weather this storm.</w:t>
      </w:r>
    </w:p>
    <w:p w14:paraId="4412326C" w14:textId="77777777" w:rsidR="007649C5" w:rsidRDefault="007649C5" w:rsidP="007649C5"/>
    <w:p w14:paraId="28582508" w14:textId="589160D2" w:rsidR="00801EBA" w:rsidRPr="00801EBA" w:rsidRDefault="00801EBA" w:rsidP="00801EBA"/>
    <w:sectPr w:rsidR="00801EBA" w:rsidRPr="00801EB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F0EF1" w14:textId="77777777" w:rsidR="007629AC" w:rsidRDefault="007629AC" w:rsidP="00404058">
      <w:pPr>
        <w:spacing w:after="0" w:line="240" w:lineRule="auto"/>
      </w:pPr>
      <w:r>
        <w:separator/>
      </w:r>
    </w:p>
  </w:endnote>
  <w:endnote w:type="continuationSeparator" w:id="0">
    <w:p w14:paraId="25E1D7D0" w14:textId="77777777" w:rsidR="007629AC" w:rsidRDefault="007629AC" w:rsidP="0040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DF979" w14:textId="0A6CBFF3" w:rsidR="00E46468" w:rsidRPr="0097217D" w:rsidRDefault="00E46468" w:rsidP="002F49C0">
    <w:pPr>
      <w:pStyle w:val="BasicParagraph"/>
      <w:spacing w:after="60" w:line="240" w:lineRule="auto"/>
      <w:ind w:right="-180"/>
      <w:rPr>
        <w:rFonts w:asciiTheme="minorHAnsi" w:hAnsiTheme="minorHAnsi" w:cstheme="minorHAnsi"/>
        <w:i/>
        <w:iCs/>
        <w:color w:val="404040"/>
        <w:spacing w:val="4"/>
        <w:w w:val="90"/>
        <w:sz w:val="22"/>
        <w:szCs w:val="22"/>
      </w:rPr>
    </w:pPr>
    <w:r w:rsidRPr="0097217D">
      <w:rPr>
        <w:rFonts w:asciiTheme="minorHAnsi" w:hAnsiTheme="minorHAnsi" w:cstheme="minorHAnsi"/>
        <w:i/>
        <w:iCs/>
        <w:color w:val="404040"/>
        <w:spacing w:val="4"/>
        <w:w w:val="90"/>
        <w:sz w:val="22"/>
        <w:szCs w:val="22"/>
      </w:rPr>
      <w:t>The information provided here</w:t>
    </w:r>
    <w:r w:rsidR="002F49C0">
      <w:rPr>
        <w:rFonts w:asciiTheme="minorHAnsi" w:hAnsiTheme="minorHAnsi" w:cstheme="minorHAnsi"/>
        <w:i/>
        <w:iCs/>
        <w:color w:val="404040"/>
        <w:spacing w:val="4"/>
        <w:w w:val="90"/>
        <w:sz w:val="22"/>
        <w:szCs w:val="22"/>
      </w:rPr>
      <w:t>in</w:t>
    </w:r>
    <w:r w:rsidRPr="0097217D">
      <w:rPr>
        <w:rFonts w:asciiTheme="minorHAnsi" w:hAnsiTheme="minorHAnsi" w:cstheme="minorHAnsi"/>
        <w:i/>
        <w:iCs/>
        <w:color w:val="404040"/>
        <w:spacing w:val="4"/>
        <w:w w:val="90"/>
        <w:sz w:val="22"/>
        <w:szCs w:val="22"/>
      </w:rPr>
      <w:t xml:space="preserve"> is accurate to the best of our knowledge per the date of this memo.  Any Information released regarding COVID-19 continues to evolve as events unfold and are subject to change.  While the information provided is well researched and we’re confident in our responses and recommendations, this does not constitute medical or legal advice.</w:t>
    </w:r>
  </w:p>
  <w:p w14:paraId="1DCA2AA8" w14:textId="77777777" w:rsidR="00731405" w:rsidRPr="0097217D" w:rsidRDefault="00731405" w:rsidP="00E46468">
    <w:pPr>
      <w:pStyle w:val="BasicParagraph"/>
      <w:spacing w:after="60" w:line="240" w:lineRule="auto"/>
      <w:rPr>
        <w:rFonts w:asciiTheme="minorHAnsi" w:hAnsiTheme="minorHAnsi" w:cstheme="minorHAnsi"/>
        <w:i/>
        <w:iCs/>
        <w:color w:val="404040"/>
        <w:spacing w:val="4"/>
        <w:w w:val="90"/>
        <w:sz w:val="22"/>
        <w:szCs w:val="22"/>
      </w:rPr>
    </w:pPr>
  </w:p>
  <w:p w14:paraId="27C786BC" w14:textId="38FF1507" w:rsidR="00E46468" w:rsidRPr="0097217D" w:rsidRDefault="00EE2269" w:rsidP="00731405">
    <w:pPr>
      <w:pStyle w:val="Footer"/>
      <w:tabs>
        <w:tab w:val="clear" w:pos="4680"/>
      </w:tabs>
    </w:pPr>
    <w:sdt>
      <w:sdtPr>
        <w:id w:val="1163436151"/>
        <w:docPartObj>
          <w:docPartGallery w:val="Page Numbers (Bottom of Page)"/>
          <w:docPartUnique/>
        </w:docPartObj>
      </w:sdtPr>
      <w:sdtEndPr/>
      <w:sdtContent>
        <w:r w:rsidR="008A6CC2" w:rsidRPr="0097217D">
          <w:t>IDOC Patient-Facing COVID-19 Communications Templat</w:t>
        </w:r>
        <w:r w:rsidR="00731405" w:rsidRPr="0097217D">
          <w:t>e</w:t>
        </w:r>
        <w:r w:rsidR="008A6CC2" w:rsidRPr="0097217D">
          <w:t xml:space="preserve"> </w:t>
        </w:r>
        <w:sdt>
          <w:sdtPr>
            <w:id w:val="1728636285"/>
            <w:docPartObj>
              <w:docPartGallery w:val="Page Numbers (Top of Page)"/>
              <w:docPartUnique/>
            </w:docPartObj>
          </w:sdtPr>
          <w:sdtEndPr/>
          <w:sdtContent>
            <w:r w:rsidR="00731405" w:rsidRPr="0097217D">
              <w:tab/>
            </w:r>
            <w:r w:rsidR="00E46468" w:rsidRPr="0097217D">
              <w:t xml:space="preserve">Page </w:t>
            </w:r>
            <w:r w:rsidR="00E46468" w:rsidRPr="0097217D">
              <w:rPr>
                <w:b/>
                <w:bCs/>
              </w:rPr>
              <w:fldChar w:fldCharType="begin"/>
            </w:r>
            <w:r w:rsidR="00E46468" w:rsidRPr="0097217D">
              <w:rPr>
                <w:b/>
                <w:bCs/>
              </w:rPr>
              <w:instrText xml:space="preserve"> PAGE </w:instrText>
            </w:r>
            <w:r w:rsidR="00E46468" w:rsidRPr="0097217D">
              <w:rPr>
                <w:b/>
                <w:bCs/>
              </w:rPr>
              <w:fldChar w:fldCharType="separate"/>
            </w:r>
            <w:r w:rsidR="00E46468" w:rsidRPr="0097217D">
              <w:rPr>
                <w:b/>
                <w:bCs/>
                <w:noProof/>
              </w:rPr>
              <w:t>2</w:t>
            </w:r>
            <w:r w:rsidR="00E46468" w:rsidRPr="0097217D">
              <w:rPr>
                <w:b/>
                <w:bCs/>
              </w:rPr>
              <w:fldChar w:fldCharType="end"/>
            </w:r>
            <w:r w:rsidR="00E46468" w:rsidRPr="0097217D">
              <w:t xml:space="preserve"> of </w:t>
            </w:r>
            <w:r w:rsidR="00E46468" w:rsidRPr="0097217D">
              <w:rPr>
                <w:b/>
                <w:bCs/>
              </w:rPr>
              <w:fldChar w:fldCharType="begin"/>
            </w:r>
            <w:r w:rsidR="00E46468" w:rsidRPr="0097217D">
              <w:rPr>
                <w:b/>
                <w:bCs/>
              </w:rPr>
              <w:instrText xml:space="preserve"> NUMPAGES  </w:instrText>
            </w:r>
            <w:r w:rsidR="00E46468" w:rsidRPr="0097217D">
              <w:rPr>
                <w:b/>
                <w:bCs/>
              </w:rPr>
              <w:fldChar w:fldCharType="separate"/>
            </w:r>
            <w:r w:rsidR="00E46468" w:rsidRPr="0097217D">
              <w:rPr>
                <w:b/>
                <w:bCs/>
                <w:noProof/>
              </w:rPr>
              <w:t>2</w:t>
            </w:r>
            <w:r w:rsidR="00E46468" w:rsidRPr="0097217D">
              <w:rPr>
                <w:b/>
                <w:bCs/>
              </w:rPr>
              <w:fldChar w:fldCharType="end"/>
            </w:r>
          </w:sdtContent>
        </w:sdt>
      </w:sdtContent>
    </w:sdt>
  </w:p>
  <w:p w14:paraId="63E4BDE5" w14:textId="77777777" w:rsidR="00624996" w:rsidRPr="00A705CA" w:rsidRDefault="00624996" w:rsidP="00D93F16">
    <w:pPr>
      <w:pStyle w:val="BasicParagraph"/>
      <w:spacing w:after="60" w:line="240" w:lineRule="auto"/>
      <w:rPr>
        <w:rFonts w:asciiTheme="minorHAnsi" w:hAnsiTheme="minorHAnsi" w:cstheme="minorHAns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D3D8E" w14:textId="77777777" w:rsidR="007629AC" w:rsidRDefault="007629AC" w:rsidP="00404058">
      <w:pPr>
        <w:spacing w:after="0" w:line="240" w:lineRule="auto"/>
      </w:pPr>
      <w:r>
        <w:separator/>
      </w:r>
    </w:p>
  </w:footnote>
  <w:footnote w:type="continuationSeparator" w:id="0">
    <w:p w14:paraId="4DA1F695" w14:textId="77777777" w:rsidR="007629AC" w:rsidRDefault="007629AC" w:rsidP="00404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A35E" w14:textId="1E24498B" w:rsidR="00404058" w:rsidRDefault="00736982">
    <w:pPr>
      <w:pStyle w:val="Header"/>
    </w:pPr>
    <w:r w:rsidRPr="00E66548">
      <w:rPr>
        <w:noProof/>
        <w:color w:val="7030A0"/>
        <w:sz w:val="32"/>
        <w:szCs w:val="32"/>
      </w:rPr>
      <w:drawing>
        <wp:anchor distT="0" distB="0" distL="114300" distR="114300" simplePos="0" relativeHeight="251656704" behindDoc="0" locked="0" layoutInCell="1" allowOverlap="1" wp14:anchorId="4650A365" wp14:editId="71262BEA">
          <wp:simplePos x="0" y="0"/>
          <wp:positionH relativeFrom="page">
            <wp:posOffset>812800</wp:posOffset>
          </wp:positionH>
          <wp:positionV relativeFrom="page">
            <wp:posOffset>529590</wp:posOffset>
          </wp:positionV>
          <wp:extent cx="1460500" cy="851535"/>
          <wp:effectExtent l="0" t="0" r="6350" b="5715"/>
          <wp:wrapThrough wrapText="bothSides">
            <wp:wrapPolygon edited="0">
              <wp:start x="0" y="0"/>
              <wp:lineTo x="0" y="21262"/>
              <wp:lineTo x="21412" y="21262"/>
              <wp:lineTo x="21412" y="0"/>
              <wp:lineTo x="0"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8515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91E70"/>
    <w:multiLevelType w:val="hybridMultilevel"/>
    <w:tmpl w:val="64EC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B4A67"/>
    <w:multiLevelType w:val="hybridMultilevel"/>
    <w:tmpl w:val="D28E3B2E"/>
    <w:lvl w:ilvl="0" w:tplc="B254D21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5E6C6E"/>
    <w:multiLevelType w:val="hybridMultilevel"/>
    <w:tmpl w:val="B49098A8"/>
    <w:lvl w:ilvl="0" w:tplc="1098F052">
      <w:start w:val="1"/>
      <w:numFmt w:val="decimal"/>
      <w:lvlText w:val="%1."/>
      <w:lvlJc w:val="left"/>
      <w:pPr>
        <w:ind w:left="72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8"/>
    <w:rsid w:val="00000235"/>
    <w:rsid w:val="00091975"/>
    <w:rsid w:val="00092EAB"/>
    <w:rsid w:val="000D25E0"/>
    <w:rsid w:val="00191C4E"/>
    <w:rsid w:val="001C654E"/>
    <w:rsid w:val="001F745F"/>
    <w:rsid w:val="002375CA"/>
    <w:rsid w:val="0028519D"/>
    <w:rsid w:val="0029015D"/>
    <w:rsid w:val="002D1F1D"/>
    <w:rsid w:val="002D3752"/>
    <w:rsid w:val="002D6DA0"/>
    <w:rsid w:val="002F04DB"/>
    <w:rsid w:val="002F49C0"/>
    <w:rsid w:val="0031225B"/>
    <w:rsid w:val="00320160"/>
    <w:rsid w:val="003563EC"/>
    <w:rsid w:val="00380EBB"/>
    <w:rsid w:val="003B5C77"/>
    <w:rsid w:val="003C2203"/>
    <w:rsid w:val="003D186B"/>
    <w:rsid w:val="00404058"/>
    <w:rsid w:val="00412BE3"/>
    <w:rsid w:val="00435D87"/>
    <w:rsid w:val="00440FB0"/>
    <w:rsid w:val="004504B1"/>
    <w:rsid w:val="00457325"/>
    <w:rsid w:val="00460711"/>
    <w:rsid w:val="00484D76"/>
    <w:rsid w:val="004A06BF"/>
    <w:rsid w:val="004A1A77"/>
    <w:rsid w:val="004C25B1"/>
    <w:rsid w:val="004C4EEB"/>
    <w:rsid w:val="004C5EE2"/>
    <w:rsid w:val="004F4AD2"/>
    <w:rsid w:val="00532775"/>
    <w:rsid w:val="00555391"/>
    <w:rsid w:val="00573C2C"/>
    <w:rsid w:val="005E3284"/>
    <w:rsid w:val="00624996"/>
    <w:rsid w:val="00632B7A"/>
    <w:rsid w:val="00646EF0"/>
    <w:rsid w:val="006905FD"/>
    <w:rsid w:val="006B53F9"/>
    <w:rsid w:val="006D396C"/>
    <w:rsid w:val="006D5E42"/>
    <w:rsid w:val="00725FCC"/>
    <w:rsid w:val="00731405"/>
    <w:rsid w:val="00732615"/>
    <w:rsid w:val="00736197"/>
    <w:rsid w:val="00736982"/>
    <w:rsid w:val="00753059"/>
    <w:rsid w:val="007629AC"/>
    <w:rsid w:val="007649C5"/>
    <w:rsid w:val="007C1766"/>
    <w:rsid w:val="007D6565"/>
    <w:rsid w:val="0080143B"/>
    <w:rsid w:val="00801EBA"/>
    <w:rsid w:val="0083148F"/>
    <w:rsid w:val="00833A44"/>
    <w:rsid w:val="008546F5"/>
    <w:rsid w:val="008A107E"/>
    <w:rsid w:val="008A6CC2"/>
    <w:rsid w:val="008A708C"/>
    <w:rsid w:val="008B0AFB"/>
    <w:rsid w:val="008F0C0A"/>
    <w:rsid w:val="009059E8"/>
    <w:rsid w:val="00917E13"/>
    <w:rsid w:val="00937B9D"/>
    <w:rsid w:val="00940632"/>
    <w:rsid w:val="0095453E"/>
    <w:rsid w:val="00970590"/>
    <w:rsid w:val="0097217D"/>
    <w:rsid w:val="00987DF9"/>
    <w:rsid w:val="009949C9"/>
    <w:rsid w:val="00995DF1"/>
    <w:rsid w:val="009C6D94"/>
    <w:rsid w:val="009D66BB"/>
    <w:rsid w:val="00A705CA"/>
    <w:rsid w:val="00A71960"/>
    <w:rsid w:val="00A87FDD"/>
    <w:rsid w:val="00AC3E34"/>
    <w:rsid w:val="00AF1BEE"/>
    <w:rsid w:val="00BC664E"/>
    <w:rsid w:val="00BE2047"/>
    <w:rsid w:val="00BE3FDF"/>
    <w:rsid w:val="00C63836"/>
    <w:rsid w:val="00C82CCA"/>
    <w:rsid w:val="00CC098D"/>
    <w:rsid w:val="00CD0944"/>
    <w:rsid w:val="00D239CF"/>
    <w:rsid w:val="00D50260"/>
    <w:rsid w:val="00D75184"/>
    <w:rsid w:val="00D76226"/>
    <w:rsid w:val="00D93F16"/>
    <w:rsid w:val="00DA4B21"/>
    <w:rsid w:val="00DA5333"/>
    <w:rsid w:val="00DA5E4D"/>
    <w:rsid w:val="00DB0E26"/>
    <w:rsid w:val="00DD46C7"/>
    <w:rsid w:val="00DF3101"/>
    <w:rsid w:val="00E12640"/>
    <w:rsid w:val="00E46468"/>
    <w:rsid w:val="00E83DE1"/>
    <w:rsid w:val="00EA7E51"/>
    <w:rsid w:val="00ED2348"/>
    <w:rsid w:val="00F02443"/>
    <w:rsid w:val="00F062A7"/>
    <w:rsid w:val="00F10B42"/>
    <w:rsid w:val="00F64A92"/>
    <w:rsid w:val="00F92CB3"/>
    <w:rsid w:val="131A649C"/>
    <w:rsid w:val="207890EC"/>
    <w:rsid w:val="24D7E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50A341"/>
  <w15:docId w15:val="{BBE87164-C425-49D7-8F65-7E199614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058"/>
  </w:style>
  <w:style w:type="paragraph" w:styleId="Footer">
    <w:name w:val="footer"/>
    <w:basedOn w:val="Normal"/>
    <w:link w:val="FooterChar"/>
    <w:uiPriority w:val="99"/>
    <w:unhideWhenUsed/>
    <w:rsid w:val="00404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058"/>
  </w:style>
  <w:style w:type="paragraph" w:customStyle="1" w:styleId="BasicParagraph">
    <w:name w:val="[Basic Paragraph]"/>
    <w:basedOn w:val="Normal"/>
    <w:uiPriority w:val="99"/>
    <w:rsid w:val="0040405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ListParagraph">
    <w:name w:val="List Paragraph"/>
    <w:basedOn w:val="Normal"/>
    <w:uiPriority w:val="34"/>
    <w:qFormat/>
    <w:rsid w:val="00404058"/>
    <w:pPr>
      <w:ind w:left="720"/>
      <w:contextualSpacing/>
    </w:pPr>
  </w:style>
  <w:style w:type="paragraph" w:styleId="BalloonText">
    <w:name w:val="Balloon Text"/>
    <w:basedOn w:val="Normal"/>
    <w:link w:val="BalloonTextChar"/>
    <w:uiPriority w:val="99"/>
    <w:semiHidden/>
    <w:unhideWhenUsed/>
    <w:rsid w:val="00460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711"/>
    <w:rPr>
      <w:rFonts w:ascii="Segoe UI" w:hAnsi="Segoe UI" w:cs="Segoe UI"/>
      <w:sz w:val="18"/>
      <w:szCs w:val="18"/>
    </w:rPr>
  </w:style>
  <w:style w:type="character" w:styleId="Hyperlink">
    <w:name w:val="Hyperlink"/>
    <w:uiPriority w:val="99"/>
    <w:rsid w:val="00937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14118">
      <w:bodyDiv w:val="1"/>
      <w:marLeft w:val="0"/>
      <w:marRight w:val="0"/>
      <w:marTop w:val="0"/>
      <w:marBottom w:val="0"/>
      <w:divBdr>
        <w:top w:val="none" w:sz="0" w:space="0" w:color="auto"/>
        <w:left w:val="none" w:sz="0" w:space="0" w:color="auto"/>
        <w:bottom w:val="none" w:sz="0" w:space="0" w:color="auto"/>
        <w:right w:val="none" w:sz="0" w:space="0" w:color="auto"/>
      </w:divBdr>
    </w:div>
    <w:div w:id="154497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EE83ADEBE664E8E2529EB8F76F469" ma:contentTypeVersion="13" ma:contentTypeDescription="Create a new document." ma:contentTypeScope="" ma:versionID="f29cb831188d13f1f9d20f0379779f74">
  <xsd:schema xmlns:xsd="http://www.w3.org/2001/XMLSchema" xmlns:xs="http://www.w3.org/2001/XMLSchema" xmlns:p="http://schemas.microsoft.com/office/2006/metadata/properties" xmlns:ns3="160c6e97-4575-4c64-8ffd-e7bce8f11026" xmlns:ns4="8f7a2dee-75f6-419e-835a-fa3fb4476138" targetNamespace="http://schemas.microsoft.com/office/2006/metadata/properties" ma:root="true" ma:fieldsID="ad5c2f0b426e6fff4aa9986049c66fd3" ns3:_="" ns4:_="">
    <xsd:import namespace="160c6e97-4575-4c64-8ffd-e7bce8f11026"/>
    <xsd:import namespace="8f7a2dee-75f6-419e-835a-fa3fb44761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c6e97-4575-4c64-8ffd-e7bce8f11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7a2dee-75f6-419e-835a-fa3fb44761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A48FB-8652-4165-B8B1-0016B862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c6e97-4575-4c64-8ffd-e7bce8f11026"/>
    <ds:schemaRef ds:uri="8f7a2dee-75f6-419e-835a-fa3fb447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E04D3-54F8-476E-8FF8-1EB1B635CDD9}">
  <ds:schemaRefs>
    <ds:schemaRef ds:uri="http://schemas.microsoft.com/sharepoint/v3/contenttype/forms"/>
  </ds:schemaRefs>
</ds:datastoreItem>
</file>

<file path=customXml/itemProps3.xml><?xml version="1.0" encoding="utf-8"?>
<ds:datastoreItem xmlns:ds="http://schemas.openxmlformats.org/officeDocument/2006/customXml" ds:itemID="{78C412C9-32D7-4185-83A7-1F1A4FAB20C3}">
  <ds:schemaRefs>
    <ds:schemaRef ds:uri="http://schemas.microsoft.com/office/2006/documentManagement/types"/>
    <ds:schemaRef ds:uri="8f7a2dee-75f6-419e-835a-fa3fb4476138"/>
    <ds:schemaRef ds:uri="http://purl.org/dc/elements/1.1/"/>
    <ds:schemaRef ds:uri="http://schemas.microsoft.com/office/infopath/2007/PartnerControls"/>
    <ds:schemaRef ds:uri="http://purl.org/dc/terms/"/>
    <ds:schemaRef ds:uri="http://schemas.openxmlformats.org/package/2006/metadata/core-properties"/>
    <ds:schemaRef ds:uri="160c6e97-4575-4c64-8ffd-e7bce8f11026"/>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2587</Characters>
  <Application>Microsoft Office Word</Application>
  <DocSecurity>0</DocSecurity>
  <Lines>21</Lines>
  <Paragraphs>6</Paragraphs>
  <ScaleCrop>false</ScaleCrop>
  <Company>Microsoft</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Arber Raci</dc:creator>
  <cp:lastModifiedBy>Dave Brown</cp:lastModifiedBy>
  <cp:revision>2</cp:revision>
  <dcterms:created xsi:type="dcterms:W3CDTF">2020-03-19T16:27:00Z</dcterms:created>
  <dcterms:modified xsi:type="dcterms:W3CDTF">2020-03-19T16:27:00Z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0x010100936EE83ADEBE664E8E2529EB8F76F469</vt:lpwstr>
  </property>
</Properties>
</file>