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30D9" w14:textId="77777777" w:rsidR="006474C6" w:rsidRPr="006D5798" w:rsidRDefault="006474C6" w:rsidP="002D7E9D">
      <w:pPr>
        <w:pStyle w:val="Titel"/>
        <w:spacing w:before="120" w:after="120"/>
        <w:jc w:val="left"/>
        <w:rPr>
          <w:rFonts w:ascii="Arial" w:hAnsi="Arial" w:cs="Arial"/>
          <w:color w:val="808080"/>
          <w:sz w:val="24"/>
          <w:szCs w:val="24"/>
          <w:lang w:val="en-US"/>
        </w:rPr>
      </w:pPr>
    </w:p>
    <w:tbl>
      <w:tblPr>
        <w:tblW w:w="9360" w:type="dxa"/>
        <w:tblInd w:w="70" w:type="dxa"/>
        <w:tblCellMar>
          <w:left w:w="70" w:type="dxa"/>
          <w:right w:w="70" w:type="dxa"/>
        </w:tblCellMar>
        <w:tblLook w:val="0000" w:firstRow="0" w:lastRow="0" w:firstColumn="0" w:lastColumn="0" w:noHBand="0" w:noVBand="0"/>
      </w:tblPr>
      <w:tblGrid>
        <w:gridCol w:w="3960"/>
        <w:gridCol w:w="540"/>
        <w:gridCol w:w="4860"/>
      </w:tblGrid>
      <w:tr w:rsidR="006474C6" w:rsidRPr="006D5798" w14:paraId="33EC66E1" w14:textId="77777777" w:rsidTr="00456035">
        <w:trPr>
          <w:cantSplit/>
        </w:trPr>
        <w:tc>
          <w:tcPr>
            <w:tcW w:w="3960" w:type="dxa"/>
          </w:tcPr>
          <w:p w14:paraId="72FED556" w14:textId="77777777" w:rsidR="006474C6" w:rsidRPr="006D5798" w:rsidRDefault="00D5436E" w:rsidP="00456035">
            <w:pPr>
              <w:widowControl w:val="0"/>
              <w:tabs>
                <w:tab w:val="left" w:pos="-3240"/>
              </w:tabs>
              <w:autoSpaceDE w:val="0"/>
              <w:autoSpaceDN w:val="0"/>
              <w:adjustRightInd w:val="0"/>
              <w:spacing w:before="60" w:after="60"/>
              <w:jc w:val="both"/>
              <w:rPr>
                <w:rFonts w:cs="Arial"/>
                <w:sz w:val="18"/>
                <w:lang w:val="en-US"/>
              </w:rPr>
            </w:pPr>
            <w:r w:rsidRPr="006D5798">
              <w:rPr>
                <w:rFonts w:cs="Arial"/>
                <w:sz w:val="18"/>
                <w:szCs w:val="22"/>
                <w:lang w:val="en-US"/>
              </w:rPr>
              <w:t>On behalf of</w:t>
            </w:r>
          </w:p>
        </w:tc>
        <w:tc>
          <w:tcPr>
            <w:tcW w:w="540" w:type="dxa"/>
            <w:tcBorders>
              <w:left w:val="nil"/>
            </w:tcBorders>
          </w:tcPr>
          <w:p w14:paraId="354B42A6" w14:textId="77777777" w:rsidR="006474C6" w:rsidRPr="006D5798" w:rsidRDefault="006474C6" w:rsidP="00456035">
            <w:pPr>
              <w:widowControl w:val="0"/>
              <w:tabs>
                <w:tab w:val="left" w:pos="500"/>
                <w:tab w:val="left" w:pos="1254"/>
              </w:tabs>
              <w:autoSpaceDE w:val="0"/>
              <w:autoSpaceDN w:val="0"/>
              <w:adjustRightInd w:val="0"/>
              <w:spacing w:before="60" w:after="60"/>
              <w:jc w:val="both"/>
              <w:rPr>
                <w:rFonts w:cs="Arial"/>
                <w:sz w:val="22"/>
                <w:lang w:val="en-US"/>
              </w:rPr>
            </w:pPr>
          </w:p>
        </w:tc>
        <w:tc>
          <w:tcPr>
            <w:tcW w:w="4860" w:type="dxa"/>
          </w:tcPr>
          <w:p w14:paraId="23489E44" w14:textId="77777777" w:rsidR="006474C6" w:rsidRPr="006D5798" w:rsidRDefault="00D5436E" w:rsidP="00456035">
            <w:pPr>
              <w:widowControl w:val="0"/>
              <w:autoSpaceDE w:val="0"/>
              <w:autoSpaceDN w:val="0"/>
              <w:adjustRightInd w:val="0"/>
              <w:spacing w:before="60" w:after="60"/>
              <w:jc w:val="both"/>
              <w:rPr>
                <w:rFonts w:cs="Arial"/>
                <w:sz w:val="18"/>
                <w:lang w:val="en-US"/>
              </w:rPr>
            </w:pPr>
            <w:r w:rsidRPr="006D5798">
              <w:rPr>
                <w:rFonts w:cs="Arial"/>
                <w:sz w:val="18"/>
                <w:szCs w:val="22"/>
                <w:lang w:val="en-US"/>
              </w:rPr>
              <w:t>processed by the</w:t>
            </w:r>
          </w:p>
        </w:tc>
      </w:tr>
      <w:tr w:rsidR="006474C6" w:rsidRPr="00232FD4" w14:paraId="0ADAC739" w14:textId="77777777" w:rsidTr="004B32D1">
        <w:trPr>
          <w:cantSplit/>
        </w:trPr>
        <w:tc>
          <w:tcPr>
            <w:tcW w:w="3960" w:type="dxa"/>
          </w:tcPr>
          <w:p w14:paraId="0F3386DB" w14:textId="77777777" w:rsidR="006474C6" w:rsidRPr="00232FD4" w:rsidRDefault="00163235" w:rsidP="006A3105">
            <w:pPr>
              <w:widowControl w:val="0"/>
              <w:tabs>
                <w:tab w:val="left" w:pos="500"/>
                <w:tab w:val="left" w:pos="1254"/>
              </w:tabs>
              <w:autoSpaceDE w:val="0"/>
              <w:autoSpaceDN w:val="0"/>
              <w:adjustRightInd w:val="0"/>
              <w:spacing w:before="60" w:after="60"/>
              <w:rPr>
                <w:rFonts w:cs="Arial"/>
                <w:sz w:val="22"/>
                <w:lang w:val="en-US"/>
              </w:rPr>
            </w:pPr>
            <w:r w:rsidRPr="00232FD4">
              <w:rPr>
                <w:rFonts w:cs="Arial"/>
                <w:sz w:val="22"/>
                <w:lang w:val="en-US"/>
              </w:rPr>
              <w:fldChar w:fldCharType="begin">
                <w:ffData>
                  <w:name w:val="Text34"/>
                  <w:enabled/>
                  <w:calcOnExit w:val="0"/>
                  <w:textInput/>
                </w:ffData>
              </w:fldChar>
            </w:r>
            <w:bookmarkStart w:id="0" w:name="Text34"/>
            <w:r w:rsidR="00D50EBA" w:rsidRPr="00232FD4">
              <w:rPr>
                <w:rFonts w:cs="Arial"/>
                <w:sz w:val="22"/>
                <w:lang w:val="en-US"/>
              </w:rPr>
              <w:instrText xml:space="preserve"> FORMTEXT </w:instrText>
            </w:r>
            <w:r w:rsidRPr="00232FD4">
              <w:rPr>
                <w:rFonts w:cs="Arial"/>
                <w:sz w:val="22"/>
                <w:lang w:val="en-US"/>
              </w:rPr>
            </w:r>
            <w:r w:rsidRPr="00232FD4">
              <w:rPr>
                <w:rFonts w:cs="Arial"/>
                <w:sz w:val="22"/>
                <w:lang w:val="en-US"/>
              </w:rPr>
              <w:fldChar w:fldCharType="separate"/>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Pr="00232FD4">
              <w:rPr>
                <w:rFonts w:cs="Arial"/>
                <w:sz w:val="22"/>
                <w:lang w:val="en-US"/>
              </w:rPr>
              <w:fldChar w:fldCharType="end"/>
            </w:r>
            <w:bookmarkEnd w:id="0"/>
          </w:p>
          <w:p w14:paraId="46C92D1D" w14:textId="77777777" w:rsidR="00D50EBA" w:rsidRPr="00232FD4" w:rsidRDefault="00163235" w:rsidP="006A3105">
            <w:pPr>
              <w:widowControl w:val="0"/>
              <w:tabs>
                <w:tab w:val="left" w:pos="500"/>
                <w:tab w:val="left" w:pos="1254"/>
              </w:tabs>
              <w:autoSpaceDE w:val="0"/>
              <w:autoSpaceDN w:val="0"/>
              <w:adjustRightInd w:val="0"/>
              <w:spacing w:before="60" w:after="60"/>
              <w:rPr>
                <w:rFonts w:cs="Arial"/>
                <w:sz w:val="22"/>
                <w:lang w:val="en-US"/>
              </w:rPr>
            </w:pPr>
            <w:r w:rsidRPr="00232FD4">
              <w:rPr>
                <w:rFonts w:cs="Arial"/>
                <w:sz w:val="22"/>
                <w:lang w:val="en-US"/>
              </w:rPr>
              <w:fldChar w:fldCharType="begin">
                <w:ffData>
                  <w:name w:val="Text34"/>
                  <w:enabled/>
                  <w:calcOnExit w:val="0"/>
                  <w:textInput/>
                </w:ffData>
              </w:fldChar>
            </w:r>
            <w:r w:rsidR="00D50EBA" w:rsidRPr="00232FD4">
              <w:rPr>
                <w:rFonts w:cs="Arial"/>
                <w:sz w:val="22"/>
                <w:lang w:val="en-US"/>
              </w:rPr>
              <w:instrText xml:space="preserve"> FORMTEXT </w:instrText>
            </w:r>
            <w:r w:rsidRPr="00232FD4">
              <w:rPr>
                <w:rFonts w:cs="Arial"/>
                <w:sz w:val="22"/>
                <w:lang w:val="en-US"/>
              </w:rPr>
            </w:r>
            <w:r w:rsidRPr="00232FD4">
              <w:rPr>
                <w:rFonts w:cs="Arial"/>
                <w:sz w:val="22"/>
                <w:lang w:val="en-US"/>
              </w:rPr>
              <w:fldChar w:fldCharType="separate"/>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Pr="00232FD4">
              <w:rPr>
                <w:rFonts w:cs="Arial"/>
                <w:sz w:val="22"/>
                <w:lang w:val="en-US"/>
              </w:rPr>
              <w:fldChar w:fldCharType="end"/>
            </w:r>
          </w:p>
          <w:p w14:paraId="2ED49C29" w14:textId="77777777" w:rsidR="00D50EBA" w:rsidRPr="00232FD4" w:rsidRDefault="00163235" w:rsidP="006A3105">
            <w:pPr>
              <w:widowControl w:val="0"/>
              <w:tabs>
                <w:tab w:val="left" w:pos="500"/>
                <w:tab w:val="left" w:pos="1254"/>
              </w:tabs>
              <w:autoSpaceDE w:val="0"/>
              <w:autoSpaceDN w:val="0"/>
              <w:adjustRightInd w:val="0"/>
              <w:spacing w:before="60" w:after="60"/>
              <w:rPr>
                <w:rFonts w:cs="Arial"/>
                <w:sz w:val="22"/>
                <w:lang w:val="en-US"/>
              </w:rPr>
            </w:pPr>
            <w:r w:rsidRPr="00232FD4">
              <w:rPr>
                <w:rFonts w:cs="Arial"/>
                <w:sz w:val="22"/>
                <w:lang w:val="en-US"/>
              </w:rPr>
              <w:fldChar w:fldCharType="begin">
                <w:ffData>
                  <w:name w:val="Text34"/>
                  <w:enabled/>
                  <w:calcOnExit w:val="0"/>
                  <w:textInput/>
                </w:ffData>
              </w:fldChar>
            </w:r>
            <w:r w:rsidR="00D50EBA" w:rsidRPr="00232FD4">
              <w:rPr>
                <w:rFonts w:cs="Arial"/>
                <w:sz w:val="22"/>
                <w:lang w:val="en-US"/>
              </w:rPr>
              <w:instrText xml:space="preserve"> FORMTEXT </w:instrText>
            </w:r>
            <w:r w:rsidRPr="00232FD4">
              <w:rPr>
                <w:rFonts w:cs="Arial"/>
                <w:sz w:val="22"/>
                <w:lang w:val="en-US"/>
              </w:rPr>
            </w:r>
            <w:r w:rsidRPr="00232FD4">
              <w:rPr>
                <w:rFonts w:cs="Arial"/>
                <w:sz w:val="22"/>
                <w:lang w:val="en-US"/>
              </w:rPr>
              <w:fldChar w:fldCharType="separate"/>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00D50EBA" w:rsidRPr="00232FD4">
              <w:rPr>
                <w:rFonts w:cs="Arial"/>
                <w:sz w:val="22"/>
                <w:lang w:val="en-US"/>
              </w:rPr>
              <w:t> </w:t>
            </w:r>
            <w:r w:rsidRPr="00232FD4">
              <w:rPr>
                <w:rFonts w:cs="Arial"/>
                <w:sz w:val="22"/>
                <w:lang w:val="en-US"/>
              </w:rPr>
              <w:fldChar w:fldCharType="end"/>
            </w:r>
          </w:p>
        </w:tc>
        <w:tc>
          <w:tcPr>
            <w:tcW w:w="540" w:type="dxa"/>
            <w:tcBorders>
              <w:left w:val="nil"/>
            </w:tcBorders>
          </w:tcPr>
          <w:p w14:paraId="2D779694" w14:textId="77777777" w:rsidR="006474C6" w:rsidRPr="00232FD4" w:rsidRDefault="006474C6">
            <w:pPr>
              <w:widowControl w:val="0"/>
              <w:tabs>
                <w:tab w:val="left" w:pos="500"/>
                <w:tab w:val="left" w:pos="1254"/>
              </w:tabs>
              <w:autoSpaceDE w:val="0"/>
              <w:autoSpaceDN w:val="0"/>
              <w:adjustRightInd w:val="0"/>
              <w:spacing w:before="60" w:after="60"/>
              <w:jc w:val="both"/>
              <w:rPr>
                <w:rFonts w:cs="Arial"/>
                <w:sz w:val="22"/>
                <w:lang w:val="en-US"/>
              </w:rPr>
            </w:pPr>
          </w:p>
        </w:tc>
        <w:tc>
          <w:tcPr>
            <w:tcW w:w="4860" w:type="dxa"/>
          </w:tcPr>
          <w:p w14:paraId="5FD882C1" w14:textId="77777777" w:rsidR="006474C6" w:rsidRPr="00232FD4" w:rsidRDefault="00277260" w:rsidP="00173EAE">
            <w:pPr>
              <w:spacing w:before="60" w:after="60"/>
              <w:rPr>
                <w:sz w:val="22"/>
              </w:rPr>
            </w:pPr>
            <w:r w:rsidRPr="00232FD4">
              <w:rPr>
                <w:sz w:val="22"/>
              </w:rPr>
              <w:t>softgarden e-recruiting GmbH</w:t>
            </w:r>
          </w:p>
          <w:p w14:paraId="101D21E6" w14:textId="7EBE6B51" w:rsidR="006474C6" w:rsidRPr="00232FD4" w:rsidRDefault="008C47DB" w:rsidP="00173EAE">
            <w:pPr>
              <w:spacing w:before="60" w:after="60"/>
              <w:rPr>
                <w:sz w:val="22"/>
              </w:rPr>
            </w:pPr>
            <w:r w:rsidRPr="00232FD4">
              <w:rPr>
                <w:sz w:val="22"/>
              </w:rPr>
              <w:t>Tauentzien</w:t>
            </w:r>
            <w:r w:rsidR="0084765C" w:rsidRPr="00232FD4">
              <w:rPr>
                <w:sz w:val="22"/>
              </w:rPr>
              <w:t xml:space="preserve"> Strass</w:t>
            </w:r>
            <w:r w:rsidRPr="00232FD4">
              <w:rPr>
                <w:sz w:val="22"/>
              </w:rPr>
              <w:t>e 14</w:t>
            </w:r>
          </w:p>
          <w:p w14:paraId="48AA2ABA" w14:textId="77777777" w:rsidR="008C47DB" w:rsidRPr="00232FD4" w:rsidRDefault="008C47DB" w:rsidP="00173EAE">
            <w:pPr>
              <w:spacing w:before="60" w:after="60"/>
              <w:rPr>
                <w:sz w:val="22"/>
                <w:lang w:val="en-US"/>
              </w:rPr>
            </w:pPr>
            <w:r w:rsidRPr="00232FD4">
              <w:rPr>
                <w:sz w:val="22"/>
                <w:lang w:val="en-US"/>
              </w:rPr>
              <w:t>10789 Berlin</w:t>
            </w:r>
            <w:r w:rsidR="00D5436E" w:rsidRPr="00232FD4">
              <w:rPr>
                <w:sz w:val="22"/>
                <w:lang w:val="en-US"/>
              </w:rPr>
              <w:t>, Germany</w:t>
            </w:r>
          </w:p>
          <w:p w14:paraId="433607EC" w14:textId="77777777" w:rsidR="006474C6" w:rsidRPr="00232FD4" w:rsidRDefault="006474C6" w:rsidP="00DF5EF0">
            <w:pPr>
              <w:spacing w:before="60" w:after="60"/>
              <w:rPr>
                <w:sz w:val="22"/>
                <w:lang w:val="en-US"/>
              </w:rPr>
            </w:pPr>
          </w:p>
        </w:tc>
      </w:tr>
      <w:tr w:rsidR="006474C6" w:rsidRPr="00F15EE4" w14:paraId="000A7697" w14:textId="77777777" w:rsidTr="004B32D1">
        <w:trPr>
          <w:cantSplit/>
        </w:trPr>
        <w:tc>
          <w:tcPr>
            <w:tcW w:w="3960" w:type="dxa"/>
          </w:tcPr>
          <w:p w14:paraId="06198B0F" w14:textId="77777777" w:rsidR="006474C6" w:rsidRPr="00232FD4" w:rsidRDefault="006474C6" w:rsidP="00D5436E">
            <w:pPr>
              <w:widowControl w:val="0"/>
              <w:tabs>
                <w:tab w:val="left" w:pos="500"/>
                <w:tab w:val="left" w:pos="1254"/>
              </w:tabs>
              <w:autoSpaceDE w:val="0"/>
              <w:autoSpaceDN w:val="0"/>
              <w:adjustRightInd w:val="0"/>
              <w:spacing w:before="60" w:after="60"/>
              <w:jc w:val="both"/>
              <w:rPr>
                <w:rFonts w:cs="Arial"/>
                <w:sz w:val="22"/>
                <w:lang w:val="en-US"/>
              </w:rPr>
            </w:pPr>
            <w:r w:rsidRPr="00232FD4">
              <w:rPr>
                <w:rFonts w:cs="Arial"/>
                <w:sz w:val="22"/>
                <w:szCs w:val="22"/>
                <w:lang w:val="en-US"/>
              </w:rPr>
              <w:t>-</w:t>
            </w:r>
            <w:r w:rsidR="005A0F6A" w:rsidRPr="00232FD4">
              <w:rPr>
                <w:rFonts w:cs="Arial"/>
                <w:sz w:val="22"/>
                <w:szCs w:val="22"/>
                <w:lang w:val="en-US"/>
              </w:rPr>
              <w:t xml:space="preserve"> </w:t>
            </w:r>
            <w:r w:rsidR="00D5436E" w:rsidRPr="00232FD4">
              <w:rPr>
                <w:rFonts w:cs="Arial"/>
                <w:sz w:val="18"/>
                <w:szCs w:val="18"/>
                <w:lang w:val="en-US"/>
              </w:rPr>
              <w:t>hereafter referred to as the</w:t>
            </w:r>
            <w:r w:rsidRPr="00232FD4">
              <w:rPr>
                <w:rFonts w:cs="Arial"/>
                <w:sz w:val="18"/>
                <w:szCs w:val="18"/>
                <w:lang w:val="en-US"/>
              </w:rPr>
              <w:t xml:space="preserve"> </w:t>
            </w:r>
            <w:r w:rsidR="00D5436E" w:rsidRPr="00232FD4">
              <w:rPr>
                <w:rFonts w:cs="Arial"/>
                <w:sz w:val="18"/>
                <w:szCs w:val="18"/>
                <w:lang w:val="en-US"/>
              </w:rPr>
              <w:t>"</w:t>
            </w:r>
            <w:r w:rsidR="00D5436E" w:rsidRPr="00232FD4">
              <w:rPr>
                <w:rFonts w:cs="Arial"/>
                <w:b/>
                <w:sz w:val="18"/>
                <w:szCs w:val="18"/>
                <w:lang w:val="en-US"/>
              </w:rPr>
              <w:t>Principal</w:t>
            </w:r>
            <w:r w:rsidR="00D5436E" w:rsidRPr="00232FD4">
              <w:rPr>
                <w:rFonts w:cs="Arial"/>
                <w:sz w:val="18"/>
                <w:szCs w:val="18"/>
                <w:lang w:val="en-US"/>
              </w:rPr>
              <w:t>"</w:t>
            </w:r>
            <w:r w:rsidRPr="00232FD4">
              <w:rPr>
                <w:rFonts w:cs="Arial"/>
                <w:sz w:val="18"/>
                <w:szCs w:val="18"/>
                <w:lang w:val="en-US"/>
              </w:rPr>
              <w:t xml:space="preserve"> </w:t>
            </w:r>
            <w:r w:rsidR="00D5436E" w:rsidRPr="00232FD4">
              <w:rPr>
                <w:rFonts w:cs="Arial"/>
                <w:sz w:val="22"/>
                <w:szCs w:val="22"/>
                <w:lang w:val="en-US"/>
              </w:rPr>
              <w:t>-</w:t>
            </w:r>
          </w:p>
        </w:tc>
        <w:tc>
          <w:tcPr>
            <w:tcW w:w="540" w:type="dxa"/>
            <w:tcBorders>
              <w:left w:val="nil"/>
            </w:tcBorders>
          </w:tcPr>
          <w:p w14:paraId="1CF87E84" w14:textId="77777777" w:rsidR="006474C6" w:rsidRPr="00232FD4" w:rsidRDefault="006474C6">
            <w:pPr>
              <w:widowControl w:val="0"/>
              <w:tabs>
                <w:tab w:val="left" w:pos="500"/>
                <w:tab w:val="left" w:pos="1254"/>
              </w:tabs>
              <w:autoSpaceDE w:val="0"/>
              <w:autoSpaceDN w:val="0"/>
              <w:adjustRightInd w:val="0"/>
              <w:spacing w:before="60" w:after="60"/>
              <w:jc w:val="both"/>
              <w:rPr>
                <w:rFonts w:cs="Arial"/>
                <w:sz w:val="22"/>
                <w:lang w:val="en-US"/>
              </w:rPr>
            </w:pPr>
          </w:p>
        </w:tc>
        <w:tc>
          <w:tcPr>
            <w:tcW w:w="4860" w:type="dxa"/>
          </w:tcPr>
          <w:p w14:paraId="041A4D0C" w14:textId="77777777" w:rsidR="006474C6" w:rsidRPr="00232FD4" w:rsidRDefault="006474C6" w:rsidP="00D5436E">
            <w:pPr>
              <w:widowControl w:val="0"/>
              <w:autoSpaceDE w:val="0"/>
              <w:autoSpaceDN w:val="0"/>
              <w:adjustRightInd w:val="0"/>
              <w:spacing w:before="60" w:after="60"/>
              <w:jc w:val="both"/>
              <w:rPr>
                <w:rFonts w:cs="Arial"/>
                <w:sz w:val="22"/>
                <w:lang w:val="en-US"/>
              </w:rPr>
            </w:pPr>
            <w:r w:rsidRPr="00232FD4">
              <w:rPr>
                <w:rFonts w:cs="Arial"/>
                <w:sz w:val="22"/>
                <w:szCs w:val="22"/>
                <w:lang w:val="en-US"/>
              </w:rPr>
              <w:t>-</w:t>
            </w:r>
            <w:r w:rsidR="005A0F6A" w:rsidRPr="00232FD4">
              <w:rPr>
                <w:rFonts w:cs="Arial"/>
                <w:sz w:val="22"/>
                <w:szCs w:val="22"/>
                <w:lang w:val="en-US"/>
              </w:rPr>
              <w:t xml:space="preserve"> </w:t>
            </w:r>
            <w:r w:rsidR="00D5436E" w:rsidRPr="00232FD4">
              <w:rPr>
                <w:rFonts w:cs="Arial"/>
                <w:sz w:val="18"/>
                <w:szCs w:val="18"/>
                <w:lang w:val="en-US"/>
              </w:rPr>
              <w:t>hereafter referred to as the</w:t>
            </w:r>
            <w:r w:rsidRPr="00232FD4">
              <w:rPr>
                <w:rFonts w:cs="Arial"/>
                <w:sz w:val="18"/>
                <w:szCs w:val="18"/>
                <w:lang w:val="en-US"/>
              </w:rPr>
              <w:t xml:space="preserve"> </w:t>
            </w:r>
            <w:r w:rsidR="00D5436E" w:rsidRPr="00232FD4">
              <w:rPr>
                <w:rFonts w:cs="Arial"/>
                <w:sz w:val="18"/>
                <w:szCs w:val="18"/>
                <w:lang w:val="en-US"/>
              </w:rPr>
              <w:t>"</w:t>
            </w:r>
            <w:r w:rsidR="00D5436E" w:rsidRPr="00232FD4">
              <w:rPr>
                <w:rFonts w:cs="Arial"/>
                <w:b/>
                <w:sz w:val="18"/>
                <w:szCs w:val="18"/>
                <w:lang w:val="en-US"/>
              </w:rPr>
              <w:t>Contracto</w:t>
            </w:r>
            <w:r w:rsidRPr="00232FD4">
              <w:rPr>
                <w:rFonts w:cs="Arial"/>
                <w:b/>
                <w:sz w:val="18"/>
                <w:szCs w:val="18"/>
                <w:lang w:val="en-US"/>
              </w:rPr>
              <w:t>r</w:t>
            </w:r>
            <w:r w:rsidR="00D5436E" w:rsidRPr="00232FD4">
              <w:rPr>
                <w:rFonts w:cs="Arial"/>
                <w:sz w:val="18"/>
                <w:szCs w:val="18"/>
                <w:lang w:val="en-US"/>
              </w:rPr>
              <w:t>"</w:t>
            </w:r>
            <w:r w:rsidRPr="00232FD4">
              <w:rPr>
                <w:rFonts w:cs="Arial"/>
                <w:sz w:val="18"/>
                <w:szCs w:val="18"/>
                <w:lang w:val="en-US"/>
              </w:rPr>
              <w:t xml:space="preserve"> </w:t>
            </w:r>
            <w:r w:rsidRPr="00232FD4">
              <w:rPr>
                <w:rFonts w:cs="Arial"/>
                <w:sz w:val="22"/>
                <w:szCs w:val="22"/>
                <w:lang w:val="en-US"/>
              </w:rPr>
              <w:t>-</w:t>
            </w:r>
          </w:p>
        </w:tc>
      </w:tr>
    </w:tbl>
    <w:p w14:paraId="2C743F4C" w14:textId="77777777" w:rsidR="006474C6" w:rsidRPr="00232FD4" w:rsidRDefault="006474C6" w:rsidP="001305AC">
      <w:pPr>
        <w:rPr>
          <w:lang w:val="en-US"/>
        </w:rPr>
      </w:pPr>
    </w:p>
    <w:p w14:paraId="02AD022F" w14:textId="77777777" w:rsidR="006474C6" w:rsidRPr="00232FD4" w:rsidRDefault="00D5436E" w:rsidP="00F541D6">
      <w:pPr>
        <w:rPr>
          <w:szCs w:val="20"/>
          <w:lang w:val="en-US"/>
        </w:rPr>
      </w:pPr>
      <w:r w:rsidRPr="00232FD4">
        <w:rPr>
          <w:szCs w:val="20"/>
          <w:lang w:val="en-US"/>
        </w:rPr>
        <w:t xml:space="preserve">collectively referred to hereafter as </w:t>
      </w:r>
      <w:r w:rsidRPr="00232FD4">
        <w:rPr>
          <w:b/>
          <w:bCs/>
          <w:szCs w:val="20"/>
          <w:lang w:val="en-US"/>
        </w:rPr>
        <w:t>Contract P</w:t>
      </w:r>
      <w:r w:rsidR="006474C6" w:rsidRPr="00232FD4">
        <w:rPr>
          <w:b/>
          <w:bCs/>
          <w:szCs w:val="20"/>
          <w:lang w:val="en-US"/>
        </w:rPr>
        <w:t>artner</w:t>
      </w:r>
      <w:r w:rsidRPr="00232FD4">
        <w:rPr>
          <w:b/>
          <w:bCs/>
          <w:szCs w:val="20"/>
          <w:lang w:val="en-US"/>
        </w:rPr>
        <w:t>s</w:t>
      </w:r>
      <w:r w:rsidR="00D50EBA" w:rsidRPr="00232FD4">
        <w:rPr>
          <w:szCs w:val="20"/>
          <w:lang w:val="en-US"/>
        </w:rPr>
        <w:t>.</w:t>
      </w:r>
    </w:p>
    <w:p w14:paraId="42396F55" w14:textId="77777777" w:rsidR="00A53166" w:rsidRPr="00232FD4" w:rsidRDefault="00A53166" w:rsidP="00F541D6">
      <w:pPr>
        <w:rPr>
          <w:szCs w:val="20"/>
          <w:lang w:val="en-US"/>
        </w:rPr>
      </w:pPr>
    </w:p>
    <w:p w14:paraId="3070FACE" w14:textId="77777777" w:rsidR="00A53166" w:rsidRPr="00232FD4" w:rsidRDefault="00A53166" w:rsidP="00F541D6">
      <w:pPr>
        <w:rPr>
          <w:szCs w:val="20"/>
          <w:lang w:val="en-US"/>
        </w:rPr>
      </w:pPr>
    </w:p>
    <w:p w14:paraId="79528307" w14:textId="77777777" w:rsidR="00A53166" w:rsidRPr="00232FD4" w:rsidRDefault="00A53166" w:rsidP="008C7C23">
      <w:pPr>
        <w:jc w:val="both"/>
        <w:rPr>
          <w:b/>
          <w:szCs w:val="20"/>
          <w:lang w:val="en-US"/>
        </w:rPr>
      </w:pPr>
      <w:r w:rsidRPr="00232FD4">
        <w:rPr>
          <w:b/>
          <w:szCs w:val="20"/>
          <w:lang w:val="en-US"/>
        </w:rPr>
        <w:t>Pr</w:t>
      </w:r>
      <w:r w:rsidR="006D5798" w:rsidRPr="00232FD4">
        <w:rPr>
          <w:b/>
          <w:szCs w:val="20"/>
          <w:lang w:val="en-US"/>
        </w:rPr>
        <w:t>e</w:t>
      </w:r>
      <w:r w:rsidRPr="00232FD4">
        <w:rPr>
          <w:b/>
          <w:szCs w:val="20"/>
          <w:lang w:val="en-US"/>
        </w:rPr>
        <w:t>ambl</w:t>
      </w:r>
      <w:r w:rsidR="006D5798" w:rsidRPr="00232FD4">
        <w:rPr>
          <w:b/>
          <w:szCs w:val="20"/>
          <w:lang w:val="en-US"/>
        </w:rPr>
        <w:t>e</w:t>
      </w:r>
    </w:p>
    <w:p w14:paraId="6D79ADB5" w14:textId="77777777" w:rsidR="00A53166" w:rsidRPr="00232FD4" w:rsidRDefault="00A53166" w:rsidP="008C7C23">
      <w:pPr>
        <w:jc w:val="both"/>
        <w:rPr>
          <w:rFonts w:cs="Arial"/>
          <w:szCs w:val="20"/>
          <w:lang w:val="en-US"/>
        </w:rPr>
      </w:pPr>
    </w:p>
    <w:p w14:paraId="7009F6DB" w14:textId="77777777" w:rsidR="006D08D1" w:rsidRPr="00232FD4" w:rsidRDefault="00442A47" w:rsidP="008C7C23">
      <w:pPr>
        <w:jc w:val="both"/>
        <w:rPr>
          <w:lang w:val="en-US"/>
        </w:rPr>
      </w:pPr>
      <w:r w:rsidRPr="00232FD4">
        <w:rPr>
          <w:lang w:val="en-US"/>
        </w:rPr>
        <w:t>This Data Protection Contract shall regulate the protection of personal data when processed on commission</w:t>
      </w:r>
      <w:r w:rsidR="006D08D1" w:rsidRPr="00232FD4">
        <w:rPr>
          <w:lang w:val="en-US"/>
        </w:rPr>
        <w:t>.</w:t>
      </w:r>
    </w:p>
    <w:p w14:paraId="4950245F" w14:textId="77777777" w:rsidR="006D08D1" w:rsidRPr="00232FD4" w:rsidRDefault="006D08D1" w:rsidP="008C7C23">
      <w:pPr>
        <w:jc w:val="both"/>
        <w:rPr>
          <w:rFonts w:cs="Arial"/>
          <w:szCs w:val="20"/>
          <w:lang w:val="en-US"/>
        </w:rPr>
      </w:pPr>
    </w:p>
    <w:p w14:paraId="2290313F" w14:textId="77777777" w:rsidR="008B75D0" w:rsidRPr="00232FD4" w:rsidRDefault="00442A47" w:rsidP="008C7C23">
      <w:pPr>
        <w:jc w:val="both"/>
        <w:rPr>
          <w:rFonts w:cs="Arial"/>
          <w:szCs w:val="20"/>
          <w:lang w:val="en-US"/>
        </w:rPr>
      </w:pPr>
      <w:r w:rsidRPr="00232FD4">
        <w:rPr>
          <w:rFonts w:cs="Arial"/>
          <w:szCs w:val="20"/>
          <w:lang w:val="en-US"/>
        </w:rPr>
        <w:t>If a controller</w:t>
      </w:r>
      <w:r w:rsidR="00A53166" w:rsidRPr="00232FD4">
        <w:rPr>
          <w:rFonts w:cs="Arial"/>
          <w:szCs w:val="20"/>
          <w:lang w:val="en-US"/>
        </w:rPr>
        <w:t xml:space="preserve"> (</w:t>
      </w:r>
      <w:r w:rsidRPr="00232FD4">
        <w:rPr>
          <w:rFonts w:cs="Arial"/>
          <w:szCs w:val="20"/>
          <w:lang w:val="en-US"/>
        </w:rPr>
        <w:t>Principal</w:t>
      </w:r>
      <w:r w:rsidR="00A53166" w:rsidRPr="00232FD4">
        <w:rPr>
          <w:rFonts w:cs="Arial"/>
          <w:szCs w:val="20"/>
          <w:lang w:val="en-US"/>
        </w:rPr>
        <w:t xml:space="preserve">) </w:t>
      </w:r>
      <w:r w:rsidRPr="00232FD4">
        <w:rPr>
          <w:rFonts w:cs="Arial"/>
          <w:szCs w:val="20"/>
          <w:lang w:val="en-US"/>
        </w:rPr>
        <w:t>has personal data processed by another controller</w:t>
      </w:r>
      <w:r w:rsidR="00A53166" w:rsidRPr="00232FD4">
        <w:rPr>
          <w:rFonts w:cs="Arial"/>
          <w:szCs w:val="20"/>
          <w:lang w:val="en-US"/>
        </w:rPr>
        <w:t xml:space="preserve"> (</w:t>
      </w:r>
      <w:r w:rsidRPr="00232FD4">
        <w:rPr>
          <w:rFonts w:cs="Arial"/>
          <w:szCs w:val="20"/>
          <w:lang w:val="en-US"/>
        </w:rPr>
        <w:t>Contracto</w:t>
      </w:r>
      <w:r w:rsidR="00A53166" w:rsidRPr="00232FD4">
        <w:rPr>
          <w:rFonts w:cs="Arial"/>
          <w:szCs w:val="20"/>
          <w:lang w:val="en-US"/>
        </w:rPr>
        <w:t xml:space="preserve">r), </w:t>
      </w:r>
      <w:r w:rsidR="00612DAA" w:rsidRPr="00232FD4">
        <w:rPr>
          <w:rFonts w:cs="Arial"/>
          <w:szCs w:val="20"/>
          <w:lang w:val="en-US"/>
        </w:rPr>
        <w:t>Art.</w:t>
      </w:r>
      <w:r w:rsidR="00FB6DA6" w:rsidRPr="00232FD4">
        <w:rPr>
          <w:rFonts w:cs="Arial"/>
          <w:szCs w:val="20"/>
          <w:lang w:val="en-US"/>
        </w:rPr>
        <w:t xml:space="preserve"> </w:t>
      </w:r>
      <w:r w:rsidR="00612DAA" w:rsidRPr="00232FD4">
        <w:rPr>
          <w:rFonts w:cs="Arial"/>
          <w:szCs w:val="20"/>
          <w:lang w:val="en-US"/>
        </w:rPr>
        <w:t xml:space="preserve">28 </w:t>
      </w:r>
      <w:r w:rsidRPr="00232FD4">
        <w:rPr>
          <w:rFonts w:cs="Arial"/>
          <w:szCs w:val="20"/>
          <w:lang w:val="en-US"/>
        </w:rPr>
        <w:t xml:space="preserve">of the General Data Protection Regulation requires the conclusion of a written contract </w:t>
      </w:r>
      <w:r w:rsidR="006D5798" w:rsidRPr="00232FD4">
        <w:rPr>
          <w:rFonts w:cs="Arial"/>
          <w:szCs w:val="20"/>
          <w:lang w:val="en-US"/>
        </w:rPr>
        <w:t>for</w:t>
      </w:r>
      <w:r w:rsidRPr="00232FD4">
        <w:rPr>
          <w:rFonts w:cs="Arial"/>
          <w:szCs w:val="20"/>
          <w:lang w:val="en-US"/>
        </w:rPr>
        <w:t xml:space="preserve"> the commissioned data processing</w:t>
      </w:r>
      <w:r w:rsidR="00A53166" w:rsidRPr="00232FD4">
        <w:rPr>
          <w:rFonts w:cs="Arial"/>
          <w:szCs w:val="20"/>
          <w:lang w:val="en-US"/>
        </w:rPr>
        <w:t xml:space="preserve">. </w:t>
      </w:r>
      <w:r w:rsidRPr="00232FD4">
        <w:rPr>
          <w:rFonts w:cs="Arial"/>
          <w:szCs w:val="20"/>
          <w:lang w:val="en-US"/>
        </w:rPr>
        <w:t>In addition to storage, edits, transfers, blocking and deletion, data processing also includes the providing of data for third-party inspections or retrieval</w:t>
      </w:r>
      <w:r w:rsidR="00A53166" w:rsidRPr="00232FD4">
        <w:rPr>
          <w:rFonts w:cs="Arial"/>
          <w:szCs w:val="20"/>
          <w:lang w:val="en-US"/>
        </w:rPr>
        <w:t>.</w:t>
      </w:r>
    </w:p>
    <w:p w14:paraId="10BE0479" w14:textId="77777777" w:rsidR="008B75D0" w:rsidRPr="00232FD4" w:rsidRDefault="008B75D0" w:rsidP="008C7C23">
      <w:pPr>
        <w:jc w:val="both"/>
        <w:rPr>
          <w:rFonts w:cs="Arial"/>
          <w:szCs w:val="20"/>
          <w:lang w:val="en-US"/>
        </w:rPr>
      </w:pPr>
    </w:p>
    <w:p w14:paraId="64BE4D7A" w14:textId="77777777" w:rsidR="006D08D1" w:rsidRPr="00232FD4" w:rsidRDefault="00442A47" w:rsidP="008C7C23">
      <w:pPr>
        <w:jc w:val="both"/>
        <w:rPr>
          <w:rFonts w:cs="Arial"/>
          <w:szCs w:val="20"/>
          <w:lang w:val="en-US"/>
        </w:rPr>
      </w:pPr>
      <w:r w:rsidRPr="00232FD4">
        <w:rPr>
          <w:rFonts w:cs="Arial"/>
          <w:szCs w:val="20"/>
          <w:lang w:val="en-US"/>
        </w:rPr>
        <w:t>The Principal shall be responsible for processing the personal data in accordance with data protection regulations</w:t>
      </w:r>
      <w:r w:rsidR="006D08D1" w:rsidRPr="00232FD4">
        <w:rPr>
          <w:rFonts w:cs="Arial"/>
          <w:szCs w:val="20"/>
          <w:lang w:val="en-US"/>
        </w:rPr>
        <w:t>.</w:t>
      </w:r>
      <w:r w:rsidR="00AB3FD8" w:rsidRPr="00232FD4">
        <w:rPr>
          <w:lang w:val="en-US"/>
        </w:rPr>
        <w:t xml:space="preserve"> </w:t>
      </w:r>
      <w:r w:rsidRPr="00232FD4">
        <w:rPr>
          <w:lang w:val="en-US"/>
        </w:rPr>
        <w:t>Under</w:t>
      </w:r>
      <w:r w:rsidR="006D08D1" w:rsidRPr="00232FD4">
        <w:rPr>
          <w:lang w:val="en-US"/>
        </w:rPr>
        <w:t xml:space="preserve"> Art. 29 </w:t>
      </w:r>
      <w:r w:rsidRPr="00232FD4">
        <w:rPr>
          <w:lang w:val="en-US"/>
        </w:rPr>
        <w:t>of the General Data Protection Regulation,</w:t>
      </w:r>
      <w:r w:rsidR="006D08D1" w:rsidRPr="00232FD4">
        <w:rPr>
          <w:lang w:val="en-US"/>
        </w:rPr>
        <w:t xml:space="preserve"> </w:t>
      </w:r>
      <w:r w:rsidRPr="00232FD4">
        <w:rPr>
          <w:lang w:val="en-US"/>
        </w:rPr>
        <w:t>the Contractor may only process the data if directed to do so by the Principal</w:t>
      </w:r>
      <w:r w:rsidR="006D08D1" w:rsidRPr="00232FD4">
        <w:rPr>
          <w:lang w:val="en-US"/>
        </w:rPr>
        <w:t xml:space="preserve">. </w:t>
      </w:r>
      <w:r w:rsidRPr="00232FD4">
        <w:rPr>
          <w:lang w:val="en-US"/>
        </w:rPr>
        <w:t>In case of violations by the Contractor</w:t>
      </w:r>
      <w:r w:rsidR="006D08D1" w:rsidRPr="00232FD4">
        <w:rPr>
          <w:lang w:val="en-US"/>
        </w:rPr>
        <w:t xml:space="preserve">, </w:t>
      </w:r>
      <w:r w:rsidRPr="00232FD4">
        <w:rPr>
          <w:lang w:val="en-US"/>
        </w:rPr>
        <w:t>e.g.,</w:t>
      </w:r>
      <w:r w:rsidR="006D08D1" w:rsidRPr="00232FD4">
        <w:rPr>
          <w:lang w:val="en-US"/>
        </w:rPr>
        <w:t xml:space="preserve"> </w:t>
      </w:r>
      <w:r w:rsidRPr="00232FD4">
        <w:rPr>
          <w:lang w:val="en-US"/>
        </w:rPr>
        <w:t>by determining purposes of the processing himself</w:t>
      </w:r>
      <w:r w:rsidR="006D08D1" w:rsidRPr="00232FD4">
        <w:rPr>
          <w:lang w:val="en-US"/>
        </w:rPr>
        <w:t xml:space="preserve">, </w:t>
      </w:r>
      <w:r w:rsidRPr="00232FD4">
        <w:rPr>
          <w:lang w:val="en-US"/>
        </w:rPr>
        <w:t>under Art. 28(10) of the General Data Protection Regulation, the Contractor will become the controller for the data subject</w:t>
      </w:r>
      <w:r w:rsidR="006D08D1" w:rsidRPr="00232FD4">
        <w:rPr>
          <w:lang w:val="en-US"/>
        </w:rPr>
        <w:t>.</w:t>
      </w:r>
    </w:p>
    <w:p w14:paraId="73AF3202" w14:textId="77777777" w:rsidR="006D08D1" w:rsidRPr="00232FD4" w:rsidRDefault="006D08D1" w:rsidP="008C7C23">
      <w:pPr>
        <w:jc w:val="both"/>
        <w:rPr>
          <w:lang w:val="en-US"/>
        </w:rPr>
      </w:pPr>
    </w:p>
    <w:p w14:paraId="231E7E20" w14:textId="77777777" w:rsidR="00A53166" w:rsidRPr="00232FD4" w:rsidRDefault="00442A47" w:rsidP="008C7C23">
      <w:pPr>
        <w:jc w:val="both"/>
        <w:rPr>
          <w:rFonts w:cs="Arial"/>
          <w:szCs w:val="20"/>
          <w:lang w:val="en-US"/>
        </w:rPr>
      </w:pPr>
      <w:r w:rsidRPr="00232FD4">
        <w:rPr>
          <w:rFonts w:cs="Arial"/>
          <w:szCs w:val="20"/>
          <w:lang w:val="en-US"/>
        </w:rPr>
        <w:t>Therefore, the Contract Parties shall agree to the following</w:t>
      </w:r>
      <w:r w:rsidR="00A53166" w:rsidRPr="00232FD4">
        <w:rPr>
          <w:rFonts w:cs="Arial"/>
          <w:szCs w:val="20"/>
          <w:lang w:val="en-US"/>
        </w:rPr>
        <w:t>:</w:t>
      </w:r>
    </w:p>
    <w:p w14:paraId="63D94DCA" w14:textId="2AECDDF0" w:rsidR="006474C6" w:rsidRPr="00232FD4" w:rsidRDefault="0084765C" w:rsidP="00E3212D">
      <w:pPr>
        <w:pStyle w:val="berschrift1"/>
        <w:spacing w:before="240"/>
        <w:ind w:left="567" w:hanging="567"/>
        <w:jc w:val="both"/>
        <w:rPr>
          <w:lang w:val="en-US"/>
        </w:rPr>
      </w:pPr>
      <w:r w:rsidRPr="00232FD4">
        <w:rPr>
          <w:lang w:val="en-US"/>
        </w:rPr>
        <w:t>Object of this Order</w:t>
      </w:r>
    </w:p>
    <w:p w14:paraId="228A391E" w14:textId="77777777" w:rsidR="008C7C23" w:rsidRPr="00232FD4" w:rsidRDefault="00FF064C" w:rsidP="00E3212D">
      <w:pPr>
        <w:spacing w:after="120" w:line="240" w:lineRule="auto"/>
        <w:ind w:left="567"/>
        <w:jc w:val="both"/>
        <w:rPr>
          <w:bCs/>
          <w:lang w:val="en-US"/>
        </w:rPr>
      </w:pPr>
      <w:r w:rsidRPr="00232FD4">
        <w:rPr>
          <w:bCs/>
          <w:lang w:val="en-US"/>
        </w:rPr>
        <w:t>The object of the order shall follow from the agreement described in</w:t>
      </w:r>
      <w:r w:rsidR="00CE7AFF" w:rsidRPr="00232FD4">
        <w:rPr>
          <w:bCs/>
          <w:lang w:val="en-US"/>
        </w:rPr>
        <w:t xml:space="preserve"> </w:t>
      </w:r>
      <w:r w:rsidR="005A0F6A" w:rsidRPr="00232FD4">
        <w:rPr>
          <w:b/>
          <w:bCs/>
          <w:lang w:val="en-US"/>
        </w:rPr>
        <w:t>An</w:t>
      </w:r>
      <w:r w:rsidRPr="00232FD4">
        <w:rPr>
          <w:b/>
          <w:bCs/>
          <w:lang w:val="en-US"/>
        </w:rPr>
        <w:t>n</w:t>
      </w:r>
      <w:r w:rsidR="005A0F6A" w:rsidRPr="00232FD4">
        <w:rPr>
          <w:b/>
          <w:bCs/>
          <w:lang w:val="en-US"/>
        </w:rPr>
        <w:t>e</w:t>
      </w:r>
      <w:r w:rsidRPr="00232FD4">
        <w:rPr>
          <w:b/>
          <w:bCs/>
          <w:lang w:val="en-US"/>
        </w:rPr>
        <w:t>x</w:t>
      </w:r>
      <w:r w:rsidR="005A0F6A" w:rsidRPr="00232FD4">
        <w:rPr>
          <w:b/>
          <w:bCs/>
          <w:lang w:val="en-US"/>
        </w:rPr>
        <w:t xml:space="preserve"> 1</w:t>
      </w:r>
      <w:r w:rsidR="00B42A61" w:rsidRPr="00232FD4">
        <w:rPr>
          <w:bCs/>
          <w:lang w:val="en-US"/>
        </w:rPr>
        <w:t xml:space="preserve">. </w:t>
      </w:r>
      <w:r w:rsidRPr="00232FD4">
        <w:rPr>
          <w:bCs/>
          <w:lang w:val="en-US"/>
        </w:rPr>
        <w:t xml:space="preserve">This </w:t>
      </w:r>
      <w:r w:rsidR="006D5798" w:rsidRPr="00232FD4">
        <w:rPr>
          <w:bCs/>
          <w:lang w:val="en-US"/>
        </w:rPr>
        <w:t>agreemen</w:t>
      </w:r>
      <w:r w:rsidRPr="00232FD4">
        <w:rPr>
          <w:bCs/>
          <w:lang w:val="en-US"/>
        </w:rPr>
        <w:t xml:space="preserve">t, hereafter referred to as the "main agreement" shall be </w:t>
      </w:r>
      <w:r w:rsidR="006D5798" w:rsidRPr="00232FD4">
        <w:rPr>
          <w:bCs/>
          <w:lang w:val="en-US"/>
        </w:rPr>
        <w:t>referred to hereafter</w:t>
      </w:r>
      <w:r w:rsidR="008C7C23" w:rsidRPr="00232FD4">
        <w:rPr>
          <w:bCs/>
          <w:lang w:val="en-US"/>
        </w:rPr>
        <w:t>.</w:t>
      </w:r>
    </w:p>
    <w:p w14:paraId="2BBDFB9B" w14:textId="77777777" w:rsidR="006474C6" w:rsidRPr="00232FD4" w:rsidRDefault="00FF064C" w:rsidP="00E3212D">
      <w:pPr>
        <w:pStyle w:val="berschrift1"/>
        <w:spacing w:before="240"/>
        <w:ind w:left="567" w:hanging="567"/>
        <w:jc w:val="both"/>
        <w:rPr>
          <w:lang w:val="en-US"/>
        </w:rPr>
      </w:pPr>
      <w:r w:rsidRPr="00232FD4">
        <w:rPr>
          <w:lang w:val="en-US"/>
        </w:rPr>
        <w:t>Order Content Specification</w:t>
      </w:r>
    </w:p>
    <w:p w14:paraId="326A3CA1" w14:textId="77777777" w:rsidR="00A773E5" w:rsidRPr="006D5798" w:rsidRDefault="00FF064C" w:rsidP="00E3212D">
      <w:pPr>
        <w:numPr>
          <w:ilvl w:val="0"/>
          <w:numId w:val="5"/>
        </w:numPr>
        <w:spacing w:after="120" w:line="240" w:lineRule="auto"/>
        <w:ind w:left="567" w:hanging="425"/>
        <w:jc w:val="both"/>
        <w:rPr>
          <w:bCs/>
          <w:lang w:val="en-US"/>
        </w:rPr>
      </w:pPr>
      <w:r w:rsidRPr="006D5798">
        <w:rPr>
          <w:bCs/>
          <w:lang w:val="en-US"/>
        </w:rPr>
        <w:t>The specification of the order contents</w:t>
      </w:r>
      <w:r w:rsidR="00A773E5" w:rsidRPr="006D5798">
        <w:rPr>
          <w:bCs/>
          <w:lang w:val="en-US"/>
        </w:rPr>
        <w:t xml:space="preserve">, </w:t>
      </w:r>
      <w:r w:rsidRPr="006D5798">
        <w:rPr>
          <w:bCs/>
          <w:lang w:val="en-US"/>
        </w:rPr>
        <w:t>the</w:t>
      </w:r>
      <w:r w:rsidR="00A773E5" w:rsidRPr="006D5798">
        <w:rPr>
          <w:bCs/>
          <w:lang w:val="en-US"/>
        </w:rPr>
        <w:t xml:space="preserve"> </w:t>
      </w:r>
      <w:r w:rsidRPr="006D5798">
        <w:rPr>
          <w:bCs/>
          <w:lang w:val="en-US"/>
        </w:rPr>
        <w:t>data</w:t>
      </w:r>
      <w:r w:rsidR="00A773E5" w:rsidRPr="006D5798">
        <w:rPr>
          <w:bCs/>
          <w:lang w:val="en-US"/>
        </w:rPr>
        <w:t xml:space="preserve"> </w:t>
      </w:r>
      <w:r w:rsidRPr="006D5798">
        <w:rPr>
          <w:bCs/>
          <w:lang w:val="en-US"/>
        </w:rPr>
        <w:t>a</w:t>
      </w:r>
      <w:r w:rsidR="00A773E5" w:rsidRPr="006D5798">
        <w:rPr>
          <w:bCs/>
          <w:lang w:val="en-US"/>
        </w:rPr>
        <w:t xml:space="preserve">nd </w:t>
      </w:r>
      <w:r w:rsidRPr="006D5798">
        <w:rPr>
          <w:bCs/>
          <w:lang w:val="en-US"/>
        </w:rPr>
        <w:t>of the circle of persons affected by the data collection, processing or use</w:t>
      </w:r>
      <w:r w:rsidR="00A773E5" w:rsidRPr="006D5798">
        <w:rPr>
          <w:bCs/>
          <w:lang w:val="en-US"/>
        </w:rPr>
        <w:t xml:space="preserve"> </w:t>
      </w:r>
      <w:r w:rsidRPr="006D5798">
        <w:rPr>
          <w:bCs/>
          <w:lang w:val="en-US"/>
        </w:rPr>
        <w:t>can be found</w:t>
      </w:r>
      <w:r w:rsidR="00A773E5" w:rsidRPr="006D5798">
        <w:rPr>
          <w:bCs/>
          <w:lang w:val="en-US"/>
        </w:rPr>
        <w:t xml:space="preserve"> in </w:t>
      </w:r>
      <w:r w:rsidR="00A773E5" w:rsidRPr="006D5798">
        <w:rPr>
          <w:b/>
          <w:bCs/>
          <w:lang w:val="en-US"/>
        </w:rPr>
        <w:t>An</w:t>
      </w:r>
      <w:r w:rsidRPr="006D5798">
        <w:rPr>
          <w:b/>
          <w:bCs/>
          <w:lang w:val="en-US"/>
        </w:rPr>
        <w:t>n</w:t>
      </w:r>
      <w:r w:rsidR="00A773E5" w:rsidRPr="006D5798">
        <w:rPr>
          <w:b/>
          <w:bCs/>
          <w:lang w:val="en-US"/>
        </w:rPr>
        <w:t>e</w:t>
      </w:r>
      <w:r w:rsidRPr="006D5798">
        <w:rPr>
          <w:b/>
          <w:bCs/>
          <w:lang w:val="en-US"/>
        </w:rPr>
        <w:t>x</w:t>
      </w:r>
      <w:r w:rsidR="00A773E5" w:rsidRPr="006D5798">
        <w:rPr>
          <w:b/>
          <w:bCs/>
          <w:lang w:val="en-US"/>
        </w:rPr>
        <w:t xml:space="preserve"> 1</w:t>
      </w:r>
      <w:r w:rsidR="00A773E5" w:rsidRPr="006D5798">
        <w:rPr>
          <w:bCs/>
          <w:lang w:val="en-US"/>
        </w:rPr>
        <w:t xml:space="preserve"> </w:t>
      </w:r>
      <w:r w:rsidRPr="006D5798">
        <w:rPr>
          <w:bCs/>
          <w:lang w:val="en-US"/>
        </w:rPr>
        <w:t>to this</w:t>
      </w:r>
      <w:r w:rsidR="00A773E5" w:rsidRPr="006D5798">
        <w:rPr>
          <w:bCs/>
          <w:lang w:val="en-US"/>
        </w:rPr>
        <w:t xml:space="preserve"> Dat</w:t>
      </w:r>
      <w:r w:rsidRPr="006D5798">
        <w:rPr>
          <w:bCs/>
          <w:lang w:val="en-US"/>
        </w:rPr>
        <w:t>a Protection Contract</w:t>
      </w:r>
      <w:r w:rsidR="00A773E5" w:rsidRPr="006D5798">
        <w:rPr>
          <w:bCs/>
          <w:lang w:val="en-US"/>
        </w:rPr>
        <w:t>.</w:t>
      </w:r>
    </w:p>
    <w:p w14:paraId="30A4C5BB" w14:textId="77777777" w:rsidR="008C7C23" w:rsidRPr="006D5798" w:rsidRDefault="00FF064C" w:rsidP="00E3212D">
      <w:pPr>
        <w:numPr>
          <w:ilvl w:val="0"/>
          <w:numId w:val="5"/>
        </w:numPr>
        <w:spacing w:after="120" w:line="240" w:lineRule="auto"/>
        <w:ind w:left="567" w:hanging="425"/>
        <w:jc w:val="both"/>
        <w:rPr>
          <w:bCs/>
          <w:lang w:val="en-US"/>
        </w:rPr>
      </w:pPr>
      <w:r w:rsidRPr="006D5798">
        <w:rPr>
          <w:bCs/>
          <w:lang w:val="en-US"/>
        </w:rPr>
        <w:t>Th</w:t>
      </w:r>
      <w:r w:rsidR="008C7C23" w:rsidRPr="006D5798">
        <w:rPr>
          <w:bCs/>
          <w:lang w:val="en-US"/>
        </w:rPr>
        <w:t xml:space="preserve">e </w:t>
      </w:r>
      <w:r w:rsidRPr="006D5798">
        <w:rPr>
          <w:bCs/>
          <w:lang w:val="en-US"/>
        </w:rPr>
        <w:t>data shall only be processed</w:t>
      </w:r>
      <w:r w:rsidR="008C7C23" w:rsidRPr="006D5798">
        <w:rPr>
          <w:bCs/>
          <w:lang w:val="en-US"/>
        </w:rPr>
        <w:t xml:space="preserve"> </w:t>
      </w:r>
      <w:r w:rsidRPr="006D5798">
        <w:rPr>
          <w:bCs/>
          <w:lang w:val="en-US"/>
        </w:rPr>
        <w:t>a</w:t>
      </w:r>
      <w:r w:rsidR="008C7C23" w:rsidRPr="006D5798">
        <w:rPr>
          <w:bCs/>
          <w:lang w:val="en-US"/>
        </w:rPr>
        <w:t xml:space="preserve">nd </w:t>
      </w:r>
      <w:r w:rsidRPr="006D5798">
        <w:rPr>
          <w:bCs/>
          <w:lang w:val="en-US"/>
        </w:rPr>
        <w:t>used in the territory of the Federal Republic of Germany</w:t>
      </w:r>
      <w:r w:rsidR="008C7C23" w:rsidRPr="006D5798">
        <w:rPr>
          <w:bCs/>
          <w:lang w:val="en-US"/>
        </w:rPr>
        <w:t xml:space="preserve">, in </w:t>
      </w:r>
      <w:r w:rsidRPr="006D5798">
        <w:rPr>
          <w:bCs/>
          <w:lang w:val="en-US"/>
        </w:rPr>
        <w:t>a</w:t>
      </w:r>
      <w:r w:rsidR="008C7C23" w:rsidRPr="006D5798">
        <w:rPr>
          <w:bCs/>
          <w:lang w:val="en-US"/>
        </w:rPr>
        <w:t xml:space="preserve"> </w:t>
      </w:r>
      <w:r w:rsidRPr="006D5798">
        <w:rPr>
          <w:bCs/>
          <w:lang w:val="en-US"/>
        </w:rPr>
        <w:t>Member State of the</w:t>
      </w:r>
      <w:r w:rsidR="008C7C23" w:rsidRPr="006D5798">
        <w:rPr>
          <w:bCs/>
          <w:lang w:val="en-US"/>
        </w:rPr>
        <w:t xml:space="preserve"> Europ</w:t>
      </w:r>
      <w:r w:rsidRPr="006D5798">
        <w:rPr>
          <w:bCs/>
          <w:lang w:val="en-US"/>
        </w:rPr>
        <w:t>ea</w:t>
      </w:r>
      <w:r w:rsidR="008C7C23" w:rsidRPr="006D5798">
        <w:rPr>
          <w:bCs/>
          <w:lang w:val="en-US"/>
        </w:rPr>
        <w:t xml:space="preserve">n Union or in </w:t>
      </w:r>
      <w:r w:rsidRPr="006D5798">
        <w:rPr>
          <w:bCs/>
          <w:lang w:val="en-US"/>
        </w:rPr>
        <w:t>another state party to the</w:t>
      </w:r>
      <w:r w:rsidR="008C7C23" w:rsidRPr="006D5798">
        <w:rPr>
          <w:bCs/>
          <w:lang w:val="en-US"/>
        </w:rPr>
        <w:t xml:space="preserve"> </w:t>
      </w:r>
      <w:r w:rsidRPr="006D5798">
        <w:rPr>
          <w:bCs/>
          <w:lang w:val="en-US"/>
        </w:rPr>
        <w:t>EEA Agreement</w:t>
      </w:r>
      <w:r w:rsidR="008C7C23" w:rsidRPr="006D5798">
        <w:rPr>
          <w:bCs/>
          <w:lang w:val="en-US"/>
        </w:rPr>
        <w:t xml:space="preserve">. </w:t>
      </w:r>
      <w:r w:rsidRPr="006D5798">
        <w:rPr>
          <w:bCs/>
          <w:lang w:val="en-US"/>
        </w:rPr>
        <w:t xml:space="preserve">Any outsourcing to a third country shall require the Principal's prior written </w:t>
      </w:r>
      <w:r w:rsidR="006D5798">
        <w:rPr>
          <w:bCs/>
          <w:lang w:val="en-US"/>
        </w:rPr>
        <w:t>permission</w:t>
      </w:r>
      <w:r w:rsidRPr="006D5798">
        <w:rPr>
          <w:bCs/>
          <w:lang w:val="en-US"/>
        </w:rPr>
        <w:t xml:space="preserve"> a</w:t>
      </w:r>
      <w:r w:rsidR="008C7C23" w:rsidRPr="006D5798">
        <w:rPr>
          <w:bCs/>
          <w:lang w:val="en-US"/>
        </w:rPr>
        <w:t xml:space="preserve">nd </w:t>
      </w:r>
      <w:r w:rsidRPr="006D5798">
        <w:rPr>
          <w:bCs/>
          <w:lang w:val="en-US"/>
        </w:rPr>
        <w:t>may only be performed if the special requirements of</w:t>
      </w:r>
      <w:r w:rsidR="008C7C23" w:rsidRPr="006D5798">
        <w:rPr>
          <w:bCs/>
          <w:lang w:val="en-US"/>
        </w:rPr>
        <w:t xml:space="preserve"> </w:t>
      </w:r>
      <w:r w:rsidR="00111D10" w:rsidRPr="006D5798">
        <w:rPr>
          <w:bCs/>
          <w:lang w:val="en-US"/>
        </w:rPr>
        <w:t xml:space="preserve">Art. 44 </w:t>
      </w:r>
      <w:r w:rsidRPr="006D5798">
        <w:rPr>
          <w:bCs/>
          <w:lang w:val="en-US"/>
        </w:rPr>
        <w:t>to</w:t>
      </w:r>
      <w:r w:rsidR="00111D10" w:rsidRPr="006D5798">
        <w:rPr>
          <w:bCs/>
          <w:lang w:val="en-US"/>
        </w:rPr>
        <w:t xml:space="preserve"> </w:t>
      </w:r>
      <w:r w:rsidRPr="006D5798">
        <w:rPr>
          <w:bCs/>
          <w:lang w:val="en-US"/>
        </w:rPr>
        <w:t xml:space="preserve">Art. </w:t>
      </w:r>
      <w:r w:rsidR="003F5FBE" w:rsidRPr="006D5798">
        <w:rPr>
          <w:bCs/>
          <w:lang w:val="en-US"/>
        </w:rPr>
        <w:t xml:space="preserve">50 </w:t>
      </w:r>
      <w:r w:rsidR="00442A47" w:rsidRPr="006D5798">
        <w:rPr>
          <w:bCs/>
          <w:lang w:val="en-US"/>
        </w:rPr>
        <w:t>of the General Data Protection Regulation</w:t>
      </w:r>
      <w:r w:rsidR="008C7C23" w:rsidRPr="006D5798">
        <w:rPr>
          <w:bCs/>
          <w:lang w:val="en-US"/>
        </w:rPr>
        <w:t xml:space="preserve"> </w:t>
      </w:r>
      <w:r w:rsidRPr="006D5798">
        <w:rPr>
          <w:bCs/>
          <w:lang w:val="en-US"/>
        </w:rPr>
        <w:t>are fulfilled</w:t>
      </w:r>
      <w:r w:rsidR="003409AD" w:rsidRPr="006D5798">
        <w:rPr>
          <w:bCs/>
          <w:lang w:val="en-US"/>
        </w:rPr>
        <w:t>.</w:t>
      </w:r>
    </w:p>
    <w:p w14:paraId="3C425739" w14:textId="77777777" w:rsidR="006474C6" w:rsidRPr="006D5798" w:rsidRDefault="006474C6" w:rsidP="00E3212D">
      <w:pPr>
        <w:pStyle w:val="berschrift1"/>
        <w:spacing w:before="240"/>
        <w:ind w:left="567" w:hanging="567"/>
        <w:jc w:val="both"/>
        <w:rPr>
          <w:lang w:val="en-US"/>
        </w:rPr>
      </w:pPr>
      <w:r w:rsidRPr="006D5798">
        <w:rPr>
          <w:lang w:val="en-US"/>
        </w:rPr>
        <w:t>Techni</w:t>
      </w:r>
      <w:r w:rsidR="00FF064C" w:rsidRPr="006D5798">
        <w:rPr>
          <w:lang w:val="en-US"/>
        </w:rPr>
        <w:t>cal</w:t>
      </w:r>
      <w:r w:rsidR="006D5798">
        <w:rPr>
          <w:lang w:val="en-US"/>
        </w:rPr>
        <w:t xml:space="preserve"> and </w:t>
      </w:r>
      <w:r w:rsidR="00FF064C" w:rsidRPr="006D5798">
        <w:rPr>
          <w:lang w:val="en-US"/>
        </w:rPr>
        <w:t>O</w:t>
      </w:r>
      <w:r w:rsidRPr="006D5798">
        <w:rPr>
          <w:lang w:val="en-US"/>
        </w:rPr>
        <w:t>rgani</w:t>
      </w:r>
      <w:r w:rsidR="00FF064C" w:rsidRPr="006D5798">
        <w:rPr>
          <w:lang w:val="en-US"/>
        </w:rPr>
        <w:t>z</w:t>
      </w:r>
      <w:r w:rsidRPr="006D5798">
        <w:rPr>
          <w:lang w:val="en-US"/>
        </w:rPr>
        <w:t>at</w:t>
      </w:r>
      <w:r w:rsidR="00FF064C" w:rsidRPr="006D5798">
        <w:rPr>
          <w:lang w:val="en-US"/>
        </w:rPr>
        <w:t>ional Measures</w:t>
      </w:r>
    </w:p>
    <w:p w14:paraId="5818F9B3" w14:textId="77777777" w:rsidR="00F01B61" w:rsidRPr="006D5798" w:rsidRDefault="00FF064C" w:rsidP="00E3212D">
      <w:pPr>
        <w:numPr>
          <w:ilvl w:val="0"/>
          <w:numId w:val="7"/>
        </w:numPr>
        <w:spacing w:after="120" w:line="240" w:lineRule="auto"/>
        <w:ind w:left="567" w:hanging="425"/>
        <w:jc w:val="both"/>
        <w:rPr>
          <w:szCs w:val="20"/>
          <w:lang w:val="en-US"/>
        </w:rPr>
      </w:pPr>
      <w:r w:rsidRPr="006D5798">
        <w:rPr>
          <w:szCs w:val="20"/>
          <w:lang w:val="en-US"/>
        </w:rPr>
        <w:t>Before the processing, the Contractor must document the implementation of the technical and organizational described</w:t>
      </w:r>
      <w:r w:rsidR="00F01B61" w:rsidRPr="006D5798">
        <w:rPr>
          <w:szCs w:val="20"/>
          <w:lang w:val="en-US"/>
        </w:rPr>
        <w:t xml:space="preserve"> </w:t>
      </w:r>
      <w:r w:rsidRPr="006D5798">
        <w:rPr>
          <w:szCs w:val="20"/>
          <w:lang w:val="en-US"/>
        </w:rPr>
        <w:t>prior to the awarding of the order</w:t>
      </w:r>
      <w:r w:rsidR="00F01B61" w:rsidRPr="006D5798">
        <w:rPr>
          <w:szCs w:val="20"/>
          <w:lang w:val="en-US"/>
        </w:rPr>
        <w:t xml:space="preserve">, </w:t>
      </w:r>
      <w:r w:rsidRPr="006D5798">
        <w:rPr>
          <w:szCs w:val="20"/>
          <w:lang w:val="en-US"/>
        </w:rPr>
        <w:t>especially regarding the specific performance of the order</w:t>
      </w:r>
      <w:r w:rsidR="00F01B61" w:rsidRPr="006D5798">
        <w:rPr>
          <w:szCs w:val="20"/>
          <w:lang w:val="en-US"/>
        </w:rPr>
        <w:t xml:space="preserve">, </w:t>
      </w:r>
      <w:r w:rsidRPr="006D5798">
        <w:rPr>
          <w:szCs w:val="20"/>
          <w:lang w:val="en-US"/>
        </w:rPr>
        <w:t>a</w:t>
      </w:r>
      <w:r w:rsidR="00F01B61" w:rsidRPr="006D5798">
        <w:rPr>
          <w:szCs w:val="20"/>
          <w:lang w:val="en-US"/>
        </w:rPr>
        <w:t xml:space="preserve">nd </w:t>
      </w:r>
      <w:r w:rsidRPr="006D5798">
        <w:rPr>
          <w:szCs w:val="20"/>
          <w:lang w:val="en-US"/>
        </w:rPr>
        <w:t>submit the documentation to the Principal for review</w:t>
      </w:r>
      <w:r w:rsidR="00F01B61" w:rsidRPr="006D5798">
        <w:rPr>
          <w:szCs w:val="20"/>
          <w:lang w:val="en-US"/>
        </w:rPr>
        <w:t xml:space="preserve">. </w:t>
      </w:r>
      <w:r w:rsidRPr="006D5798">
        <w:rPr>
          <w:szCs w:val="20"/>
          <w:lang w:val="en-US"/>
        </w:rPr>
        <w:t>Following the Principal's acceptance, the documented measures shall form the basis of the order</w:t>
      </w:r>
      <w:r w:rsidR="001F060F" w:rsidRPr="006D5798">
        <w:rPr>
          <w:szCs w:val="20"/>
          <w:lang w:val="en-US"/>
        </w:rPr>
        <w:t xml:space="preserve">. </w:t>
      </w:r>
      <w:r w:rsidRPr="006D5798">
        <w:rPr>
          <w:szCs w:val="20"/>
          <w:lang w:val="en-US"/>
        </w:rPr>
        <w:t>If the review</w:t>
      </w:r>
      <w:r w:rsidR="00F01B61" w:rsidRPr="006D5798">
        <w:rPr>
          <w:szCs w:val="20"/>
          <w:lang w:val="en-US"/>
        </w:rPr>
        <w:t>/</w:t>
      </w:r>
      <w:r w:rsidRPr="006D5798">
        <w:rPr>
          <w:szCs w:val="20"/>
          <w:lang w:val="en-US"/>
        </w:rPr>
        <w:t>an</w:t>
      </w:r>
      <w:r w:rsidR="00F01B61" w:rsidRPr="006D5798">
        <w:rPr>
          <w:szCs w:val="20"/>
          <w:lang w:val="en-US"/>
        </w:rPr>
        <w:t xml:space="preserve"> </w:t>
      </w:r>
      <w:r w:rsidRPr="006D5798">
        <w:rPr>
          <w:szCs w:val="20"/>
          <w:lang w:val="en-US"/>
        </w:rPr>
        <w:t>a</w:t>
      </w:r>
      <w:r w:rsidR="00F01B61" w:rsidRPr="006D5798">
        <w:rPr>
          <w:szCs w:val="20"/>
          <w:lang w:val="en-US"/>
        </w:rPr>
        <w:t xml:space="preserve">udit </w:t>
      </w:r>
      <w:r w:rsidRPr="006D5798">
        <w:rPr>
          <w:szCs w:val="20"/>
          <w:lang w:val="en-US"/>
        </w:rPr>
        <w:t>by the Principal finds need for adjustments,</w:t>
      </w:r>
      <w:r w:rsidR="00F01B61" w:rsidRPr="006D5798">
        <w:rPr>
          <w:szCs w:val="20"/>
          <w:lang w:val="en-US"/>
        </w:rPr>
        <w:t xml:space="preserve"> </w:t>
      </w:r>
      <w:r w:rsidRPr="006D5798">
        <w:rPr>
          <w:szCs w:val="20"/>
          <w:lang w:val="en-US"/>
        </w:rPr>
        <w:t>these must be implemented mutually</w:t>
      </w:r>
      <w:r w:rsidR="00F01B61" w:rsidRPr="006D5798">
        <w:rPr>
          <w:szCs w:val="20"/>
          <w:lang w:val="en-US"/>
        </w:rPr>
        <w:t>.</w:t>
      </w:r>
    </w:p>
    <w:p w14:paraId="5130399E" w14:textId="77777777" w:rsidR="00F01B61" w:rsidRPr="006D5798" w:rsidRDefault="00C06F69" w:rsidP="00E3212D">
      <w:pPr>
        <w:numPr>
          <w:ilvl w:val="0"/>
          <w:numId w:val="7"/>
        </w:numPr>
        <w:spacing w:after="120" w:line="240" w:lineRule="auto"/>
        <w:ind w:left="567" w:hanging="425"/>
        <w:jc w:val="both"/>
        <w:rPr>
          <w:szCs w:val="20"/>
          <w:lang w:val="en-US"/>
        </w:rPr>
      </w:pPr>
      <w:r w:rsidRPr="006D5798">
        <w:rPr>
          <w:szCs w:val="20"/>
          <w:lang w:val="en-US"/>
        </w:rPr>
        <w:t>The measures to be taken must ensure the confidentiality</w:t>
      </w:r>
      <w:r w:rsidR="00F01B61" w:rsidRPr="006D5798">
        <w:rPr>
          <w:szCs w:val="20"/>
          <w:lang w:val="en-US"/>
        </w:rPr>
        <w:t xml:space="preserve">, </w:t>
      </w:r>
      <w:r w:rsidRPr="006D5798">
        <w:rPr>
          <w:szCs w:val="20"/>
          <w:lang w:val="en-US"/>
        </w:rPr>
        <w:t>i</w:t>
      </w:r>
      <w:r w:rsidR="00F01B61" w:rsidRPr="006D5798">
        <w:rPr>
          <w:szCs w:val="20"/>
          <w:lang w:val="en-US"/>
        </w:rPr>
        <w:t>ntegri</w:t>
      </w:r>
      <w:r w:rsidRPr="006D5798">
        <w:rPr>
          <w:szCs w:val="20"/>
          <w:lang w:val="en-US"/>
        </w:rPr>
        <w:t>ty</w:t>
      </w:r>
      <w:r w:rsidR="00F01B61" w:rsidRPr="006D5798">
        <w:rPr>
          <w:szCs w:val="20"/>
          <w:lang w:val="en-US"/>
        </w:rPr>
        <w:t xml:space="preserve">, </w:t>
      </w:r>
      <w:r w:rsidRPr="006D5798">
        <w:rPr>
          <w:szCs w:val="20"/>
          <w:lang w:val="en-US"/>
        </w:rPr>
        <w:t>availability</w:t>
      </w:r>
      <w:r w:rsidR="00F01B61" w:rsidRPr="006D5798">
        <w:rPr>
          <w:szCs w:val="20"/>
          <w:lang w:val="en-US"/>
        </w:rPr>
        <w:t xml:space="preserve"> </w:t>
      </w:r>
      <w:r w:rsidRPr="006D5798">
        <w:rPr>
          <w:szCs w:val="20"/>
          <w:lang w:val="en-US"/>
        </w:rPr>
        <w:t>a</w:t>
      </w:r>
      <w:r w:rsidR="00F01B61" w:rsidRPr="006D5798">
        <w:rPr>
          <w:szCs w:val="20"/>
          <w:lang w:val="en-US"/>
        </w:rPr>
        <w:t xml:space="preserve">nd </w:t>
      </w:r>
      <w:r w:rsidR="006D5798">
        <w:rPr>
          <w:szCs w:val="20"/>
          <w:lang w:val="en-US"/>
        </w:rPr>
        <w:t>resilience</w:t>
      </w:r>
      <w:r w:rsidR="00F01B61" w:rsidRPr="006D5798">
        <w:rPr>
          <w:szCs w:val="20"/>
          <w:lang w:val="en-US"/>
        </w:rPr>
        <w:t xml:space="preserve"> </w:t>
      </w:r>
      <w:r w:rsidRPr="006D5798">
        <w:rPr>
          <w:szCs w:val="20"/>
          <w:lang w:val="en-US"/>
        </w:rPr>
        <w:t>of the s</w:t>
      </w:r>
      <w:r w:rsidR="00F01B61" w:rsidRPr="006D5798">
        <w:rPr>
          <w:szCs w:val="20"/>
          <w:lang w:val="en-US"/>
        </w:rPr>
        <w:t>ystem</w:t>
      </w:r>
      <w:r w:rsidRPr="006D5798">
        <w:rPr>
          <w:szCs w:val="20"/>
          <w:lang w:val="en-US"/>
        </w:rPr>
        <w:t>s</w:t>
      </w:r>
      <w:r w:rsidR="00F01B61" w:rsidRPr="006D5798">
        <w:rPr>
          <w:szCs w:val="20"/>
          <w:lang w:val="en-US"/>
        </w:rPr>
        <w:t xml:space="preserve"> </w:t>
      </w:r>
      <w:r w:rsidRPr="006D5798">
        <w:rPr>
          <w:szCs w:val="20"/>
          <w:lang w:val="en-US"/>
        </w:rPr>
        <w:t>a</w:t>
      </w:r>
      <w:r w:rsidR="00F01B61" w:rsidRPr="006D5798">
        <w:rPr>
          <w:szCs w:val="20"/>
          <w:lang w:val="en-US"/>
        </w:rPr>
        <w:t xml:space="preserve">nd </w:t>
      </w:r>
      <w:r w:rsidRPr="006D5798">
        <w:rPr>
          <w:szCs w:val="20"/>
          <w:lang w:val="en-US"/>
        </w:rPr>
        <w:t>services for the processing of personal data</w:t>
      </w:r>
      <w:r w:rsidR="00F01B61" w:rsidRPr="006D5798">
        <w:rPr>
          <w:szCs w:val="20"/>
          <w:lang w:val="en-US"/>
        </w:rPr>
        <w:t xml:space="preserve">; </w:t>
      </w:r>
      <w:r w:rsidRPr="006D5798">
        <w:rPr>
          <w:szCs w:val="20"/>
          <w:lang w:val="en-US"/>
        </w:rPr>
        <w:t>measures for quickly restoring the</w:t>
      </w:r>
      <w:r w:rsidR="00F01B61" w:rsidRPr="006D5798">
        <w:rPr>
          <w:szCs w:val="20"/>
          <w:lang w:val="en-US"/>
        </w:rPr>
        <w:t xml:space="preserve"> </w:t>
      </w:r>
      <w:r w:rsidRPr="006D5798">
        <w:rPr>
          <w:szCs w:val="20"/>
          <w:lang w:val="en-US"/>
        </w:rPr>
        <w:lastRenderedPageBreak/>
        <w:t xml:space="preserve">availability of </w:t>
      </w:r>
      <w:r w:rsidR="002663F7" w:rsidRPr="006D5798">
        <w:rPr>
          <w:szCs w:val="20"/>
          <w:lang w:val="en-US"/>
        </w:rPr>
        <w:t xml:space="preserve">and access to </w:t>
      </w:r>
      <w:r w:rsidRPr="006D5798">
        <w:rPr>
          <w:szCs w:val="20"/>
          <w:lang w:val="en-US"/>
        </w:rPr>
        <w:t>personal data in case of physical or technical incidents</w:t>
      </w:r>
      <w:r w:rsidR="00F01B61" w:rsidRPr="006D5798">
        <w:rPr>
          <w:szCs w:val="20"/>
          <w:lang w:val="en-US"/>
        </w:rPr>
        <w:t xml:space="preserve"> </w:t>
      </w:r>
      <w:r w:rsidRPr="006D5798">
        <w:rPr>
          <w:szCs w:val="20"/>
          <w:lang w:val="en-US"/>
        </w:rPr>
        <w:t>and measures that</w:t>
      </w:r>
      <w:r w:rsidR="00F01B61" w:rsidRPr="006D5798">
        <w:rPr>
          <w:szCs w:val="20"/>
          <w:lang w:val="en-US"/>
        </w:rPr>
        <w:t xml:space="preserve"> </w:t>
      </w:r>
      <w:r w:rsidRPr="006D5798">
        <w:rPr>
          <w:szCs w:val="20"/>
          <w:lang w:val="en-US"/>
        </w:rPr>
        <w:t>guarantee the effectiveness of these measures through regular reviews</w:t>
      </w:r>
      <w:r w:rsidR="00F01B61" w:rsidRPr="006D5798">
        <w:rPr>
          <w:szCs w:val="20"/>
          <w:lang w:val="en-US"/>
        </w:rPr>
        <w:t xml:space="preserve">, </w:t>
      </w:r>
      <w:r w:rsidRPr="006D5798">
        <w:rPr>
          <w:szCs w:val="20"/>
          <w:lang w:val="en-US"/>
        </w:rPr>
        <w:t>assessments</w:t>
      </w:r>
      <w:r w:rsidR="00F01B61" w:rsidRPr="006D5798">
        <w:rPr>
          <w:szCs w:val="20"/>
          <w:lang w:val="en-US"/>
        </w:rPr>
        <w:t xml:space="preserve"> </w:t>
      </w:r>
      <w:r w:rsidRPr="006D5798">
        <w:rPr>
          <w:szCs w:val="20"/>
          <w:lang w:val="en-US"/>
        </w:rPr>
        <w:t>a</w:t>
      </w:r>
      <w:r w:rsidR="00F01B61" w:rsidRPr="006D5798">
        <w:rPr>
          <w:szCs w:val="20"/>
          <w:lang w:val="en-US"/>
        </w:rPr>
        <w:t xml:space="preserve">nd </w:t>
      </w:r>
      <w:r w:rsidRPr="006D5798">
        <w:rPr>
          <w:szCs w:val="20"/>
          <w:lang w:val="en-US"/>
        </w:rPr>
        <w:t>e</w:t>
      </w:r>
      <w:r w:rsidR="00F01B61" w:rsidRPr="006D5798">
        <w:rPr>
          <w:szCs w:val="20"/>
          <w:lang w:val="en-US"/>
        </w:rPr>
        <w:t>valu</w:t>
      </w:r>
      <w:r w:rsidRPr="006D5798">
        <w:rPr>
          <w:szCs w:val="20"/>
          <w:lang w:val="en-US"/>
        </w:rPr>
        <w:t>ations</w:t>
      </w:r>
      <w:r w:rsidR="00F01B61" w:rsidRPr="006D5798">
        <w:rPr>
          <w:szCs w:val="20"/>
          <w:lang w:val="en-US"/>
        </w:rPr>
        <w:t xml:space="preserve"> (</w:t>
      </w:r>
      <w:r w:rsidRPr="006D5798">
        <w:rPr>
          <w:szCs w:val="20"/>
          <w:lang w:val="en-US"/>
        </w:rPr>
        <w:t>for specifics, see</w:t>
      </w:r>
      <w:r w:rsidR="001F060F" w:rsidRPr="006D5798">
        <w:rPr>
          <w:szCs w:val="20"/>
          <w:lang w:val="en-US"/>
        </w:rPr>
        <w:t xml:space="preserve"> </w:t>
      </w:r>
      <w:r w:rsidR="001F060F" w:rsidRPr="006D5798">
        <w:rPr>
          <w:b/>
          <w:szCs w:val="20"/>
          <w:lang w:val="en-US"/>
        </w:rPr>
        <w:t>An</w:t>
      </w:r>
      <w:r w:rsidRPr="006D5798">
        <w:rPr>
          <w:b/>
          <w:szCs w:val="20"/>
          <w:lang w:val="en-US"/>
        </w:rPr>
        <w:t>n</w:t>
      </w:r>
      <w:r w:rsidR="001F060F" w:rsidRPr="006D5798">
        <w:rPr>
          <w:b/>
          <w:szCs w:val="20"/>
          <w:lang w:val="en-US"/>
        </w:rPr>
        <w:t>e</w:t>
      </w:r>
      <w:r w:rsidRPr="006D5798">
        <w:rPr>
          <w:b/>
          <w:szCs w:val="20"/>
          <w:lang w:val="en-US"/>
        </w:rPr>
        <w:t>x</w:t>
      </w:r>
      <w:r w:rsidR="001F060F" w:rsidRPr="006D5798">
        <w:rPr>
          <w:b/>
          <w:szCs w:val="20"/>
          <w:lang w:val="en-US"/>
        </w:rPr>
        <w:t xml:space="preserve"> 2</w:t>
      </w:r>
      <w:r w:rsidR="00F01B61" w:rsidRPr="006D5798">
        <w:rPr>
          <w:szCs w:val="20"/>
          <w:lang w:val="en-US"/>
        </w:rPr>
        <w:t>)</w:t>
      </w:r>
      <w:r w:rsidR="001F060F" w:rsidRPr="006D5798">
        <w:rPr>
          <w:szCs w:val="20"/>
          <w:lang w:val="en-US"/>
        </w:rPr>
        <w:t>.</w:t>
      </w:r>
      <w:bookmarkStart w:id="1" w:name="_GoBack"/>
      <w:bookmarkEnd w:id="1"/>
    </w:p>
    <w:p w14:paraId="421F4A53" w14:textId="77777777" w:rsidR="001F060F" w:rsidRPr="006D5798" w:rsidRDefault="00876887" w:rsidP="00E3212D">
      <w:pPr>
        <w:numPr>
          <w:ilvl w:val="0"/>
          <w:numId w:val="7"/>
        </w:numPr>
        <w:spacing w:after="120" w:line="240" w:lineRule="auto"/>
        <w:ind w:left="567" w:hanging="425"/>
        <w:jc w:val="both"/>
        <w:rPr>
          <w:szCs w:val="20"/>
          <w:lang w:val="en-US"/>
        </w:rPr>
      </w:pPr>
      <w:r w:rsidRPr="006D5798">
        <w:rPr>
          <w:szCs w:val="20"/>
          <w:lang w:val="en-US"/>
        </w:rPr>
        <w:t>Th</w:t>
      </w:r>
      <w:r w:rsidR="00F01B61" w:rsidRPr="006D5798">
        <w:rPr>
          <w:szCs w:val="20"/>
          <w:lang w:val="en-US"/>
        </w:rPr>
        <w:t>e techni</w:t>
      </w:r>
      <w:r w:rsidRPr="006D5798">
        <w:rPr>
          <w:szCs w:val="20"/>
          <w:lang w:val="en-US"/>
        </w:rPr>
        <w:t>cal</w:t>
      </w:r>
      <w:r w:rsidR="00F01B61" w:rsidRPr="006D5798">
        <w:rPr>
          <w:szCs w:val="20"/>
          <w:lang w:val="en-US"/>
        </w:rPr>
        <w:t xml:space="preserve"> </w:t>
      </w:r>
      <w:r w:rsidRPr="006D5798">
        <w:rPr>
          <w:szCs w:val="20"/>
          <w:lang w:val="en-US"/>
        </w:rPr>
        <w:t>a</w:t>
      </w:r>
      <w:r w:rsidR="00F01B61" w:rsidRPr="006D5798">
        <w:rPr>
          <w:szCs w:val="20"/>
          <w:lang w:val="en-US"/>
        </w:rPr>
        <w:t>nd organi</w:t>
      </w:r>
      <w:r w:rsidRPr="006D5798">
        <w:rPr>
          <w:szCs w:val="20"/>
          <w:lang w:val="en-US"/>
        </w:rPr>
        <w:t>zational measures are subject to technical progress and developments</w:t>
      </w:r>
      <w:r w:rsidR="00F01B61" w:rsidRPr="006D5798">
        <w:rPr>
          <w:szCs w:val="20"/>
          <w:lang w:val="en-US"/>
        </w:rPr>
        <w:t xml:space="preserve">. </w:t>
      </w:r>
      <w:r w:rsidRPr="006D5798">
        <w:rPr>
          <w:szCs w:val="20"/>
          <w:lang w:val="en-US"/>
        </w:rPr>
        <w:t>Therefore, the Contractor may</w:t>
      </w:r>
      <w:r w:rsidR="00F01B61" w:rsidRPr="006D5798">
        <w:rPr>
          <w:szCs w:val="20"/>
          <w:lang w:val="en-US"/>
        </w:rPr>
        <w:t xml:space="preserve"> </w:t>
      </w:r>
      <w:r w:rsidR="002663F7">
        <w:rPr>
          <w:szCs w:val="20"/>
          <w:lang w:val="en-US"/>
        </w:rPr>
        <w:t>implement</w:t>
      </w:r>
      <w:r w:rsidRPr="006D5798">
        <w:rPr>
          <w:szCs w:val="20"/>
          <w:lang w:val="en-US"/>
        </w:rPr>
        <w:t xml:space="preserve"> adequate</w:t>
      </w:r>
      <w:r w:rsidR="00F01B61" w:rsidRPr="006D5798">
        <w:rPr>
          <w:szCs w:val="20"/>
          <w:lang w:val="en-US"/>
        </w:rPr>
        <w:t xml:space="preserve"> alternative </w:t>
      </w:r>
      <w:r w:rsidRPr="006D5798">
        <w:rPr>
          <w:szCs w:val="20"/>
          <w:lang w:val="en-US"/>
        </w:rPr>
        <w:t>measures</w:t>
      </w:r>
      <w:r w:rsidR="00F01B61" w:rsidRPr="006D5798">
        <w:rPr>
          <w:szCs w:val="20"/>
          <w:lang w:val="en-US"/>
        </w:rPr>
        <w:t xml:space="preserve">. </w:t>
      </w:r>
      <w:r w:rsidRPr="006D5798">
        <w:rPr>
          <w:szCs w:val="20"/>
          <w:lang w:val="en-US"/>
        </w:rPr>
        <w:t>However, the</w:t>
      </w:r>
      <w:r w:rsidR="00F01B61" w:rsidRPr="006D5798">
        <w:rPr>
          <w:szCs w:val="20"/>
          <w:lang w:val="en-US"/>
        </w:rPr>
        <w:t xml:space="preserve"> </w:t>
      </w:r>
      <w:r w:rsidRPr="006D5798">
        <w:rPr>
          <w:szCs w:val="20"/>
          <w:lang w:val="en-US"/>
        </w:rPr>
        <w:t>security level of the specified measures must be maintained</w:t>
      </w:r>
      <w:r w:rsidR="00F01B61" w:rsidRPr="006D5798">
        <w:rPr>
          <w:szCs w:val="20"/>
          <w:lang w:val="en-US"/>
        </w:rPr>
        <w:t xml:space="preserve">. </w:t>
      </w:r>
      <w:r w:rsidRPr="006D5798">
        <w:rPr>
          <w:szCs w:val="20"/>
          <w:lang w:val="en-US"/>
        </w:rPr>
        <w:t>Significant changes must be documented and provided to the Principal on request</w:t>
      </w:r>
      <w:r w:rsidR="00F01B61" w:rsidRPr="006D5798">
        <w:rPr>
          <w:szCs w:val="20"/>
          <w:lang w:val="en-US"/>
        </w:rPr>
        <w:t xml:space="preserve">. </w:t>
      </w:r>
    </w:p>
    <w:p w14:paraId="45732985" w14:textId="77777777" w:rsidR="00762F96" w:rsidRPr="006D5798" w:rsidRDefault="00876887" w:rsidP="00E3212D">
      <w:pPr>
        <w:numPr>
          <w:ilvl w:val="0"/>
          <w:numId w:val="7"/>
        </w:numPr>
        <w:spacing w:after="120" w:line="240" w:lineRule="auto"/>
        <w:ind w:left="567" w:hanging="425"/>
        <w:jc w:val="both"/>
        <w:rPr>
          <w:szCs w:val="20"/>
          <w:lang w:val="en-US"/>
        </w:rPr>
      </w:pPr>
      <w:r w:rsidRPr="006D5798">
        <w:rPr>
          <w:szCs w:val="20"/>
          <w:lang w:val="en-US"/>
        </w:rPr>
        <w:t>The Principal may</w:t>
      </w:r>
      <w:r w:rsidR="002663F7">
        <w:rPr>
          <w:szCs w:val="20"/>
          <w:lang w:val="en-US"/>
        </w:rPr>
        <w:t>,</w:t>
      </w:r>
      <w:r w:rsidRPr="006D5798">
        <w:rPr>
          <w:szCs w:val="20"/>
          <w:lang w:val="en-US"/>
        </w:rPr>
        <w:t xml:space="preserve"> </w:t>
      </w:r>
      <w:r w:rsidR="002663F7" w:rsidRPr="006D5798">
        <w:rPr>
          <w:szCs w:val="20"/>
          <w:lang w:val="en-US"/>
        </w:rPr>
        <w:t>at any time</w:t>
      </w:r>
      <w:r w:rsidR="002663F7">
        <w:rPr>
          <w:szCs w:val="20"/>
          <w:lang w:val="en-US"/>
        </w:rPr>
        <w:t>,</w:t>
      </w:r>
      <w:r w:rsidR="002663F7" w:rsidRPr="006D5798">
        <w:rPr>
          <w:szCs w:val="20"/>
          <w:lang w:val="en-US"/>
        </w:rPr>
        <w:t xml:space="preserve"> </w:t>
      </w:r>
      <w:r w:rsidRPr="006D5798">
        <w:rPr>
          <w:szCs w:val="20"/>
          <w:lang w:val="en-US"/>
        </w:rPr>
        <w:t>review or have the concluded agreement reviewed by a competent third party regarding the technical</w:t>
      </w:r>
      <w:r w:rsidR="00762F96" w:rsidRPr="006D5798">
        <w:rPr>
          <w:szCs w:val="20"/>
          <w:lang w:val="en-US"/>
        </w:rPr>
        <w:t xml:space="preserve"> </w:t>
      </w:r>
      <w:r w:rsidRPr="006D5798">
        <w:rPr>
          <w:szCs w:val="20"/>
          <w:lang w:val="en-US"/>
        </w:rPr>
        <w:t>and organizational measures</w:t>
      </w:r>
      <w:r w:rsidR="00762F96" w:rsidRPr="006D5798">
        <w:rPr>
          <w:szCs w:val="20"/>
          <w:lang w:val="en-US"/>
        </w:rPr>
        <w:t>.</w:t>
      </w:r>
    </w:p>
    <w:p w14:paraId="6E0CA536" w14:textId="77777777" w:rsidR="006474C6" w:rsidRPr="006D5798" w:rsidRDefault="00876887" w:rsidP="00E3212D">
      <w:pPr>
        <w:pStyle w:val="berschrift1"/>
        <w:spacing w:before="240"/>
        <w:ind w:left="567" w:hanging="567"/>
        <w:jc w:val="both"/>
        <w:rPr>
          <w:lang w:val="en-US"/>
        </w:rPr>
      </w:pPr>
      <w:r w:rsidRPr="006D5798">
        <w:rPr>
          <w:lang w:val="en-US"/>
        </w:rPr>
        <w:t>Authorization</w:t>
      </w:r>
      <w:r w:rsidR="006474C6" w:rsidRPr="006D5798">
        <w:rPr>
          <w:lang w:val="en-US"/>
        </w:rPr>
        <w:t xml:space="preserve">, </w:t>
      </w:r>
      <w:r w:rsidRPr="006D5798">
        <w:rPr>
          <w:lang w:val="en-US"/>
        </w:rPr>
        <w:t>Data Blocking and Erasure</w:t>
      </w:r>
    </w:p>
    <w:p w14:paraId="762AF6E9" w14:textId="77777777" w:rsidR="00E631F8" w:rsidRPr="006D5798" w:rsidRDefault="00876887" w:rsidP="00E3212D">
      <w:pPr>
        <w:numPr>
          <w:ilvl w:val="0"/>
          <w:numId w:val="8"/>
        </w:numPr>
        <w:spacing w:after="120" w:line="240" w:lineRule="auto"/>
        <w:ind w:left="567" w:hanging="425"/>
        <w:jc w:val="both"/>
        <w:rPr>
          <w:szCs w:val="20"/>
          <w:lang w:val="en-US"/>
        </w:rPr>
      </w:pPr>
      <w:r w:rsidRPr="006D5798">
        <w:rPr>
          <w:bCs/>
          <w:lang w:val="en-US"/>
        </w:rPr>
        <w:t xml:space="preserve">The Contractor may only rectify, erase or block the data processed on commission </w:t>
      </w:r>
      <w:r w:rsidR="002663F7">
        <w:rPr>
          <w:bCs/>
          <w:lang w:val="en-US"/>
        </w:rPr>
        <w:t>in accordance with</w:t>
      </w:r>
      <w:r w:rsidRPr="006D5798">
        <w:rPr>
          <w:bCs/>
          <w:lang w:val="en-US"/>
        </w:rPr>
        <w:t xml:space="preserve"> the Principal's directives</w:t>
      </w:r>
      <w:r w:rsidR="006474C6" w:rsidRPr="006D5798">
        <w:rPr>
          <w:szCs w:val="20"/>
          <w:lang w:val="en-US"/>
        </w:rPr>
        <w:t xml:space="preserve">. </w:t>
      </w:r>
      <w:r w:rsidRPr="006D5798">
        <w:rPr>
          <w:szCs w:val="20"/>
          <w:lang w:val="en-US"/>
        </w:rPr>
        <w:t>If a data subject contacts the Contractor directly for the</w:t>
      </w:r>
      <w:r w:rsidR="006474C6" w:rsidRPr="006D5798">
        <w:rPr>
          <w:szCs w:val="20"/>
          <w:lang w:val="en-US"/>
        </w:rPr>
        <w:t xml:space="preserve"> </w:t>
      </w:r>
      <w:r w:rsidRPr="006D5798">
        <w:rPr>
          <w:szCs w:val="20"/>
          <w:lang w:val="en-US"/>
        </w:rPr>
        <w:t>rectification or erasure of his data</w:t>
      </w:r>
      <w:r w:rsidR="006474C6" w:rsidRPr="006D5798">
        <w:rPr>
          <w:szCs w:val="20"/>
          <w:lang w:val="en-US"/>
        </w:rPr>
        <w:t xml:space="preserve">, </w:t>
      </w:r>
      <w:r w:rsidRPr="006D5798">
        <w:rPr>
          <w:szCs w:val="20"/>
          <w:lang w:val="en-US"/>
        </w:rPr>
        <w:t>the Contractor must forward this request to the Principal without undue delay</w:t>
      </w:r>
      <w:r w:rsidR="006474C6" w:rsidRPr="006D5798">
        <w:rPr>
          <w:szCs w:val="20"/>
          <w:lang w:val="en-US"/>
        </w:rPr>
        <w:t>.</w:t>
      </w:r>
    </w:p>
    <w:p w14:paraId="694F30DE" w14:textId="77777777" w:rsidR="00AD5886" w:rsidRPr="006D5798" w:rsidRDefault="00E404C3" w:rsidP="00E3212D">
      <w:pPr>
        <w:numPr>
          <w:ilvl w:val="0"/>
          <w:numId w:val="8"/>
        </w:numPr>
        <w:spacing w:after="120" w:line="240" w:lineRule="auto"/>
        <w:ind w:left="567" w:hanging="425"/>
        <w:jc w:val="both"/>
        <w:rPr>
          <w:szCs w:val="20"/>
          <w:lang w:val="en-US"/>
        </w:rPr>
      </w:pPr>
      <w:r w:rsidRPr="006D5798">
        <w:rPr>
          <w:szCs w:val="20"/>
          <w:lang w:val="en-US"/>
        </w:rPr>
        <w:t>If covered by the service scope</w:t>
      </w:r>
      <w:r w:rsidR="0057611B" w:rsidRPr="006D5798">
        <w:rPr>
          <w:szCs w:val="20"/>
          <w:lang w:val="en-US"/>
        </w:rPr>
        <w:t xml:space="preserve">, </w:t>
      </w:r>
      <w:r w:rsidRPr="006D5798">
        <w:rPr>
          <w:szCs w:val="20"/>
          <w:lang w:val="en-US"/>
        </w:rPr>
        <w:t>the erasure concept</w:t>
      </w:r>
      <w:r w:rsidR="0057611B" w:rsidRPr="006D5798">
        <w:rPr>
          <w:szCs w:val="20"/>
          <w:lang w:val="en-US"/>
        </w:rPr>
        <w:t xml:space="preserve">, </w:t>
      </w:r>
      <w:r w:rsidRPr="006D5798">
        <w:rPr>
          <w:szCs w:val="20"/>
          <w:lang w:val="en-US"/>
        </w:rPr>
        <w:t>the "right to be forgotten" and the right to</w:t>
      </w:r>
      <w:r w:rsidR="0057611B" w:rsidRPr="006D5798">
        <w:rPr>
          <w:szCs w:val="20"/>
          <w:lang w:val="en-US"/>
        </w:rPr>
        <w:t xml:space="preserve"> </w:t>
      </w:r>
      <w:r w:rsidRPr="006D5798">
        <w:rPr>
          <w:szCs w:val="20"/>
          <w:lang w:val="en-US"/>
        </w:rPr>
        <w:t>rectification</w:t>
      </w:r>
      <w:r w:rsidR="0057611B" w:rsidRPr="006D5798">
        <w:rPr>
          <w:szCs w:val="20"/>
          <w:lang w:val="en-US"/>
        </w:rPr>
        <w:t xml:space="preserve">, </w:t>
      </w:r>
      <w:r w:rsidRPr="006D5798">
        <w:rPr>
          <w:szCs w:val="20"/>
          <w:lang w:val="en-US"/>
        </w:rPr>
        <w:t>access</w:t>
      </w:r>
      <w:r w:rsidR="0057611B" w:rsidRPr="006D5798">
        <w:rPr>
          <w:szCs w:val="20"/>
          <w:lang w:val="en-US"/>
        </w:rPr>
        <w:t xml:space="preserve">, </w:t>
      </w:r>
      <w:r w:rsidR="00086492" w:rsidRPr="006D5798">
        <w:rPr>
          <w:szCs w:val="20"/>
          <w:lang w:val="en-US"/>
        </w:rPr>
        <w:t>"data portability" a</w:t>
      </w:r>
      <w:r w:rsidR="0057611B" w:rsidRPr="006D5798">
        <w:rPr>
          <w:szCs w:val="20"/>
          <w:lang w:val="en-US"/>
        </w:rPr>
        <w:t xml:space="preserve">nd </w:t>
      </w:r>
      <w:r w:rsidR="00086492" w:rsidRPr="006D5798">
        <w:rPr>
          <w:szCs w:val="20"/>
          <w:lang w:val="en-US"/>
        </w:rPr>
        <w:t xml:space="preserve">to object must </w:t>
      </w:r>
      <w:r w:rsidR="002663F7">
        <w:rPr>
          <w:szCs w:val="20"/>
          <w:lang w:val="en-US"/>
        </w:rPr>
        <w:t xml:space="preserve">be </w:t>
      </w:r>
      <w:r w:rsidR="00086492" w:rsidRPr="006D5798">
        <w:rPr>
          <w:szCs w:val="20"/>
          <w:lang w:val="en-US"/>
        </w:rPr>
        <w:t>ensured directly by the Contract</w:t>
      </w:r>
      <w:r w:rsidR="002663F7">
        <w:rPr>
          <w:szCs w:val="20"/>
          <w:lang w:val="en-US"/>
        </w:rPr>
        <w:t>or</w:t>
      </w:r>
      <w:r w:rsidR="00086492" w:rsidRPr="006D5798">
        <w:rPr>
          <w:szCs w:val="20"/>
          <w:lang w:val="en-US"/>
        </w:rPr>
        <w:t xml:space="preserve"> in accordance</w:t>
      </w:r>
      <w:r w:rsidR="0057611B" w:rsidRPr="006D5798">
        <w:rPr>
          <w:szCs w:val="20"/>
          <w:lang w:val="en-US"/>
        </w:rPr>
        <w:t xml:space="preserve"> </w:t>
      </w:r>
      <w:r w:rsidR="00086492" w:rsidRPr="006D5798">
        <w:rPr>
          <w:szCs w:val="20"/>
          <w:lang w:val="en-US"/>
        </w:rPr>
        <w:t>with documented directives of the Principal</w:t>
      </w:r>
      <w:r w:rsidR="0057611B" w:rsidRPr="006D5798">
        <w:rPr>
          <w:szCs w:val="20"/>
          <w:lang w:val="en-US"/>
        </w:rPr>
        <w:t>.</w:t>
      </w:r>
    </w:p>
    <w:p w14:paraId="1E12A7F7" w14:textId="77777777" w:rsidR="003409AD" w:rsidRPr="006D5798" w:rsidRDefault="00086492" w:rsidP="00E3212D">
      <w:pPr>
        <w:numPr>
          <w:ilvl w:val="0"/>
          <w:numId w:val="8"/>
        </w:numPr>
        <w:spacing w:after="120" w:line="240" w:lineRule="auto"/>
        <w:ind w:left="567" w:hanging="425"/>
        <w:jc w:val="both"/>
        <w:rPr>
          <w:szCs w:val="20"/>
          <w:lang w:val="en-US"/>
        </w:rPr>
      </w:pPr>
      <w:r w:rsidRPr="006D5798">
        <w:rPr>
          <w:szCs w:val="20"/>
          <w:lang w:val="en-US"/>
        </w:rPr>
        <w:t xml:space="preserve">Any actions under Section </w:t>
      </w:r>
      <w:r w:rsidR="002663F7">
        <w:rPr>
          <w:szCs w:val="20"/>
          <w:lang w:val="en-US"/>
        </w:rPr>
        <w:t xml:space="preserve">4 </w:t>
      </w:r>
      <w:r w:rsidRPr="006D5798">
        <w:rPr>
          <w:szCs w:val="20"/>
          <w:lang w:val="en-US"/>
        </w:rPr>
        <w:t>of this Contract</w:t>
      </w:r>
      <w:r w:rsidR="00E631F8" w:rsidRPr="006D5798">
        <w:rPr>
          <w:szCs w:val="20"/>
          <w:lang w:val="en-US"/>
        </w:rPr>
        <w:t xml:space="preserve"> </w:t>
      </w:r>
      <w:r w:rsidRPr="006D5798">
        <w:rPr>
          <w:szCs w:val="20"/>
          <w:lang w:val="en-US"/>
        </w:rPr>
        <w:t>must be recorded and submitted to the Principal in writing</w:t>
      </w:r>
      <w:r w:rsidR="00E631F8" w:rsidRPr="006D5798">
        <w:rPr>
          <w:szCs w:val="20"/>
          <w:lang w:val="en-US"/>
        </w:rPr>
        <w:t>.</w:t>
      </w:r>
    </w:p>
    <w:p w14:paraId="4CC2771C" w14:textId="77777777" w:rsidR="003409AD" w:rsidRPr="006D5798" w:rsidRDefault="00086492" w:rsidP="00E3212D">
      <w:pPr>
        <w:pStyle w:val="berschrift1"/>
        <w:spacing w:before="240"/>
        <w:ind w:left="567" w:hanging="567"/>
        <w:jc w:val="both"/>
        <w:rPr>
          <w:lang w:val="en-US"/>
        </w:rPr>
      </w:pPr>
      <w:r w:rsidRPr="006D5798">
        <w:rPr>
          <w:lang w:val="en-US"/>
        </w:rPr>
        <w:t>Duties of the Contractor</w:t>
      </w:r>
    </w:p>
    <w:p w14:paraId="5B6058D8" w14:textId="77777777" w:rsidR="003409AD" w:rsidRPr="006D5798" w:rsidRDefault="00086492" w:rsidP="00E3212D">
      <w:pPr>
        <w:ind w:left="426" w:hanging="426"/>
        <w:jc w:val="both"/>
        <w:rPr>
          <w:lang w:val="en-US"/>
        </w:rPr>
      </w:pPr>
      <w:r w:rsidRPr="006D5798">
        <w:rPr>
          <w:lang w:val="en-US"/>
        </w:rPr>
        <w:t>The Contractor shall have the following duties</w:t>
      </w:r>
      <w:r w:rsidR="003409AD" w:rsidRPr="006D5798">
        <w:rPr>
          <w:lang w:val="en-US"/>
        </w:rPr>
        <w:t>:</w:t>
      </w:r>
    </w:p>
    <w:p w14:paraId="1A3D30FC" w14:textId="77777777" w:rsidR="003409AD" w:rsidRPr="006D5798" w:rsidRDefault="003409AD" w:rsidP="00E3212D">
      <w:pPr>
        <w:ind w:left="426" w:hanging="426"/>
        <w:rPr>
          <w:lang w:val="en-US"/>
        </w:rPr>
      </w:pPr>
    </w:p>
    <w:p w14:paraId="388CF735" w14:textId="77777777" w:rsidR="003409AD" w:rsidRPr="006D5798" w:rsidRDefault="000C4604" w:rsidP="00E3212D">
      <w:pPr>
        <w:numPr>
          <w:ilvl w:val="0"/>
          <w:numId w:val="19"/>
        </w:numPr>
        <w:spacing w:after="120" w:line="240" w:lineRule="auto"/>
        <w:ind w:left="567" w:hanging="425"/>
        <w:jc w:val="both"/>
        <w:rPr>
          <w:lang w:val="en-US"/>
        </w:rPr>
      </w:pPr>
      <w:r w:rsidRPr="006D5798">
        <w:rPr>
          <w:lang w:val="en-US"/>
        </w:rPr>
        <w:t>If required under</w:t>
      </w:r>
      <w:r w:rsidR="003409AD" w:rsidRPr="006D5798">
        <w:rPr>
          <w:lang w:val="en-US"/>
        </w:rPr>
        <w:t xml:space="preserve"> </w:t>
      </w:r>
      <w:r w:rsidR="00E3212D" w:rsidRPr="006D5798">
        <w:rPr>
          <w:lang w:val="en-US"/>
        </w:rPr>
        <w:t>Art</w:t>
      </w:r>
      <w:r w:rsidR="003409AD" w:rsidRPr="006D5798">
        <w:rPr>
          <w:lang w:val="en-US"/>
        </w:rPr>
        <w:t>. 37</w:t>
      </w:r>
      <w:r w:rsidRPr="006D5798">
        <w:rPr>
          <w:lang w:val="en-US"/>
        </w:rPr>
        <w:t xml:space="preserve"> </w:t>
      </w:r>
      <w:r w:rsidRPr="006D5798">
        <w:rPr>
          <w:i/>
          <w:lang w:val="en-US"/>
        </w:rPr>
        <w:t>et seq</w:t>
      </w:r>
      <w:r w:rsidR="003409AD" w:rsidRPr="006D5798">
        <w:rPr>
          <w:lang w:val="en-US"/>
        </w:rPr>
        <w:t xml:space="preserve">. </w:t>
      </w:r>
      <w:r w:rsidR="00442A47" w:rsidRPr="006D5798">
        <w:rPr>
          <w:lang w:val="en-US"/>
        </w:rPr>
        <w:t>of the General Data Protection Regulation</w:t>
      </w:r>
      <w:r w:rsidRPr="006D5798">
        <w:rPr>
          <w:lang w:val="en-US"/>
        </w:rPr>
        <w:t>,</w:t>
      </w:r>
      <w:r w:rsidR="003409AD" w:rsidRPr="006D5798">
        <w:rPr>
          <w:lang w:val="en-US"/>
        </w:rPr>
        <w:t xml:space="preserve"> </w:t>
      </w:r>
      <w:r w:rsidRPr="006D5798">
        <w:rPr>
          <w:lang w:val="en-US"/>
        </w:rPr>
        <w:t>the appointment of a data protection officer</w:t>
      </w:r>
      <w:r w:rsidR="003409AD" w:rsidRPr="006D5798">
        <w:rPr>
          <w:lang w:val="en-US"/>
        </w:rPr>
        <w:t xml:space="preserve"> </w:t>
      </w:r>
      <w:r w:rsidRPr="006D5798">
        <w:rPr>
          <w:lang w:val="en-US"/>
        </w:rPr>
        <w:t>whose contact details must be provided to the Principal</w:t>
      </w:r>
      <w:r w:rsidR="003409AD" w:rsidRPr="006D5798">
        <w:rPr>
          <w:lang w:val="en-US"/>
        </w:rPr>
        <w:t xml:space="preserve"> </w:t>
      </w:r>
      <w:r w:rsidRPr="006D5798">
        <w:rPr>
          <w:lang w:val="en-US"/>
        </w:rPr>
        <w:t xml:space="preserve">to </w:t>
      </w:r>
      <w:r w:rsidR="002663F7">
        <w:rPr>
          <w:lang w:val="en-US"/>
        </w:rPr>
        <w:t xml:space="preserve">allow the Principal </w:t>
      </w:r>
      <w:r w:rsidRPr="006D5798">
        <w:rPr>
          <w:lang w:val="en-US"/>
        </w:rPr>
        <w:t xml:space="preserve">contact </w:t>
      </w:r>
      <w:r w:rsidR="002663F7">
        <w:rPr>
          <w:lang w:val="en-US"/>
        </w:rPr>
        <w:t>the data protection officer</w:t>
      </w:r>
      <w:r w:rsidRPr="006D5798">
        <w:rPr>
          <w:lang w:val="en-US"/>
        </w:rPr>
        <w:t xml:space="preserve"> directly </w:t>
      </w:r>
      <w:r w:rsidR="003409AD" w:rsidRPr="006D5798">
        <w:rPr>
          <w:lang w:val="en-US"/>
        </w:rPr>
        <w:t>(</w:t>
      </w:r>
      <w:r w:rsidR="003409AD" w:rsidRPr="006D5798">
        <w:rPr>
          <w:b/>
          <w:lang w:val="en-US"/>
        </w:rPr>
        <w:t>An</w:t>
      </w:r>
      <w:r w:rsidRPr="006D5798">
        <w:rPr>
          <w:b/>
          <w:lang w:val="en-US"/>
        </w:rPr>
        <w:t>n</w:t>
      </w:r>
      <w:r w:rsidR="003409AD" w:rsidRPr="006D5798">
        <w:rPr>
          <w:b/>
          <w:lang w:val="en-US"/>
        </w:rPr>
        <w:t>e</w:t>
      </w:r>
      <w:r w:rsidRPr="006D5798">
        <w:rPr>
          <w:b/>
          <w:lang w:val="en-US"/>
        </w:rPr>
        <w:t>x</w:t>
      </w:r>
      <w:r w:rsidR="003409AD" w:rsidRPr="006D5798">
        <w:rPr>
          <w:b/>
          <w:lang w:val="en-US"/>
        </w:rPr>
        <w:t xml:space="preserve"> 1</w:t>
      </w:r>
      <w:r w:rsidR="003409AD" w:rsidRPr="006D5798">
        <w:rPr>
          <w:lang w:val="en-US"/>
        </w:rPr>
        <w:t>).</w:t>
      </w:r>
    </w:p>
    <w:p w14:paraId="12F486EC" w14:textId="77777777" w:rsidR="003409AD" w:rsidRPr="006D5798" w:rsidRDefault="000C4604" w:rsidP="00E3212D">
      <w:pPr>
        <w:numPr>
          <w:ilvl w:val="0"/>
          <w:numId w:val="19"/>
        </w:numPr>
        <w:spacing w:after="120" w:line="240" w:lineRule="auto"/>
        <w:ind w:left="567" w:hanging="425"/>
        <w:jc w:val="both"/>
        <w:rPr>
          <w:lang w:val="en-US"/>
        </w:rPr>
      </w:pPr>
      <w:r w:rsidRPr="006D5798">
        <w:rPr>
          <w:lang w:val="en-US"/>
        </w:rPr>
        <w:t>The duty to subject all persons who may access the Principal's data for the order to confidentiality obligations</w:t>
      </w:r>
      <w:r w:rsidR="003409AD" w:rsidRPr="006D5798">
        <w:rPr>
          <w:lang w:val="en-US"/>
        </w:rPr>
        <w:t xml:space="preserve"> (Art. 28</w:t>
      </w:r>
      <w:r w:rsidRPr="006D5798">
        <w:rPr>
          <w:lang w:val="en-US"/>
        </w:rPr>
        <w:t>(</w:t>
      </w:r>
      <w:r w:rsidR="003409AD" w:rsidRPr="006D5798">
        <w:rPr>
          <w:lang w:val="en-US"/>
        </w:rPr>
        <w:t>3</w:t>
      </w:r>
      <w:r w:rsidRPr="006D5798">
        <w:rPr>
          <w:lang w:val="en-US"/>
        </w:rPr>
        <w:t>)</w:t>
      </w:r>
      <w:r w:rsidR="003409AD" w:rsidRPr="006D5798">
        <w:rPr>
          <w:lang w:val="en-US"/>
        </w:rPr>
        <w:t xml:space="preserve"> S</w:t>
      </w:r>
      <w:r w:rsidRPr="006D5798">
        <w:rPr>
          <w:lang w:val="en-US"/>
        </w:rPr>
        <w:t>entence</w:t>
      </w:r>
      <w:r w:rsidR="003409AD" w:rsidRPr="006D5798">
        <w:rPr>
          <w:lang w:val="en-US"/>
        </w:rPr>
        <w:t xml:space="preserve"> 2 </w:t>
      </w:r>
      <w:r w:rsidRPr="006D5798">
        <w:rPr>
          <w:lang w:val="en-US"/>
        </w:rPr>
        <w:t>Letter</w:t>
      </w:r>
      <w:r w:rsidR="003409AD" w:rsidRPr="006D5798">
        <w:rPr>
          <w:lang w:val="en-US"/>
        </w:rPr>
        <w:t xml:space="preserve"> b </w:t>
      </w:r>
      <w:r w:rsidR="00442A47" w:rsidRPr="006D5798">
        <w:rPr>
          <w:lang w:val="en-US"/>
        </w:rPr>
        <w:t>of the General Data Protection Regulation</w:t>
      </w:r>
      <w:r w:rsidR="003409AD" w:rsidRPr="006D5798">
        <w:rPr>
          <w:lang w:val="en-US"/>
        </w:rPr>
        <w:t xml:space="preserve">) </w:t>
      </w:r>
      <w:r w:rsidRPr="006D5798">
        <w:rPr>
          <w:lang w:val="en-US"/>
        </w:rPr>
        <w:t>a</w:t>
      </w:r>
      <w:r w:rsidR="003409AD" w:rsidRPr="006D5798">
        <w:rPr>
          <w:lang w:val="en-US"/>
        </w:rPr>
        <w:t xml:space="preserve">nd </w:t>
      </w:r>
      <w:r w:rsidR="00F23984" w:rsidRPr="006D5798">
        <w:rPr>
          <w:lang w:val="en-US"/>
        </w:rPr>
        <w:t>to inform these persons about the data protection regulations of the order</w:t>
      </w:r>
      <w:r w:rsidR="003409AD" w:rsidRPr="006D5798">
        <w:rPr>
          <w:lang w:val="en-US"/>
        </w:rPr>
        <w:t xml:space="preserve"> </w:t>
      </w:r>
      <w:r w:rsidR="00F23984" w:rsidRPr="006D5798">
        <w:rPr>
          <w:lang w:val="en-US"/>
        </w:rPr>
        <w:t>and about the subjection to directives and</w:t>
      </w:r>
      <w:r w:rsidR="003409AD" w:rsidRPr="006D5798">
        <w:rPr>
          <w:lang w:val="en-US"/>
        </w:rPr>
        <w:t xml:space="preserve"> </w:t>
      </w:r>
      <w:r w:rsidR="002663F7">
        <w:rPr>
          <w:lang w:val="en-US"/>
        </w:rPr>
        <w:t xml:space="preserve">the </w:t>
      </w:r>
      <w:r w:rsidR="00F23984" w:rsidRPr="006D5798">
        <w:rPr>
          <w:lang w:val="en-US"/>
        </w:rPr>
        <w:t>purposes for the processing</w:t>
      </w:r>
      <w:r w:rsidR="003409AD" w:rsidRPr="006D5798">
        <w:rPr>
          <w:lang w:val="en-US"/>
        </w:rPr>
        <w:t>.</w:t>
      </w:r>
    </w:p>
    <w:p w14:paraId="49E8B6F8" w14:textId="77777777" w:rsidR="003409AD" w:rsidRPr="006D5798" w:rsidRDefault="00F23984" w:rsidP="00E3212D">
      <w:pPr>
        <w:numPr>
          <w:ilvl w:val="0"/>
          <w:numId w:val="19"/>
        </w:numPr>
        <w:spacing w:after="120" w:line="240" w:lineRule="auto"/>
        <w:ind w:left="567" w:hanging="425"/>
        <w:jc w:val="both"/>
        <w:rPr>
          <w:lang w:val="en-US"/>
        </w:rPr>
      </w:pPr>
      <w:r w:rsidRPr="006D5798">
        <w:rPr>
          <w:lang w:val="en-US"/>
        </w:rPr>
        <w:t>Th</w:t>
      </w:r>
      <w:r w:rsidR="003409AD" w:rsidRPr="006D5798">
        <w:rPr>
          <w:lang w:val="en-US"/>
        </w:rPr>
        <w:t xml:space="preserve">e </w:t>
      </w:r>
      <w:r w:rsidRPr="006D5798">
        <w:rPr>
          <w:lang w:val="en-US"/>
        </w:rPr>
        <w:t>duty to implement and maintain any technical and organizational measures required for this order</w:t>
      </w:r>
      <w:r w:rsidR="003409AD" w:rsidRPr="006D5798">
        <w:rPr>
          <w:lang w:val="en-US"/>
        </w:rPr>
        <w:t xml:space="preserve"> </w:t>
      </w:r>
      <w:r w:rsidRPr="006D5798">
        <w:rPr>
          <w:lang w:val="en-US"/>
        </w:rPr>
        <w:t>in accordance with</w:t>
      </w:r>
      <w:r w:rsidR="003409AD" w:rsidRPr="006D5798">
        <w:rPr>
          <w:lang w:val="en-US"/>
        </w:rPr>
        <w:t xml:space="preserve"> Art. 32 </w:t>
      </w:r>
      <w:r w:rsidR="00442A47" w:rsidRPr="006D5798">
        <w:rPr>
          <w:lang w:val="en-US"/>
        </w:rPr>
        <w:t>of the General Data Protection Regulation</w:t>
      </w:r>
      <w:r w:rsidR="00D13F1E" w:rsidRPr="006D5798">
        <w:rPr>
          <w:lang w:val="en-US"/>
        </w:rPr>
        <w:t xml:space="preserve"> (</w:t>
      </w:r>
      <w:r w:rsidRPr="006D5798">
        <w:rPr>
          <w:lang w:val="en-US"/>
        </w:rPr>
        <w:t>see</w:t>
      </w:r>
      <w:r w:rsidR="00D13F1E" w:rsidRPr="006D5798">
        <w:rPr>
          <w:lang w:val="en-US"/>
        </w:rPr>
        <w:t xml:space="preserve"> Art. 28</w:t>
      </w:r>
      <w:r w:rsidRPr="006D5798">
        <w:rPr>
          <w:lang w:val="en-US"/>
        </w:rPr>
        <w:t>(</w:t>
      </w:r>
      <w:r w:rsidR="00D13F1E" w:rsidRPr="006D5798">
        <w:rPr>
          <w:lang w:val="en-US"/>
        </w:rPr>
        <w:t>3</w:t>
      </w:r>
      <w:r w:rsidRPr="006D5798">
        <w:rPr>
          <w:lang w:val="en-US"/>
        </w:rPr>
        <w:t>)</w:t>
      </w:r>
      <w:r w:rsidR="00D13F1E" w:rsidRPr="006D5798">
        <w:rPr>
          <w:lang w:val="en-US"/>
        </w:rPr>
        <w:t xml:space="preserve"> S</w:t>
      </w:r>
      <w:r w:rsidRPr="006D5798">
        <w:rPr>
          <w:lang w:val="en-US"/>
        </w:rPr>
        <w:t>entence</w:t>
      </w:r>
      <w:r w:rsidR="00D13F1E" w:rsidRPr="006D5798">
        <w:rPr>
          <w:lang w:val="en-US"/>
        </w:rPr>
        <w:t xml:space="preserve"> 2 </w:t>
      </w:r>
      <w:r w:rsidRPr="006D5798">
        <w:rPr>
          <w:lang w:val="en-US"/>
        </w:rPr>
        <w:t>Letter</w:t>
      </w:r>
      <w:r w:rsidR="00D13F1E" w:rsidRPr="006D5798">
        <w:rPr>
          <w:lang w:val="en-US"/>
        </w:rPr>
        <w:t xml:space="preserve"> c </w:t>
      </w:r>
      <w:r w:rsidR="00442A47" w:rsidRPr="006D5798">
        <w:rPr>
          <w:lang w:val="en-US"/>
        </w:rPr>
        <w:t>of the General Data Protection Regulation</w:t>
      </w:r>
      <w:r w:rsidR="00D13F1E" w:rsidRPr="006D5798">
        <w:rPr>
          <w:lang w:val="en-US"/>
        </w:rPr>
        <w:t>)</w:t>
      </w:r>
      <w:r w:rsidR="003409AD" w:rsidRPr="006D5798">
        <w:rPr>
          <w:lang w:val="en-US"/>
        </w:rPr>
        <w:t>.</w:t>
      </w:r>
    </w:p>
    <w:p w14:paraId="7FC01A83" w14:textId="063EB572" w:rsidR="003409AD" w:rsidRPr="006D5798" w:rsidRDefault="00F23984" w:rsidP="00E3212D">
      <w:pPr>
        <w:numPr>
          <w:ilvl w:val="0"/>
          <w:numId w:val="19"/>
        </w:numPr>
        <w:spacing w:after="120" w:line="240" w:lineRule="auto"/>
        <w:ind w:left="567" w:hanging="425"/>
        <w:jc w:val="both"/>
        <w:rPr>
          <w:lang w:val="en-US"/>
        </w:rPr>
      </w:pPr>
      <w:r w:rsidRPr="006D5798">
        <w:rPr>
          <w:lang w:val="en-US"/>
        </w:rPr>
        <w:t>Th</w:t>
      </w:r>
      <w:r w:rsidR="003409AD" w:rsidRPr="006D5798">
        <w:rPr>
          <w:lang w:val="en-US"/>
        </w:rPr>
        <w:t xml:space="preserve">e </w:t>
      </w:r>
      <w:r w:rsidRPr="006D5798">
        <w:rPr>
          <w:lang w:val="en-US"/>
        </w:rPr>
        <w:t>duty to take any required technical and organizational measures to allow the Principal to comply with the data subject rights under Chapter</w:t>
      </w:r>
      <w:r w:rsidR="003409AD" w:rsidRPr="006D5798">
        <w:rPr>
          <w:lang w:val="en-US"/>
        </w:rPr>
        <w:t xml:space="preserve"> III </w:t>
      </w:r>
      <w:r w:rsidR="00442A47" w:rsidRPr="006D5798">
        <w:rPr>
          <w:lang w:val="en-US"/>
        </w:rPr>
        <w:t>of the General Data Protection Regulation</w:t>
      </w:r>
      <w:r w:rsidR="003409AD" w:rsidRPr="006D5798">
        <w:rPr>
          <w:lang w:val="en-US"/>
        </w:rPr>
        <w:t xml:space="preserve"> (</w:t>
      </w:r>
      <w:r w:rsidRPr="006D5798">
        <w:rPr>
          <w:lang w:val="en-US"/>
        </w:rPr>
        <w:t>i</w:t>
      </w:r>
      <w:r w:rsidR="003409AD" w:rsidRPr="006D5798">
        <w:rPr>
          <w:lang w:val="en-US"/>
        </w:rPr>
        <w:t xml:space="preserve">nformation, </w:t>
      </w:r>
      <w:r w:rsidRPr="006D5798">
        <w:rPr>
          <w:lang w:val="en-US"/>
        </w:rPr>
        <w:t>access</w:t>
      </w:r>
      <w:r w:rsidR="003409AD" w:rsidRPr="006D5798">
        <w:rPr>
          <w:lang w:val="en-US"/>
        </w:rPr>
        <w:t xml:space="preserve">, </w:t>
      </w:r>
      <w:r w:rsidRPr="006D5798">
        <w:rPr>
          <w:lang w:val="en-US"/>
        </w:rPr>
        <w:t>rectification</w:t>
      </w:r>
      <w:r w:rsidR="003409AD" w:rsidRPr="006D5798">
        <w:rPr>
          <w:lang w:val="en-US"/>
        </w:rPr>
        <w:t xml:space="preserve"> </w:t>
      </w:r>
      <w:r w:rsidRPr="006D5798">
        <w:rPr>
          <w:lang w:val="en-US"/>
        </w:rPr>
        <w:t>a</w:t>
      </w:r>
      <w:r w:rsidR="003409AD" w:rsidRPr="006D5798">
        <w:rPr>
          <w:lang w:val="en-US"/>
        </w:rPr>
        <w:t xml:space="preserve">nd </w:t>
      </w:r>
      <w:r w:rsidRPr="006D5798">
        <w:rPr>
          <w:lang w:val="en-US"/>
        </w:rPr>
        <w:t>erasure</w:t>
      </w:r>
      <w:r w:rsidR="003409AD" w:rsidRPr="006D5798">
        <w:rPr>
          <w:lang w:val="en-US"/>
        </w:rPr>
        <w:t xml:space="preserve">, </w:t>
      </w:r>
      <w:r w:rsidRPr="006D5798">
        <w:rPr>
          <w:lang w:val="en-US"/>
        </w:rPr>
        <w:t>data portability</w:t>
      </w:r>
      <w:r w:rsidR="003409AD" w:rsidRPr="006D5798">
        <w:rPr>
          <w:lang w:val="en-US"/>
        </w:rPr>
        <w:t xml:space="preserve"> </w:t>
      </w:r>
      <w:r w:rsidRPr="006D5798">
        <w:rPr>
          <w:lang w:val="en-US"/>
        </w:rPr>
        <w:t>a</w:t>
      </w:r>
      <w:r w:rsidR="003409AD" w:rsidRPr="006D5798">
        <w:rPr>
          <w:lang w:val="en-US"/>
        </w:rPr>
        <w:t xml:space="preserve">nd </w:t>
      </w:r>
      <w:r w:rsidRPr="006D5798">
        <w:rPr>
          <w:lang w:val="en-US"/>
        </w:rPr>
        <w:t>to object</w:t>
      </w:r>
      <w:r w:rsidR="003409AD" w:rsidRPr="006D5798">
        <w:rPr>
          <w:lang w:val="en-US"/>
        </w:rPr>
        <w:t xml:space="preserve"> </w:t>
      </w:r>
      <w:r w:rsidRPr="006D5798">
        <w:rPr>
          <w:lang w:val="en-US"/>
        </w:rPr>
        <w:t>and, in individual cases,</w:t>
      </w:r>
      <w:r w:rsidR="003409AD" w:rsidRPr="006D5798">
        <w:rPr>
          <w:lang w:val="en-US"/>
        </w:rPr>
        <w:t xml:space="preserve"> </w:t>
      </w:r>
      <w:r w:rsidRPr="006D5798">
        <w:rPr>
          <w:lang w:val="en-US"/>
        </w:rPr>
        <w:t>automated decision-making</w:t>
      </w:r>
      <w:r w:rsidR="003409AD" w:rsidRPr="006D5798">
        <w:rPr>
          <w:lang w:val="en-US"/>
        </w:rPr>
        <w:t xml:space="preserve">) </w:t>
      </w:r>
      <w:r w:rsidRPr="006D5798">
        <w:rPr>
          <w:lang w:val="en-US"/>
        </w:rPr>
        <w:t xml:space="preserve">at any time during the legally required period </w:t>
      </w:r>
      <w:r w:rsidR="00CD413E" w:rsidRPr="006D5798">
        <w:rPr>
          <w:lang w:val="en-US"/>
        </w:rPr>
        <w:t>(</w:t>
      </w:r>
      <w:r w:rsidRPr="006D5798">
        <w:rPr>
          <w:lang w:val="en-US"/>
        </w:rPr>
        <w:t>see</w:t>
      </w:r>
      <w:r w:rsidR="00CD413E" w:rsidRPr="006D5798">
        <w:rPr>
          <w:lang w:val="en-US"/>
        </w:rPr>
        <w:t xml:space="preserve"> Art. 28</w:t>
      </w:r>
      <w:r w:rsidRPr="006D5798">
        <w:rPr>
          <w:lang w:val="en-US"/>
        </w:rPr>
        <w:t>(</w:t>
      </w:r>
      <w:r w:rsidR="00CD413E" w:rsidRPr="006D5798">
        <w:rPr>
          <w:lang w:val="en-US"/>
        </w:rPr>
        <w:t>3</w:t>
      </w:r>
      <w:r w:rsidRPr="006D5798">
        <w:rPr>
          <w:lang w:val="en-US"/>
        </w:rPr>
        <w:t>)</w:t>
      </w:r>
      <w:r w:rsidR="00CD413E" w:rsidRPr="006D5798">
        <w:rPr>
          <w:lang w:val="en-US"/>
        </w:rPr>
        <w:t xml:space="preserve"> S</w:t>
      </w:r>
      <w:r w:rsidRPr="006D5798">
        <w:rPr>
          <w:lang w:val="en-US"/>
        </w:rPr>
        <w:t>entence</w:t>
      </w:r>
      <w:r w:rsidR="00CD413E" w:rsidRPr="006D5798">
        <w:rPr>
          <w:lang w:val="en-US"/>
        </w:rPr>
        <w:t xml:space="preserve"> 2 </w:t>
      </w:r>
      <w:r w:rsidRPr="006D5798">
        <w:rPr>
          <w:lang w:val="en-US"/>
        </w:rPr>
        <w:t>Letter</w:t>
      </w:r>
      <w:r w:rsidR="00CD413E" w:rsidRPr="006D5798">
        <w:rPr>
          <w:lang w:val="en-US"/>
        </w:rPr>
        <w:t xml:space="preserve"> e </w:t>
      </w:r>
      <w:r w:rsidR="00442A47" w:rsidRPr="006D5798">
        <w:rPr>
          <w:lang w:val="en-US"/>
        </w:rPr>
        <w:t>of the General Data Protection Regulation</w:t>
      </w:r>
      <w:r w:rsidR="00CD413E" w:rsidRPr="006D5798">
        <w:rPr>
          <w:lang w:val="en-US"/>
        </w:rPr>
        <w:t>)</w:t>
      </w:r>
      <w:r w:rsidR="003409AD" w:rsidRPr="006D5798">
        <w:rPr>
          <w:lang w:val="en-US"/>
        </w:rPr>
        <w:t xml:space="preserve">. </w:t>
      </w:r>
      <w:r w:rsidRPr="006D5798">
        <w:rPr>
          <w:lang w:val="en-US"/>
        </w:rPr>
        <w:t>For this, the Contractor must provide any required information to the Principal</w:t>
      </w:r>
      <w:r w:rsidR="003409AD" w:rsidRPr="006D5798">
        <w:rPr>
          <w:lang w:val="en-US"/>
        </w:rPr>
        <w:t>.</w:t>
      </w:r>
      <w:r w:rsidR="00770901" w:rsidRPr="006D5798">
        <w:rPr>
          <w:lang w:val="en-US"/>
        </w:rPr>
        <w:t xml:space="preserve"> </w:t>
      </w:r>
      <w:r w:rsidRPr="006D5798">
        <w:rPr>
          <w:lang w:val="en-US"/>
        </w:rPr>
        <w:t xml:space="preserve">This requires the Principal to have issued </w:t>
      </w:r>
      <w:r w:rsidR="007304E7">
        <w:rPr>
          <w:lang w:val="en-US"/>
        </w:rPr>
        <w:br/>
      </w:r>
      <w:r w:rsidR="007304E7" w:rsidRPr="00232FD4">
        <w:rPr>
          <w:lang w:val="en-US"/>
        </w:rPr>
        <w:t>a corresponding</w:t>
      </w:r>
      <w:r w:rsidR="007304E7">
        <w:rPr>
          <w:lang w:val="en-US"/>
        </w:rPr>
        <w:t xml:space="preserve"> </w:t>
      </w:r>
      <w:r w:rsidRPr="006D5798">
        <w:rPr>
          <w:lang w:val="en-US"/>
        </w:rPr>
        <w:t>written directive to the Contractor a</w:t>
      </w:r>
      <w:r w:rsidR="00193092" w:rsidRPr="006D5798">
        <w:rPr>
          <w:lang w:val="en-US"/>
        </w:rPr>
        <w:t xml:space="preserve">nd </w:t>
      </w:r>
      <w:r w:rsidRPr="006D5798">
        <w:rPr>
          <w:lang w:val="en-US"/>
        </w:rPr>
        <w:t>this assistance to not violate the Contractor's non-disclosure obligations to third parties</w:t>
      </w:r>
      <w:r w:rsidR="00193092" w:rsidRPr="006D5798">
        <w:rPr>
          <w:lang w:val="en-US"/>
        </w:rPr>
        <w:t xml:space="preserve">. </w:t>
      </w:r>
      <w:r w:rsidRPr="006D5798">
        <w:rPr>
          <w:lang w:val="en-US"/>
        </w:rPr>
        <w:t xml:space="preserve">The Contractor shall reserve the right to </w:t>
      </w:r>
      <w:r w:rsidR="00856EF2">
        <w:rPr>
          <w:lang w:val="en-US"/>
        </w:rPr>
        <w:t>pass on</w:t>
      </w:r>
      <w:r w:rsidRPr="006D5798">
        <w:rPr>
          <w:lang w:val="en-US"/>
        </w:rPr>
        <w:t xml:space="preserve"> any costs incurred thereby to the Principal separately</w:t>
      </w:r>
      <w:r w:rsidR="00770901" w:rsidRPr="006D5798">
        <w:rPr>
          <w:lang w:val="en-US"/>
        </w:rPr>
        <w:t>.</w:t>
      </w:r>
    </w:p>
    <w:p w14:paraId="07C60C4E" w14:textId="2EC378CF" w:rsidR="003409AD" w:rsidRPr="006D5798" w:rsidRDefault="00F23984" w:rsidP="00E3212D">
      <w:pPr>
        <w:numPr>
          <w:ilvl w:val="0"/>
          <w:numId w:val="19"/>
        </w:numPr>
        <w:spacing w:after="120" w:line="240" w:lineRule="auto"/>
        <w:ind w:left="567" w:hanging="425"/>
        <w:jc w:val="both"/>
        <w:rPr>
          <w:lang w:val="en-US"/>
        </w:rPr>
      </w:pPr>
      <w:r w:rsidRPr="006D5798">
        <w:rPr>
          <w:lang w:val="en-US"/>
        </w:rPr>
        <w:t xml:space="preserve">The duty to assist the Principal </w:t>
      </w:r>
      <w:r w:rsidR="009A4420" w:rsidRPr="00232FD4">
        <w:rPr>
          <w:lang w:val="en-US"/>
        </w:rPr>
        <w:t>to comply</w:t>
      </w:r>
      <w:r w:rsidRPr="006D5798">
        <w:rPr>
          <w:lang w:val="en-US"/>
        </w:rPr>
        <w:t xml:space="preserve"> with the obligations under</w:t>
      </w:r>
      <w:r w:rsidR="003409AD" w:rsidRPr="006D5798">
        <w:rPr>
          <w:lang w:val="en-US"/>
        </w:rPr>
        <w:t xml:space="preserve"> </w:t>
      </w:r>
      <w:r w:rsidR="00E3212D" w:rsidRPr="006D5798">
        <w:rPr>
          <w:lang w:val="en-US"/>
        </w:rPr>
        <w:t>Art</w:t>
      </w:r>
      <w:r w:rsidR="003409AD" w:rsidRPr="006D5798">
        <w:rPr>
          <w:lang w:val="en-US"/>
        </w:rPr>
        <w:t xml:space="preserve">. 32 </w:t>
      </w:r>
      <w:r w:rsidRPr="006D5798">
        <w:rPr>
          <w:lang w:val="en-US"/>
        </w:rPr>
        <w:t>to Art.</w:t>
      </w:r>
      <w:r w:rsidR="003409AD" w:rsidRPr="006D5798">
        <w:rPr>
          <w:lang w:val="en-US"/>
        </w:rPr>
        <w:t xml:space="preserve"> 36 </w:t>
      </w:r>
      <w:r w:rsidR="00442A47" w:rsidRPr="006D5798">
        <w:rPr>
          <w:lang w:val="en-US"/>
        </w:rPr>
        <w:t>of the General Data Protection Regulation</w:t>
      </w:r>
      <w:r w:rsidR="003409AD" w:rsidRPr="006D5798">
        <w:rPr>
          <w:lang w:val="en-US"/>
        </w:rPr>
        <w:t xml:space="preserve"> (</w:t>
      </w:r>
      <w:r w:rsidRPr="006D5798">
        <w:rPr>
          <w:lang w:val="en-US"/>
        </w:rPr>
        <w:t>data security measures</w:t>
      </w:r>
      <w:r w:rsidR="003409AD" w:rsidRPr="006D5798">
        <w:rPr>
          <w:lang w:val="en-US"/>
        </w:rPr>
        <w:t xml:space="preserve">, </w:t>
      </w:r>
      <w:r w:rsidRPr="006D5798">
        <w:rPr>
          <w:lang w:val="en-US"/>
        </w:rPr>
        <w:t>reporting infringements on the protection of personal data to supervisory authorities</w:t>
      </w:r>
      <w:r w:rsidR="003409AD" w:rsidRPr="006D5798">
        <w:rPr>
          <w:lang w:val="en-US"/>
        </w:rPr>
        <w:t xml:space="preserve">, </w:t>
      </w:r>
      <w:r w:rsidRPr="006D5798">
        <w:rPr>
          <w:lang w:val="en-US"/>
        </w:rPr>
        <w:t>notification in case of violations of the protection of personal data of data subjects</w:t>
      </w:r>
      <w:r w:rsidR="003409AD" w:rsidRPr="006D5798">
        <w:rPr>
          <w:lang w:val="en-US"/>
        </w:rPr>
        <w:t xml:space="preserve">, </w:t>
      </w:r>
      <w:r w:rsidRPr="006D5798">
        <w:rPr>
          <w:lang w:val="en-US"/>
        </w:rPr>
        <w:t>data protection impact assessments</w:t>
      </w:r>
      <w:r w:rsidR="003409AD" w:rsidRPr="006D5798">
        <w:rPr>
          <w:lang w:val="en-US"/>
        </w:rPr>
        <w:t xml:space="preserve">, </w:t>
      </w:r>
      <w:r w:rsidRPr="006D5798">
        <w:rPr>
          <w:lang w:val="en-US"/>
        </w:rPr>
        <w:t>prior</w:t>
      </w:r>
      <w:r w:rsidR="003409AD" w:rsidRPr="006D5798">
        <w:rPr>
          <w:lang w:val="en-US"/>
        </w:rPr>
        <w:t xml:space="preserve"> </w:t>
      </w:r>
      <w:r w:rsidRPr="006D5798">
        <w:rPr>
          <w:lang w:val="en-US"/>
        </w:rPr>
        <w:t>c</w:t>
      </w:r>
      <w:r w:rsidR="003409AD" w:rsidRPr="006D5798">
        <w:rPr>
          <w:lang w:val="en-US"/>
        </w:rPr>
        <w:t xml:space="preserve">onsultation) </w:t>
      </w:r>
      <w:r w:rsidR="00CD413E" w:rsidRPr="006D5798">
        <w:rPr>
          <w:lang w:val="en-US"/>
        </w:rPr>
        <w:t>(</w:t>
      </w:r>
      <w:r w:rsidRPr="006D5798">
        <w:rPr>
          <w:lang w:val="en-US"/>
        </w:rPr>
        <w:t>see</w:t>
      </w:r>
      <w:r w:rsidR="00CD413E" w:rsidRPr="006D5798">
        <w:rPr>
          <w:lang w:val="en-US"/>
        </w:rPr>
        <w:t xml:space="preserve"> Art. 28</w:t>
      </w:r>
      <w:r w:rsidRPr="006D5798">
        <w:rPr>
          <w:lang w:val="en-US"/>
        </w:rPr>
        <w:t>(</w:t>
      </w:r>
      <w:r w:rsidR="00CD413E" w:rsidRPr="006D5798">
        <w:rPr>
          <w:lang w:val="en-US"/>
        </w:rPr>
        <w:t>3</w:t>
      </w:r>
      <w:r w:rsidRPr="006D5798">
        <w:rPr>
          <w:lang w:val="en-US"/>
        </w:rPr>
        <w:t>)</w:t>
      </w:r>
      <w:r w:rsidR="00CD413E" w:rsidRPr="006D5798">
        <w:rPr>
          <w:lang w:val="en-US"/>
        </w:rPr>
        <w:t xml:space="preserve"> S</w:t>
      </w:r>
      <w:r w:rsidRPr="006D5798">
        <w:rPr>
          <w:lang w:val="en-US"/>
        </w:rPr>
        <w:t>entence</w:t>
      </w:r>
      <w:r w:rsidR="00CD413E" w:rsidRPr="006D5798">
        <w:rPr>
          <w:lang w:val="en-US"/>
        </w:rPr>
        <w:t xml:space="preserve"> 2 </w:t>
      </w:r>
      <w:r w:rsidRPr="006D5798">
        <w:rPr>
          <w:lang w:val="en-US"/>
        </w:rPr>
        <w:t>Letter</w:t>
      </w:r>
      <w:r w:rsidR="00CD413E" w:rsidRPr="006D5798">
        <w:rPr>
          <w:lang w:val="en-US"/>
        </w:rPr>
        <w:t xml:space="preserve"> f </w:t>
      </w:r>
      <w:r w:rsidR="00442A47" w:rsidRPr="006D5798">
        <w:rPr>
          <w:lang w:val="en-US"/>
        </w:rPr>
        <w:t>of the General Data Protection Regulation</w:t>
      </w:r>
      <w:r w:rsidR="00CD413E" w:rsidRPr="006D5798">
        <w:rPr>
          <w:lang w:val="en-US"/>
        </w:rPr>
        <w:t>)</w:t>
      </w:r>
      <w:r w:rsidR="003409AD" w:rsidRPr="006D5798">
        <w:rPr>
          <w:lang w:val="en-US"/>
        </w:rPr>
        <w:t>.</w:t>
      </w:r>
    </w:p>
    <w:p w14:paraId="53D2B16D" w14:textId="77777777" w:rsidR="003409AD" w:rsidRPr="006D5798" w:rsidRDefault="00F23984" w:rsidP="00E3212D">
      <w:pPr>
        <w:numPr>
          <w:ilvl w:val="0"/>
          <w:numId w:val="19"/>
        </w:numPr>
        <w:spacing w:after="120" w:line="240" w:lineRule="auto"/>
        <w:ind w:left="567" w:hanging="425"/>
        <w:jc w:val="both"/>
        <w:rPr>
          <w:lang w:val="en-US"/>
        </w:rPr>
      </w:pPr>
      <w:r w:rsidRPr="006D5798">
        <w:rPr>
          <w:lang w:val="en-US"/>
        </w:rPr>
        <w:t>The duty to inform the Principal without undue delay about any</w:t>
      </w:r>
      <w:r w:rsidR="003409AD" w:rsidRPr="006D5798">
        <w:rPr>
          <w:lang w:val="en-US"/>
        </w:rPr>
        <w:t xml:space="preserve"> </w:t>
      </w:r>
      <w:r w:rsidRPr="006D5798">
        <w:rPr>
          <w:lang w:val="en-US"/>
        </w:rPr>
        <w:t>control actions and measures by supervisory authorities</w:t>
      </w:r>
      <w:r w:rsidR="003409AD" w:rsidRPr="006D5798">
        <w:rPr>
          <w:lang w:val="en-US"/>
        </w:rPr>
        <w:t xml:space="preserve"> (</w:t>
      </w:r>
      <w:r w:rsidRPr="006D5798">
        <w:rPr>
          <w:lang w:val="en-US"/>
        </w:rPr>
        <w:t>see</w:t>
      </w:r>
      <w:r w:rsidR="003409AD" w:rsidRPr="006D5798">
        <w:rPr>
          <w:lang w:val="en-US"/>
        </w:rPr>
        <w:t xml:space="preserve"> </w:t>
      </w:r>
      <w:r w:rsidR="00E3212D" w:rsidRPr="006D5798">
        <w:rPr>
          <w:lang w:val="en-US"/>
        </w:rPr>
        <w:t>Art</w:t>
      </w:r>
      <w:r w:rsidR="003409AD" w:rsidRPr="006D5798">
        <w:rPr>
          <w:lang w:val="en-US"/>
        </w:rPr>
        <w:t>. 31</w:t>
      </w:r>
      <w:r w:rsidRPr="006D5798">
        <w:rPr>
          <w:lang w:val="en-US"/>
        </w:rPr>
        <w:t xml:space="preserve"> &amp;</w:t>
      </w:r>
      <w:r w:rsidR="003409AD" w:rsidRPr="006D5798">
        <w:rPr>
          <w:lang w:val="en-US"/>
        </w:rPr>
        <w:t xml:space="preserve"> </w:t>
      </w:r>
      <w:r w:rsidRPr="006D5798">
        <w:rPr>
          <w:lang w:val="en-US"/>
        </w:rPr>
        <w:t xml:space="preserve">Art. </w:t>
      </w:r>
      <w:r w:rsidR="003409AD" w:rsidRPr="006D5798">
        <w:rPr>
          <w:lang w:val="en-US"/>
        </w:rPr>
        <w:t>51</w:t>
      </w:r>
      <w:r w:rsidRPr="006D5798">
        <w:rPr>
          <w:lang w:val="en-US"/>
        </w:rPr>
        <w:t xml:space="preserve"> </w:t>
      </w:r>
      <w:r w:rsidRPr="006D5798">
        <w:rPr>
          <w:i/>
          <w:lang w:val="en-US"/>
        </w:rPr>
        <w:t>et seq</w:t>
      </w:r>
      <w:r w:rsidR="003409AD" w:rsidRPr="006D5798">
        <w:rPr>
          <w:lang w:val="en-US"/>
        </w:rPr>
        <w:t xml:space="preserve">. </w:t>
      </w:r>
      <w:r w:rsidR="00442A47" w:rsidRPr="006D5798">
        <w:rPr>
          <w:lang w:val="en-US"/>
        </w:rPr>
        <w:t>of the General Data Protection Regulation</w:t>
      </w:r>
      <w:r w:rsidR="003409AD" w:rsidRPr="006D5798">
        <w:rPr>
          <w:lang w:val="en-US"/>
        </w:rPr>
        <w:t xml:space="preserve">). </w:t>
      </w:r>
      <w:r w:rsidR="00A303E7" w:rsidRPr="006D5798">
        <w:rPr>
          <w:lang w:val="en-US"/>
        </w:rPr>
        <w:t>This shall also apply if the competent authorities under</w:t>
      </w:r>
      <w:r w:rsidR="003409AD" w:rsidRPr="006D5798">
        <w:rPr>
          <w:lang w:val="en-US"/>
        </w:rPr>
        <w:t xml:space="preserve"> </w:t>
      </w:r>
      <w:r w:rsidR="00E3212D" w:rsidRPr="006D5798">
        <w:rPr>
          <w:lang w:val="en-US"/>
        </w:rPr>
        <w:t>Art</w:t>
      </w:r>
      <w:r w:rsidR="003409AD" w:rsidRPr="006D5798">
        <w:rPr>
          <w:lang w:val="en-US"/>
        </w:rPr>
        <w:t>. 83</w:t>
      </w:r>
      <w:r w:rsidR="00A303E7" w:rsidRPr="006D5798">
        <w:rPr>
          <w:lang w:val="en-US"/>
        </w:rPr>
        <w:t xml:space="preserve"> &amp; Art.</w:t>
      </w:r>
      <w:r w:rsidR="003409AD" w:rsidRPr="006D5798">
        <w:rPr>
          <w:lang w:val="en-US"/>
        </w:rPr>
        <w:t xml:space="preserve"> 84 </w:t>
      </w:r>
      <w:r w:rsidR="00442A47" w:rsidRPr="006D5798">
        <w:rPr>
          <w:lang w:val="en-US"/>
        </w:rPr>
        <w:t>of the General Data Protection Regulation</w:t>
      </w:r>
      <w:r w:rsidR="003409AD" w:rsidRPr="006D5798">
        <w:rPr>
          <w:lang w:val="en-US"/>
        </w:rPr>
        <w:t xml:space="preserve"> </w:t>
      </w:r>
      <w:r w:rsidR="00A303E7" w:rsidRPr="006D5798">
        <w:rPr>
          <w:lang w:val="en-US"/>
        </w:rPr>
        <w:t>investigate the Contractor</w:t>
      </w:r>
      <w:r w:rsidR="003409AD" w:rsidRPr="006D5798">
        <w:rPr>
          <w:lang w:val="en-US"/>
        </w:rPr>
        <w:t>.</w:t>
      </w:r>
    </w:p>
    <w:p w14:paraId="54ED7910" w14:textId="6127E2DA" w:rsidR="0053130F" w:rsidRPr="006D5798" w:rsidRDefault="00465922" w:rsidP="00310DCA">
      <w:pPr>
        <w:numPr>
          <w:ilvl w:val="0"/>
          <w:numId w:val="19"/>
        </w:numPr>
        <w:spacing w:after="120" w:line="240" w:lineRule="auto"/>
        <w:jc w:val="both"/>
        <w:rPr>
          <w:szCs w:val="20"/>
          <w:lang w:val="en-US"/>
        </w:rPr>
      </w:pPr>
      <w:r w:rsidRPr="006D5798">
        <w:rPr>
          <w:szCs w:val="20"/>
          <w:lang w:val="en-US"/>
        </w:rPr>
        <w:lastRenderedPageBreak/>
        <w:t xml:space="preserve">The Contractor must state </w:t>
      </w:r>
      <w:r w:rsidR="0063428D" w:rsidRPr="006D5798">
        <w:rPr>
          <w:szCs w:val="20"/>
          <w:lang w:val="en-US"/>
        </w:rPr>
        <w:t xml:space="preserve">in writing </w:t>
      </w:r>
      <w:r w:rsidRPr="006D5798">
        <w:rPr>
          <w:szCs w:val="20"/>
          <w:lang w:val="en-US"/>
        </w:rPr>
        <w:t xml:space="preserve">the intended location(s) of his offices or </w:t>
      </w:r>
      <w:r w:rsidR="0063428D">
        <w:rPr>
          <w:szCs w:val="20"/>
          <w:lang w:val="en-US"/>
        </w:rPr>
        <w:t xml:space="preserve">of </w:t>
      </w:r>
      <w:r w:rsidRPr="006D5798">
        <w:rPr>
          <w:szCs w:val="20"/>
          <w:lang w:val="en-US"/>
        </w:rPr>
        <w:t xml:space="preserve">the </w:t>
      </w:r>
      <w:r w:rsidR="0063428D">
        <w:rPr>
          <w:szCs w:val="20"/>
          <w:lang w:val="en-US"/>
        </w:rPr>
        <w:t xml:space="preserve">Principal's </w:t>
      </w:r>
      <w:r w:rsidRPr="006D5798">
        <w:rPr>
          <w:szCs w:val="20"/>
          <w:lang w:val="en-US"/>
        </w:rPr>
        <w:t>computer centers used for using the Principal's data for the order</w:t>
      </w:r>
      <w:r w:rsidR="0053130F" w:rsidRPr="006D5798">
        <w:rPr>
          <w:szCs w:val="20"/>
          <w:lang w:val="en-US"/>
        </w:rPr>
        <w:t xml:space="preserve"> (</w:t>
      </w:r>
      <w:r w:rsidR="0053130F" w:rsidRPr="006D5798">
        <w:rPr>
          <w:b/>
          <w:szCs w:val="20"/>
          <w:lang w:val="en-US"/>
        </w:rPr>
        <w:t>An</w:t>
      </w:r>
      <w:r w:rsidRPr="006D5798">
        <w:rPr>
          <w:b/>
          <w:szCs w:val="20"/>
          <w:lang w:val="en-US"/>
        </w:rPr>
        <w:t>n</w:t>
      </w:r>
      <w:r w:rsidR="0053130F" w:rsidRPr="006D5798">
        <w:rPr>
          <w:b/>
          <w:szCs w:val="20"/>
          <w:lang w:val="en-US"/>
        </w:rPr>
        <w:t>e</w:t>
      </w:r>
      <w:r w:rsidRPr="006D5798">
        <w:rPr>
          <w:b/>
          <w:szCs w:val="20"/>
          <w:lang w:val="en-US"/>
        </w:rPr>
        <w:t>x</w:t>
      </w:r>
      <w:r w:rsidR="0053130F" w:rsidRPr="006D5798">
        <w:rPr>
          <w:b/>
          <w:szCs w:val="20"/>
          <w:lang w:val="en-US"/>
        </w:rPr>
        <w:t xml:space="preserve"> 2</w:t>
      </w:r>
      <w:r w:rsidR="0053130F" w:rsidRPr="006D5798">
        <w:rPr>
          <w:szCs w:val="20"/>
          <w:lang w:val="en-US"/>
        </w:rPr>
        <w:t xml:space="preserve">). </w:t>
      </w:r>
      <w:r w:rsidR="00310DCA" w:rsidRPr="00310DCA">
        <w:rPr>
          <w:szCs w:val="20"/>
          <w:lang w:val="en-US"/>
        </w:rPr>
        <w:t xml:space="preserve">Contractor informs the principal without delay of any change or new signing in regard to a subcontractor. Principal is allowed to raise an objection against any of these changes (Art. 28 Sec. 2 GDPR). Such objection may not be issued without significant reason (e.g. (planed) involvement of a principal´s competitor, former known data privacy violations).  Such notice in regard to a change in subcontractors has to be issued within two weeks prior to the change of subcontractors to the principal´s instructor. If principal does not issue any objection within two weeks after notice, the principal´s permission is deemed as given. </w:t>
      </w:r>
      <w:r w:rsidRPr="006D5798">
        <w:rPr>
          <w:szCs w:val="20"/>
          <w:lang w:val="en-US"/>
        </w:rPr>
        <w:t>The Contractor must ensure that third-party access</w:t>
      </w:r>
      <w:r w:rsidR="0053130F" w:rsidRPr="006D5798">
        <w:rPr>
          <w:szCs w:val="20"/>
          <w:lang w:val="en-US"/>
        </w:rPr>
        <w:t xml:space="preserve"> </w:t>
      </w:r>
      <w:r w:rsidRPr="006D5798">
        <w:rPr>
          <w:szCs w:val="20"/>
          <w:lang w:val="en-US"/>
        </w:rPr>
        <w:t>to the Principal's data processed at the Contractor's locations stated in</w:t>
      </w:r>
      <w:r w:rsidR="0053130F" w:rsidRPr="006D5798">
        <w:rPr>
          <w:szCs w:val="20"/>
          <w:lang w:val="en-US"/>
        </w:rPr>
        <w:t xml:space="preserve"> An</w:t>
      </w:r>
      <w:r w:rsidRPr="006D5798">
        <w:rPr>
          <w:szCs w:val="20"/>
          <w:lang w:val="en-US"/>
        </w:rPr>
        <w:t>n</w:t>
      </w:r>
      <w:r w:rsidR="0053130F" w:rsidRPr="006D5798">
        <w:rPr>
          <w:szCs w:val="20"/>
          <w:lang w:val="en-US"/>
        </w:rPr>
        <w:t>e</w:t>
      </w:r>
      <w:r w:rsidRPr="006D5798">
        <w:rPr>
          <w:szCs w:val="20"/>
          <w:lang w:val="en-US"/>
        </w:rPr>
        <w:t>x</w:t>
      </w:r>
      <w:r w:rsidR="0053130F" w:rsidRPr="006D5798">
        <w:rPr>
          <w:szCs w:val="20"/>
          <w:lang w:val="en-US"/>
        </w:rPr>
        <w:t xml:space="preserve"> 2 </w:t>
      </w:r>
      <w:r w:rsidRPr="006D5798">
        <w:rPr>
          <w:szCs w:val="20"/>
          <w:lang w:val="en-US"/>
        </w:rPr>
        <w:t>is excluded</w:t>
      </w:r>
      <w:r w:rsidR="0053130F" w:rsidRPr="006D5798">
        <w:rPr>
          <w:szCs w:val="20"/>
          <w:lang w:val="en-US"/>
        </w:rPr>
        <w:t>.</w:t>
      </w:r>
    </w:p>
    <w:p w14:paraId="354A4C2E" w14:textId="4EB1346E" w:rsidR="0053130F" w:rsidRPr="006D5798" w:rsidRDefault="00465922" w:rsidP="00E3212D">
      <w:pPr>
        <w:numPr>
          <w:ilvl w:val="0"/>
          <w:numId w:val="19"/>
        </w:numPr>
        <w:spacing w:after="120" w:line="240" w:lineRule="auto"/>
        <w:ind w:left="567" w:hanging="425"/>
        <w:jc w:val="both"/>
        <w:rPr>
          <w:szCs w:val="20"/>
          <w:lang w:val="en-US"/>
        </w:rPr>
      </w:pPr>
      <w:r w:rsidRPr="006D5798">
        <w:rPr>
          <w:szCs w:val="20"/>
          <w:lang w:val="en-US"/>
        </w:rPr>
        <w:t>The Contractor may state the person(s) authorized to receive the Principal's directives to the Principal</w:t>
      </w:r>
      <w:r w:rsidR="0053130F" w:rsidRPr="006D5798">
        <w:rPr>
          <w:szCs w:val="20"/>
          <w:lang w:val="en-US"/>
        </w:rPr>
        <w:t xml:space="preserve">. </w:t>
      </w:r>
      <w:r w:rsidRPr="006D5798">
        <w:rPr>
          <w:szCs w:val="20"/>
          <w:lang w:val="en-US"/>
        </w:rPr>
        <w:t xml:space="preserve">Persons of the Contractor who may </w:t>
      </w:r>
      <w:r w:rsidR="009A4420" w:rsidRPr="00232FD4">
        <w:rPr>
          <w:szCs w:val="20"/>
          <w:lang w:val="en-US"/>
        </w:rPr>
        <w:t>issue</w:t>
      </w:r>
      <w:r w:rsidRPr="006D5798">
        <w:rPr>
          <w:szCs w:val="20"/>
          <w:lang w:val="en-US"/>
        </w:rPr>
        <w:t xml:space="preserve"> directives must be documented </w:t>
      </w:r>
      <w:r w:rsidR="0053130F" w:rsidRPr="006D5798">
        <w:rPr>
          <w:szCs w:val="20"/>
          <w:lang w:val="en-US"/>
        </w:rPr>
        <w:t xml:space="preserve">in </w:t>
      </w:r>
      <w:r w:rsidR="0053130F" w:rsidRPr="006D5798">
        <w:rPr>
          <w:b/>
          <w:szCs w:val="20"/>
          <w:lang w:val="en-US"/>
        </w:rPr>
        <w:t>An</w:t>
      </w:r>
      <w:r w:rsidRPr="006D5798">
        <w:rPr>
          <w:b/>
          <w:szCs w:val="20"/>
          <w:lang w:val="en-US"/>
        </w:rPr>
        <w:t>n</w:t>
      </w:r>
      <w:r w:rsidR="0053130F" w:rsidRPr="006D5798">
        <w:rPr>
          <w:b/>
          <w:szCs w:val="20"/>
          <w:lang w:val="en-US"/>
        </w:rPr>
        <w:t>e</w:t>
      </w:r>
      <w:r w:rsidRPr="006D5798">
        <w:rPr>
          <w:b/>
          <w:szCs w:val="20"/>
          <w:lang w:val="en-US"/>
        </w:rPr>
        <w:t>x</w:t>
      </w:r>
      <w:r w:rsidR="0053130F" w:rsidRPr="006D5798">
        <w:rPr>
          <w:b/>
          <w:szCs w:val="20"/>
          <w:lang w:val="en-US"/>
        </w:rPr>
        <w:t xml:space="preserve"> 2</w:t>
      </w:r>
      <w:r w:rsidR="0053130F" w:rsidRPr="006D5798">
        <w:rPr>
          <w:szCs w:val="20"/>
          <w:lang w:val="en-US"/>
        </w:rPr>
        <w:t>.</w:t>
      </w:r>
    </w:p>
    <w:p w14:paraId="7E5953BA" w14:textId="77777777" w:rsidR="0053130F" w:rsidRPr="006D5798" w:rsidRDefault="00465922" w:rsidP="00E3212D">
      <w:pPr>
        <w:numPr>
          <w:ilvl w:val="0"/>
          <w:numId w:val="19"/>
        </w:numPr>
        <w:spacing w:after="120" w:line="240" w:lineRule="auto"/>
        <w:ind w:left="567" w:hanging="425"/>
        <w:jc w:val="both"/>
        <w:rPr>
          <w:szCs w:val="20"/>
          <w:lang w:val="en-US"/>
        </w:rPr>
      </w:pPr>
      <w:r w:rsidRPr="006D5798">
        <w:rPr>
          <w:szCs w:val="20"/>
          <w:lang w:val="en-US"/>
        </w:rPr>
        <w:t>In case of a data transfer to an unsafe third country</w:t>
      </w:r>
      <w:r w:rsidR="003840E7" w:rsidRPr="006D5798">
        <w:rPr>
          <w:szCs w:val="20"/>
          <w:lang w:val="en-US"/>
        </w:rPr>
        <w:t xml:space="preserve">, </w:t>
      </w:r>
      <w:r w:rsidRPr="006D5798">
        <w:rPr>
          <w:szCs w:val="20"/>
          <w:lang w:val="en-US"/>
        </w:rPr>
        <w:t>the tr</w:t>
      </w:r>
      <w:r w:rsidR="003840E7" w:rsidRPr="006D5798">
        <w:rPr>
          <w:szCs w:val="20"/>
          <w:lang w:val="en-US"/>
        </w:rPr>
        <w:t xml:space="preserve">ansfer </w:t>
      </w:r>
      <w:r w:rsidRPr="006D5798">
        <w:rPr>
          <w:szCs w:val="20"/>
          <w:lang w:val="en-US"/>
        </w:rPr>
        <w:t>must be made permissible using the legal options provided by the European Commission</w:t>
      </w:r>
      <w:r w:rsidR="0053130F" w:rsidRPr="006D5798">
        <w:rPr>
          <w:szCs w:val="20"/>
          <w:lang w:val="en-US"/>
        </w:rPr>
        <w:t>.</w:t>
      </w:r>
    </w:p>
    <w:p w14:paraId="43EE10AA" w14:textId="77777777" w:rsidR="0053130F" w:rsidRPr="006D5798" w:rsidRDefault="00465922" w:rsidP="00E3212D">
      <w:pPr>
        <w:pStyle w:val="berschrift1"/>
        <w:spacing w:before="240"/>
        <w:ind w:left="567" w:hanging="567"/>
        <w:jc w:val="both"/>
        <w:rPr>
          <w:lang w:val="en-US"/>
        </w:rPr>
      </w:pPr>
      <w:r w:rsidRPr="006D5798">
        <w:rPr>
          <w:lang w:val="en-US"/>
        </w:rPr>
        <w:t>Subcontractual Relationships</w:t>
      </w:r>
    </w:p>
    <w:p w14:paraId="1F021A9C" w14:textId="77777777" w:rsidR="0053130F" w:rsidRPr="006D5798" w:rsidRDefault="00AC11D9" w:rsidP="00E3212D">
      <w:pPr>
        <w:jc w:val="both"/>
        <w:rPr>
          <w:rFonts w:cs="Arial"/>
          <w:szCs w:val="20"/>
          <w:lang w:val="en-US"/>
        </w:rPr>
      </w:pPr>
      <w:r w:rsidRPr="006D5798">
        <w:rPr>
          <w:rFonts w:cs="Arial"/>
          <w:szCs w:val="20"/>
          <w:lang w:val="en-US"/>
        </w:rPr>
        <w:t>The inclusion of subcontractors in the processing or use of the Principal's personal data shall be permitted if the following requirements are met</w:t>
      </w:r>
      <w:r w:rsidR="0053130F" w:rsidRPr="006D5798">
        <w:rPr>
          <w:rFonts w:cs="Arial"/>
          <w:szCs w:val="20"/>
          <w:lang w:val="en-US"/>
        </w:rPr>
        <w:t xml:space="preserve">: </w:t>
      </w:r>
    </w:p>
    <w:p w14:paraId="2EC385C6" w14:textId="5CC0CB77" w:rsidR="0053130F" w:rsidRPr="006D5798" w:rsidRDefault="00712ED7" w:rsidP="00E3212D">
      <w:pPr>
        <w:numPr>
          <w:ilvl w:val="0"/>
          <w:numId w:val="10"/>
        </w:numPr>
        <w:spacing w:before="240" w:after="120" w:line="240" w:lineRule="auto"/>
        <w:ind w:left="567" w:hanging="426"/>
        <w:jc w:val="both"/>
        <w:rPr>
          <w:szCs w:val="20"/>
          <w:lang w:val="en-US"/>
        </w:rPr>
      </w:pPr>
      <w:r w:rsidRPr="006D5798">
        <w:rPr>
          <w:szCs w:val="20"/>
          <w:lang w:val="en-US"/>
        </w:rPr>
        <w:t xml:space="preserve">The inclusion of subcontractors who directly use the Principal's data on the Contractor's </w:t>
      </w:r>
      <w:proofErr w:type="gramStart"/>
      <w:r w:rsidRPr="006D5798">
        <w:rPr>
          <w:szCs w:val="20"/>
          <w:lang w:val="en-US"/>
        </w:rPr>
        <w:t>behalf</w:t>
      </w:r>
      <w:r w:rsidR="0053130F" w:rsidRPr="006D5798">
        <w:rPr>
          <w:szCs w:val="20"/>
          <w:lang w:val="en-US"/>
        </w:rPr>
        <w:t xml:space="preserve"> </w:t>
      </w:r>
      <w:r w:rsidR="00310DCA">
        <w:rPr>
          <w:szCs w:val="20"/>
          <w:lang w:val="en-US"/>
        </w:rPr>
        <w:t xml:space="preserve"> is</w:t>
      </w:r>
      <w:proofErr w:type="gramEnd"/>
      <w:r w:rsidRPr="006D5798">
        <w:rPr>
          <w:szCs w:val="20"/>
          <w:lang w:val="en-US"/>
        </w:rPr>
        <w:t xml:space="preserve"> documented in writing </w:t>
      </w:r>
      <w:r w:rsidR="0053130F" w:rsidRPr="006D5798">
        <w:rPr>
          <w:szCs w:val="20"/>
          <w:lang w:val="en-US"/>
        </w:rPr>
        <w:t xml:space="preserve">in </w:t>
      </w:r>
      <w:r w:rsidR="0053130F" w:rsidRPr="006D5798">
        <w:rPr>
          <w:b/>
          <w:szCs w:val="20"/>
          <w:lang w:val="en-US"/>
        </w:rPr>
        <w:t>An</w:t>
      </w:r>
      <w:r w:rsidRPr="006D5798">
        <w:rPr>
          <w:b/>
          <w:szCs w:val="20"/>
          <w:lang w:val="en-US"/>
        </w:rPr>
        <w:t>n</w:t>
      </w:r>
      <w:r w:rsidR="0053130F" w:rsidRPr="006D5798">
        <w:rPr>
          <w:b/>
          <w:szCs w:val="20"/>
          <w:lang w:val="en-US"/>
        </w:rPr>
        <w:t>e</w:t>
      </w:r>
      <w:r w:rsidRPr="006D5798">
        <w:rPr>
          <w:b/>
          <w:szCs w:val="20"/>
          <w:lang w:val="en-US"/>
        </w:rPr>
        <w:t>x</w:t>
      </w:r>
      <w:r w:rsidR="0053130F" w:rsidRPr="006D5798">
        <w:rPr>
          <w:b/>
          <w:szCs w:val="20"/>
          <w:lang w:val="en-US"/>
        </w:rPr>
        <w:t xml:space="preserve"> 1</w:t>
      </w:r>
      <w:r w:rsidR="0053130F" w:rsidRPr="006D5798">
        <w:rPr>
          <w:szCs w:val="20"/>
          <w:lang w:val="en-US"/>
        </w:rPr>
        <w:t xml:space="preserve">. </w:t>
      </w:r>
      <w:r w:rsidR="00310DCA">
        <w:rPr>
          <w:szCs w:val="20"/>
          <w:lang w:val="en-US"/>
        </w:rPr>
        <w:t xml:space="preserve">For the named subcontractors within Annex 1 Principal´s consent is deemed as given by singing of this contract. </w:t>
      </w:r>
      <w:r w:rsidRPr="006D5798">
        <w:rPr>
          <w:szCs w:val="20"/>
          <w:lang w:val="en-US"/>
        </w:rPr>
        <w:t>Use in the sense of this Contract includes read access to personal data and any</w:t>
      </w:r>
      <w:r w:rsidR="0053130F" w:rsidRPr="006D5798">
        <w:rPr>
          <w:szCs w:val="20"/>
          <w:lang w:val="en-US"/>
        </w:rPr>
        <w:t xml:space="preserve"> </w:t>
      </w:r>
      <w:r w:rsidRPr="006D5798">
        <w:rPr>
          <w:szCs w:val="20"/>
          <w:lang w:val="en-US"/>
        </w:rPr>
        <w:t>further activities</w:t>
      </w:r>
      <w:r w:rsidR="0053130F" w:rsidRPr="006D5798">
        <w:rPr>
          <w:szCs w:val="20"/>
          <w:lang w:val="en-US"/>
        </w:rPr>
        <w:t>.</w:t>
      </w:r>
    </w:p>
    <w:p w14:paraId="1DEFD220" w14:textId="77777777" w:rsidR="0053130F" w:rsidRPr="006D5798" w:rsidRDefault="00712ED7" w:rsidP="00E3212D">
      <w:pPr>
        <w:numPr>
          <w:ilvl w:val="0"/>
          <w:numId w:val="10"/>
        </w:numPr>
        <w:spacing w:before="240" w:after="120" w:line="240" w:lineRule="auto"/>
        <w:ind w:left="567" w:hanging="426"/>
        <w:jc w:val="both"/>
        <w:rPr>
          <w:szCs w:val="20"/>
          <w:lang w:val="en-US"/>
        </w:rPr>
      </w:pPr>
      <w:r w:rsidRPr="006D5798">
        <w:rPr>
          <w:szCs w:val="20"/>
          <w:lang w:val="en-US"/>
        </w:rPr>
        <w:t>Agreements concluded between the Contractor and subcontractors must correspond</w:t>
      </w:r>
      <w:r w:rsidR="0053130F" w:rsidRPr="006D5798">
        <w:rPr>
          <w:szCs w:val="20"/>
          <w:lang w:val="en-US"/>
        </w:rPr>
        <w:t xml:space="preserve"> </w:t>
      </w:r>
      <w:r w:rsidRPr="006D5798">
        <w:rPr>
          <w:szCs w:val="20"/>
          <w:lang w:val="en-US"/>
        </w:rPr>
        <w:t>to the data protection regulations of the Contractual relationship between the Principal and the Contractor</w:t>
      </w:r>
      <w:r w:rsidR="0053130F" w:rsidRPr="006D5798">
        <w:rPr>
          <w:szCs w:val="20"/>
          <w:lang w:val="en-US"/>
        </w:rPr>
        <w:t xml:space="preserve">. </w:t>
      </w:r>
      <w:r w:rsidRPr="006D5798">
        <w:rPr>
          <w:szCs w:val="20"/>
          <w:lang w:val="en-US"/>
        </w:rPr>
        <w:t>Proof of th</w:t>
      </w:r>
      <w:r w:rsidR="0053130F" w:rsidRPr="006D5798">
        <w:rPr>
          <w:szCs w:val="20"/>
          <w:lang w:val="en-US"/>
        </w:rPr>
        <w:t xml:space="preserve">e </w:t>
      </w:r>
      <w:r w:rsidRPr="006D5798">
        <w:rPr>
          <w:szCs w:val="20"/>
          <w:lang w:val="en-US"/>
        </w:rPr>
        <w:t>conformity of such agreements must be submitted to the</w:t>
      </w:r>
      <w:r w:rsidR="0053130F" w:rsidRPr="006D5798">
        <w:rPr>
          <w:szCs w:val="20"/>
          <w:lang w:val="en-US"/>
        </w:rPr>
        <w:t xml:space="preserve"> </w:t>
      </w:r>
      <w:r w:rsidRPr="006D5798">
        <w:rPr>
          <w:szCs w:val="20"/>
          <w:lang w:val="en-US"/>
        </w:rPr>
        <w:t>Principal in writing on request</w:t>
      </w:r>
      <w:r w:rsidR="0053130F" w:rsidRPr="006D5798">
        <w:rPr>
          <w:szCs w:val="20"/>
          <w:lang w:val="en-US"/>
        </w:rPr>
        <w:t>.</w:t>
      </w:r>
    </w:p>
    <w:p w14:paraId="49A0F954" w14:textId="24414530" w:rsidR="0053130F" w:rsidRPr="00AD3FAB" w:rsidRDefault="00310DCA" w:rsidP="00E3212D">
      <w:pPr>
        <w:numPr>
          <w:ilvl w:val="0"/>
          <w:numId w:val="10"/>
        </w:numPr>
        <w:spacing w:before="240" w:after="120" w:line="240" w:lineRule="auto"/>
        <w:ind w:left="567" w:hanging="426"/>
        <w:jc w:val="both"/>
        <w:rPr>
          <w:szCs w:val="20"/>
          <w:lang w:val="en-US"/>
        </w:rPr>
      </w:pPr>
      <w:r w:rsidRPr="00310DCA">
        <w:rPr>
          <w:szCs w:val="20"/>
          <w:lang w:val="en-US"/>
        </w:rPr>
        <w:t xml:space="preserve">Contractor informs the principal without delay of any change or new signing in regard to a subcontractor. Principal is allowed to raise an objection against any of these changes (Art. 28 Sec. 2 GDPR). Such objection may not be issued without significant reason (e.g. (planed) involvement of a principal´s competitor, former known data privacy violations).  Such notice in regard to a change in subcontractors has to be issued within two weeks prior to the change of subcontractors to the principal´s instructor. If principal does not issue any objection within two weeks after notice, the principal´s permission is deemed as given. </w:t>
      </w:r>
      <w:r w:rsidR="00712ED7" w:rsidRPr="00AD3FAB">
        <w:rPr>
          <w:szCs w:val="20"/>
          <w:lang w:val="en-US"/>
        </w:rPr>
        <w:t>If a subcontractor uses this data in an unsafe third country</w:t>
      </w:r>
      <w:r w:rsidR="0053130F" w:rsidRPr="00AD3FAB">
        <w:rPr>
          <w:szCs w:val="20"/>
          <w:lang w:val="en-US"/>
        </w:rPr>
        <w:t xml:space="preserve">, </w:t>
      </w:r>
      <w:r w:rsidR="00712ED7" w:rsidRPr="00AD3FAB">
        <w:rPr>
          <w:szCs w:val="20"/>
          <w:lang w:val="en-US"/>
        </w:rPr>
        <w:t>the legal means provided by the European Commission for ensuring an adequate level of data protection must be applied</w:t>
      </w:r>
      <w:r w:rsidR="0053130F" w:rsidRPr="00AD3FAB">
        <w:rPr>
          <w:szCs w:val="20"/>
          <w:lang w:val="en-US"/>
        </w:rPr>
        <w:t>.</w:t>
      </w:r>
    </w:p>
    <w:p w14:paraId="3F89E8E0" w14:textId="142EB0D8" w:rsidR="00D80453" w:rsidRPr="00AD3FAB" w:rsidRDefault="00CA7FAF" w:rsidP="00E3212D">
      <w:pPr>
        <w:jc w:val="both"/>
        <w:rPr>
          <w:szCs w:val="20"/>
          <w:lang w:val="en-US"/>
        </w:rPr>
      </w:pPr>
      <w:r w:rsidRPr="00AD3FAB">
        <w:rPr>
          <w:szCs w:val="20"/>
          <w:lang w:val="en-US"/>
        </w:rPr>
        <w:t>Third-party services utilized by the Contractor as ancillary services for assistance with order performance shall not be considered sub-contractual relationships in the sense of this regulation</w:t>
      </w:r>
      <w:r w:rsidR="00FF37FB" w:rsidRPr="00AD3FAB">
        <w:rPr>
          <w:szCs w:val="20"/>
          <w:lang w:val="en-US"/>
        </w:rPr>
        <w:t xml:space="preserve">. </w:t>
      </w:r>
      <w:r w:rsidRPr="00AD3FAB">
        <w:rPr>
          <w:szCs w:val="20"/>
          <w:lang w:val="en-US"/>
        </w:rPr>
        <w:t>For example, this shall include</w:t>
      </w:r>
      <w:r w:rsidR="00FF37FB" w:rsidRPr="00AD3FAB">
        <w:rPr>
          <w:szCs w:val="20"/>
          <w:lang w:val="en-US"/>
        </w:rPr>
        <w:t xml:space="preserve"> </w:t>
      </w:r>
      <w:r w:rsidRPr="00AD3FAB">
        <w:rPr>
          <w:szCs w:val="20"/>
          <w:lang w:val="en-US"/>
        </w:rPr>
        <w:t>cleaning services</w:t>
      </w:r>
      <w:r w:rsidR="00FF37FB" w:rsidRPr="00AD3FAB">
        <w:rPr>
          <w:szCs w:val="20"/>
          <w:lang w:val="en-US"/>
        </w:rPr>
        <w:t xml:space="preserve">, </w:t>
      </w:r>
      <w:r w:rsidRPr="00AD3FAB">
        <w:rPr>
          <w:szCs w:val="20"/>
          <w:lang w:val="en-US"/>
        </w:rPr>
        <w:t>pur</w:t>
      </w:r>
      <w:r w:rsidR="00FF37FB" w:rsidRPr="00AD3FAB">
        <w:rPr>
          <w:szCs w:val="20"/>
          <w:lang w:val="en-US"/>
        </w:rPr>
        <w:t xml:space="preserve">e </w:t>
      </w:r>
      <w:r w:rsidRPr="00AD3FAB">
        <w:rPr>
          <w:szCs w:val="20"/>
          <w:lang w:val="en-US"/>
        </w:rPr>
        <w:t>t</w:t>
      </w:r>
      <w:r w:rsidR="00FF37FB" w:rsidRPr="00AD3FAB">
        <w:rPr>
          <w:szCs w:val="20"/>
          <w:lang w:val="en-US"/>
        </w:rPr>
        <w:t>ele</w:t>
      </w:r>
      <w:r w:rsidRPr="00AD3FAB">
        <w:rPr>
          <w:szCs w:val="20"/>
          <w:lang w:val="en-US"/>
        </w:rPr>
        <w:t>c</w:t>
      </w:r>
      <w:r w:rsidR="00FF37FB" w:rsidRPr="00AD3FAB">
        <w:rPr>
          <w:szCs w:val="20"/>
          <w:lang w:val="en-US"/>
        </w:rPr>
        <w:t>ommuni</w:t>
      </w:r>
      <w:r w:rsidRPr="00AD3FAB">
        <w:rPr>
          <w:szCs w:val="20"/>
          <w:lang w:val="en-US"/>
        </w:rPr>
        <w:t>c</w:t>
      </w:r>
      <w:r w:rsidR="00FF37FB" w:rsidRPr="00AD3FAB">
        <w:rPr>
          <w:szCs w:val="20"/>
          <w:lang w:val="en-US"/>
        </w:rPr>
        <w:t>ations</w:t>
      </w:r>
      <w:r w:rsidRPr="00AD3FAB">
        <w:rPr>
          <w:szCs w:val="20"/>
          <w:lang w:val="en-US"/>
        </w:rPr>
        <w:t xml:space="preserve"> services</w:t>
      </w:r>
      <w:r w:rsidR="00284B20" w:rsidRPr="00AD3FAB">
        <w:rPr>
          <w:szCs w:val="20"/>
          <w:lang w:val="en-US"/>
        </w:rPr>
        <w:t xml:space="preserve"> that do not specifically relate to services performed by the Contractor for the Principal</w:t>
      </w:r>
      <w:r w:rsidR="00FF37FB" w:rsidRPr="00AD3FAB">
        <w:rPr>
          <w:szCs w:val="20"/>
          <w:lang w:val="en-US"/>
        </w:rPr>
        <w:t xml:space="preserve">, </w:t>
      </w:r>
      <w:r w:rsidR="00284B20" w:rsidRPr="00AD3FAB">
        <w:rPr>
          <w:szCs w:val="20"/>
          <w:lang w:val="en-US"/>
        </w:rPr>
        <w:t>mailing or courier services</w:t>
      </w:r>
      <w:r w:rsidR="00FF37FB" w:rsidRPr="00AD3FAB">
        <w:rPr>
          <w:szCs w:val="20"/>
          <w:lang w:val="en-US"/>
        </w:rPr>
        <w:t xml:space="preserve">, </w:t>
      </w:r>
      <w:r w:rsidR="00284B20" w:rsidRPr="00AD3FAB">
        <w:rPr>
          <w:szCs w:val="20"/>
          <w:lang w:val="en-US"/>
        </w:rPr>
        <w:t>t</w:t>
      </w:r>
      <w:r w:rsidR="00FF37FB" w:rsidRPr="00AD3FAB">
        <w:rPr>
          <w:szCs w:val="20"/>
          <w:lang w:val="en-US"/>
        </w:rPr>
        <w:t>ransport</w:t>
      </w:r>
      <w:r w:rsidR="00284B20" w:rsidRPr="00AD3FAB">
        <w:rPr>
          <w:szCs w:val="20"/>
          <w:lang w:val="en-US"/>
        </w:rPr>
        <w:t xml:space="preserve"> services or security services</w:t>
      </w:r>
      <w:r w:rsidR="00FF37FB" w:rsidRPr="00AD3FAB">
        <w:rPr>
          <w:szCs w:val="20"/>
          <w:lang w:val="en-US"/>
        </w:rPr>
        <w:t xml:space="preserve">. </w:t>
      </w:r>
      <w:r w:rsidR="00284B20" w:rsidRPr="00AD3FAB">
        <w:rPr>
          <w:szCs w:val="20"/>
          <w:lang w:val="en-US"/>
        </w:rPr>
        <w:t>The Contractor must ensure that appropriate precautions and technical and organizational measures are taken to guarantee the protection of personal</w:t>
      </w:r>
      <w:r w:rsidR="0063428D" w:rsidRPr="00AD3FAB">
        <w:rPr>
          <w:szCs w:val="20"/>
          <w:lang w:val="en-US"/>
        </w:rPr>
        <w:t xml:space="preserve"> data</w:t>
      </w:r>
      <w:r w:rsidR="00284B20" w:rsidRPr="00AD3FAB">
        <w:rPr>
          <w:szCs w:val="20"/>
          <w:lang w:val="en-US"/>
        </w:rPr>
        <w:t>, including for ancillary services</w:t>
      </w:r>
      <w:r w:rsidR="00FF37FB" w:rsidRPr="00AD3FAB">
        <w:rPr>
          <w:szCs w:val="20"/>
          <w:lang w:val="en-US"/>
        </w:rPr>
        <w:t xml:space="preserve">. </w:t>
      </w:r>
      <w:r w:rsidR="00284B20" w:rsidRPr="00AD3FAB">
        <w:rPr>
          <w:szCs w:val="20"/>
          <w:lang w:val="en-US"/>
        </w:rPr>
        <w:t>IT system maintenance and inspection shall represent sub</w:t>
      </w:r>
      <w:r w:rsidR="00F40C86" w:rsidRPr="00AD3FAB">
        <w:rPr>
          <w:szCs w:val="20"/>
          <w:lang w:val="en-US"/>
        </w:rPr>
        <w:t>-</w:t>
      </w:r>
      <w:r w:rsidR="00284B20" w:rsidRPr="00AD3FAB">
        <w:rPr>
          <w:szCs w:val="20"/>
          <w:lang w:val="en-US"/>
        </w:rPr>
        <w:t>contractual relationships requiring permission</w:t>
      </w:r>
      <w:r w:rsidR="00FF37FB" w:rsidRPr="00AD3FAB">
        <w:rPr>
          <w:szCs w:val="20"/>
          <w:lang w:val="en-US"/>
        </w:rPr>
        <w:t xml:space="preserve"> </w:t>
      </w:r>
      <w:r w:rsidR="00284B20" w:rsidRPr="00AD3FAB">
        <w:rPr>
          <w:szCs w:val="20"/>
          <w:lang w:val="en-US"/>
        </w:rPr>
        <w:t>if</w:t>
      </w:r>
      <w:r w:rsidR="00FF37FB" w:rsidRPr="00AD3FAB">
        <w:rPr>
          <w:szCs w:val="20"/>
          <w:lang w:val="en-US"/>
        </w:rPr>
        <w:t xml:space="preserve"> IT</w:t>
      </w:r>
      <w:r w:rsidR="00284B20" w:rsidRPr="00AD3FAB">
        <w:rPr>
          <w:szCs w:val="20"/>
          <w:lang w:val="en-US"/>
        </w:rPr>
        <w:t xml:space="preserve"> s</w:t>
      </w:r>
      <w:r w:rsidR="00FF37FB" w:rsidRPr="00AD3FAB">
        <w:rPr>
          <w:szCs w:val="20"/>
          <w:lang w:val="en-US"/>
        </w:rPr>
        <w:t>ystem</w:t>
      </w:r>
      <w:r w:rsidR="00284B20" w:rsidRPr="00AD3FAB">
        <w:rPr>
          <w:szCs w:val="20"/>
          <w:lang w:val="en-US"/>
        </w:rPr>
        <w:t>s</w:t>
      </w:r>
      <w:r w:rsidR="00FF37FB" w:rsidRPr="00AD3FAB">
        <w:rPr>
          <w:szCs w:val="20"/>
          <w:lang w:val="en-US"/>
        </w:rPr>
        <w:t xml:space="preserve"> </w:t>
      </w:r>
      <w:r w:rsidR="0063428D" w:rsidRPr="00AD3FAB">
        <w:rPr>
          <w:szCs w:val="20"/>
          <w:lang w:val="en-US"/>
        </w:rPr>
        <w:t>needed</w:t>
      </w:r>
      <w:r w:rsidR="00284B20" w:rsidRPr="00AD3FAB">
        <w:rPr>
          <w:szCs w:val="20"/>
          <w:lang w:val="en-US"/>
        </w:rPr>
        <w:t xml:space="preserve"> for the performance of services for the Principal are </w:t>
      </w:r>
      <w:r w:rsidR="0063428D" w:rsidRPr="00AD3FAB">
        <w:rPr>
          <w:szCs w:val="20"/>
          <w:lang w:val="en-US"/>
        </w:rPr>
        <w:t>involved</w:t>
      </w:r>
      <w:r w:rsidR="00FF37FB" w:rsidRPr="00AD3FAB">
        <w:rPr>
          <w:szCs w:val="20"/>
          <w:lang w:val="en-US"/>
        </w:rPr>
        <w:t>.</w:t>
      </w:r>
    </w:p>
    <w:p w14:paraId="28B7BFA7" w14:textId="77777777" w:rsidR="00005A5A" w:rsidRPr="00AD3FAB" w:rsidRDefault="002A46CD" w:rsidP="00E3212D">
      <w:pPr>
        <w:pStyle w:val="berschrift1"/>
        <w:spacing w:before="240"/>
        <w:ind w:left="567" w:hanging="567"/>
        <w:jc w:val="both"/>
        <w:rPr>
          <w:lang w:val="en-US"/>
        </w:rPr>
      </w:pPr>
      <w:r w:rsidRPr="00AD3FAB">
        <w:rPr>
          <w:lang w:val="en-US"/>
        </w:rPr>
        <w:t>Control Rights of the Principal</w:t>
      </w:r>
    </w:p>
    <w:p w14:paraId="2C404130" w14:textId="444A595B" w:rsidR="00005A5A" w:rsidRPr="006D5798" w:rsidRDefault="00E21689" w:rsidP="00E3212D">
      <w:pPr>
        <w:numPr>
          <w:ilvl w:val="0"/>
          <w:numId w:val="11"/>
        </w:numPr>
        <w:spacing w:before="240" w:after="120" w:line="240" w:lineRule="auto"/>
        <w:ind w:left="567" w:hanging="426"/>
        <w:jc w:val="both"/>
        <w:rPr>
          <w:szCs w:val="20"/>
          <w:lang w:val="en-US"/>
        </w:rPr>
      </w:pPr>
      <w:r w:rsidRPr="00AD3FAB">
        <w:rPr>
          <w:szCs w:val="20"/>
          <w:lang w:val="en-US"/>
        </w:rPr>
        <w:t>The Principal shall have the right to</w:t>
      </w:r>
      <w:r w:rsidR="00F6554F" w:rsidRPr="00AD3FAB">
        <w:rPr>
          <w:szCs w:val="20"/>
          <w:lang w:val="en-US"/>
        </w:rPr>
        <w:t xml:space="preserve"> </w:t>
      </w:r>
      <w:r w:rsidRPr="00AD3FAB">
        <w:rPr>
          <w:szCs w:val="20"/>
          <w:lang w:val="en-US"/>
        </w:rPr>
        <w:t>perform order controls</w:t>
      </w:r>
      <w:r w:rsidR="00F6554F" w:rsidRPr="00AD3FAB">
        <w:rPr>
          <w:szCs w:val="20"/>
          <w:lang w:val="en-US"/>
        </w:rPr>
        <w:t xml:space="preserve"> at his own expense</w:t>
      </w:r>
      <w:r w:rsidR="00F6554F" w:rsidRPr="00F6554F">
        <w:rPr>
          <w:szCs w:val="20"/>
          <w:highlight w:val="green"/>
          <w:lang w:val="en-US"/>
        </w:rPr>
        <w:t>,</w:t>
      </w:r>
      <w:r w:rsidR="00F6554F" w:rsidRPr="006D5798">
        <w:rPr>
          <w:szCs w:val="20"/>
          <w:lang w:val="en-US"/>
        </w:rPr>
        <w:t xml:space="preserve"> </w:t>
      </w:r>
      <w:r w:rsidRPr="006D5798">
        <w:rPr>
          <w:szCs w:val="20"/>
          <w:lang w:val="en-US"/>
        </w:rPr>
        <w:t>during regular business hours in consultation with the Contractor</w:t>
      </w:r>
      <w:r w:rsidR="00005A5A" w:rsidRPr="006D5798">
        <w:rPr>
          <w:szCs w:val="20"/>
          <w:lang w:val="en-US"/>
        </w:rPr>
        <w:t xml:space="preserve"> </w:t>
      </w:r>
      <w:r w:rsidRPr="006D5798">
        <w:rPr>
          <w:szCs w:val="20"/>
          <w:lang w:val="en-US"/>
        </w:rPr>
        <w:t>without disrupting business operations or to have such order controls performed by inspectors to be appointed in individual cases if they are not competitors of the Contractors and if the Contractor has no legitimate objections</w:t>
      </w:r>
      <w:r w:rsidR="00005A5A" w:rsidRPr="006D5798">
        <w:rPr>
          <w:szCs w:val="20"/>
          <w:lang w:val="en-US"/>
        </w:rPr>
        <w:t xml:space="preserve">. </w:t>
      </w:r>
      <w:r w:rsidRPr="006D5798">
        <w:rPr>
          <w:szCs w:val="20"/>
          <w:lang w:val="en-US"/>
        </w:rPr>
        <w:t>On request, the</w:t>
      </w:r>
      <w:r w:rsidR="00005A5A" w:rsidRPr="006D5798">
        <w:rPr>
          <w:szCs w:val="20"/>
          <w:lang w:val="en-US"/>
        </w:rPr>
        <w:t xml:space="preserve"> </w:t>
      </w:r>
      <w:r w:rsidRPr="006D5798">
        <w:rPr>
          <w:szCs w:val="20"/>
          <w:lang w:val="en-US"/>
        </w:rPr>
        <w:t xml:space="preserve">Contractor shall provide any information and </w:t>
      </w:r>
      <w:r w:rsidR="00BC571C" w:rsidRPr="00AD3FAB">
        <w:rPr>
          <w:szCs w:val="20"/>
          <w:lang w:val="en-US"/>
        </w:rPr>
        <w:t>corresponding</w:t>
      </w:r>
      <w:r w:rsidRPr="006D5798">
        <w:rPr>
          <w:szCs w:val="20"/>
          <w:lang w:val="en-US"/>
        </w:rPr>
        <w:t xml:space="preserve"> proof to the Principal required for fulfilling his order control obligations</w:t>
      </w:r>
      <w:r w:rsidR="00005A5A" w:rsidRPr="006D5798">
        <w:rPr>
          <w:szCs w:val="20"/>
          <w:lang w:val="en-US"/>
        </w:rPr>
        <w:t>.</w:t>
      </w:r>
    </w:p>
    <w:p w14:paraId="381187E9" w14:textId="488AF5E9" w:rsidR="00005A5A" w:rsidRPr="006D5798" w:rsidRDefault="00E21689" w:rsidP="00E3212D">
      <w:pPr>
        <w:numPr>
          <w:ilvl w:val="0"/>
          <w:numId w:val="11"/>
        </w:numPr>
        <w:spacing w:before="240" w:after="120" w:line="240" w:lineRule="auto"/>
        <w:ind w:left="567" w:hanging="426"/>
        <w:jc w:val="both"/>
        <w:rPr>
          <w:szCs w:val="20"/>
          <w:lang w:val="en-US"/>
        </w:rPr>
      </w:pPr>
      <w:r w:rsidRPr="006D5798">
        <w:rPr>
          <w:szCs w:val="20"/>
          <w:lang w:val="en-US"/>
        </w:rPr>
        <w:lastRenderedPageBreak/>
        <w:t>For the Principal's control obligations under</w:t>
      </w:r>
      <w:r w:rsidR="00005A5A" w:rsidRPr="006D5798">
        <w:rPr>
          <w:szCs w:val="20"/>
          <w:lang w:val="en-US"/>
        </w:rPr>
        <w:t xml:space="preserve"> Art. 28</w:t>
      </w:r>
      <w:r w:rsidRPr="006D5798">
        <w:rPr>
          <w:szCs w:val="20"/>
          <w:lang w:val="en-US"/>
        </w:rPr>
        <w:t>(1)</w:t>
      </w:r>
      <w:r w:rsidR="00005A5A" w:rsidRPr="006D5798">
        <w:rPr>
          <w:szCs w:val="20"/>
          <w:lang w:val="en-US"/>
        </w:rPr>
        <w:t xml:space="preserve"> </w:t>
      </w:r>
      <w:r w:rsidR="00442A47" w:rsidRPr="006D5798">
        <w:rPr>
          <w:szCs w:val="20"/>
          <w:lang w:val="en-US"/>
        </w:rPr>
        <w:t>of the General Data Protection Regulation</w:t>
      </w:r>
      <w:r w:rsidR="00005A5A" w:rsidRPr="006D5798">
        <w:rPr>
          <w:szCs w:val="20"/>
          <w:lang w:val="en-US"/>
        </w:rPr>
        <w:t xml:space="preserve"> </w:t>
      </w:r>
      <w:r w:rsidR="009E4BA5" w:rsidRPr="00AD3FAB">
        <w:rPr>
          <w:szCs w:val="20"/>
          <w:lang w:val="en-US"/>
        </w:rPr>
        <w:t>prior to</w:t>
      </w:r>
      <w:r w:rsidR="009E4BA5">
        <w:rPr>
          <w:szCs w:val="20"/>
          <w:lang w:val="en-US"/>
        </w:rPr>
        <w:t xml:space="preserve"> </w:t>
      </w:r>
      <w:r w:rsidRPr="006D5798">
        <w:rPr>
          <w:szCs w:val="20"/>
          <w:lang w:val="en-US"/>
        </w:rPr>
        <w:t>data processing and during the duration of the order, the Contractor shall ensure that</w:t>
      </w:r>
      <w:r w:rsidR="00005A5A" w:rsidRPr="006D5798">
        <w:rPr>
          <w:szCs w:val="20"/>
          <w:lang w:val="en-US"/>
        </w:rPr>
        <w:t xml:space="preserve"> </w:t>
      </w:r>
      <w:r w:rsidRPr="006D5798">
        <w:rPr>
          <w:szCs w:val="20"/>
          <w:lang w:val="en-US"/>
        </w:rPr>
        <w:t>the Principal can review compliance with the implemented technical and organizational measures</w:t>
      </w:r>
      <w:r w:rsidR="00005A5A" w:rsidRPr="006D5798">
        <w:rPr>
          <w:szCs w:val="20"/>
          <w:lang w:val="en-US"/>
        </w:rPr>
        <w:t xml:space="preserve">. </w:t>
      </w:r>
      <w:r w:rsidRPr="006D5798">
        <w:rPr>
          <w:szCs w:val="20"/>
          <w:lang w:val="en-US"/>
        </w:rPr>
        <w:t xml:space="preserve">For this, the Contractor shall demonstrate the implementation of the technical and organizational measures </w:t>
      </w:r>
      <w:r w:rsidR="00933700" w:rsidRPr="006D5798">
        <w:rPr>
          <w:szCs w:val="20"/>
          <w:lang w:val="en-US"/>
        </w:rPr>
        <w:t>in accordance with Art. 32 of the General Data Protection Regulation to the Principal on request</w:t>
      </w:r>
      <w:r w:rsidR="00005A5A" w:rsidRPr="006D5798">
        <w:rPr>
          <w:szCs w:val="20"/>
          <w:lang w:val="en-US"/>
        </w:rPr>
        <w:t xml:space="preserve">. </w:t>
      </w:r>
      <w:r w:rsidR="00933700" w:rsidRPr="006D5798">
        <w:rPr>
          <w:szCs w:val="20"/>
          <w:lang w:val="en-US"/>
        </w:rPr>
        <w:t>Proof of the implementation of such measures that only concern the respective order may also be provided through current</w:t>
      </w:r>
      <w:r w:rsidR="00005A5A" w:rsidRPr="006D5798">
        <w:rPr>
          <w:szCs w:val="20"/>
          <w:lang w:val="en-US"/>
        </w:rPr>
        <w:t xml:space="preserve"> </w:t>
      </w:r>
      <w:r w:rsidR="00933700" w:rsidRPr="006D5798">
        <w:rPr>
          <w:szCs w:val="20"/>
          <w:lang w:val="en-US"/>
        </w:rPr>
        <w:t>certificates</w:t>
      </w:r>
      <w:r w:rsidR="00005A5A" w:rsidRPr="006D5798">
        <w:rPr>
          <w:szCs w:val="20"/>
          <w:lang w:val="en-US"/>
        </w:rPr>
        <w:t xml:space="preserve">, </w:t>
      </w:r>
      <w:r w:rsidR="00933700" w:rsidRPr="006D5798">
        <w:rPr>
          <w:szCs w:val="20"/>
          <w:lang w:val="en-US"/>
        </w:rPr>
        <w:t>reports or excerpts thereof</w:t>
      </w:r>
      <w:r w:rsidR="00005A5A" w:rsidRPr="006D5798">
        <w:rPr>
          <w:szCs w:val="20"/>
          <w:lang w:val="en-US"/>
        </w:rPr>
        <w:t xml:space="preserve"> (</w:t>
      </w:r>
      <w:r w:rsidR="00933700" w:rsidRPr="006D5798">
        <w:rPr>
          <w:szCs w:val="20"/>
          <w:lang w:val="en-US"/>
        </w:rPr>
        <w:t>e.g.,</w:t>
      </w:r>
      <w:r w:rsidR="00005A5A" w:rsidRPr="006D5798">
        <w:rPr>
          <w:szCs w:val="20"/>
          <w:lang w:val="en-US"/>
        </w:rPr>
        <w:t xml:space="preserve"> </w:t>
      </w:r>
      <w:r w:rsidR="0063428D">
        <w:rPr>
          <w:szCs w:val="20"/>
          <w:lang w:val="en-US"/>
        </w:rPr>
        <w:t xml:space="preserve">from an </w:t>
      </w:r>
      <w:r w:rsidR="00933700" w:rsidRPr="006D5798">
        <w:rPr>
          <w:szCs w:val="20"/>
          <w:lang w:val="en-US"/>
        </w:rPr>
        <w:t>auditor</w:t>
      </w:r>
      <w:r w:rsidR="00005A5A" w:rsidRPr="006D5798">
        <w:rPr>
          <w:szCs w:val="20"/>
          <w:lang w:val="en-US"/>
        </w:rPr>
        <w:t xml:space="preserve">, </w:t>
      </w:r>
      <w:r w:rsidR="00933700" w:rsidRPr="006D5798">
        <w:rPr>
          <w:szCs w:val="20"/>
          <w:lang w:val="en-US"/>
        </w:rPr>
        <w:t>audit</w:t>
      </w:r>
      <w:r w:rsidR="00005A5A" w:rsidRPr="006D5798">
        <w:rPr>
          <w:szCs w:val="20"/>
          <w:lang w:val="en-US"/>
        </w:rPr>
        <w:t xml:space="preserve">, </w:t>
      </w:r>
      <w:r w:rsidR="00933700" w:rsidRPr="006D5798">
        <w:rPr>
          <w:szCs w:val="20"/>
          <w:lang w:val="en-US"/>
        </w:rPr>
        <w:t>data protection officer</w:t>
      </w:r>
      <w:r w:rsidR="00005A5A" w:rsidRPr="006D5798">
        <w:rPr>
          <w:szCs w:val="20"/>
          <w:lang w:val="en-US"/>
        </w:rPr>
        <w:t>, IT</w:t>
      </w:r>
      <w:r w:rsidR="00933700" w:rsidRPr="006D5798">
        <w:rPr>
          <w:szCs w:val="20"/>
          <w:lang w:val="en-US"/>
        </w:rPr>
        <w:t xml:space="preserve"> security department</w:t>
      </w:r>
      <w:r w:rsidR="00005A5A" w:rsidRPr="006D5798">
        <w:rPr>
          <w:szCs w:val="20"/>
          <w:lang w:val="en-US"/>
        </w:rPr>
        <w:t xml:space="preserve">, </w:t>
      </w:r>
      <w:r w:rsidR="00933700" w:rsidRPr="006D5798">
        <w:rPr>
          <w:szCs w:val="20"/>
          <w:lang w:val="en-US"/>
        </w:rPr>
        <w:t xml:space="preserve">data protection </w:t>
      </w:r>
      <w:r w:rsidR="00005A5A" w:rsidRPr="006D5798">
        <w:rPr>
          <w:szCs w:val="20"/>
          <w:lang w:val="en-US"/>
        </w:rPr>
        <w:t>auditor</w:t>
      </w:r>
      <w:r w:rsidR="00933700" w:rsidRPr="006D5798">
        <w:rPr>
          <w:szCs w:val="20"/>
          <w:lang w:val="en-US"/>
        </w:rPr>
        <w:t>s</w:t>
      </w:r>
      <w:r w:rsidR="00005A5A" w:rsidRPr="006D5798">
        <w:rPr>
          <w:szCs w:val="20"/>
          <w:lang w:val="en-US"/>
        </w:rPr>
        <w:t xml:space="preserve">, </w:t>
      </w:r>
      <w:r w:rsidR="00933700" w:rsidRPr="006D5798">
        <w:rPr>
          <w:szCs w:val="20"/>
          <w:lang w:val="en-US"/>
        </w:rPr>
        <w:t xml:space="preserve">quality </w:t>
      </w:r>
      <w:r w:rsidR="00005A5A" w:rsidRPr="006D5798">
        <w:rPr>
          <w:szCs w:val="20"/>
          <w:lang w:val="en-US"/>
        </w:rPr>
        <w:t>auditor</w:t>
      </w:r>
      <w:r w:rsidR="00933700" w:rsidRPr="006D5798">
        <w:rPr>
          <w:szCs w:val="20"/>
          <w:lang w:val="en-US"/>
        </w:rPr>
        <w:t>s</w:t>
      </w:r>
      <w:r w:rsidR="00005A5A" w:rsidRPr="006D5798">
        <w:rPr>
          <w:szCs w:val="20"/>
          <w:lang w:val="en-US"/>
        </w:rPr>
        <w:t>) o</w:t>
      </w:r>
      <w:r w:rsidR="00933700" w:rsidRPr="006D5798">
        <w:rPr>
          <w:szCs w:val="20"/>
          <w:lang w:val="en-US"/>
        </w:rPr>
        <w:t>r suitable certification for an</w:t>
      </w:r>
      <w:r w:rsidR="00005A5A" w:rsidRPr="006D5798">
        <w:rPr>
          <w:szCs w:val="20"/>
          <w:lang w:val="en-US"/>
        </w:rPr>
        <w:t xml:space="preserve"> IT</w:t>
      </w:r>
      <w:r w:rsidR="00933700" w:rsidRPr="006D5798">
        <w:rPr>
          <w:szCs w:val="20"/>
          <w:lang w:val="en-US"/>
        </w:rPr>
        <w:t xml:space="preserve"> security</w:t>
      </w:r>
      <w:r w:rsidR="00005A5A" w:rsidRPr="006D5798">
        <w:rPr>
          <w:szCs w:val="20"/>
          <w:lang w:val="en-US"/>
        </w:rPr>
        <w:t xml:space="preserve"> or </w:t>
      </w:r>
      <w:r w:rsidR="00933700" w:rsidRPr="006D5798">
        <w:rPr>
          <w:szCs w:val="20"/>
          <w:lang w:val="en-US"/>
        </w:rPr>
        <w:t xml:space="preserve">data protection </w:t>
      </w:r>
      <w:r w:rsidR="00005A5A" w:rsidRPr="006D5798">
        <w:rPr>
          <w:szCs w:val="20"/>
          <w:lang w:val="en-US"/>
        </w:rPr>
        <w:t>audit (</w:t>
      </w:r>
      <w:r w:rsidR="00933700" w:rsidRPr="006D5798">
        <w:rPr>
          <w:szCs w:val="20"/>
          <w:lang w:val="en-US"/>
        </w:rPr>
        <w:t>e.g.,</w:t>
      </w:r>
      <w:r w:rsidR="00005A5A" w:rsidRPr="006D5798">
        <w:rPr>
          <w:szCs w:val="20"/>
          <w:lang w:val="en-US"/>
        </w:rPr>
        <w:t xml:space="preserve"> </w:t>
      </w:r>
      <w:r w:rsidR="00933700" w:rsidRPr="006D5798">
        <w:rPr>
          <w:szCs w:val="20"/>
          <w:lang w:val="en-US"/>
        </w:rPr>
        <w:t>under</w:t>
      </w:r>
      <w:r w:rsidR="00005A5A" w:rsidRPr="006D5798">
        <w:rPr>
          <w:szCs w:val="20"/>
          <w:lang w:val="en-US"/>
        </w:rPr>
        <w:t xml:space="preserve"> BSI</w:t>
      </w:r>
      <w:r w:rsidR="00933700" w:rsidRPr="006D5798">
        <w:rPr>
          <w:szCs w:val="20"/>
          <w:lang w:val="en-US"/>
        </w:rPr>
        <w:t xml:space="preserve"> IT</w:t>
      </w:r>
      <w:r w:rsidR="00005A5A" w:rsidRPr="006D5798">
        <w:rPr>
          <w:szCs w:val="20"/>
          <w:lang w:val="en-US"/>
        </w:rPr>
        <w:t xml:space="preserve">-Grundschutz) or </w:t>
      </w:r>
      <w:r w:rsidR="00933700" w:rsidRPr="006D5798">
        <w:rPr>
          <w:szCs w:val="20"/>
          <w:lang w:val="en-US"/>
        </w:rPr>
        <w:t>through adherence to an approved code of conduct</w:t>
      </w:r>
      <w:r w:rsidR="00005A5A" w:rsidRPr="006D5798">
        <w:rPr>
          <w:szCs w:val="20"/>
          <w:lang w:val="en-US"/>
        </w:rPr>
        <w:t xml:space="preserve"> (</w:t>
      </w:r>
      <w:r w:rsidR="00933700" w:rsidRPr="006D5798">
        <w:rPr>
          <w:szCs w:val="20"/>
          <w:lang w:val="en-US"/>
        </w:rPr>
        <w:t>so-called</w:t>
      </w:r>
      <w:r w:rsidR="00005A5A" w:rsidRPr="006D5798">
        <w:rPr>
          <w:szCs w:val="20"/>
          <w:lang w:val="en-US"/>
        </w:rPr>
        <w:t xml:space="preserve"> BCR).</w:t>
      </w:r>
      <w:r w:rsidR="00910682" w:rsidRPr="006D5798">
        <w:rPr>
          <w:szCs w:val="20"/>
          <w:lang w:val="en-US"/>
        </w:rPr>
        <w:t xml:space="preserve"> </w:t>
      </w:r>
      <w:r w:rsidR="00933700" w:rsidRPr="006D5798">
        <w:rPr>
          <w:lang w:val="en-US"/>
        </w:rPr>
        <w:t xml:space="preserve">The Contractor shall reserve the right to </w:t>
      </w:r>
      <w:r w:rsidR="0063428D">
        <w:rPr>
          <w:lang w:val="en-US"/>
        </w:rPr>
        <w:t>pass on</w:t>
      </w:r>
      <w:r w:rsidR="00933700" w:rsidRPr="006D5798">
        <w:rPr>
          <w:lang w:val="en-US"/>
        </w:rPr>
        <w:t xml:space="preserve"> any costs incurred thereby to the Principal separately</w:t>
      </w:r>
      <w:r w:rsidR="00910682" w:rsidRPr="006D5798">
        <w:rPr>
          <w:lang w:val="en-US"/>
        </w:rPr>
        <w:t>.</w:t>
      </w:r>
    </w:p>
    <w:p w14:paraId="1397B556" w14:textId="77777777" w:rsidR="00910682" w:rsidRPr="006D5798" w:rsidRDefault="00933700" w:rsidP="00E3212D">
      <w:pPr>
        <w:numPr>
          <w:ilvl w:val="0"/>
          <w:numId w:val="11"/>
        </w:numPr>
        <w:spacing w:before="240" w:after="120" w:line="240" w:lineRule="auto"/>
        <w:ind w:left="567" w:hanging="426"/>
        <w:jc w:val="both"/>
        <w:rPr>
          <w:szCs w:val="20"/>
          <w:lang w:val="en-US"/>
        </w:rPr>
      </w:pPr>
      <w:r w:rsidRPr="006D5798">
        <w:rPr>
          <w:lang w:val="en-US"/>
        </w:rPr>
        <w:t>If the Principal discovers errors or irregularities regarding data protection regulations</w:t>
      </w:r>
      <w:r w:rsidR="00910682" w:rsidRPr="006D5798">
        <w:rPr>
          <w:lang w:val="en-US"/>
        </w:rPr>
        <w:t xml:space="preserve">, </w:t>
      </w:r>
      <w:r w:rsidRPr="006D5798">
        <w:rPr>
          <w:lang w:val="en-US"/>
        </w:rPr>
        <w:t>the Principal shall notify the Contractor about this without undue delay</w:t>
      </w:r>
      <w:r w:rsidR="00910682" w:rsidRPr="006D5798">
        <w:rPr>
          <w:lang w:val="en-US"/>
        </w:rPr>
        <w:t>.</w:t>
      </w:r>
    </w:p>
    <w:p w14:paraId="3E1466DB" w14:textId="77777777" w:rsidR="003734C7" w:rsidRPr="006D5798" w:rsidRDefault="001818E9" w:rsidP="00E3212D">
      <w:pPr>
        <w:pStyle w:val="berschrift1"/>
        <w:spacing w:before="240"/>
        <w:ind w:left="567" w:hanging="567"/>
        <w:jc w:val="both"/>
        <w:rPr>
          <w:lang w:val="en-US"/>
        </w:rPr>
      </w:pPr>
      <w:r w:rsidRPr="006D5798">
        <w:rPr>
          <w:lang w:val="en-US"/>
        </w:rPr>
        <w:t>Contractor Violation Reports</w:t>
      </w:r>
    </w:p>
    <w:p w14:paraId="2FBAA565" w14:textId="77777777" w:rsidR="003734C7" w:rsidRPr="006D5798" w:rsidRDefault="001818E9" w:rsidP="00E3212D">
      <w:pPr>
        <w:numPr>
          <w:ilvl w:val="0"/>
          <w:numId w:val="12"/>
        </w:numPr>
        <w:spacing w:before="240" w:after="120" w:line="240" w:lineRule="auto"/>
        <w:ind w:left="567" w:hanging="425"/>
        <w:jc w:val="both"/>
        <w:rPr>
          <w:szCs w:val="20"/>
          <w:lang w:val="en-US"/>
        </w:rPr>
      </w:pPr>
      <w:r w:rsidRPr="006D5798">
        <w:rPr>
          <w:szCs w:val="20"/>
          <w:lang w:val="en-US"/>
        </w:rPr>
        <w:t xml:space="preserve">The Contractor shall notify the Principal if the Contractor or his employees violate any data protection regulations applicable to the Principal's data or </w:t>
      </w:r>
      <w:r w:rsidR="0063428D">
        <w:rPr>
          <w:szCs w:val="20"/>
          <w:lang w:val="en-US"/>
        </w:rPr>
        <w:t>to</w:t>
      </w:r>
      <w:r w:rsidRPr="006D5798">
        <w:rPr>
          <w:szCs w:val="20"/>
          <w:lang w:val="en-US"/>
        </w:rPr>
        <w:t xml:space="preserve"> the specifications </w:t>
      </w:r>
      <w:r w:rsidR="0063428D">
        <w:rPr>
          <w:szCs w:val="20"/>
          <w:lang w:val="en-US"/>
        </w:rPr>
        <w:t xml:space="preserve">of </w:t>
      </w:r>
      <w:r w:rsidRPr="006D5798">
        <w:rPr>
          <w:szCs w:val="20"/>
          <w:lang w:val="en-US"/>
        </w:rPr>
        <w:t>the order</w:t>
      </w:r>
      <w:r w:rsidR="001E3E18" w:rsidRPr="006D5798">
        <w:rPr>
          <w:szCs w:val="20"/>
          <w:lang w:val="en-US"/>
        </w:rPr>
        <w:t>.</w:t>
      </w:r>
    </w:p>
    <w:p w14:paraId="2667D242" w14:textId="03BC9774" w:rsidR="003734C7" w:rsidRPr="006D5798" w:rsidRDefault="009E4BA5" w:rsidP="00E3212D">
      <w:pPr>
        <w:numPr>
          <w:ilvl w:val="0"/>
          <w:numId w:val="12"/>
        </w:numPr>
        <w:spacing w:before="240" w:after="120" w:line="240" w:lineRule="auto"/>
        <w:ind w:left="567" w:hanging="425"/>
        <w:jc w:val="both"/>
        <w:rPr>
          <w:szCs w:val="20"/>
          <w:lang w:val="en-US"/>
        </w:rPr>
      </w:pPr>
      <w:r>
        <w:rPr>
          <w:szCs w:val="20"/>
          <w:lang w:val="en-US"/>
        </w:rPr>
        <w:t xml:space="preserve">It is </w:t>
      </w:r>
      <w:r w:rsidRPr="00B02036">
        <w:rPr>
          <w:szCs w:val="20"/>
          <w:lang w:val="en-US"/>
        </w:rPr>
        <w:t>known that</w:t>
      </w:r>
      <w:r w:rsidR="001818E9" w:rsidRPr="00B02036">
        <w:rPr>
          <w:szCs w:val="20"/>
          <w:lang w:val="en-US"/>
        </w:rPr>
        <w:t xml:space="preserve"> under</w:t>
      </w:r>
      <w:r w:rsidR="003734C7" w:rsidRPr="00B02036">
        <w:rPr>
          <w:szCs w:val="20"/>
          <w:lang w:val="en-US"/>
        </w:rPr>
        <w:t xml:space="preserve"> Art. 33 </w:t>
      </w:r>
      <w:r w:rsidR="00442A47" w:rsidRPr="00B02036">
        <w:rPr>
          <w:szCs w:val="20"/>
          <w:lang w:val="en-US"/>
        </w:rPr>
        <w:t>of the General Data Protection Regulation</w:t>
      </w:r>
      <w:r w:rsidR="001818E9" w:rsidRPr="00B02036">
        <w:rPr>
          <w:szCs w:val="20"/>
          <w:lang w:val="en-US"/>
        </w:rPr>
        <w:t>, third parties may have to be notified if personal data con</w:t>
      </w:r>
      <w:r w:rsidR="000E638B" w:rsidRPr="00B02036">
        <w:rPr>
          <w:szCs w:val="20"/>
          <w:lang w:val="en-US"/>
        </w:rPr>
        <w:t>cerning them may have been lost or</w:t>
      </w:r>
      <w:r w:rsidR="001818E9" w:rsidRPr="00B02036">
        <w:rPr>
          <w:szCs w:val="20"/>
          <w:lang w:val="en-US"/>
        </w:rPr>
        <w:t xml:space="preserve"> transmitted unlawfully or</w:t>
      </w:r>
      <w:r w:rsidR="003734C7" w:rsidRPr="00B02036">
        <w:rPr>
          <w:szCs w:val="20"/>
          <w:lang w:val="en-US"/>
        </w:rPr>
        <w:t xml:space="preserve"> </w:t>
      </w:r>
      <w:r w:rsidR="001818E9" w:rsidRPr="00B02036">
        <w:rPr>
          <w:szCs w:val="20"/>
          <w:lang w:val="en-US"/>
        </w:rPr>
        <w:t>if knowledge of the personal data may have been obtained unlawfully</w:t>
      </w:r>
      <w:r w:rsidR="003734C7" w:rsidRPr="00B02036">
        <w:rPr>
          <w:szCs w:val="20"/>
          <w:lang w:val="en-US"/>
        </w:rPr>
        <w:t xml:space="preserve">. </w:t>
      </w:r>
      <w:r w:rsidR="001818E9" w:rsidRPr="00B02036">
        <w:rPr>
          <w:szCs w:val="20"/>
          <w:lang w:val="en-US"/>
        </w:rPr>
        <w:t>Therefore, such incidents must be reported to the Principal without undue delay</w:t>
      </w:r>
      <w:r w:rsidR="000E638B" w:rsidRPr="00B02036">
        <w:rPr>
          <w:szCs w:val="20"/>
          <w:lang w:val="en-US"/>
        </w:rPr>
        <w:t>,</w:t>
      </w:r>
      <w:r w:rsidR="003734C7" w:rsidRPr="00B02036">
        <w:rPr>
          <w:szCs w:val="20"/>
          <w:lang w:val="en-US"/>
        </w:rPr>
        <w:t xml:space="preserve"> </w:t>
      </w:r>
      <w:r w:rsidR="001818E9" w:rsidRPr="00B02036">
        <w:rPr>
          <w:szCs w:val="20"/>
          <w:lang w:val="en-US"/>
        </w:rPr>
        <w:t>irrespective of their cause</w:t>
      </w:r>
      <w:r w:rsidR="003734C7" w:rsidRPr="00B02036">
        <w:rPr>
          <w:szCs w:val="20"/>
          <w:lang w:val="en-US"/>
        </w:rPr>
        <w:t xml:space="preserve">. </w:t>
      </w:r>
      <w:r w:rsidR="001818E9" w:rsidRPr="00B02036">
        <w:rPr>
          <w:szCs w:val="20"/>
          <w:lang w:val="en-US"/>
        </w:rPr>
        <w:t>This shall also apply in case of severe operational disruptions and</w:t>
      </w:r>
      <w:r w:rsidR="003734C7" w:rsidRPr="00B02036">
        <w:rPr>
          <w:szCs w:val="20"/>
          <w:lang w:val="en-US"/>
        </w:rPr>
        <w:t xml:space="preserve"> </w:t>
      </w:r>
      <w:r w:rsidR="001818E9" w:rsidRPr="00B02036">
        <w:rPr>
          <w:szCs w:val="20"/>
          <w:lang w:val="en-US"/>
        </w:rPr>
        <w:t>suspicions of other violations of personal data protection regulations</w:t>
      </w:r>
      <w:r w:rsidR="003734C7" w:rsidRPr="00B02036">
        <w:rPr>
          <w:szCs w:val="20"/>
          <w:lang w:val="en-US"/>
        </w:rPr>
        <w:t xml:space="preserve"> </w:t>
      </w:r>
      <w:r w:rsidR="001818E9" w:rsidRPr="00B02036">
        <w:rPr>
          <w:szCs w:val="20"/>
          <w:lang w:val="en-US"/>
        </w:rPr>
        <w:t>or of other irregularities when handling the Principal's personal data</w:t>
      </w:r>
      <w:r w:rsidR="003734C7" w:rsidRPr="00B02036">
        <w:rPr>
          <w:szCs w:val="20"/>
          <w:lang w:val="en-US"/>
        </w:rPr>
        <w:t xml:space="preserve">. </w:t>
      </w:r>
      <w:r w:rsidR="005F5712" w:rsidRPr="00B02036">
        <w:rPr>
          <w:szCs w:val="20"/>
          <w:lang w:val="en-US"/>
        </w:rPr>
        <w:t>The Contractor must</w:t>
      </w:r>
      <w:r w:rsidR="001818E9" w:rsidRPr="00B02036">
        <w:rPr>
          <w:szCs w:val="20"/>
          <w:lang w:val="en-US"/>
        </w:rPr>
        <w:t xml:space="preserve"> in</w:t>
      </w:r>
      <w:r w:rsidR="001818E9" w:rsidRPr="006D5798">
        <w:rPr>
          <w:szCs w:val="20"/>
          <w:lang w:val="en-US"/>
        </w:rPr>
        <w:t xml:space="preserve"> consultation with the Principal, take appropriate measures for securing the data and reducing any disadvantageous consequences </w:t>
      </w:r>
      <w:r w:rsidR="000E638B">
        <w:rPr>
          <w:szCs w:val="20"/>
          <w:lang w:val="en-US"/>
        </w:rPr>
        <w:t>for</w:t>
      </w:r>
      <w:r w:rsidR="001818E9" w:rsidRPr="006D5798">
        <w:rPr>
          <w:szCs w:val="20"/>
          <w:lang w:val="en-US"/>
        </w:rPr>
        <w:t xml:space="preserve"> the data subjects</w:t>
      </w:r>
      <w:r w:rsidR="003734C7" w:rsidRPr="006D5798">
        <w:rPr>
          <w:szCs w:val="20"/>
          <w:lang w:val="en-US"/>
        </w:rPr>
        <w:t xml:space="preserve">. </w:t>
      </w:r>
      <w:r w:rsidR="001818E9" w:rsidRPr="006D5798">
        <w:rPr>
          <w:szCs w:val="20"/>
          <w:lang w:val="en-US"/>
        </w:rPr>
        <w:t>The Contractor must assist the Principal with the fulfillment of any obligations under</w:t>
      </w:r>
      <w:r w:rsidR="003734C7" w:rsidRPr="006D5798">
        <w:rPr>
          <w:szCs w:val="20"/>
          <w:lang w:val="en-US"/>
        </w:rPr>
        <w:t xml:space="preserve"> </w:t>
      </w:r>
      <w:r w:rsidR="00E3212D" w:rsidRPr="006D5798">
        <w:rPr>
          <w:szCs w:val="20"/>
          <w:lang w:val="en-US"/>
        </w:rPr>
        <w:t>Art</w:t>
      </w:r>
      <w:r w:rsidR="003734C7" w:rsidRPr="006D5798">
        <w:rPr>
          <w:szCs w:val="20"/>
          <w:lang w:val="en-US"/>
        </w:rPr>
        <w:t>. 33</w:t>
      </w:r>
      <w:r w:rsidR="001818E9" w:rsidRPr="006D5798">
        <w:rPr>
          <w:szCs w:val="20"/>
          <w:lang w:val="en-US"/>
        </w:rPr>
        <w:t xml:space="preserve"> or Art.</w:t>
      </w:r>
      <w:r w:rsidR="003734C7" w:rsidRPr="006D5798">
        <w:rPr>
          <w:szCs w:val="20"/>
          <w:lang w:val="en-US"/>
        </w:rPr>
        <w:t xml:space="preserve"> 34 </w:t>
      </w:r>
      <w:r w:rsidR="00442A47" w:rsidRPr="006D5798">
        <w:rPr>
          <w:szCs w:val="20"/>
          <w:lang w:val="en-US"/>
        </w:rPr>
        <w:t>of the General Data Protection Regulation</w:t>
      </w:r>
      <w:r w:rsidR="001818E9" w:rsidRPr="006D5798">
        <w:rPr>
          <w:szCs w:val="20"/>
          <w:lang w:val="en-US"/>
        </w:rPr>
        <w:t xml:space="preserve"> to which the Principal may be subject</w:t>
      </w:r>
      <w:r w:rsidR="003734C7" w:rsidRPr="006D5798">
        <w:rPr>
          <w:szCs w:val="20"/>
          <w:lang w:val="en-US"/>
        </w:rPr>
        <w:t>.</w:t>
      </w:r>
    </w:p>
    <w:p w14:paraId="77F9FB26" w14:textId="77777777" w:rsidR="003734C7" w:rsidRPr="006D5798" w:rsidRDefault="001818E9" w:rsidP="00E3212D">
      <w:pPr>
        <w:pStyle w:val="berschrift1"/>
        <w:spacing w:before="240"/>
        <w:ind w:left="567" w:hanging="567"/>
        <w:jc w:val="both"/>
        <w:rPr>
          <w:lang w:val="en-US"/>
        </w:rPr>
      </w:pPr>
      <w:r w:rsidRPr="006D5798">
        <w:rPr>
          <w:lang w:val="en-US"/>
        </w:rPr>
        <w:t>Principal's Authority to Issue Directives</w:t>
      </w:r>
    </w:p>
    <w:p w14:paraId="4C24E474" w14:textId="750AF050" w:rsidR="003734C7" w:rsidRPr="006D5798" w:rsidRDefault="00CE5283" w:rsidP="00E3212D">
      <w:pPr>
        <w:numPr>
          <w:ilvl w:val="0"/>
          <w:numId w:val="13"/>
        </w:numPr>
        <w:spacing w:before="240" w:after="120" w:line="240" w:lineRule="auto"/>
        <w:ind w:left="567" w:hanging="425"/>
        <w:jc w:val="both"/>
        <w:rPr>
          <w:szCs w:val="20"/>
          <w:lang w:val="en-US"/>
        </w:rPr>
      </w:pPr>
      <w:r w:rsidRPr="006D5798">
        <w:rPr>
          <w:szCs w:val="20"/>
          <w:lang w:val="en-US"/>
        </w:rPr>
        <w:t>Data shall be treated exclusively in accordance with the concluded agreements and</w:t>
      </w:r>
      <w:r w:rsidR="003734C7" w:rsidRPr="006D5798">
        <w:rPr>
          <w:szCs w:val="20"/>
          <w:lang w:val="en-US"/>
        </w:rPr>
        <w:t xml:space="preserve"> </w:t>
      </w:r>
      <w:r w:rsidRPr="006D5798">
        <w:rPr>
          <w:szCs w:val="20"/>
          <w:lang w:val="en-US"/>
        </w:rPr>
        <w:t>the Principal's directives</w:t>
      </w:r>
      <w:r w:rsidR="003734C7" w:rsidRPr="006D5798">
        <w:rPr>
          <w:szCs w:val="20"/>
          <w:lang w:val="en-US"/>
        </w:rPr>
        <w:t xml:space="preserve"> (</w:t>
      </w:r>
      <w:r w:rsidRPr="006D5798">
        <w:rPr>
          <w:szCs w:val="20"/>
          <w:lang w:val="en-US"/>
        </w:rPr>
        <w:t>see</w:t>
      </w:r>
      <w:r w:rsidR="003734C7" w:rsidRPr="006D5798">
        <w:rPr>
          <w:szCs w:val="20"/>
          <w:lang w:val="en-US"/>
        </w:rPr>
        <w:t xml:space="preserve"> Art. 28</w:t>
      </w:r>
      <w:r w:rsidRPr="006D5798">
        <w:rPr>
          <w:szCs w:val="20"/>
          <w:lang w:val="en-US"/>
        </w:rPr>
        <w:t>(</w:t>
      </w:r>
      <w:r w:rsidR="003734C7" w:rsidRPr="006D5798">
        <w:rPr>
          <w:szCs w:val="20"/>
          <w:lang w:val="en-US"/>
        </w:rPr>
        <w:t>3</w:t>
      </w:r>
      <w:r w:rsidRPr="006D5798">
        <w:rPr>
          <w:szCs w:val="20"/>
          <w:lang w:val="en-US"/>
        </w:rPr>
        <w:t>)</w:t>
      </w:r>
      <w:r w:rsidR="003734C7" w:rsidRPr="006D5798">
        <w:rPr>
          <w:szCs w:val="20"/>
          <w:lang w:val="en-US"/>
        </w:rPr>
        <w:t xml:space="preserve"> S</w:t>
      </w:r>
      <w:r w:rsidRPr="006D5798">
        <w:rPr>
          <w:szCs w:val="20"/>
          <w:lang w:val="en-US"/>
        </w:rPr>
        <w:t>entence</w:t>
      </w:r>
      <w:r w:rsidR="003734C7" w:rsidRPr="006D5798">
        <w:rPr>
          <w:szCs w:val="20"/>
          <w:lang w:val="en-US"/>
        </w:rPr>
        <w:t xml:space="preserve"> 2 </w:t>
      </w:r>
      <w:r w:rsidRPr="006D5798">
        <w:rPr>
          <w:szCs w:val="20"/>
          <w:lang w:val="en-US"/>
        </w:rPr>
        <w:t>Letter</w:t>
      </w:r>
      <w:r w:rsidR="003734C7" w:rsidRPr="006D5798">
        <w:rPr>
          <w:szCs w:val="20"/>
          <w:lang w:val="en-US"/>
        </w:rPr>
        <w:t xml:space="preserve"> </w:t>
      </w:r>
      <w:r w:rsidR="003734C7" w:rsidRPr="00B02036">
        <w:rPr>
          <w:szCs w:val="20"/>
          <w:lang w:val="en-US"/>
        </w:rPr>
        <w:t>a</w:t>
      </w:r>
      <w:r w:rsidR="005F5712" w:rsidRPr="00B02036">
        <w:rPr>
          <w:szCs w:val="20"/>
          <w:lang w:val="en-US"/>
        </w:rPr>
        <w:t>)</w:t>
      </w:r>
      <w:r w:rsidRPr="00B02036">
        <w:rPr>
          <w:szCs w:val="20"/>
          <w:lang w:val="en-US"/>
        </w:rPr>
        <w:t xml:space="preserve"> </w:t>
      </w:r>
      <w:r w:rsidR="00442A47" w:rsidRPr="00B02036">
        <w:rPr>
          <w:szCs w:val="20"/>
          <w:lang w:val="en-US"/>
        </w:rPr>
        <w:t>of</w:t>
      </w:r>
      <w:r w:rsidR="00442A47" w:rsidRPr="006D5798">
        <w:rPr>
          <w:szCs w:val="20"/>
          <w:lang w:val="en-US"/>
        </w:rPr>
        <w:t xml:space="preserve"> the General Data Protection Regulation</w:t>
      </w:r>
      <w:r w:rsidR="003734C7" w:rsidRPr="006D5798">
        <w:rPr>
          <w:szCs w:val="20"/>
          <w:lang w:val="en-US"/>
        </w:rPr>
        <w:t xml:space="preserve">). </w:t>
      </w:r>
      <w:r w:rsidRPr="006D5798">
        <w:rPr>
          <w:szCs w:val="20"/>
          <w:lang w:val="en-US"/>
        </w:rPr>
        <w:t>As part of the order description under this Contract, the Principal shall reserve an extensive right to issue directives on the type, scope and procedure for data processing</w:t>
      </w:r>
      <w:r w:rsidR="003734C7" w:rsidRPr="006D5798">
        <w:rPr>
          <w:szCs w:val="20"/>
          <w:lang w:val="en-US"/>
        </w:rPr>
        <w:t xml:space="preserve"> </w:t>
      </w:r>
      <w:r w:rsidRPr="006D5798">
        <w:rPr>
          <w:szCs w:val="20"/>
          <w:lang w:val="en-US"/>
        </w:rPr>
        <w:t>which may be further specified through individual directives</w:t>
      </w:r>
      <w:r w:rsidR="003734C7" w:rsidRPr="006D5798">
        <w:rPr>
          <w:szCs w:val="20"/>
          <w:lang w:val="en-US"/>
        </w:rPr>
        <w:t xml:space="preserve">. </w:t>
      </w:r>
      <w:r w:rsidRPr="006D5798">
        <w:rPr>
          <w:szCs w:val="20"/>
          <w:lang w:val="en-US"/>
        </w:rPr>
        <w:t>Changes to the processing object and procedural changes</w:t>
      </w:r>
      <w:r w:rsidR="003734C7" w:rsidRPr="006D5798">
        <w:rPr>
          <w:szCs w:val="20"/>
          <w:lang w:val="en-US"/>
        </w:rPr>
        <w:t xml:space="preserve"> </w:t>
      </w:r>
      <w:r w:rsidRPr="006D5798">
        <w:rPr>
          <w:szCs w:val="20"/>
          <w:lang w:val="en-US"/>
        </w:rPr>
        <w:t>must be jointly coordinated and documented in writing</w:t>
      </w:r>
      <w:r w:rsidR="003734C7" w:rsidRPr="006D5798">
        <w:rPr>
          <w:szCs w:val="20"/>
          <w:lang w:val="en-US"/>
        </w:rPr>
        <w:t xml:space="preserve">. </w:t>
      </w:r>
      <w:r w:rsidRPr="006D5798">
        <w:rPr>
          <w:szCs w:val="20"/>
          <w:lang w:val="en-US"/>
        </w:rPr>
        <w:t>The Contractor may only provide information to third parties or data subjects</w:t>
      </w:r>
      <w:r w:rsidR="003734C7" w:rsidRPr="006D5798">
        <w:rPr>
          <w:szCs w:val="20"/>
          <w:lang w:val="en-US"/>
        </w:rPr>
        <w:t xml:space="preserve"> </w:t>
      </w:r>
      <w:r w:rsidRPr="006D5798">
        <w:rPr>
          <w:szCs w:val="20"/>
          <w:lang w:val="en-US"/>
        </w:rPr>
        <w:t>with the Principal's prior written permission</w:t>
      </w:r>
      <w:r w:rsidR="003734C7" w:rsidRPr="006D5798">
        <w:rPr>
          <w:szCs w:val="20"/>
          <w:lang w:val="en-US"/>
        </w:rPr>
        <w:t>.</w:t>
      </w:r>
    </w:p>
    <w:p w14:paraId="3E5D1586" w14:textId="77777777" w:rsidR="003734C7" w:rsidRPr="006D5798" w:rsidRDefault="009735BE" w:rsidP="00E3212D">
      <w:pPr>
        <w:numPr>
          <w:ilvl w:val="0"/>
          <w:numId w:val="13"/>
        </w:numPr>
        <w:spacing w:before="240" w:after="120" w:line="240" w:lineRule="auto"/>
        <w:ind w:left="567" w:hanging="425"/>
        <w:jc w:val="both"/>
        <w:rPr>
          <w:szCs w:val="20"/>
          <w:lang w:val="en-US"/>
        </w:rPr>
      </w:pPr>
      <w:r w:rsidRPr="006D5798">
        <w:rPr>
          <w:szCs w:val="20"/>
          <w:lang w:val="en-US"/>
        </w:rPr>
        <w:t>The Principal shall confirm any oral directives in writing or by email (in text form) without undue delay</w:t>
      </w:r>
      <w:r w:rsidR="003734C7" w:rsidRPr="006D5798">
        <w:rPr>
          <w:szCs w:val="20"/>
          <w:lang w:val="en-US"/>
        </w:rPr>
        <w:t xml:space="preserve">. </w:t>
      </w:r>
      <w:r w:rsidRPr="006D5798">
        <w:rPr>
          <w:szCs w:val="20"/>
          <w:lang w:val="en-US"/>
        </w:rPr>
        <w:t>The Contractor may not use the data for any other purposes a</w:t>
      </w:r>
      <w:r w:rsidR="003734C7" w:rsidRPr="006D5798">
        <w:rPr>
          <w:szCs w:val="20"/>
          <w:lang w:val="en-US"/>
        </w:rPr>
        <w:t xml:space="preserve">nd </w:t>
      </w:r>
      <w:r w:rsidRPr="006D5798">
        <w:rPr>
          <w:szCs w:val="20"/>
          <w:lang w:val="en-US"/>
        </w:rPr>
        <w:t>may especially not provide the data to third parties</w:t>
      </w:r>
      <w:r w:rsidR="003734C7" w:rsidRPr="006D5798">
        <w:rPr>
          <w:szCs w:val="20"/>
          <w:lang w:val="en-US"/>
        </w:rPr>
        <w:t xml:space="preserve">. </w:t>
      </w:r>
      <w:r w:rsidRPr="006D5798">
        <w:rPr>
          <w:szCs w:val="20"/>
          <w:lang w:val="en-US"/>
        </w:rPr>
        <w:t>Copies</w:t>
      </w:r>
      <w:r w:rsidR="003734C7" w:rsidRPr="006D5798">
        <w:rPr>
          <w:szCs w:val="20"/>
          <w:lang w:val="en-US"/>
        </w:rPr>
        <w:t xml:space="preserve"> </w:t>
      </w:r>
      <w:r w:rsidRPr="006D5798">
        <w:rPr>
          <w:szCs w:val="20"/>
          <w:lang w:val="en-US"/>
        </w:rPr>
        <w:t>or duplicates of the data</w:t>
      </w:r>
      <w:r w:rsidR="003734C7" w:rsidRPr="006D5798">
        <w:rPr>
          <w:szCs w:val="20"/>
          <w:lang w:val="en-US"/>
        </w:rPr>
        <w:t xml:space="preserve"> </w:t>
      </w:r>
      <w:r w:rsidR="000E638B">
        <w:rPr>
          <w:szCs w:val="20"/>
          <w:lang w:val="en-US"/>
        </w:rPr>
        <w:t>may</w:t>
      </w:r>
      <w:r w:rsidRPr="006D5798">
        <w:rPr>
          <w:szCs w:val="20"/>
          <w:lang w:val="en-US"/>
        </w:rPr>
        <w:t xml:space="preserve"> not be created without the Principal's knowledge</w:t>
      </w:r>
      <w:r w:rsidR="003734C7" w:rsidRPr="006D5798">
        <w:rPr>
          <w:szCs w:val="20"/>
          <w:lang w:val="en-US"/>
        </w:rPr>
        <w:t xml:space="preserve">. </w:t>
      </w:r>
      <w:r w:rsidRPr="006D5798">
        <w:rPr>
          <w:szCs w:val="20"/>
          <w:lang w:val="en-US"/>
        </w:rPr>
        <w:t>However, this shall not apply to backup copies</w:t>
      </w:r>
      <w:r w:rsidR="003734C7" w:rsidRPr="006D5798">
        <w:rPr>
          <w:szCs w:val="20"/>
          <w:lang w:val="en-US"/>
        </w:rPr>
        <w:t xml:space="preserve"> </w:t>
      </w:r>
      <w:r w:rsidRPr="006D5798">
        <w:rPr>
          <w:szCs w:val="20"/>
          <w:lang w:val="en-US"/>
        </w:rPr>
        <w:t>required for ensuring orderly data processing</w:t>
      </w:r>
      <w:r w:rsidR="003734C7" w:rsidRPr="006D5798">
        <w:rPr>
          <w:szCs w:val="20"/>
          <w:lang w:val="en-US"/>
        </w:rPr>
        <w:t xml:space="preserve"> </w:t>
      </w:r>
      <w:r w:rsidRPr="006D5798">
        <w:rPr>
          <w:szCs w:val="20"/>
          <w:lang w:val="en-US"/>
        </w:rPr>
        <w:t>or to data necessary for compliance with legal storage obligations</w:t>
      </w:r>
      <w:r w:rsidR="003734C7" w:rsidRPr="006D5798">
        <w:rPr>
          <w:szCs w:val="20"/>
          <w:lang w:val="en-US"/>
        </w:rPr>
        <w:t>.</w:t>
      </w:r>
    </w:p>
    <w:p w14:paraId="140F984A" w14:textId="77777777" w:rsidR="003734C7" w:rsidRPr="006D5798" w:rsidRDefault="009735BE" w:rsidP="00E3212D">
      <w:pPr>
        <w:numPr>
          <w:ilvl w:val="0"/>
          <w:numId w:val="13"/>
        </w:numPr>
        <w:spacing w:before="240" w:after="120" w:line="240" w:lineRule="auto"/>
        <w:ind w:left="567" w:hanging="425"/>
        <w:jc w:val="both"/>
        <w:rPr>
          <w:szCs w:val="20"/>
          <w:lang w:val="en-US"/>
        </w:rPr>
      </w:pPr>
      <w:r w:rsidRPr="006D5798">
        <w:rPr>
          <w:szCs w:val="20"/>
          <w:lang w:val="en-US"/>
        </w:rPr>
        <w:t>The Principal may appoint persons with the authority to issue directives</w:t>
      </w:r>
      <w:r w:rsidR="003734C7" w:rsidRPr="006D5798">
        <w:rPr>
          <w:szCs w:val="20"/>
          <w:lang w:val="en-US"/>
        </w:rPr>
        <w:t xml:space="preserve">. </w:t>
      </w:r>
      <w:r w:rsidRPr="006D5798">
        <w:rPr>
          <w:szCs w:val="20"/>
          <w:lang w:val="en-US"/>
        </w:rPr>
        <w:t>If the Contractor processes sensitive data for the Principal</w:t>
      </w:r>
      <w:r w:rsidR="003734C7" w:rsidRPr="006D5798">
        <w:rPr>
          <w:szCs w:val="20"/>
          <w:lang w:val="en-US"/>
        </w:rPr>
        <w:t xml:space="preserve">, </w:t>
      </w:r>
      <w:r w:rsidRPr="006D5798">
        <w:rPr>
          <w:szCs w:val="20"/>
          <w:lang w:val="en-US"/>
        </w:rPr>
        <w:t>the Principal shall directly appoint</w:t>
      </w:r>
      <w:r w:rsidR="003734C7" w:rsidRPr="006D5798">
        <w:rPr>
          <w:szCs w:val="20"/>
          <w:lang w:val="en-US"/>
        </w:rPr>
        <w:t xml:space="preserve"> </w:t>
      </w:r>
      <w:r w:rsidRPr="006D5798">
        <w:rPr>
          <w:szCs w:val="20"/>
          <w:lang w:val="en-US"/>
        </w:rPr>
        <w:t>the persons with the authority to issue directives who must legitimize themselves when exercising their authority</w:t>
      </w:r>
      <w:r w:rsidR="003734C7" w:rsidRPr="006D5798">
        <w:rPr>
          <w:szCs w:val="20"/>
          <w:lang w:val="en-US"/>
        </w:rPr>
        <w:t xml:space="preserve">. </w:t>
      </w:r>
      <w:r w:rsidRPr="006D5798">
        <w:rPr>
          <w:szCs w:val="20"/>
          <w:lang w:val="en-US"/>
        </w:rPr>
        <w:t>Th</w:t>
      </w:r>
      <w:r w:rsidR="003734C7" w:rsidRPr="006D5798">
        <w:rPr>
          <w:szCs w:val="20"/>
          <w:lang w:val="en-US"/>
        </w:rPr>
        <w:t xml:space="preserve">e </w:t>
      </w:r>
      <w:r w:rsidRPr="006D5798">
        <w:rPr>
          <w:szCs w:val="20"/>
          <w:lang w:val="en-US"/>
        </w:rPr>
        <w:t>Principal's persons with the authority to issue directives shall be documented in</w:t>
      </w:r>
      <w:r w:rsidR="003734C7" w:rsidRPr="006D5798">
        <w:rPr>
          <w:szCs w:val="20"/>
          <w:lang w:val="en-US"/>
        </w:rPr>
        <w:t xml:space="preserve"> </w:t>
      </w:r>
      <w:r w:rsidR="003734C7" w:rsidRPr="006D5798">
        <w:rPr>
          <w:b/>
          <w:szCs w:val="20"/>
          <w:lang w:val="en-US"/>
        </w:rPr>
        <w:t>An</w:t>
      </w:r>
      <w:r w:rsidRPr="006D5798">
        <w:rPr>
          <w:b/>
          <w:szCs w:val="20"/>
          <w:lang w:val="en-US"/>
        </w:rPr>
        <w:t>n</w:t>
      </w:r>
      <w:r w:rsidR="003734C7" w:rsidRPr="006D5798">
        <w:rPr>
          <w:b/>
          <w:szCs w:val="20"/>
          <w:lang w:val="en-US"/>
        </w:rPr>
        <w:t>e</w:t>
      </w:r>
      <w:r w:rsidRPr="006D5798">
        <w:rPr>
          <w:b/>
          <w:szCs w:val="20"/>
          <w:lang w:val="en-US"/>
        </w:rPr>
        <w:t>x</w:t>
      </w:r>
      <w:r w:rsidR="003734C7" w:rsidRPr="006D5798">
        <w:rPr>
          <w:b/>
          <w:szCs w:val="20"/>
          <w:lang w:val="en-US"/>
        </w:rPr>
        <w:t xml:space="preserve"> 1</w:t>
      </w:r>
      <w:r w:rsidR="004D7096" w:rsidRPr="006D5798">
        <w:rPr>
          <w:szCs w:val="20"/>
          <w:lang w:val="en-US"/>
        </w:rPr>
        <w:t xml:space="preserve">. </w:t>
      </w:r>
      <w:r w:rsidRPr="006D5798">
        <w:rPr>
          <w:szCs w:val="20"/>
          <w:lang w:val="en-US"/>
        </w:rPr>
        <w:t>Any changes to the Principal's or Contractor's persons with the authority to issue directives shall be reported in writing and recorded in</w:t>
      </w:r>
      <w:r w:rsidR="003734C7" w:rsidRPr="006D5798">
        <w:rPr>
          <w:szCs w:val="20"/>
          <w:lang w:val="en-US"/>
        </w:rPr>
        <w:t xml:space="preserve"> </w:t>
      </w:r>
      <w:r w:rsidR="003734C7" w:rsidRPr="006D5798">
        <w:rPr>
          <w:b/>
          <w:szCs w:val="20"/>
          <w:lang w:val="en-US"/>
        </w:rPr>
        <w:t>An</w:t>
      </w:r>
      <w:r w:rsidRPr="006D5798">
        <w:rPr>
          <w:b/>
          <w:szCs w:val="20"/>
          <w:lang w:val="en-US"/>
        </w:rPr>
        <w:t>n</w:t>
      </w:r>
      <w:r w:rsidR="003734C7" w:rsidRPr="006D5798">
        <w:rPr>
          <w:b/>
          <w:szCs w:val="20"/>
          <w:lang w:val="en-US"/>
        </w:rPr>
        <w:t>e</w:t>
      </w:r>
      <w:r w:rsidRPr="006D5798">
        <w:rPr>
          <w:b/>
          <w:szCs w:val="20"/>
          <w:lang w:val="en-US"/>
        </w:rPr>
        <w:t>x</w:t>
      </w:r>
      <w:r w:rsidR="003734C7" w:rsidRPr="006D5798">
        <w:rPr>
          <w:b/>
          <w:szCs w:val="20"/>
          <w:lang w:val="en-US"/>
        </w:rPr>
        <w:t xml:space="preserve"> 1</w:t>
      </w:r>
      <w:r w:rsidR="003734C7" w:rsidRPr="006D5798">
        <w:rPr>
          <w:szCs w:val="20"/>
          <w:lang w:val="en-US"/>
        </w:rPr>
        <w:t>.</w:t>
      </w:r>
    </w:p>
    <w:p w14:paraId="355203DC" w14:textId="77777777" w:rsidR="00005A5A" w:rsidRPr="006D5798" w:rsidRDefault="0027075D" w:rsidP="00E3212D">
      <w:pPr>
        <w:numPr>
          <w:ilvl w:val="0"/>
          <w:numId w:val="13"/>
        </w:numPr>
        <w:spacing w:before="240" w:after="120" w:line="240" w:lineRule="auto"/>
        <w:ind w:left="567" w:hanging="425"/>
        <w:jc w:val="both"/>
        <w:rPr>
          <w:bCs/>
          <w:lang w:val="en-US"/>
        </w:rPr>
      </w:pPr>
      <w:r w:rsidRPr="006D5798">
        <w:rPr>
          <w:szCs w:val="20"/>
          <w:lang w:val="en-US"/>
        </w:rPr>
        <w:t>The Contractor must notify the Principal in accordance with</w:t>
      </w:r>
      <w:r w:rsidR="003734C7" w:rsidRPr="006D5798">
        <w:rPr>
          <w:szCs w:val="20"/>
          <w:lang w:val="en-US"/>
        </w:rPr>
        <w:t xml:space="preserve"> </w:t>
      </w:r>
      <w:r w:rsidR="00856F33" w:rsidRPr="006D5798">
        <w:rPr>
          <w:szCs w:val="20"/>
          <w:lang w:val="en-US"/>
        </w:rPr>
        <w:t>Art. 28</w:t>
      </w:r>
      <w:r w:rsidRPr="006D5798">
        <w:rPr>
          <w:szCs w:val="20"/>
          <w:lang w:val="en-US"/>
        </w:rPr>
        <w:t>(</w:t>
      </w:r>
      <w:r w:rsidR="00856F33" w:rsidRPr="006D5798">
        <w:rPr>
          <w:szCs w:val="20"/>
          <w:lang w:val="en-US"/>
        </w:rPr>
        <w:t>3</w:t>
      </w:r>
      <w:r w:rsidRPr="006D5798">
        <w:rPr>
          <w:szCs w:val="20"/>
          <w:lang w:val="en-US"/>
        </w:rPr>
        <w:t>)</w:t>
      </w:r>
      <w:r w:rsidR="00856F33" w:rsidRPr="006D5798">
        <w:rPr>
          <w:szCs w:val="20"/>
          <w:lang w:val="en-US"/>
        </w:rPr>
        <w:t xml:space="preserve"> S</w:t>
      </w:r>
      <w:r w:rsidRPr="006D5798">
        <w:rPr>
          <w:szCs w:val="20"/>
          <w:lang w:val="en-US"/>
        </w:rPr>
        <w:t>entence</w:t>
      </w:r>
      <w:r w:rsidR="003734C7" w:rsidRPr="006D5798">
        <w:rPr>
          <w:szCs w:val="20"/>
          <w:lang w:val="en-US"/>
        </w:rPr>
        <w:t xml:space="preserve"> 3 </w:t>
      </w:r>
      <w:r w:rsidR="00442A47" w:rsidRPr="006D5798">
        <w:rPr>
          <w:szCs w:val="20"/>
          <w:lang w:val="en-US"/>
        </w:rPr>
        <w:t>of the General Data Protection Regulation</w:t>
      </w:r>
      <w:r w:rsidR="003734C7" w:rsidRPr="006D5798">
        <w:rPr>
          <w:szCs w:val="20"/>
          <w:lang w:val="en-US"/>
        </w:rPr>
        <w:t xml:space="preserve"> </w:t>
      </w:r>
      <w:r w:rsidRPr="006D5798">
        <w:rPr>
          <w:szCs w:val="20"/>
          <w:lang w:val="en-US"/>
        </w:rPr>
        <w:t>without undue delay</w:t>
      </w:r>
      <w:r w:rsidR="003734C7" w:rsidRPr="006D5798">
        <w:rPr>
          <w:szCs w:val="20"/>
          <w:lang w:val="en-US"/>
        </w:rPr>
        <w:t xml:space="preserve"> </w:t>
      </w:r>
      <w:r w:rsidRPr="006D5798">
        <w:rPr>
          <w:szCs w:val="20"/>
          <w:lang w:val="en-US"/>
        </w:rPr>
        <w:t>if the Contractor believes that a directive of the Principal violates data protection regulations</w:t>
      </w:r>
      <w:r w:rsidR="003734C7" w:rsidRPr="006D5798">
        <w:rPr>
          <w:szCs w:val="20"/>
          <w:lang w:val="en-US"/>
        </w:rPr>
        <w:t xml:space="preserve">. </w:t>
      </w:r>
      <w:r w:rsidRPr="006D5798">
        <w:rPr>
          <w:szCs w:val="20"/>
          <w:lang w:val="en-US"/>
        </w:rPr>
        <w:t>The Contractor may suspend the performance of the respective directive</w:t>
      </w:r>
      <w:r w:rsidR="003734C7" w:rsidRPr="006D5798">
        <w:rPr>
          <w:szCs w:val="20"/>
          <w:lang w:val="en-US"/>
        </w:rPr>
        <w:t xml:space="preserve"> </w:t>
      </w:r>
      <w:r w:rsidRPr="006D5798">
        <w:rPr>
          <w:szCs w:val="20"/>
          <w:lang w:val="en-US"/>
        </w:rPr>
        <w:t>until the directive is confirmed or changed</w:t>
      </w:r>
      <w:r w:rsidR="003734C7" w:rsidRPr="006D5798">
        <w:rPr>
          <w:bCs/>
          <w:lang w:val="en-US"/>
        </w:rPr>
        <w:t xml:space="preserve"> </w:t>
      </w:r>
      <w:r w:rsidRPr="006D5798">
        <w:rPr>
          <w:bCs/>
          <w:lang w:val="en-US"/>
        </w:rPr>
        <w:t>by the Principal</w:t>
      </w:r>
      <w:r w:rsidR="003734C7" w:rsidRPr="006D5798">
        <w:rPr>
          <w:bCs/>
          <w:lang w:val="en-US"/>
        </w:rPr>
        <w:t>.</w:t>
      </w:r>
    </w:p>
    <w:p w14:paraId="266AD282" w14:textId="77777777" w:rsidR="008B19CB" w:rsidRPr="006D5798" w:rsidRDefault="0027075D" w:rsidP="00E3212D">
      <w:pPr>
        <w:pStyle w:val="berschrift1"/>
        <w:spacing w:before="240"/>
        <w:ind w:left="567" w:hanging="567"/>
        <w:jc w:val="both"/>
        <w:rPr>
          <w:lang w:val="en-US"/>
        </w:rPr>
      </w:pPr>
      <w:r w:rsidRPr="006D5798">
        <w:rPr>
          <w:lang w:val="en-US"/>
        </w:rPr>
        <w:lastRenderedPageBreak/>
        <w:t>Data Deletion a</w:t>
      </w:r>
      <w:r w:rsidR="008B19CB" w:rsidRPr="006D5798">
        <w:rPr>
          <w:lang w:val="en-US"/>
        </w:rPr>
        <w:t xml:space="preserve">nd </w:t>
      </w:r>
      <w:r w:rsidRPr="006D5798">
        <w:rPr>
          <w:lang w:val="en-US"/>
        </w:rPr>
        <w:t>Data Carrier Return</w:t>
      </w:r>
      <w:r w:rsidR="000E638B">
        <w:rPr>
          <w:lang w:val="en-US"/>
        </w:rPr>
        <w:t>ing</w:t>
      </w:r>
      <w:r w:rsidRPr="006D5798">
        <w:rPr>
          <w:lang w:val="en-US"/>
        </w:rPr>
        <w:t xml:space="preserve"> When Activities End</w:t>
      </w:r>
    </w:p>
    <w:p w14:paraId="6B1A98EB" w14:textId="7145C6ED" w:rsidR="008B19CB" w:rsidRPr="006D5798" w:rsidRDefault="00CF6E53" w:rsidP="00E3212D">
      <w:pPr>
        <w:numPr>
          <w:ilvl w:val="0"/>
          <w:numId w:val="2"/>
        </w:numPr>
        <w:autoSpaceDE w:val="0"/>
        <w:autoSpaceDN w:val="0"/>
        <w:adjustRightInd w:val="0"/>
        <w:spacing w:before="80" w:line="240" w:lineRule="auto"/>
        <w:ind w:left="567" w:hanging="425"/>
        <w:jc w:val="both"/>
        <w:rPr>
          <w:szCs w:val="20"/>
          <w:lang w:val="en-US"/>
        </w:rPr>
      </w:pPr>
      <w:r w:rsidRPr="00B02036">
        <w:rPr>
          <w:szCs w:val="20"/>
          <w:lang w:val="en-US"/>
        </w:rPr>
        <w:t>After the completion of the processing</w:t>
      </w:r>
      <w:r w:rsidR="00E50A23" w:rsidRPr="00B02036">
        <w:rPr>
          <w:szCs w:val="20"/>
          <w:lang w:val="en-US"/>
        </w:rPr>
        <w:t xml:space="preserve"> or</w:t>
      </w:r>
      <w:r w:rsidRPr="00B02036">
        <w:rPr>
          <w:szCs w:val="20"/>
          <w:lang w:val="en-US"/>
        </w:rPr>
        <w:t xml:space="preserve"> after this Contract ends</w:t>
      </w:r>
      <w:r w:rsidR="00E50A23" w:rsidRPr="00B02036">
        <w:rPr>
          <w:szCs w:val="20"/>
          <w:lang w:val="en-US"/>
        </w:rPr>
        <w:t xml:space="preserve"> at the latest</w:t>
      </w:r>
      <w:r w:rsidR="008B19CB" w:rsidRPr="00B02036">
        <w:rPr>
          <w:szCs w:val="20"/>
          <w:lang w:val="en-US"/>
        </w:rPr>
        <w:t>,</w:t>
      </w:r>
      <w:r w:rsidR="008B19CB" w:rsidRPr="006D5798">
        <w:rPr>
          <w:szCs w:val="20"/>
          <w:lang w:val="en-US"/>
        </w:rPr>
        <w:t xml:space="preserve"> </w:t>
      </w:r>
      <w:r w:rsidRPr="006D5798">
        <w:rPr>
          <w:szCs w:val="20"/>
          <w:lang w:val="en-US"/>
        </w:rPr>
        <w:t>the Contractor must hand over any documents, processing or usage results, personal data copied or produced for service performance</w:t>
      </w:r>
      <w:r w:rsidR="008B19CB" w:rsidRPr="006D5798">
        <w:rPr>
          <w:szCs w:val="20"/>
          <w:lang w:val="en-US"/>
        </w:rPr>
        <w:t xml:space="preserve"> </w:t>
      </w:r>
      <w:r w:rsidRPr="006D5798">
        <w:rPr>
          <w:szCs w:val="20"/>
          <w:lang w:val="en-US"/>
        </w:rPr>
        <w:t>and any other confidential data related to the order and in the Contractor's possession to the Principal</w:t>
      </w:r>
      <w:r w:rsidR="008B19CB" w:rsidRPr="006D5798">
        <w:rPr>
          <w:szCs w:val="20"/>
          <w:lang w:val="en-US"/>
        </w:rPr>
        <w:t xml:space="preserve"> or </w:t>
      </w:r>
      <w:r w:rsidRPr="006D5798">
        <w:rPr>
          <w:szCs w:val="20"/>
          <w:lang w:val="en-US"/>
        </w:rPr>
        <w:t>delete or destroy them in coordination with the Principal and in compliance with data protection regulations</w:t>
      </w:r>
      <w:r w:rsidR="008B19CB" w:rsidRPr="006D5798">
        <w:rPr>
          <w:szCs w:val="20"/>
          <w:lang w:val="en-US"/>
        </w:rPr>
        <w:t xml:space="preserve">. Test </w:t>
      </w:r>
      <w:r w:rsidR="00F072DF" w:rsidRPr="006D5798">
        <w:rPr>
          <w:szCs w:val="20"/>
          <w:lang w:val="en-US"/>
        </w:rPr>
        <w:t>a</w:t>
      </w:r>
      <w:r w:rsidR="008B19CB" w:rsidRPr="006D5798">
        <w:rPr>
          <w:szCs w:val="20"/>
          <w:lang w:val="en-US"/>
        </w:rPr>
        <w:t xml:space="preserve">nd </w:t>
      </w:r>
      <w:r w:rsidR="00F072DF" w:rsidRPr="006D5798">
        <w:rPr>
          <w:szCs w:val="20"/>
          <w:lang w:val="en-US"/>
        </w:rPr>
        <w:t>scrap material must be destroyed in compliance with data protection regulations or handed over to the Principal without undue delay</w:t>
      </w:r>
      <w:r w:rsidR="008B19CB" w:rsidRPr="006D5798">
        <w:rPr>
          <w:szCs w:val="20"/>
          <w:lang w:val="en-US"/>
        </w:rPr>
        <w:t xml:space="preserve">. </w:t>
      </w:r>
      <w:r w:rsidR="00F072DF" w:rsidRPr="006D5798">
        <w:rPr>
          <w:szCs w:val="20"/>
          <w:lang w:val="en-US"/>
        </w:rPr>
        <w:t>This obligation shall apply to the same measure to any commissioned subcontractors</w:t>
      </w:r>
      <w:r w:rsidR="008B19CB" w:rsidRPr="006D5798">
        <w:rPr>
          <w:szCs w:val="20"/>
          <w:lang w:val="en-US"/>
        </w:rPr>
        <w:t xml:space="preserve">. </w:t>
      </w:r>
      <w:r w:rsidR="00F072DF" w:rsidRPr="006D5798">
        <w:rPr>
          <w:szCs w:val="20"/>
          <w:lang w:val="en-US"/>
        </w:rPr>
        <w:t>Data and copies thereof required for the fulfillment of liability and guarantee claims shall remain unaffected</w:t>
      </w:r>
      <w:r w:rsidR="008B19CB" w:rsidRPr="006D5798">
        <w:rPr>
          <w:szCs w:val="20"/>
          <w:lang w:val="en-US"/>
        </w:rPr>
        <w:t>.</w:t>
      </w:r>
    </w:p>
    <w:p w14:paraId="76696B73" w14:textId="3B04D03B" w:rsidR="008B19CB" w:rsidRPr="006D5798" w:rsidRDefault="00A15036" w:rsidP="00E3212D">
      <w:pPr>
        <w:numPr>
          <w:ilvl w:val="0"/>
          <w:numId w:val="2"/>
        </w:numPr>
        <w:autoSpaceDE w:val="0"/>
        <w:autoSpaceDN w:val="0"/>
        <w:adjustRightInd w:val="0"/>
        <w:spacing w:before="80" w:line="240" w:lineRule="auto"/>
        <w:ind w:left="567" w:hanging="425"/>
        <w:jc w:val="both"/>
        <w:rPr>
          <w:szCs w:val="20"/>
          <w:lang w:val="en-US"/>
        </w:rPr>
      </w:pPr>
      <w:r w:rsidRPr="006D5798">
        <w:rPr>
          <w:szCs w:val="20"/>
          <w:lang w:val="en-US"/>
        </w:rPr>
        <w:t>The Contract</w:t>
      </w:r>
      <w:r w:rsidR="000E638B">
        <w:rPr>
          <w:szCs w:val="20"/>
          <w:lang w:val="en-US"/>
        </w:rPr>
        <w:t>or</w:t>
      </w:r>
      <w:r w:rsidRPr="006D5798">
        <w:rPr>
          <w:szCs w:val="20"/>
          <w:lang w:val="en-US"/>
        </w:rPr>
        <w:t xml:space="preserve"> must save any d</w:t>
      </w:r>
      <w:r w:rsidR="005F762E" w:rsidRPr="006D5798">
        <w:rPr>
          <w:szCs w:val="20"/>
          <w:lang w:val="en-US"/>
        </w:rPr>
        <w:t xml:space="preserve">ocumentation </w:t>
      </w:r>
      <w:r w:rsidRPr="006D5798">
        <w:rPr>
          <w:szCs w:val="20"/>
          <w:lang w:val="en-US"/>
        </w:rPr>
        <w:t xml:space="preserve">used </w:t>
      </w:r>
      <w:r w:rsidR="005F762E" w:rsidRPr="006D5798">
        <w:rPr>
          <w:szCs w:val="20"/>
          <w:lang w:val="en-US"/>
        </w:rPr>
        <w:t xml:space="preserve">for </w:t>
      </w:r>
      <w:r w:rsidR="000E638B">
        <w:rPr>
          <w:szCs w:val="20"/>
          <w:lang w:val="en-US"/>
        </w:rPr>
        <w:t xml:space="preserve">the </w:t>
      </w:r>
      <w:r w:rsidR="005F762E" w:rsidRPr="006D5798">
        <w:rPr>
          <w:szCs w:val="20"/>
          <w:lang w:val="en-US"/>
        </w:rPr>
        <w:t xml:space="preserve">order or </w:t>
      </w:r>
      <w:r w:rsidR="000E638B">
        <w:rPr>
          <w:szCs w:val="20"/>
          <w:lang w:val="en-US"/>
        </w:rPr>
        <w:t xml:space="preserve">for </w:t>
      </w:r>
      <w:r w:rsidR="005F762E" w:rsidRPr="006D5798">
        <w:rPr>
          <w:szCs w:val="20"/>
          <w:lang w:val="en-US"/>
        </w:rPr>
        <w:t>orderly data processing</w:t>
      </w:r>
      <w:r w:rsidR="008B19CB" w:rsidRPr="006D5798">
        <w:rPr>
          <w:szCs w:val="20"/>
          <w:lang w:val="en-US"/>
        </w:rPr>
        <w:t xml:space="preserve"> </w:t>
      </w:r>
      <w:r w:rsidR="005F762E" w:rsidRPr="006D5798">
        <w:rPr>
          <w:szCs w:val="20"/>
          <w:lang w:val="en-US"/>
        </w:rPr>
        <w:t>or that may not be deleted for legal reasons</w:t>
      </w:r>
      <w:r w:rsidR="008B19CB" w:rsidRPr="006D5798">
        <w:rPr>
          <w:szCs w:val="20"/>
          <w:lang w:val="en-US"/>
        </w:rPr>
        <w:t xml:space="preserve">, </w:t>
      </w:r>
      <w:r w:rsidR="005F762E" w:rsidRPr="006D5798">
        <w:rPr>
          <w:szCs w:val="20"/>
          <w:lang w:val="en-US"/>
        </w:rPr>
        <w:t>e.g., due to storage obligations</w:t>
      </w:r>
      <w:r w:rsidR="008B19CB" w:rsidRPr="006D5798">
        <w:rPr>
          <w:szCs w:val="20"/>
          <w:lang w:val="en-US"/>
        </w:rPr>
        <w:t xml:space="preserve">, </w:t>
      </w:r>
      <w:r w:rsidRPr="006D5798">
        <w:rPr>
          <w:szCs w:val="20"/>
          <w:lang w:val="en-US"/>
        </w:rPr>
        <w:t>after this Contract ends for the respective storage periods</w:t>
      </w:r>
      <w:r w:rsidR="008B19CB" w:rsidRPr="006D5798">
        <w:rPr>
          <w:szCs w:val="20"/>
          <w:lang w:val="en-US"/>
        </w:rPr>
        <w:t xml:space="preserve"> </w:t>
      </w:r>
      <w:r w:rsidRPr="006D5798">
        <w:rPr>
          <w:szCs w:val="20"/>
          <w:lang w:val="en-US"/>
        </w:rPr>
        <w:t>a</w:t>
      </w:r>
      <w:r w:rsidR="008B19CB" w:rsidRPr="006D5798">
        <w:rPr>
          <w:szCs w:val="20"/>
          <w:lang w:val="en-US"/>
        </w:rPr>
        <w:t xml:space="preserve">nd </w:t>
      </w:r>
      <w:r w:rsidRPr="006D5798">
        <w:rPr>
          <w:szCs w:val="20"/>
          <w:lang w:val="en-US"/>
        </w:rPr>
        <w:t>must be safely deleted thereafter</w:t>
      </w:r>
      <w:r w:rsidR="008B19CB" w:rsidRPr="006D5798">
        <w:rPr>
          <w:szCs w:val="20"/>
          <w:lang w:val="en-US"/>
        </w:rPr>
        <w:t xml:space="preserve">. </w:t>
      </w:r>
      <w:r w:rsidRPr="006D5798">
        <w:rPr>
          <w:szCs w:val="20"/>
          <w:lang w:val="en-US"/>
        </w:rPr>
        <w:t xml:space="preserve">The Principal must be </w:t>
      </w:r>
      <w:r w:rsidR="00D2101C">
        <w:rPr>
          <w:szCs w:val="20"/>
          <w:lang w:val="en-US"/>
        </w:rPr>
        <w:br/>
      </w:r>
      <w:r w:rsidRPr="006D5798">
        <w:rPr>
          <w:szCs w:val="20"/>
          <w:lang w:val="en-US"/>
        </w:rPr>
        <w:t xml:space="preserve">notified about the type and scope of the data saved under Subsection </w:t>
      </w:r>
      <w:r w:rsidR="00E21689" w:rsidRPr="006D5798">
        <w:rPr>
          <w:szCs w:val="20"/>
          <w:lang w:val="en-US"/>
        </w:rPr>
        <w:t>(1)</w:t>
      </w:r>
      <w:r w:rsidR="008B19CB" w:rsidRPr="006D5798">
        <w:rPr>
          <w:szCs w:val="20"/>
          <w:lang w:val="en-US"/>
        </w:rPr>
        <w:t xml:space="preserve"> or </w:t>
      </w:r>
      <w:r w:rsidRPr="006D5798">
        <w:rPr>
          <w:szCs w:val="20"/>
          <w:lang w:val="en-US"/>
        </w:rPr>
        <w:t>(</w:t>
      </w:r>
      <w:r w:rsidR="008B19CB" w:rsidRPr="006D5798">
        <w:rPr>
          <w:szCs w:val="20"/>
          <w:lang w:val="en-US"/>
        </w:rPr>
        <w:t>2</w:t>
      </w:r>
      <w:r w:rsidRPr="006D5798">
        <w:rPr>
          <w:szCs w:val="20"/>
          <w:lang w:val="en-US"/>
        </w:rPr>
        <w:t>)</w:t>
      </w:r>
      <w:r w:rsidR="008B19CB" w:rsidRPr="006D5798">
        <w:rPr>
          <w:szCs w:val="20"/>
          <w:lang w:val="en-US"/>
        </w:rPr>
        <w:t xml:space="preserve">. </w:t>
      </w:r>
      <w:r w:rsidRPr="006D5798">
        <w:rPr>
          <w:szCs w:val="20"/>
          <w:lang w:val="en-US"/>
        </w:rPr>
        <w:t xml:space="preserve">The Contractor </w:t>
      </w:r>
      <w:r w:rsidRPr="00B02036">
        <w:rPr>
          <w:szCs w:val="20"/>
          <w:lang w:val="en-US"/>
        </w:rPr>
        <w:t>may</w:t>
      </w:r>
      <w:r w:rsidR="00D2101C" w:rsidRPr="00B02036">
        <w:rPr>
          <w:szCs w:val="20"/>
          <w:lang w:val="en-US"/>
        </w:rPr>
        <w:t xml:space="preserve"> hand over</w:t>
      </w:r>
      <w:r w:rsidRPr="00B02036">
        <w:rPr>
          <w:szCs w:val="20"/>
          <w:lang w:val="en-US"/>
        </w:rPr>
        <w:t xml:space="preserve"> th</w:t>
      </w:r>
      <w:r w:rsidR="00D2101C" w:rsidRPr="00B02036">
        <w:rPr>
          <w:szCs w:val="20"/>
          <w:lang w:val="en-US"/>
        </w:rPr>
        <w:t>ese</w:t>
      </w:r>
      <w:r w:rsidRPr="00B02036">
        <w:rPr>
          <w:szCs w:val="20"/>
          <w:lang w:val="en-US"/>
        </w:rPr>
        <w:t xml:space="preserve"> data to the </w:t>
      </w:r>
      <w:proofErr w:type="gramStart"/>
      <w:r w:rsidRPr="00B02036">
        <w:rPr>
          <w:szCs w:val="20"/>
          <w:lang w:val="en-US"/>
        </w:rPr>
        <w:t>Principal</w:t>
      </w:r>
      <w:r w:rsidR="008B19CB" w:rsidRPr="00B02036">
        <w:rPr>
          <w:szCs w:val="20"/>
          <w:lang w:val="en-US"/>
        </w:rPr>
        <w:t xml:space="preserve"> </w:t>
      </w:r>
      <w:r w:rsidR="00D2101C" w:rsidRPr="00B02036">
        <w:rPr>
          <w:szCs w:val="20"/>
          <w:lang w:val="en-US"/>
        </w:rPr>
        <w:t xml:space="preserve"> for</w:t>
      </w:r>
      <w:proofErr w:type="gramEnd"/>
      <w:r w:rsidR="00D2101C" w:rsidRPr="00B02036">
        <w:rPr>
          <w:szCs w:val="20"/>
          <w:lang w:val="en-US"/>
        </w:rPr>
        <w:t xml:space="preserve"> his relief</w:t>
      </w:r>
      <w:r w:rsidR="00D2101C">
        <w:rPr>
          <w:szCs w:val="20"/>
          <w:lang w:val="en-US"/>
        </w:rPr>
        <w:t xml:space="preserve"> </w:t>
      </w:r>
      <w:r w:rsidRPr="006D5798">
        <w:rPr>
          <w:szCs w:val="20"/>
          <w:lang w:val="en-US"/>
        </w:rPr>
        <w:t>when this Contract ends</w:t>
      </w:r>
      <w:r w:rsidR="008B19CB" w:rsidRPr="006D5798">
        <w:rPr>
          <w:szCs w:val="20"/>
          <w:lang w:val="en-US"/>
        </w:rPr>
        <w:t>.</w:t>
      </w:r>
    </w:p>
    <w:p w14:paraId="454C1330" w14:textId="77777777" w:rsidR="00A34D0C" w:rsidRPr="006D5798" w:rsidRDefault="00A15036" w:rsidP="00E3212D">
      <w:pPr>
        <w:numPr>
          <w:ilvl w:val="0"/>
          <w:numId w:val="2"/>
        </w:numPr>
        <w:autoSpaceDE w:val="0"/>
        <w:autoSpaceDN w:val="0"/>
        <w:adjustRightInd w:val="0"/>
        <w:spacing w:before="80" w:line="240" w:lineRule="auto"/>
        <w:ind w:left="567" w:hanging="425"/>
        <w:jc w:val="both"/>
        <w:rPr>
          <w:szCs w:val="20"/>
          <w:lang w:val="en-US"/>
        </w:rPr>
      </w:pPr>
      <w:r w:rsidRPr="006D5798">
        <w:rPr>
          <w:szCs w:val="20"/>
          <w:lang w:val="en-US"/>
        </w:rPr>
        <w:t>The Contractor must confirm the safe deletion or safe destruction of any documents in his possession to the Principal in writing after this Contract ends</w:t>
      </w:r>
      <w:r w:rsidR="008B19CB" w:rsidRPr="006D5798">
        <w:rPr>
          <w:szCs w:val="20"/>
          <w:lang w:val="en-US"/>
        </w:rPr>
        <w:t xml:space="preserve">. </w:t>
      </w:r>
    </w:p>
    <w:p w14:paraId="1288EE62" w14:textId="77777777" w:rsidR="006474C6" w:rsidRPr="006D5798" w:rsidRDefault="00A15036" w:rsidP="00E3212D">
      <w:pPr>
        <w:pStyle w:val="berschrift1"/>
        <w:spacing w:before="240"/>
        <w:ind w:left="567" w:hanging="567"/>
        <w:jc w:val="both"/>
        <w:rPr>
          <w:lang w:val="en-US"/>
        </w:rPr>
      </w:pPr>
      <w:r w:rsidRPr="006D5798">
        <w:rPr>
          <w:lang w:val="en-US"/>
        </w:rPr>
        <w:t>Contract Duration and Termination</w:t>
      </w:r>
    </w:p>
    <w:p w14:paraId="2A2DE631" w14:textId="4D169A7B" w:rsidR="006474C6" w:rsidRPr="006D5798" w:rsidRDefault="00A15036" w:rsidP="00E3212D">
      <w:pPr>
        <w:numPr>
          <w:ilvl w:val="0"/>
          <w:numId w:val="15"/>
        </w:numPr>
        <w:spacing w:before="240" w:after="120" w:line="240" w:lineRule="auto"/>
        <w:ind w:left="567" w:hanging="425"/>
        <w:jc w:val="both"/>
        <w:rPr>
          <w:szCs w:val="20"/>
          <w:lang w:val="en-US"/>
        </w:rPr>
      </w:pPr>
      <w:r w:rsidRPr="006D5798">
        <w:rPr>
          <w:szCs w:val="20"/>
          <w:lang w:val="en-US"/>
        </w:rPr>
        <w:t>The Contractual relationship shall enter into effect upon being signed by both Contract Partners</w:t>
      </w:r>
      <w:r w:rsidR="006474C6" w:rsidRPr="006D5798">
        <w:rPr>
          <w:szCs w:val="20"/>
          <w:lang w:val="en-US"/>
        </w:rPr>
        <w:t xml:space="preserve"> </w:t>
      </w:r>
      <w:r w:rsidRPr="006D5798">
        <w:rPr>
          <w:szCs w:val="20"/>
          <w:lang w:val="en-US"/>
        </w:rPr>
        <w:t xml:space="preserve">and shall be concluded indefinitely, at least for the same duration </w:t>
      </w:r>
      <w:r w:rsidRPr="00B02036">
        <w:rPr>
          <w:szCs w:val="20"/>
          <w:lang w:val="en-US"/>
        </w:rPr>
        <w:t>as the main</w:t>
      </w:r>
      <w:r w:rsidR="007E62FE" w:rsidRPr="00B02036">
        <w:rPr>
          <w:szCs w:val="20"/>
          <w:lang w:val="en-US"/>
        </w:rPr>
        <w:t xml:space="preserve"> contract's</w:t>
      </w:r>
      <w:r w:rsidRPr="00B02036">
        <w:rPr>
          <w:szCs w:val="20"/>
          <w:lang w:val="en-US"/>
        </w:rPr>
        <w:t xml:space="preserve"> duration</w:t>
      </w:r>
      <w:r w:rsidR="006474C6" w:rsidRPr="006D5798">
        <w:rPr>
          <w:szCs w:val="20"/>
          <w:lang w:val="en-US"/>
        </w:rPr>
        <w:t xml:space="preserve">. </w:t>
      </w:r>
      <w:r w:rsidRPr="006D5798">
        <w:rPr>
          <w:szCs w:val="20"/>
          <w:lang w:val="en-US"/>
        </w:rPr>
        <w:t>Ordinary termination rights shall correspond to those under the main agreement</w:t>
      </w:r>
      <w:r w:rsidR="006474C6" w:rsidRPr="006D5798">
        <w:rPr>
          <w:szCs w:val="20"/>
          <w:lang w:val="en-US"/>
        </w:rPr>
        <w:t xml:space="preserve">. </w:t>
      </w:r>
    </w:p>
    <w:p w14:paraId="3DE4AF4E" w14:textId="77777777" w:rsidR="006474C6" w:rsidRPr="006D5798" w:rsidRDefault="00A15036" w:rsidP="00E3212D">
      <w:pPr>
        <w:numPr>
          <w:ilvl w:val="0"/>
          <w:numId w:val="15"/>
        </w:numPr>
        <w:spacing w:before="240" w:after="120" w:line="240" w:lineRule="auto"/>
        <w:ind w:left="567" w:hanging="425"/>
        <w:jc w:val="both"/>
        <w:rPr>
          <w:szCs w:val="20"/>
          <w:lang w:val="en-US"/>
        </w:rPr>
      </w:pPr>
      <w:r w:rsidRPr="006D5798">
        <w:rPr>
          <w:szCs w:val="20"/>
          <w:lang w:val="en-US"/>
        </w:rPr>
        <w:t>To supplement the main agreement, it shall be regulated that violations of legal or Contractual data protection regulations by the Contractor shall represent a compelling reason for exercising the extraordinary termination rights reserved under the main agreement for the Principal</w:t>
      </w:r>
      <w:r w:rsidR="006474C6" w:rsidRPr="006D5798">
        <w:rPr>
          <w:szCs w:val="20"/>
          <w:lang w:val="en-US"/>
        </w:rPr>
        <w:t xml:space="preserve">. </w:t>
      </w:r>
      <w:r w:rsidR="005B6DF6" w:rsidRPr="006D5798">
        <w:rPr>
          <w:szCs w:val="20"/>
          <w:lang w:val="en-US"/>
        </w:rPr>
        <w:t>Accordingly, the Principal may terminate the main agreement for a compelling reason without notice</w:t>
      </w:r>
      <w:r w:rsidR="006474C6" w:rsidRPr="006D5798">
        <w:rPr>
          <w:szCs w:val="20"/>
          <w:lang w:val="en-US"/>
        </w:rPr>
        <w:t>.</w:t>
      </w:r>
    </w:p>
    <w:p w14:paraId="09262472" w14:textId="77777777" w:rsidR="007D48C4" w:rsidRPr="006D5798" w:rsidRDefault="005B6DF6" w:rsidP="005B6DF6">
      <w:pPr>
        <w:numPr>
          <w:ilvl w:val="0"/>
          <w:numId w:val="15"/>
        </w:numPr>
        <w:spacing w:before="240" w:after="120" w:line="240" w:lineRule="auto"/>
        <w:ind w:left="567" w:hanging="425"/>
        <w:jc w:val="both"/>
        <w:rPr>
          <w:szCs w:val="20"/>
          <w:lang w:val="en-US"/>
        </w:rPr>
      </w:pPr>
      <w:r w:rsidRPr="006D5798">
        <w:rPr>
          <w:szCs w:val="20"/>
          <w:lang w:val="en-US"/>
        </w:rPr>
        <w:t>If the basis for Contract fulfillment is significantly changed or removed due to legal or rights changes or intervention or other measures by supervisory authorities</w:t>
      </w:r>
      <w:r w:rsidR="00F24AF1" w:rsidRPr="006D5798">
        <w:rPr>
          <w:szCs w:val="20"/>
          <w:lang w:val="en-US"/>
        </w:rPr>
        <w:t xml:space="preserve">, </w:t>
      </w:r>
      <w:r w:rsidRPr="006D5798">
        <w:rPr>
          <w:szCs w:val="20"/>
          <w:lang w:val="en-US"/>
        </w:rPr>
        <w:t>both parties shall be entitled to Contractual adjustments to the new circumstances</w:t>
      </w:r>
      <w:r w:rsidR="00F24AF1" w:rsidRPr="006D5798">
        <w:rPr>
          <w:szCs w:val="20"/>
          <w:lang w:val="en-US"/>
        </w:rPr>
        <w:t xml:space="preserve"> </w:t>
      </w:r>
      <w:r w:rsidRPr="006D5798">
        <w:rPr>
          <w:szCs w:val="20"/>
          <w:lang w:val="en-US"/>
        </w:rPr>
        <w:t>to the extent possible and reasonable for both parties</w:t>
      </w:r>
      <w:r w:rsidR="00F24AF1" w:rsidRPr="006D5798">
        <w:rPr>
          <w:szCs w:val="20"/>
          <w:lang w:val="en-US"/>
        </w:rPr>
        <w:t xml:space="preserve">. </w:t>
      </w:r>
      <w:r w:rsidRPr="006D5798">
        <w:rPr>
          <w:szCs w:val="20"/>
          <w:lang w:val="en-US"/>
        </w:rPr>
        <w:t>If Contractual adjustments are not possible or reasonable for a party</w:t>
      </w:r>
      <w:r w:rsidR="00F24AF1" w:rsidRPr="006D5798">
        <w:rPr>
          <w:szCs w:val="20"/>
          <w:lang w:val="en-US"/>
        </w:rPr>
        <w:t xml:space="preserve">, </w:t>
      </w:r>
      <w:r w:rsidRPr="006D5798">
        <w:rPr>
          <w:szCs w:val="20"/>
          <w:lang w:val="en-US"/>
        </w:rPr>
        <w:t>this shall represent a compelling reason for both parties for termination without notice</w:t>
      </w:r>
      <w:r w:rsidR="00F24AF1" w:rsidRPr="006D5798">
        <w:rPr>
          <w:szCs w:val="20"/>
          <w:lang w:val="en-US"/>
        </w:rPr>
        <w:t>.</w:t>
      </w:r>
      <w:r w:rsidRPr="006D5798">
        <w:rPr>
          <w:szCs w:val="20"/>
          <w:lang w:val="en-US"/>
        </w:rPr>
        <w:t xml:space="preserve"> Subsection </w:t>
      </w:r>
      <w:r w:rsidR="00E21689" w:rsidRPr="006D5798">
        <w:rPr>
          <w:szCs w:val="20"/>
          <w:lang w:val="en-US"/>
        </w:rPr>
        <w:t>(2)</w:t>
      </w:r>
      <w:r w:rsidR="00F24AF1" w:rsidRPr="006D5798">
        <w:rPr>
          <w:szCs w:val="20"/>
          <w:lang w:val="en-US"/>
        </w:rPr>
        <w:t xml:space="preserve"> </w:t>
      </w:r>
      <w:r w:rsidRPr="006D5798">
        <w:rPr>
          <w:szCs w:val="20"/>
          <w:lang w:val="en-US"/>
        </w:rPr>
        <w:t>shall remain unaffected</w:t>
      </w:r>
      <w:r w:rsidR="00F24AF1" w:rsidRPr="006D5798">
        <w:rPr>
          <w:szCs w:val="20"/>
          <w:lang w:val="en-US"/>
        </w:rPr>
        <w:t>.</w:t>
      </w:r>
    </w:p>
    <w:p w14:paraId="1750EC7A" w14:textId="77777777" w:rsidR="006474C6" w:rsidRPr="006D5798" w:rsidRDefault="005B6DF6" w:rsidP="00E3212D">
      <w:pPr>
        <w:pStyle w:val="berschrift1"/>
        <w:spacing w:before="240"/>
        <w:ind w:left="567" w:hanging="567"/>
        <w:jc w:val="both"/>
        <w:rPr>
          <w:lang w:val="en-US"/>
        </w:rPr>
      </w:pPr>
      <w:r w:rsidRPr="006D5798">
        <w:rPr>
          <w:lang w:val="en-US"/>
        </w:rPr>
        <w:t>Final Provisions</w:t>
      </w:r>
    </w:p>
    <w:p w14:paraId="168CCD9A" w14:textId="77777777" w:rsidR="006474C6" w:rsidRPr="006D5798" w:rsidRDefault="005B6DF6" w:rsidP="00E3212D">
      <w:pPr>
        <w:numPr>
          <w:ilvl w:val="0"/>
          <w:numId w:val="16"/>
        </w:numPr>
        <w:spacing w:before="240" w:after="120" w:line="240" w:lineRule="auto"/>
        <w:ind w:left="567" w:hanging="426"/>
        <w:jc w:val="both"/>
        <w:rPr>
          <w:szCs w:val="20"/>
          <w:lang w:val="en-US"/>
        </w:rPr>
      </w:pPr>
      <w:r w:rsidRPr="006D5798">
        <w:rPr>
          <w:szCs w:val="20"/>
          <w:lang w:val="en-US"/>
        </w:rPr>
        <w:t>Should a regulation of this Contract be or become invalid</w:t>
      </w:r>
      <w:r w:rsidR="006474C6" w:rsidRPr="006D5798">
        <w:rPr>
          <w:szCs w:val="20"/>
          <w:lang w:val="en-US"/>
        </w:rPr>
        <w:t xml:space="preserve">, </w:t>
      </w:r>
      <w:r w:rsidRPr="006D5798">
        <w:rPr>
          <w:szCs w:val="20"/>
          <w:lang w:val="en-US"/>
        </w:rPr>
        <w:t>the validity of the remainder of the Contract shall remain</w:t>
      </w:r>
      <w:r w:rsidR="006474C6" w:rsidRPr="006D5798">
        <w:rPr>
          <w:szCs w:val="20"/>
          <w:lang w:val="en-US"/>
        </w:rPr>
        <w:t xml:space="preserve"> </w:t>
      </w:r>
      <w:r w:rsidRPr="006D5798">
        <w:rPr>
          <w:szCs w:val="20"/>
          <w:lang w:val="en-US"/>
        </w:rPr>
        <w:t>affected</w:t>
      </w:r>
      <w:r w:rsidR="006474C6" w:rsidRPr="006D5798">
        <w:rPr>
          <w:szCs w:val="20"/>
          <w:lang w:val="en-US"/>
        </w:rPr>
        <w:t xml:space="preserve">. </w:t>
      </w:r>
      <w:r w:rsidRPr="006D5798">
        <w:rPr>
          <w:szCs w:val="20"/>
          <w:lang w:val="en-US"/>
        </w:rPr>
        <w:t>In such cases, a regulation that most closely approximates the intent of the invalid regulation shall be agreed between the parties</w:t>
      </w:r>
      <w:r w:rsidR="006474C6" w:rsidRPr="006D5798">
        <w:rPr>
          <w:szCs w:val="20"/>
          <w:lang w:val="en-US"/>
        </w:rPr>
        <w:t>.</w:t>
      </w:r>
    </w:p>
    <w:p w14:paraId="32B85926" w14:textId="77777777" w:rsidR="006474C6" w:rsidRPr="006D5798" w:rsidRDefault="005B6DF6" w:rsidP="00E3212D">
      <w:pPr>
        <w:numPr>
          <w:ilvl w:val="0"/>
          <w:numId w:val="16"/>
        </w:numPr>
        <w:spacing w:before="240" w:after="120" w:line="240" w:lineRule="auto"/>
        <w:ind w:left="567" w:hanging="426"/>
        <w:jc w:val="both"/>
        <w:rPr>
          <w:szCs w:val="20"/>
          <w:lang w:val="en-US"/>
        </w:rPr>
      </w:pPr>
      <w:r w:rsidRPr="006D5798">
        <w:rPr>
          <w:szCs w:val="20"/>
          <w:lang w:val="en-US"/>
        </w:rPr>
        <w:t>Changes or additions to this Contract</w:t>
      </w:r>
      <w:r w:rsidR="006474C6" w:rsidRPr="006D5798">
        <w:rPr>
          <w:szCs w:val="20"/>
          <w:lang w:val="en-US"/>
        </w:rPr>
        <w:t xml:space="preserve">, </w:t>
      </w:r>
      <w:r w:rsidRPr="006D5798">
        <w:rPr>
          <w:szCs w:val="20"/>
          <w:lang w:val="en-US"/>
        </w:rPr>
        <w:t>individual agreements</w:t>
      </w:r>
      <w:r w:rsidR="006474C6" w:rsidRPr="006D5798">
        <w:rPr>
          <w:szCs w:val="20"/>
          <w:lang w:val="en-US"/>
        </w:rPr>
        <w:t xml:space="preserve"> </w:t>
      </w:r>
      <w:r w:rsidR="000E638B">
        <w:rPr>
          <w:szCs w:val="20"/>
          <w:lang w:val="en-US"/>
        </w:rPr>
        <w:t>or</w:t>
      </w:r>
      <w:r w:rsidR="006474C6" w:rsidRPr="006D5798">
        <w:rPr>
          <w:szCs w:val="20"/>
          <w:lang w:val="en-US"/>
        </w:rPr>
        <w:t xml:space="preserve"> </w:t>
      </w:r>
      <w:r w:rsidRPr="006D5798">
        <w:rPr>
          <w:szCs w:val="20"/>
          <w:lang w:val="en-US"/>
        </w:rPr>
        <w:t>any parts thereof</w:t>
      </w:r>
      <w:r w:rsidR="006474C6" w:rsidRPr="006D5798">
        <w:rPr>
          <w:szCs w:val="20"/>
          <w:lang w:val="en-US"/>
        </w:rPr>
        <w:t xml:space="preserve"> </w:t>
      </w:r>
      <w:r w:rsidRPr="006D5798">
        <w:rPr>
          <w:szCs w:val="20"/>
          <w:lang w:val="en-US"/>
        </w:rPr>
        <w:t xml:space="preserve">must be issued in written </w:t>
      </w:r>
      <w:r w:rsidR="006474C6" w:rsidRPr="006D5798">
        <w:rPr>
          <w:szCs w:val="20"/>
          <w:lang w:val="en-US"/>
        </w:rPr>
        <w:t xml:space="preserve">form. </w:t>
      </w:r>
      <w:r w:rsidRPr="006D5798">
        <w:rPr>
          <w:szCs w:val="20"/>
          <w:lang w:val="en-US"/>
        </w:rPr>
        <w:t>This shall also apply to any waiver of this written form requirement</w:t>
      </w:r>
      <w:r w:rsidR="006474C6" w:rsidRPr="006D5798">
        <w:rPr>
          <w:szCs w:val="20"/>
          <w:lang w:val="en-US"/>
        </w:rPr>
        <w:t>.</w:t>
      </w:r>
    </w:p>
    <w:p w14:paraId="6540D63A" w14:textId="77777777" w:rsidR="006474C6" w:rsidRPr="006D5798" w:rsidRDefault="005B6DF6" w:rsidP="00E3212D">
      <w:pPr>
        <w:numPr>
          <w:ilvl w:val="0"/>
          <w:numId w:val="16"/>
        </w:numPr>
        <w:spacing w:before="240" w:after="120" w:line="240" w:lineRule="auto"/>
        <w:ind w:left="567" w:hanging="426"/>
        <w:jc w:val="both"/>
        <w:rPr>
          <w:szCs w:val="20"/>
          <w:lang w:val="en-US"/>
        </w:rPr>
      </w:pPr>
      <w:r w:rsidRPr="006D5798">
        <w:rPr>
          <w:szCs w:val="20"/>
          <w:lang w:val="en-US"/>
        </w:rPr>
        <w:t>Th</w:t>
      </w:r>
      <w:r w:rsidR="006474C6" w:rsidRPr="006D5798">
        <w:rPr>
          <w:szCs w:val="20"/>
          <w:lang w:val="en-US"/>
        </w:rPr>
        <w:t xml:space="preserve">e </w:t>
      </w:r>
      <w:r w:rsidRPr="006D5798">
        <w:rPr>
          <w:szCs w:val="20"/>
          <w:lang w:val="en-US"/>
        </w:rPr>
        <w:t>defense of rights of retention in the sense of</w:t>
      </w:r>
      <w:r w:rsidR="006474C6" w:rsidRPr="006D5798">
        <w:rPr>
          <w:szCs w:val="20"/>
          <w:lang w:val="en-US"/>
        </w:rPr>
        <w:t xml:space="preserve"> </w:t>
      </w:r>
      <w:r w:rsidRPr="006D5798">
        <w:rPr>
          <w:szCs w:val="20"/>
          <w:lang w:val="en-US"/>
        </w:rPr>
        <w:t>Section</w:t>
      </w:r>
      <w:r w:rsidR="006474C6" w:rsidRPr="006D5798">
        <w:rPr>
          <w:szCs w:val="20"/>
          <w:lang w:val="en-US"/>
        </w:rPr>
        <w:t xml:space="preserve"> 273 </w:t>
      </w:r>
      <w:r w:rsidRPr="006D5798">
        <w:rPr>
          <w:szCs w:val="20"/>
          <w:lang w:val="en-US"/>
        </w:rPr>
        <w:t xml:space="preserve">of the German Civil Code [Bürgerliches Gesetzbuch, </w:t>
      </w:r>
      <w:r w:rsidR="006474C6" w:rsidRPr="006D5798">
        <w:rPr>
          <w:szCs w:val="20"/>
          <w:lang w:val="en-US"/>
        </w:rPr>
        <w:t>BGB</w:t>
      </w:r>
      <w:r w:rsidRPr="006D5798">
        <w:rPr>
          <w:szCs w:val="20"/>
          <w:lang w:val="en-US"/>
        </w:rPr>
        <w:t>] for the processed data and according data carriers shall be excluded</w:t>
      </w:r>
      <w:r w:rsidR="006474C6" w:rsidRPr="006D5798">
        <w:rPr>
          <w:szCs w:val="20"/>
          <w:lang w:val="en-US"/>
        </w:rPr>
        <w:t>.</w:t>
      </w:r>
    </w:p>
    <w:p w14:paraId="03675D98" w14:textId="77777777" w:rsidR="006474C6" w:rsidRPr="006D5798" w:rsidRDefault="005B6DF6" w:rsidP="00E3212D">
      <w:pPr>
        <w:numPr>
          <w:ilvl w:val="0"/>
          <w:numId w:val="16"/>
        </w:numPr>
        <w:spacing w:before="240" w:after="120" w:line="240" w:lineRule="auto"/>
        <w:ind w:left="567" w:hanging="426"/>
        <w:jc w:val="both"/>
        <w:rPr>
          <w:szCs w:val="20"/>
          <w:lang w:val="en-US"/>
        </w:rPr>
      </w:pPr>
      <w:r w:rsidRPr="006D5798">
        <w:rPr>
          <w:szCs w:val="20"/>
          <w:lang w:val="en-US"/>
        </w:rPr>
        <w:t>Th</w:t>
      </w:r>
      <w:r w:rsidR="006474C6" w:rsidRPr="006D5798">
        <w:rPr>
          <w:szCs w:val="20"/>
          <w:lang w:val="en-US"/>
        </w:rPr>
        <w:t xml:space="preserve">e </w:t>
      </w:r>
      <w:r w:rsidRPr="006D5798">
        <w:rPr>
          <w:szCs w:val="20"/>
          <w:lang w:val="en-US"/>
        </w:rPr>
        <w:t>legal relationships of the</w:t>
      </w:r>
      <w:r w:rsidR="006474C6" w:rsidRPr="006D5798">
        <w:rPr>
          <w:szCs w:val="20"/>
          <w:lang w:val="en-US"/>
        </w:rPr>
        <w:t xml:space="preserve"> </w:t>
      </w:r>
      <w:r w:rsidRPr="006D5798">
        <w:rPr>
          <w:szCs w:val="20"/>
          <w:lang w:val="en-US"/>
        </w:rPr>
        <w:t xml:space="preserve">Contract </w:t>
      </w:r>
      <w:r w:rsidR="006474C6" w:rsidRPr="006D5798">
        <w:rPr>
          <w:szCs w:val="20"/>
          <w:lang w:val="en-US"/>
        </w:rPr>
        <w:t>Partner</w:t>
      </w:r>
      <w:r w:rsidRPr="006D5798">
        <w:rPr>
          <w:szCs w:val="20"/>
          <w:lang w:val="en-US"/>
        </w:rPr>
        <w:t>s</w:t>
      </w:r>
      <w:r w:rsidR="006474C6" w:rsidRPr="006D5798">
        <w:rPr>
          <w:szCs w:val="20"/>
          <w:lang w:val="en-US"/>
        </w:rPr>
        <w:t xml:space="preserve"> </w:t>
      </w:r>
      <w:r w:rsidRPr="006D5798">
        <w:rPr>
          <w:szCs w:val="20"/>
          <w:lang w:val="en-US"/>
        </w:rPr>
        <w:t>shall be governed by the law of the Federal Republic of Germany under exclusion of the UN sales convention</w:t>
      </w:r>
      <w:r w:rsidR="006474C6" w:rsidRPr="006D5798">
        <w:rPr>
          <w:szCs w:val="20"/>
          <w:lang w:val="en-US"/>
        </w:rPr>
        <w:t xml:space="preserve"> </w:t>
      </w:r>
      <w:r w:rsidRPr="006D5798">
        <w:rPr>
          <w:szCs w:val="20"/>
          <w:lang w:val="en-US"/>
        </w:rPr>
        <w:t>a</w:t>
      </w:r>
      <w:r w:rsidR="006474C6" w:rsidRPr="006D5798">
        <w:rPr>
          <w:szCs w:val="20"/>
          <w:lang w:val="en-US"/>
        </w:rPr>
        <w:t>nd un</w:t>
      </w:r>
      <w:r w:rsidRPr="006D5798">
        <w:rPr>
          <w:szCs w:val="20"/>
          <w:lang w:val="en-US"/>
        </w:rPr>
        <w:t>d</w:t>
      </w:r>
      <w:r w:rsidR="006474C6" w:rsidRPr="006D5798">
        <w:rPr>
          <w:szCs w:val="20"/>
          <w:lang w:val="en-US"/>
        </w:rPr>
        <w:t xml:space="preserve">er </w:t>
      </w:r>
      <w:r w:rsidRPr="006D5798">
        <w:rPr>
          <w:szCs w:val="20"/>
          <w:lang w:val="en-US"/>
        </w:rPr>
        <w:t>exclusion of any regulations under German law that refer to a legal system other than the German legal system</w:t>
      </w:r>
      <w:r w:rsidR="006474C6" w:rsidRPr="006D5798">
        <w:rPr>
          <w:szCs w:val="20"/>
          <w:lang w:val="en-US"/>
        </w:rPr>
        <w:t>.</w:t>
      </w:r>
    </w:p>
    <w:p w14:paraId="2F7E40A0" w14:textId="2705959F" w:rsidR="006474C6" w:rsidRPr="006D5798" w:rsidRDefault="006474C6" w:rsidP="00E3212D">
      <w:pPr>
        <w:numPr>
          <w:ilvl w:val="0"/>
          <w:numId w:val="16"/>
        </w:numPr>
        <w:spacing w:before="240" w:after="120" w:line="240" w:lineRule="auto"/>
        <w:ind w:left="567" w:hanging="426"/>
        <w:jc w:val="both"/>
        <w:rPr>
          <w:szCs w:val="20"/>
          <w:lang w:val="en-US"/>
        </w:rPr>
      </w:pPr>
      <w:r w:rsidRPr="006D5798">
        <w:rPr>
          <w:szCs w:val="20"/>
          <w:lang w:val="en-US"/>
        </w:rPr>
        <w:t>F</w:t>
      </w:r>
      <w:r w:rsidR="005B6DF6" w:rsidRPr="006D5798">
        <w:rPr>
          <w:szCs w:val="20"/>
          <w:lang w:val="en-US"/>
        </w:rPr>
        <w:t>o</w:t>
      </w:r>
      <w:r w:rsidRPr="006D5798">
        <w:rPr>
          <w:szCs w:val="20"/>
          <w:lang w:val="en-US"/>
        </w:rPr>
        <w:t xml:space="preserve">r </w:t>
      </w:r>
      <w:r w:rsidR="005B6DF6" w:rsidRPr="006D5798">
        <w:rPr>
          <w:szCs w:val="20"/>
          <w:lang w:val="en-US"/>
        </w:rPr>
        <w:t xml:space="preserve">any disputes under or in relation to this Contract, the place of jurisdiction of the main </w:t>
      </w:r>
      <w:r w:rsidR="007E62FE">
        <w:rPr>
          <w:szCs w:val="20"/>
          <w:lang w:val="en-US"/>
        </w:rPr>
        <w:br/>
        <w:t xml:space="preserve">agreement shall </w:t>
      </w:r>
      <w:r w:rsidR="007E62FE" w:rsidRPr="00647869">
        <w:rPr>
          <w:szCs w:val="20"/>
          <w:lang w:val="en-US"/>
        </w:rPr>
        <w:t xml:space="preserve">apply </w:t>
      </w:r>
      <w:r w:rsidR="005B6DF6" w:rsidRPr="00647869">
        <w:rPr>
          <w:szCs w:val="20"/>
          <w:lang w:val="en-US"/>
        </w:rPr>
        <w:t>as</w:t>
      </w:r>
      <w:r w:rsidR="005B6DF6" w:rsidRPr="006D5798">
        <w:rPr>
          <w:szCs w:val="20"/>
          <w:lang w:val="en-US"/>
        </w:rPr>
        <w:t xml:space="preserve"> far as permissible</w:t>
      </w:r>
      <w:r w:rsidRPr="006D5798">
        <w:rPr>
          <w:szCs w:val="20"/>
          <w:lang w:val="en-US"/>
        </w:rPr>
        <w:t>.</w:t>
      </w:r>
    </w:p>
    <w:p w14:paraId="1981FAA4" w14:textId="1C49C756" w:rsidR="006474C6" w:rsidRPr="006D5798" w:rsidRDefault="00FD5FD9" w:rsidP="00E3212D">
      <w:pPr>
        <w:numPr>
          <w:ilvl w:val="0"/>
          <w:numId w:val="16"/>
        </w:numPr>
        <w:spacing w:before="240" w:after="120" w:line="240" w:lineRule="auto"/>
        <w:ind w:left="567" w:hanging="426"/>
        <w:jc w:val="both"/>
        <w:rPr>
          <w:szCs w:val="20"/>
          <w:lang w:val="en-US"/>
        </w:rPr>
      </w:pPr>
      <w:r w:rsidRPr="006D5798">
        <w:rPr>
          <w:szCs w:val="20"/>
          <w:lang w:val="en-US"/>
        </w:rPr>
        <w:t>If regulations of this Contract apply beyond the Contractual duration</w:t>
      </w:r>
      <w:r w:rsidR="006474C6" w:rsidRPr="006D5798">
        <w:rPr>
          <w:szCs w:val="20"/>
          <w:lang w:val="en-US"/>
        </w:rPr>
        <w:t xml:space="preserve">, </w:t>
      </w:r>
      <w:r w:rsidRPr="006D5798">
        <w:rPr>
          <w:szCs w:val="20"/>
          <w:lang w:val="en-US"/>
        </w:rPr>
        <w:t>th</w:t>
      </w:r>
      <w:r w:rsidR="006474C6" w:rsidRPr="006D5798">
        <w:rPr>
          <w:szCs w:val="20"/>
          <w:lang w:val="en-US"/>
        </w:rPr>
        <w:t xml:space="preserve">ese </w:t>
      </w:r>
      <w:r w:rsidRPr="006D5798">
        <w:rPr>
          <w:szCs w:val="20"/>
          <w:lang w:val="en-US"/>
        </w:rPr>
        <w:t xml:space="preserve">regulations shall </w:t>
      </w:r>
      <w:r w:rsidR="007E62FE">
        <w:rPr>
          <w:szCs w:val="20"/>
          <w:lang w:val="en-US"/>
        </w:rPr>
        <w:br/>
      </w:r>
      <w:r w:rsidRPr="006D5798">
        <w:rPr>
          <w:szCs w:val="20"/>
          <w:lang w:val="en-US"/>
        </w:rPr>
        <w:t>remain effective even after the Contract ends</w:t>
      </w:r>
      <w:r w:rsidR="006474C6" w:rsidRPr="006D5798">
        <w:rPr>
          <w:szCs w:val="20"/>
          <w:lang w:val="en-US"/>
        </w:rPr>
        <w:t>.</w:t>
      </w:r>
    </w:p>
    <w:p w14:paraId="2A79281E" w14:textId="77777777" w:rsidR="006474C6" w:rsidRPr="006D5798" w:rsidRDefault="00FD5FD9" w:rsidP="00E3212D">
      <w:pPr>
        <w:numPr>
          <w:ilvl w:val="0"/>
          <w:numId w:val="16"/>
        </w:numPr>
        <w:spacing w:before="240" w:after="120" w:line="240" w:lineRule="auto"/>
        <w:ind w:left="567" w:hanging="426"/>
        <w:jc w:val="both"/>
        <w:rPr>
          <w:szCs w:val="20"/>
          <w:lang w:val="en-US"/>
        </w:rPr>
      </w:pPr>
      <w:r w:rsidRPr="006D5798">
        <w:rPr>
          <w:szCs w:val="20"/>
          <w:lang w:val="en-US"/>
        </w:rPr>
        <w:lastRenderedPageBreak/>
        <w:t>Th</w:t>
      </w:r>
      <w:r w:rsidR="006474C6" w:rsidRPr="006D5798">
        <w:rPr>
          <w:szCs w:val="20"/>
          <w:lang w:val="en-US"/>
        </w:rPr>
        <w:t xml:space="preserve">e </w:t>
      </w:r>
      <w:r w:rsidRPr="006D5798">
        <w:rPr>
          <w:szCs w:val="20"/>
          <w:lang w:val="en-US"/>
        </w:rPr>
        <w:t>included Annexes shall be essential parts of this Contract</w:t>
      </w:r>
      <w:r w:rsidR="006474C6" w:rsidRPr="006D5798">
        <w:rPr>
          <w:szCs w:val="20"/>
          <w:lang w:val="en-US"/>
        </w:rPr>
        <w:t>.</w:t>
      </w:r>
    </w:p>
    <w:p w14:paraId="0504C5C4" w14:textId="77777777" w:rsidR="00D50EBA" w:rsidRPr="006D5798" w:rsidRDefault="00D50EBA" w:rsidP="00E3212D">
      <w:pPr>
        <w:pStyle w:val="text0"/>
        <w:spacing w:before="120" w:beforeAutospacing="0" w:after="120" w:afterAutospacing="0"/>
        <w:ind w:left="426" w:hanging="426"/>
        <w:rPr>
          <w:rFonts w:ascii="Arial" w:hAnsi="Arial"/>
          <w:b/>
          <w:bCs/>
          <w:lang w:val="en-US"/>
        </w:rPr>
      </w:pPr>
    </w:p>
    <w:p w14:paraId="2323B2E4" w14:textId="77777777" w:rsidR="00743E7C" w:rsidRPr="006D5798" w:rsidRDefault="00F01841" w:rsidP="00E3212D">
      <w:pPr>
        <w:pStyle w:val="text0"/>
        <w:spacing w:before="120" w:beforeAutospacing="0" w:after="120" w:afterAutospacing="0"/>
        <w:ind w:left="426" w:hanging="426"/>
        <w:rPr>
          <w:rFonts w:ascii="Arial" w:hAnsi="Arial"/>
          <w:b/>
          <w:bCs/>
          <w:lang w:val="en-US"/>
        </w:rPr>
      </w:pPr>
      <w:r w:rsidRPr="006D5798">
        <w:rPr>
          <w:rFonts w:ascii="Arial" w:hAnsi="Arial"/>
          <w:b/>
          <w:bCs/>
          <w:lang w:val="en-US"/>
        </w:rPr>
        <w:t>An</w:t>
      </w:r>
      <w:r w:rsidR="00FD5FD9" w:rsidRPr="006D5798">
        <w:rPr>
          <w:rFonts w:ascii="Arial" w:hAnsi="Arial"/>
          <w:b/>
          <w:bCs/>
          <w:lang w:val="en-US"/>
        </w:rPr>
        <w:t>n</w:t>
      </w:r>
      <w:r w:rsidRPr="006D5798">
        <w:rPr>
          <w:rFonts w:ascii="Arial" w:hAnsi="Arial"/>
          <w:b/>
          <w:bCs/>
          <w:lang w:val="en-US"/>
        </w:rPr>
        <w:t>e</w:t>
      </w:r>
      <w:r w:rsidR="00FD5FD9" w:rsidRPr="006D5798">
        <w:rPr>
          <w:rFonts w:ascii="Arial" w:hAnsi="Arial"/>
          <w:b/>
          <w:bCs/>
          <w:lang w:val="en-US"/>
        </w:rPr>
        <w:t>x</w:t>
      </w:r>
      <w:r w:rsidRPr="006D5798">
        <w:rPr>
          <w:rFonts w:ascii="Arial" w:hAnsi="Arial"/>
          <w:b/>
          <w:bCs/>
          <w:lang w:val="en-US"/>
        </w:rPr>
        <w:t xml:space="preserve"> 1</w:t>
      </w:r>
      <w:r w:rsidR="00E1601B" w:rsidRPr="006D5798">
        <w:rPr>
          <w:rFonts w:ascii="Arial" w:hAnsi="Arial"/>
          <w:b/>
          <w:bCs/>
          <w:lang w:val="en-US"/>
        </w:rPr>
        <w:t xml:space="preserve">: </w:t>
      </w:r>
      <w:r w:rsidR="00FD5FD9" w:rsidRPr="006D5798">
        <w:rPr>
          <w:rFonts w:ascii="Arial" w:hAnsi="Arial"/>
          <w:b/>
          <w:bCs/>
          <w:lang w:val="en-US"/>
        </w:rPr>
        <w:t>Commissioned Data Processing Contract</w:t>
      </w:r>
    </w:p>
    <w:p w14:paraId="2B92A1A2" w14:textId="77777777" w:rsidR="005B3C15" w:rsidRPr="006D5798" w:rsidRDefault="006474C6" w:rsidP="0074594C">
      <w:pPr>
        <w:pStyle w:val="text0"/>
        <w:spacing w:before="120" w:beforeAutospacing="0" w:after="120" w:afterAutospacing="0"/>
        <w:ind w:left="993" w:hanging="993"/>
        <w:rPr>
          <w:rFonts w:ascii="Arial" w:hAnsi="Arial"/>
          <w:b/>
          <w:bCs/>
          <w:lang w:val="en-US"/>
        </w:rPr>
      </w:pPr>
      <w:r w:rsidRPr="006D5798">
        <w:rPr>
          <w:rFonts w:ascii="Arial" w:hAnsi="Arial"/>
          <w:b/>
          <w:bCs/>
          <w:lang w:val="en-US"/>
        </w:rPr>
        <w:t>An</w:t>
      </w:r>
      <w:r w:rsidR="00FD5FD9" w:rsidRPr="006D5798">
        <w:rPr>
          <w:rFonts w:ascii="Arial" w:hAnsi="Arial"/>
          <w:b/>
          <w:bCs/>
          <w:lang w:val="en-US"/>
        </w:rPr>
        <w:t>n</w:t>
      </w:r>
      <w:r w:rsidRPr="006D5798">
        <w:rPr>
          <w:rFonts w:ascii="Arial" w:hAnsi="Arial"/>
          <w:b/>
          <w:bCs/>
          <w:lang w:val="en-US"/>
        </w:rPr>
        <w:t>e</w:t>
      </w:r>
      <w:r w:rsidR="00FD5FD9" w:rsidRPr="006D5798">
        <w:rPr>
          <w:rFonts w:ascii="Arial" w:hAnsi="Arial"/>
          <w:b/>
          <w:bCs/>
          <w:lang w:val="en-US"/>
        </w:rPr>
        <w:t>x</w:t>
      </w:r>
      <w:r w:rsidRPr="006D5798">
        <w:rPr>
          <w:rFonts w:ascii="Arial" w:hAnsi="Arial"/>
          <w:b/>
          <w:bCs/>
          <w:lang w:val="en-US"/>
        </w:rPr>
        <w:t xml:space="preserve"> </w:t>
      </w:r>
      <w:r w:rsidR="009F0F44" w:rsidRPr="006D5798">
        <w:rPr>
          <w:rFonts w:ascii="Arial" w:hAnsi="Arial"/>
          <w:b/>
          <w:bCs/>
          <w:lang w:val="en-US"/>
        </w:rPr>
        <w:t>2</w:t>
      </w:r>
      <w:r w:rsidR="00E1601B" w:rsidRPr="006D5798">
        <w:rPr>
          <w:rFonts w:ascii="Arial" w:hAnsi="Arial"/>
          <w:b/>
          <w:bCs/>
          <w:lang w:val="en-US"/>
        </w:rPr>
        <w:t xml:space="preserve">: </w:t>
      </w:r>
      <w:r w:rsidR="00FD5FD9" w:rsidRPr="006D5798">
        <w:rPr>
          <w:rFonts w:ascii="Arial" w:hAnsi="Arial"/>
          <w:b/>
          <w:bCs/>
          <w:lang w:val="en-US"/>
        </w:rPr>
        <w:t>Technical and Organizational Measure Determination Agreement</w:t>
      </w:r>
    </w:p>
    <w:p w14:paraId="334F7E4C" w14:textId="77777777" w:rsidR="005B3C15" w:rsidRPr="006D5798" w:rsidRDefault="005B3C15" w:rsidP="007C7B7E">
      <w:pPr>
        <w:pStyle w:val="text0"/>
        <w:spacing w:before="120" w:beforeAutospacing="0" w:after="120" w:afterAutospacing="0"/>
        <w:ind w:left="1276" w:hanging="916"/>
        <w:rPr>
          <w:rFonts w:ascii="Arial" w:hAnsi="Arial"/>
          <w:b/>
          <w:bCs/>
          <w:lang w:val="en-US"/>
        </w:rPr>
      </w:pPr>
    </w:p>
    <w:p w14:paraId="0BACF72A" w14:textId="77777777" w:rsidR="005B3C15" w:rsidRPr="006D5798" w:rsidRDefault="005B3C15" w:rsidP="007C7B7E">
      <w:pPr>
        <w:pStyle w:val="text0"/>
        <w:spacing w:before="120" w:beforeAutospacing="0" w:after="120" w:afterAutospacing="0"/>
        <w:ind w:left="1276" w:hanging="916"/>
        <w:rPr>
          <w:rFonts w:ascii="Arial" w:hAnsi="Arial"/>
          <w:b/>
          <w:bCs/>
          <w:lang w:val="en-US"/>
        </w:rPr>
      </w:pPr>
    </w:p>
    <w:p w14:paraId="0592B9AA" w14:textId="77777777" w:rsidR="006474C6" w:rsidRPr="006D5798" w:rsidRDefault="006474C6" w:rsidP="004C2D31">
      <w:pPr>
        <w:pStyle w:val="text0"/>
        <w:spacing w:before="120" w:beforeAutospacing="0" w:after="120" w:afterAutospacing="0"/>
        <w:rPr>
          <w:rFonts w:cs="Times New Roman"/>
          <w:bCs/>
          <w:szCs w:val="24"/>
          <w:lang w:val="en-US"/>
        </w:rPr>
      </w:pPr>
    </w:p>
    <w:p w14:paraId="68E95319" w14:textId="77777777" w:rsidR="006474C6" w:rsidRPr="006D5798" w:rsidRDefault="006474C6" w:rsidP="004C2D31">
      <w:pPr>
        <w:pStyle w:val="text0"/>
        <w:spacing w:before="120" w:beforeAutospacing="0" w:after="120" w:afterAutospacing="0"/>
        <w:rPr>
          <w:rFonts w:ascii="Arial" w:hAnsi="Arial" w:cs="Arial"/>
          <w:lang w:val="en-US"/>
        </w:rPr>
      </w:pPr>
    </w:p>
    <w:tbl>
      <w:tblPr>
        <w:tblW w:w="9050" w:type="dxa"/>
        <w:tblCellMar>
          <w:left w:w="70" w:type="dxa"/>
          <w:right w:w="70" w:type="dxa"/>
        </w:tblCellMar>
        <w:tblLook w:val="0000" w:firstRow="0" w:lastRow="0" w:firstColumn="0" w:lastColumn="0" w:noHBand="0" w:noVBand="0"/>
      </w:tblPr>
      <w:tblGrid>
        <w:gridCol w:w="430"/>
        <w:gridCol w:w="3940"/>
        <w:gridCol w:w="720"/>
        <w:gridCol w:w="3960"/>
      </w:tblGrid>
      <w:tr w:rsidR="006474C6" w:rsidRPr="006D5798" w14:paraId="41ACEB31" w14:textId="77777777">
        <w:tc>
          <w:tcPr>
            <w:tcW w:w="430" w:type="dxa"/>
          </w:tcPr>
          <w:p w14:paraId="5A25C397"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tc>
        <w:tc>
          <w:tcPr>
            <w:tcW w:w="3940" w:type="dxa"/>
            <w:tcBorders>
              <w:bottom w:val="single" w:sz="4" w:space="0" w:color="auto"/>
            </w:tcBorders>
          </w:tcPr>
          <w:p w14:paraId="75CD6C11" w14:textId="77777777" w:rsidR="006474C6" w:rsidRPr="006D5798" w:rsidRDefault="00163235" w:rsidP="0033014C">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fldChar w:fldCharType="begin">
                <w:ffData>
                  <w:name w:val="Text29"/>
                  <w:enabled/>
                  <w:calcOnExit w:val="0"/>
                  <w:textInput/>
                </w:ffData>
              </w:fldChar>
            </w:r>
            <w:r w:rsidR="006474C6" w:rsidRPr="006D5798">
              <w:rPr>
                <w:rFonts w:ascii="Arial" w:hAnsi="Arial" w:cs="Arial"/>
                <w:lang w:val="en-US"/>
              </w:rPr>
              <w:instrText xml:space="preserve"> FORMTEXT </w:instrText>
            </w:r>
            <w:r w:rsidRPr="006D5798">
              <w:rPr>
                <w:rFonts w:ascii="Arial" w:hAnsi="Arial" w:cs="Arial"/>
                <w:lang w:val="en-US"/>
              </w:rPr>
            </w:r>
            <w:r w:rsidRPr="006D5798">
              <w:rPr>
                <w:rFonts w:ascii="Arial" w:hAnsi="Arial" w:cs="Arial"/>
                <w:lang w:val="en-US"/>
              </w:rPr>
              <w:fldChar w:fldCharType="separate"/>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Pr="006D5798">
              <w:rPr>
                <w:rFonts w:ascii="Arial" w:hAnsi="Arial" w:cs="Arial"/>
                <w:lang w:val="en-US"/>
              </w:rPr>
              <w:fldChar w:fldCharType="end"/>
            </w:r>
          </w:p>
        </w:tc>
        <w:tc>
          <w:tcPr>
            <w:tcW w:w="720" w:type="dxa"/>
          </w:tcPr>
          <w:p w14:paraId="64B7BDD0"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tc>
        <w:bookmarkStart w:id="2" w:name="Text29"/>
        <w:tc>
          <w:tcPr>
            <w:tcW w:w="3960" w:type="dxa"/>
            <w:tcBorders>
              <w:bottom w:val="single" w:sz="4" w:space="0" w:color="auto"/>
            </w:tcBorders>
          </w:tcPr>
          <w:p w14:paraId="77F9B54B" w14:textId="77777777" w:rsidR="006474C6" w:rsidRPr="006D5798" w:rsidRDefault="00163235" w:rsidP="0033014C">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fldChar w:fldCharType="begin">
                <w:ffData>
                  <w:name w:val="Text29"/>
                  <w:enabled/>
                  <w:calcOnExit w:val="0"/>
                  <w:textInput/>
                </w:ffData>
              </w:fldChar>
            </w:r>
            <w:r w:rsidR="006474C6" w:rsidRPr="006D5798">
              <w:rPr>
                <w:rFonts w:ascii="Arial" w:hAnsi="Arial" w:cs="Arial"/>
                <w:lang w:val="en-US"/>
              </w:rPr>
              <w:instrText xml:space="preserve"> FORMTEXT </w:instrText>
            </w:r>
            <w:r w:rsidRPr="006D5798">
              <w:rPr>
                <w:rFonts w:ascii="Arial" w:hAnsi="Arial" w:cs="Arial"/>
                <w:lang w:val="en-US"/>
              </w:rPr>
            </w:r>
            <w:r w:rsidRPr="006D5798">
              <w:rPr>
                <w:rFonts w:ascii="Arial" w:hAnsi="Arial" w:cs="Arial"/>
                <w:lang w:val="en-US"/>
              </w:rPr>
              <w:fldChar w:fldCharType="separate"/>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Pr="006D5798">
              <w:rPr>
                <w:rFonts w:ascii="Arial" w:hAnsi="Arial" w:cs="Arial"/>
                <w:lang w:val="en-US"/>
              </w:rPr>
              <w:fldChar w:fldCharType="end"/>
            </w:r>
            <w:bookmarkEnd w:id="2"/>
          </w:p>
        </w:tc>
      </w:tr>
      <w:tr w:rsidR="006474C6" w:rsidRPr="006D5798" w14:paraId="392288CB" w14:textId="77777777" w:rsidTr="00CD1ACB">
        <w:tc>
          <w:tcPr>
            <w:tcW w:w="430" w:type="dxa"/>
          </w:tcPr>
          <w:p w14:paraId="21C794D7"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sz w:val="18"/>
                <w:szCs w:val="18"/>
                <w:lang w:val="en-US"/>
              </w:rPr>
            </w:pPr>
          </w:p>
        </w:tc>
        <w:tc>
          <w:tcPr>
            <w:tcW w:w="3940" w:type="dxa"/>
            <w:tcBorders>
              <w:top w:val="single" w:sz="4" w:space="0" w:color="auto"/>
            </w:tcBorders>
          </w:tcPr>
          <w:p w14:paraId="00A5AE03" w14:textId="77777777" w:rsidR="006474C6" w:rsidRPr="006D5798" w:rsidRDefault="00FD5FD9" w:rsidP="0033014C">
            <w:pPr>
              <w:pStyle w:val="Kopfzeile"/>
              <w:tabs>
                <w:tab w:val="clear" w:pos="4536"/>
                <w:tab w:val="clear" w:pos="9072"/>
              </w:tabs>
              <w:spacing w:before="60" w:after="60" w:line="240" w:lineRule="auto"/>
              <w:jc w:val="both"/>
              <w:rPr>
                <w:rFonts w:ascii="Arial" w:hAnsi="Arial" w:cs="Arial"/>
                <w:sz w:val="18"/>
                <w:szCs w:val="18"/>
                <w:lang w:val="en-US"/>
              </w:rPr>
            </w:pPr>
            <w:r w:rsidRPr="006D5798">
              <w:rPr>
                <w:rFonts w:ascii="Arial" w:hAnsi="Arial" w:cs="Arial"/>
                <w:sz w:val="18"/>
                <w:szCs w:val="18"/>
                <w:lang w:val="en-US"/>
              </w:rPr>
              <w:t>Place, Date</w:t>
            </w:r>
          </w:p>
        </w:tc>
        <w:tc>
          <w:tcPr>
            <w:tcW w:w="720" w:type="dxa"/>
          </w:tcPr>
          <w:p w14:paraId="6F115B84"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sz w:val="18"/>
                <w:szCs w:val="18"/>
                <w:lang w:val="en-US"/>
              </w:rPr>
            </w:pPr>
          </w:p>
        </w:tc>
        <w:tc>
          <w:tcPr>
            <w:tcW w:w="3960" w:type="dxa"/>
            <w:tcBorders>
              <w:top w:val="single" w:sz="4" w:space="0" w:color="auto"/>
            </w:tcBorders>
          </w:tcPr>
          <w:p w14:paraId="07F0BA2A" w14:textId="77777777" w:rsidR="006474C6" w:rsidRPr="006D5798" w:rsidRDefault="00FD5FD9" w:rsidP="0033014C">
            <w:pPr>
              <w:pStyle w:val="Kopfzeile"/>
              <w:tabs>
                <w:tab w:val="clear" w:pos="4536"/>
                <w:tab w:val="clear" w:pos="9072"/>
              </w:tabs>
              <w:spacing w:before="60" w:after="60" w:line="240" w:lineRule="auto"/>
              <w:jc w:val="both"/>
              <w:rPr>
                <w:rFonts w:ascii="Arial" w:hAnsi="Arial" w:cs="Arial"/>
                <w:sz w:val="18"/>
                <w:szCs w:val="18"/>
                <w:lang w:val="en-US"/>
              </w:rPr>
            </w:pPr>
            <w:r w:rsidRPr="006D5798">
              <w:rPr>
                <w:rFonts w:ascii="Arial" w:hAnsi="Arial" w:cs="Arial"/>
                <w:sz w:val="18"/>
                <w:szCs w:val="18"/>
                <w:lang w:val="en-US"/>
              </w:rPr>
              <w:t>Place, Date</w:t>
            </w:r>
          </w:p>
        </w:tc>
      </w:tr>
      <w:tr w:rsidR="006474C6" w:rsidRPr="006D5798" w14:paraId="20934E5A" w14:textId="77777777" w:rsidTr="00CD1ACB">
        <w:tc>
          <w:tcPr>
            <w:tcW w:w="430" w:type="dxa"/>
          </w:tcPr>
          <w:p w14:paraId="7CE69BAD"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tc>
        <w:tc>
          <w:tcPr>
            <w:tcW w:w="3940" w:type="dxa"/>
            <w:tcBorders>
              <w:bottom w:val="single" w:sz="4" w:space="0" w:color="auto"/>
            </w:tcBorders>
          </w:tcPr>
          <w:p w14:paraId="35EF2413"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bookmarkStart w:id="3" w:name="Text30"/>
          <w:p w14:paraId="3247B9DB" w14:textId="77777777" w:rsidR="006474C6" w:rsidRPr="006D5798" w:rsidRDefault="00163235" w:rsidP="00CD1ACB">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fldChar w:fldCharType="begin">
                <w:ffData>
                  <w:name w:val="Text30"/>
                  <w:enabled/>
                  <w:calcOnExit w:val="0"/>
                  <w:textInput/>
                </w:ffData>
              </w:fldChar>
            </w:r>
            <w:r w:rsidR="006474C6" w:rsidRPr="006D5798">
              <w:rPr>
                <w:rFonts w:ascii="Arial" w:hAnsi="Arial" w:cs="Arial"/>
                <w:lang w:val="en-US"/>
              </w:rPr>
              <w:instrText xml:space="preserve"> FORMTEXT </w:instrText>
            </w:r>
            <w:r w:rsidRPr="006D5798">
              <w:rPr>
                <w:rFonts w:ascii="Arial" w:hAnsi="Arial" w:cs="Arial"/>
                <w:lang w:val="en-US"/>
              </w:rPr>
            </w:r>
            <w:r w:rsidRPr="006D5798">
              <w:rPr>
                <w:rFonts w:ascii="Arial" w:hAnsi="Arial" w:cs="Arial"/>
                <w:lang w:val="en-US"/>
              </w:rPr>
              <w:fldChar w:fldCharType="separate"/>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Pr="006D5798">
              <w:rPr>
                <w:rFonts w:ascii="Arial" w:hAnsi="Arial" w:cs="Arial"/>
                <w:lang w:val="en-US"/>
              </w:rPr>
              <w:fldChar w:fldCharType="end"/>
            </w:r>
            <w:bookmarkEnd w:id="3"/>
          </w:p>
        </w:tc>
        <w:tc>
          <w:tcPr>
            <w:tcW w:w="720" w:type="dxa"/>
          </w:tcPr>
          <w:p w14:paraId="04B1CEF1"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tc>
        <w:tc>
          <w:tcPr>
            <w:tcW w:w="3960" w:type="dxa"/>
            <w:tcBorders>
              <w:bottom w:val="single" w:sz="4" w:space="0" w:color="auto"/>
            </w:tcBorders>
          </w:tcPr>
          <w:p w14:paraId="345CB8DC"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bookmarkStart w:id="4" w:name="Text31"/>
          <w:p w14:paraId="642CAA6F" w14:textId="77777777" w:rsidR="006474C6" w:rsidRPr="006D5798" w:rsidRDefault="00163235" w:rsidP="0033014C">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fldChar w:fldCharType="begin">
                <w:ffData>
                  <w:name w:val="Text31"/>
                  <w:enabled/>
                  <w:calcOnExit w:val="0"/>
                  <w:textInput/>
                </w:ffData>
              </w:fldChar>
            </w:r>
            <w:r w:rsidR="006474C6" w:rsidRPr="006D5798">
              <w:rPr>
                <w:rFonts w:ascii="Arial" w:hAnsi="Arial" w:cs="Arial"/>
                <w:lang w:val="en-US"/>
              </w:rPr>
              <w:instrText xml:space="preserve"> FORMTEXT </w:instrText>
            </w:r>
            <w:r w:rsidRPr="006D5798">
              <w:rPr>
                <w:rFonts w:ascii="Arial" w:hAnsi="Arial" w:cs="Arial"/>
                <w:lang w:val="en-US"/>
              </w:rPr>
            </w:r>
            <w:r w:rsidRPr="006D5798">
              <w:rPr>
                <w:rFonts w:ascii="Arial" w:hAnsi="Arial" w:cs="Arial"/>
                <w:lang w:val="en-US"/>
              </w:rPr>
              <w:fldChar w:fldCharType="separate"/>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008410DE" w:rsidRPr="006D5798">
              <w:rPr>
                <w:rFonts w:ascii="Arial" w:hAnsi="Arial" w:cs="Arial"/>
                <w:lang w:val="en-US"/>
              </w:rPr>
              <w:t> </w:t>
            </w:r>
            <w:r w:rsidRPr="006D5798">
              <w:rPr>
                <w:rFonts w:ascii="Arial" w:hAnsi="Arial" w:cs="Arial"/>
                <w:lang w:val="en-US"/>
              </w:rPr>
              <w:fldChar w:fldCharType="end"/>
            </w:r>
            <w:bookmarkEnd w:id="4"/>
          </w:p>
        </w:tc>
      </w:tr>
      <w:tr w:rsidR="006474C6" w:rsidRPr="006D5798" w14:paraId="704FFD3D" w14:textId="77777777" w:rsidTr="00CD1ACB">
        <w:tc>
          <w:tcPr>
            <w:tcW w:w="430" w:type="dxa"/>
          </w:tcPr>
          <w:p w14:paraId="4E3186FF" w14:textId="77777777" w:rsidR="006474C6" w:rsidRPr="006D5798" w:rsidRDefault="006474C6" w:rsidP="0033014C">
            <w:pPr>
              <w:pStyle w:val="Kopfzeile"/>
              <w:tabs>
                <w:tab w:val="clear" w:pos="4536"/>
                <w:tab w:val="clear" w:pos="9072"/>
              </w:tabs>
              <w:spacing w:before="60" w:after="60" w:line="240" w:lineRule="auto"/>
              <w:jc w:val="both"/>
              <w:rPr>
                <w:rFonts w:ascii="Arial" w:hAnsi="Arial" w:cs="Arial"/>
                <w:lang w:val="en-US"/>
              </w:rPr>
            </w:pPr>
          </w:p>
        </w:tc>
        <w:tc>
          <w:tcPr>
            <w:tcW w:w="3940" w:type="dxa"/>
            <w:tcBorders>
              <w:top w:val="single" w:sz="4" w:space="0" w:color="auto"/>
            </w:tcBorders>
          </w:tcPr>
          <w:p w14:paraId="5D14B63B" w14:textId="77777777" w:rsidR="006474C6" w:rsidRPr="006D5798" w:rsidRDefault="00FD5FD9" w:rsidP="00F6090C">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t>Principal</w:t>
            </w:r>
          </w:p>
          <w:p w14:paraId="7E9FEE37" w14:textId="77777777" w:rsidR="00B93691" w:rsidRPr="006D5798" w:rsidRDefault="00A62C9B" w:rsidP="00FD5FD9">
            <w:pPr>
              <w:spacing w:before="60" w:after="60"/>
              <w:jc w:val="both"/>
              <w:rPr>
                <w:rFonts w:cs="Arial"/>
                <w:sz w:val="16"/>
                <w:szCs w:val="16"/>
                <w:lang w:val="en-US"/>
              </w:rPr>
            </w:pPr>
            <w:r w:rsidRPr="006D5798">
              <w:rPr>
                <w:rFonts w:cs="Arial"/>
                <w:sz w:val="16"/>
                <w:szCs w:val="16"/>
                <w:lang w:val="en-US"/>
              </w:rPr>
              <w:t>Name</w:t>
            </w:r>
            <w:r w:rsidR="00FD5FD9" w:rsidRPr="006D5798">
              <w:rPr>
                <w:rFonts w:cs="Arial"/>
                <w:sz w:val="16"/>
                <w:szCs w:val="16"/>
                <w:lang w:val="en-US"/>
              </w:rPr>
              <w:t xml:space="preserve"> </w:t>
            </w:r>
            <w:r w:rsidRPr="006D5798">
              <w:rPr>
                <w:rFonts w:cs="Arial"/>
                <w:sz w:val="16"/>
                <w:szCs w:val="16"/>
                <w:lang w:val="en-US"/>
              </w:rPr>
              <w:t xml:space="preserve">/ </w:t>
            </w:r>
            <w:r w:rsidR="00FD5FD9" w:rsidRPr="006D5798">
              <w:rPr>
                <w:rFonts w:cs="Arial"/>
                <w:sz w:val="16"/>
                <w:szCs w:val="16"/>
                <w:lang w:val="en-US"/>
              </w:rPr>
              <w:t xml:space="preserve">Signature </w:t>
            </w:r>
            <w:r w:rsidR="00B93691" w:rsidRPr="006D5798">
              <w:rPr>
                <w:rFonts w:cs="Arial"/>
                <w:sz w:val="16"/>
                <w:szCs w:val="16"/>
                <w:lang w:val="en-US"/>
              </w:rPr>
              <w:t xml:space="preserve">/ </w:t>
            </w:r>
            <w:r w:rsidR="00FD5FD9" w:rsidRPr="006D5798">
              <w:rPr>
                <w:rFonts w:cs="Arial"/>
                <w:sz w:val="16"/>
                <w:szCs w:val="16"/>
                <w:lang w:val="en-US"/>
              </w:rPr>
              <w:t>Company Stamp</w:t>
            </w:r>
          </w:p>
        </w:tc>
        <w:tc>
          <w:tcPr>
            <w:tcW w:w="720" w:type="dxa"/>
          </w:tcPr>
          <w:p w14:paraId="5882ACB0" w14:textId="77777777" w:rsidR="006474C6" w:rsidRPr="006D5798" w:rsidRDefault="006474C6" w:rsidP="00F6090C">
            <w:pPr>
              <w:pStyle w:val="Kopfzeile"/>
              <w:tabs>
                <w:tab w:val="clear" w:pos="4536"/>
                <w:tab w:val="clear" w:pos="9072"/>
              </w:tabs>
              <w:spacing w:before="60" w:after="60" w:line="240" w:lineRule="auto"/>
              <w:jc w:val="both"/>
              <w:rPr>
                <w:rFonts w:ascii="Arial" w:hAnsi="Arial" w:cs="Arial"/>
                <w:sz w:val="16"/>
                <w:szCs w:val="16"/>
                <w:lang w:val="en-US"/>
              </w:rPr>
            </w:pPr>
          </w:p>
        </w:tc>
        <w:tc>
          <w:tcPr>
            <w:tcW w:w="3960" w:type="dxa"/>
            <w:tcBorders>
              <w:top w:val="single" w:sz="4" w:space="0" w:color="auto"/>
            </w:tcBorders>
          </w:tcPr>
          <w:p w14:paraId="2827CDC1" w14:textId="77777777" w:rsidR="006474C6" w:rsidRPr="006D5798" w:rsidRDefault="00FD5FD9" w:rsidP="00F6090C">
            <w:pPr>
              <w:pStyle w:val="Kopfzeile"/>
              <w:tabs>
                <w:tab w:val="clear" w:pos="4536"/>
                <w:tab w:val="clear" w:pos="9072"/>
              </w:tabs>
              <w:spacing w:before="60" w:after="60" w:line="240" w:lineRule="auto"/>
              <w:jc w:val="both"/>
              <w:rPr>
                <w:rFonts w:ascii="Arial" w:hAnsi="Arial" w:cs="Arial"/>
                <w:lang w:val="en-US"/>
              </w:rPr>
            </w:pPr>
            <w:r w:rsidRPr="006D5798">
              <w:rPr>
                <w:rFonts w:ascii="Arial" w:hAnsi="Arial" w:cs="Arial"/>
                <w:lang w:val="en-US"/>
              </w:rPr>
              <w:t>Contracto</w:t>
            </w:r>
            <w:r w:rsidR="006474C6" w:rsidRPr="006D5798">
              <w:rPr>
                <w:rFonts w:ascii="Arial" w:hAnsi="Arial" w:cs="Arial"/>
                <w:lang w:val="en-US"/>
              </w:rPr>
              <w:t>r</w:t>
            </w:r>
          </w:p>
          <w:p w14:paraId="1A0D3B95" w14:textId="77777777" w:rsidR="00441BDF" w:rsidRPr="006D5798" w:rsidRDefault="00441BDF" w:rsidP="00A62C9B">
            <w:pPr>
              <w:spacing w:before="60" w:after="60"/>
              <w:jc w:val="both"/>
              <w:rPr>
                <w:rFonts w:cs="Arial"/>
                <w:sz w:val="16"/>
                <w:szCs w:val="16"/>
                <w:lang w:val="en-US"/>
              </w:rPr>
            </w:pPr>
            <w:r w:rsidRPr="006D5798">
              <w:rPr>
                <w:rFonts w:cs="Arial"/>
                <w:sz w:val="16"/>
                <w:szCs w:val="16"/>
                <w:lang w:val="en-US"/>
              </w:rPr>
              <w:t xml:space="preserve">Mathias Heese / </w:t>
            </w:r>
            <w:r w:rsidR="00FD5FD9" w:rsidRPr="006D5798">
              <w:rPr>
                <w:rFonts w:cs="Arial"/>
                <w:sz w:val="16"/>
                <w:szCs w:val="16"/>
                <w:lang w:val="en-US"/>
              </w:rPr>
              <w:t>Managing Directo</w:t>
            </w:r>
            <w:r w:rsidRPr="006D5798">
              <w:rPr>
                <w:rFonts w:cs="Arial"/>
                <w:sz w:val="16"/>
                <w:szCs w:val="16"/>
                <w:lang w:val="en-US"/>
              </w:rPr>
              <w:t>r</w:t>
            </w:r>
          </w:p>
          <w:p w14:paraId="08B38E23" w14:textId="77777777" w:rsidR="00441BDF" w:rsidRPr="006D5798" w:rsidRDefault="00441BDF" w:rsidP="00A62C9B">
            <w:pPr>
              <w:spacing w:before="60" w:after="60"/>
              <w:jc w:val="both"/>
              <w:rPr>
                <w:rFonts w:cs="Arial"/>
                <w:sz w:val="16"/>
                <w:szCs w:val="16"/>
                <w:lang w:val="en-US"/>
              </w:rPr>
            </w:pPr>
            <w:r w:rsidRPr="006D5798">
              <w:rPr>
                <w:rFonts w:cs="Arial"/>
                <w:sz w:val="16"/>
                <w:szCs w:val="16"/>
                <w:lang w:val="en-US"/>
              </w:rPr>
              <w:t>Martin Behrend / VP Finance</w:t>
            </w:r>
          </w:p>
          <w:p w14:paraId="6B60815F" w14:textId="77777777" w:rsidR="006474C6" w:rsidRPr="006D5798" w:rsidRDefault="00A62C9B" w:rsidP="00FD5FD9">
            <w:pPr>
              <w:spacing w:before="60" w:after="60"/>
              <w:jc w:val="both"/>
              <w:rPr>
                <w:rFonts w:cs="Arial"/>
                <w:sz w:val="16"/>
                <w:szCs w:val="16"/>
                <w:lang w:val="en-US"/>
              </w:rPr>
            </w:pPr>
            <w:r w:rsidRPr="006D5798">
              <w:rPr>
                <w:rFonts w:cs="Arial"/>
                <w:sz w:val="16"/>
                <w:szCs w:val="16"/>
                <w:lang w:val="en-US"/>
              </w:rPr>
              <w:t>Name</w:t>
            </w:r>
            <w:r w:rsidR="00FD5FD9" w:rsidRPr="006D5798">
              <w:rPr>
                <w:rFonts w:cs="Arial"/>
                <w:sz w:val="16"/>
                <w:szCs w:val="16"/>
                <w:lang w:val="en-US"/>
              </w:rPr>
              <w:t xml:space="preserve"> </w:t>
            </w:r>
            <w:r w:rsidRPr="006D5798">
              <w:rPr>
                <w:rFonts w:cs="Arial"/>
                <w:sz w:val="16"/>
                <w:szCs w:val="16"/>
                <w:lang w:val="en-US"/>
              </w:rPr>
              <w:t xml:space="preserve">/ </w:t>
            </w:r>
            <w:r w:rsidR="00FD5FD9" w:rsidRPr="006D5798">
              <w:rPr>
                <w:rFonts w:cs="Arial"/>
                <w:sz w:val="16"/>
                <w:szCs w:val="16"/>
                <w:lang w:val="en-US"/>
              </w:rPr>
              <w:t xml:space="preserve">Signature </w:t>
            </w:r>
            <w:r w:rsidR="00B93691" w:rsidRPr="006D5798">
              <w:rPr>
                <w:rFonts w:cs="Arial"/>
                <w:sz w:val="16"/>
                <w:szCs w:val="16"/>
                <w:lang w:val="en-US"/>
              </w:rPr>
              <w:t xml:space="preserve">/ </w:t>
            </w:r>
            <w:r w:rsidR="00FD5FD9" w:rsidRPr="006D5798">
              <w:rPr>
                <w:rFonts w:cs="Arial"/>
                <w:sz w:val="16"/>
                <w:szCs w:val="16"/>
                <w:lang w:val="en-US"/>
              </w:rPr>
              <w:t>Company Stamp</w:t>
            </w:r>
          </w:p>
        </w:tc>
      </w:tr>
    </w:tbl>
    <w:p w14:paraId="47B3045F" w14:textId="77777777" w:rsidR="006474C6" w:rsidRPr="006D5798" w:rsidRDefault="006474C6" w:rsidP="00130A1B">
      <w:pPr>
        <w:pStyle w:val="text0"/>
        <w:spacing w:before="120" w:beforeAutospacing="0" w:after="120" w:afterAutospacing="0"/>
        <w:rPr>
          <w:rFonts w:cs="Arial"/>
          <w:lang w:val="en-US"/>
        </w:rPr>
      </w:pPr>
    </w:p>
    <w:p w14:paraId="39BB8A0D" w14:textId="77777777" w:rsidR="006D5798" w:rsidRPr="006D5798" w:rsidRDefault="006D5798">
      <w:pPr>
        <w:pStyle w:val="text0"/>
        <w:spacing w:before="120" w:beforeAutospacing="0" w:after="120" w:afterAutospacing="0"/>
        <w:rPr>
          <w:rFonts w:cs="Arial"/>
          <w:lang w:val="en-US"/>
        </w:rPr>
      </w:pPr>
    </w:p>
    <w:sectPr w:rsidR="006D5798" w:rsidRPr="006D5798" w:rsidSect="0074594C">
      <w:headerReference w:type="default" r:id="rId8"/>
      <w:footerReference w:type="default" r:id="rId9"/>
      <w:headerReference w:type="first" r:id="rId10"/>
      <w:footerReference w:type="first" r:id="rId11"/>
      <w:pgSz w:w="11911" w:h="16832" w:code="9"/>
      <w:pgMar w:top="1742" w:right="907" w:bottom="851" w:left="1701" w:header="68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3E3C" w14:textId="77777777" w:rsidR="00511E42" w:rsidRDefault="00511E42">
      <w:r>
        <w:separator/>
      </w:r>
    </w:p>
  </w:endnote>
  <w:endnote w:type="continuationSeparator" w:id="0">
    <w:p w14:paraId="04968052" w14:textId="77777777" w:rsidR="00511E42" w:rsidRDefault="0051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ntax">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T-Roman">
    <w:panose1 w:val="020B0604020202020204"/>
    <w:charset w:val="4D"/>
    <w:family w:val="auto"/>
    <w:notTrueType/>
    <w:pitch w:val="default"/>
    <w:sig w:usb0="00000003" w:usb1="00000000" w:usb2="00000000" w:usb3="00000000" w:csb0="00000001" w:csb1="00000000"/>
  </w:font>
  <w:font w:name="Times-Roman">
    <w:panose1 w:val="00000500000000020000"/>
    <w:charset w:val="4D"/>
    <w:family w:val="auto"/>
    <w:notTrueType/>
    <w:pitch w:val="default"/>
    <w:sig w:usb0="00000003" w:usb1="00000000" w:usb2="00000000" w:usb3="00000000" w:csb0="00000001" w:csb1="00000000"/>
  </w:font>
  <w:font w:name="Universal-NewswithCommPi">
    <w:panose1 w:val="020B0604020202020204"/>
    <w:charset w:val="4D"/>
    <w:family w:val="auto"/>
    <w:notTrueType/>
    <w:pitch w:val="default"/>
    <w:sig w:usb0="00000003" w:usb1="00000000" w:usb2="00000000" w:usb3="00000000" w:csb0="00000001" w:csb1="00000000"/>
  </w:font>
  <w:font w:name="FrutigerLT-Bold">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7638" w14:textId="538031E2" w:rsidR="005B6DF6" w:rsidRPr="00C06F69" w:rsidRDefault="005B6DF6" w:rsidP="00E34247">
    <w:pPr>
      <w:tabs>
        <w:tab w:val="center" w:pos="426"/>
        <w:tab w:val="center" w:pos="4253"/>
        <w:tab w:val="right" w:pos="9303"/>
      </w:tabs>
      <w:rPr>
        <w:lang w:val="en-US"/>
      </w:rPr>
    </w:pPr>
    <w:r w:rsidRPr="00C06F69">
      <w:rPr>
        <w:sz w:val="18"/>
        <w:szCs w:val="18"/>
        <w:lang w:val="en-US"/>
      </w:rPr>
      <w:t xml:space="preserve">Commissioned Data Processing </w:t>
    </w:r>
    <w:proofErr w:type="gramStart"/>
    <w:r w:rsidRPr="00C06F69">
      <w:rPr>
        <w:sz w:val="18"/>
        <w:szCs w:val="18"/>
        <w:lang w:val="en-US"/>
      </w:rPr>
      <w:t xml:space="preserve">Contract </w:t>
    </w:r>
    <w:r w:rsidR="00115F57">
      <w:rPr>
        <w:sz w:val="18"/>
        <w:szCs w:val="18"/>
        <w:lang w:val="en-US"/>
      </w:rPr>
      <w:t xml:space="preserve"> </w:t>
    </w:r>
    <w:r w:rsidRPr="00C06F69">
      <w:rPr>
        <w:sz w:val="18"/>
        <w:szCs w:val="18"/>
        <w:lang w:val="en-US"/>
      </w:rPr>
      <w:tab/>
    </w:r>
    <w:proofErr w:type="gramEnd"/>
    <w:r w:rsidRPr="00C06F69">
      <w:rPr>
        <w:sz w:val="18"/>
        <w:szCs w:val="18"/>
        <w:lang w:val="en-US"/>
      </w:rPr>
      <w:t>Rev. 1.</w:t>
    </w:r>
    <w:r w:rsidR="003B0425">
      <w:rPr>
        <w:sz w:val="18"/>
        <w:szCs w:val="18"/>
        <w:lang w:val="en-US"/>
      </w:rPr>
      <w:t>3</w:t>
    </w:r>
    <w:r w:rsidRPr="00C06F69">
      <w:rPr>
        <w:sz w:val="18"/>
        <w:szCs w:val="18"/>
        <w:lang w:val="en-US"/>
      </w:rPr>
      <w:t xml:space="preserve"> </w:t>
    </w:r>
    <w:r w:rsidR="004F2FEA">
      <w:rPr>
        <w:sz w:val="18"/>
        <w:szCs w:val="18"/>
        <w:lang w:val="en-US"/>
      </w:rPr>
      <w:tab/>
    </w:r>
    <w:r w:rsidRPr="00C06F69">
      <w:rPr>
        <w:sz w:val="18"/>
        <w:szCs w:val="18"/>
        <w:lang w:val="en-US"/>
      </w:rPr>
      <w:t xml:space="preserve">Valid </w:t>
    </w:r>
    <w:r w:rsidR="00635B1D">
      <w:rPr>
        <w:sz w:val="18"/>
        <w:szCs w:val="18"/>
        <w:lang w:val="en-US"/>
      </w:rPr>
      <w:t>1</w:t>
    </w:r>
    <w:r w:rsidR="00F15EE4">
      <w:rPr>
        <w:sz w:val="18"/>
        <w:szCs w:val="18"/>
        <w:lang w:val="en-US"/>
      </w:rPr>
      <w:t>2</w:t>
    </w:r>
    <w:r w:rsidR="00635B1D">
      <w:rPr>
        <w:sz w:val="18"/>
        <w:szCs w:val="18"/>
        <w:lang w:val="en-US"/>
      </w:rPr>
      <w:t>/</w:t>
    </w:r>
    <w:r w:rsidR="00F15EE4">
      <w:rPr>
        <w:sz w:val="18"/>
        <w:szCs w:val="18"/>
        <w:lang w:val="en-US"/>
      </w:rPr>
      <w:t>19</w:t>
    </w:r>
    <w:r w:rsidR="00635B1D">
      <w:rPr>
        <w:sz w:val="18"/>
        <w:szCs w:val="18"/>
        <w:lang w:val="en-US"/>
      </w:rPr>
      <w:t>/</w:t>
    </w:r>
    <w:r w:rsidRPr="00C06F69">
      <w:rPr>
        <w:sz w:val="18"/>
        <w:szCs w:val="18"/>
        <w:lang w:val="en-US"/>
      </w:rPr>
      <w:t>2018</w:t>
    </w:r>
  </w:p>
  <w:tbl>
    <w:tblPr>
      <w:tblW w:w="9370" w:type="dxa"/>
      <w:tblCellMar>
        <w:left w:w="70" w:type="dxa"/>
        <w:right w:w="70" w:type="dxa"/>
      </w:tblCellMar>
      <w:tblLook w:val="0000" w:firstRow="0" w:lastRow="0" w:firstColumn="0" w:lastColumn="0" w:noHBand="0" w:noVBand="0"/>
    </w:tblPr>
    <w:tblGrid>
      <w:gridCol w:w="6910"/>
      <w:gridCol w:w="2460"/>
    </w:tblGrid>
    <w:tr w:rsidR="005B6DF6" w:rsidRPr="002F4DE8" w14:paraId="1E046B51" w14:textId="77777777" w:rsidTr="00DF0E96">
      <w:trPr>
        <w:cantSplit/>
        <w:trHeight w:val="183"/>
      </w:trPr>
      <w:tc>
        <w:tcPr>
          <w:tcW w:w="6910" w:type="dxa"/>
        </w:tcPr>
        <w:p w14:paraId="68E408A0" w14:textId="77777777" w:rsidR="005B6DF6" w:rsidRPr="00C06F69" w:rsidRDefault="005B6DF6" w:rsidP="00E34247">
          <w:pPr>
            <w:tabs>
              <w:tab w:val="center" w:pos="426"/>
            </w:tabs>
            <w:rPr>
              <w:sz w:val="18"/>
              <w:szCs w:val="18"/>
              <w:lang w:val="en-US"/>
            </w:rPr>
          </w:pPr>
        </w:p>
      </w:tc>
      <w:tc>
        <w:tcPr>
          <w:tcW w:w="2460" w:type="dxa"/>
          <w:vAlign w:val="center"/>
        </w:tcPr>
        <w:p w14:paraId="0F2BCA81" w14:textId="77777777" w:rsidR="005B6DF6" w:rsidRPr="00716E0B" w:rsidRDefault="005B6DF6" w:rsidP="00FF064C">
          <w:pPr>
            <w:tabs>
              <w:tab w:val="center" w:pos="426"/>
            </w:tabs>
            <w:jc w:val="right"/>
            <w:rPr>
              <w:sz w:val="18"/>
              <w:szCs w:val="18"/>
            </w:rPr>
          </w:pPr>
          <w:r>
            <w:rPr>
              <w:sz w:val="18"/>
              <w:szCs w:val="18"/>
            </w:rPr>
            <w:t>Pag</w:t>
          </w:r>
          <w:r w:rsidRPr="00716E0B">
            <w:rPr>
              <w:sz w:val="18"/>
              <w:szCs w:val="18"/>
            </w:rPr>
            <w:t xml:space="preserve">e </w:t>
          </w:r>
          <w:r w:rsidR="00163235" w:rsidRPr="00716E0B">
            <w:rPr>
              <w:sz w:val="18"/>
              <w:szCs w:val="18"/>
            </w:rPr>
            <w:fldChar w:fldCharType="begin"/>
          </w:r>
          <w:r w:rsidRPr="00716E0B">
            <w:rPr>
              <w:sz w:val="18"/>
              <w:szCs w:val="18"/>
            </w:rPr>
            <w:instrText xml:space="preserve"> PAGE </w:instrText>
          </w:r>
          <w:r w:rsidR="00163235" w:rsidRPr="00716E0B">
            <w:rPr>
              <w:sz w:val="18"/>
              <w:szCs w:val="18"/>
            </w:rPr>
            <w:fldChar w:fldCharType="separate"/>
          </w:r>
          <w:r w:rsidR="00310DCA">
            <w:rPr>
              <w:noProof/>
              <w:sz w:val="18"/>
              <w:szCs w:val="18"/>
            </w:rPr>
            <w:t>3</w:t>
          </w:r>
          <w:r w:rsidR="00163235" w:rsidRPr="00716E0B">
            <w:rPr>
              <w:sz w:val="18"/>
              <w:szCs w:val="18"/>
            </w:rPr>
            <w:fldChar w:fldCharType="end"/>
          </w:r>
          <w:r w:rsidRPr="00716E0B">
            <w:rPr>
              <w:sz w:val="18"/>
              <w:szCs w:val="18"/>
            </w:rPr>
            <w:t xml:space="preserve"> </w:t>
          </w:r>
          <w:r>
            <w:rPr>
              <w:sz w:val="18"/>
              <w:szCs w:val="18"/>
            </w:rPr>
            <w:t>of</w:t>
          </w:r>
          <w:r w:rsidRPr="00716E0B">
            <w:rPr>
              <w:sz w:val="18"/>
              <w:szCs w:val="18"/>
            </w:rPr>
            <w:t xml:space="preserve"> </w:t>
          </w:r>
          <w:r w:rsidR="00163235" w:rsidRPr="00716E0B">
            <w:rPr>
              <w:sz w:val="18"/>
              <w:szCs w:val="18"/>
            </w:rPr>
            <w:fldChar w:fldCharType="begin"/>
          </w:r>
          <w:r w:rsidRPr="00716E0B">
            <w:rPr>
              <w:sz w:val="18"/>
              <w:szCs w:val="18"/>
            </w:rPr>
            <w:instrText xml:space="preserve"> NUMPAGES </w:instrText>
          </w:r>
          <w:r w:rsidR="00163235" w:rsidRPr="00716E0B">
            <w:rPr>
              <w:sz w:val="18"/>
              <w:szCs w:val="18"/>
            </w:rPr>
            <w:fldChar w:fldCharType="separate"/>
          </w:r>
          <w:r w:rsidR="00310DCA">
            <w:rPr>
              <w:noProof/>
              <w:sz w:val="18"/>
              <w:szCs w:val="18"/>
            </w:rPr>
            <w:t>6</w:t>
          </w:r>
          <w:r w:rsidR="00163235" w:rsidRPr="00716E0B">
            <w:rPr>
              <w:sz w:val="18"/>
              <w:szCs w:val="18"/>
            </w:rPr>
            <w:fldChar w:fldCharType="end"/>
          </w:r>
        </w:p>
      </w:tc>
    </w:tr>
  </w:tbl>
  <w:p w14:paraId="2A95BB99" w14:textId="77777777" w:rsidR="005B6DF6" w:rsidRDefault="005B6DF6" w:rsidP="00DF0E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0" w:type="dxa"/>
      <w:tblCellMar>
        <w:left w:w="70" w:type="dxa"/>
        <w:right w:w="70" w:type="dxa"/>
      </w:tblCellMar>
      <w:tblLook w:val="0000" w:firstRow="0" w:lastRow="0" w:firstColumn="0" w:lastColumn="0" w:noHBand="0" w:noVBand="0"/>
    </w:tblPr>
    <w:tblGrid>
      <w:gridCol w:w="6910"/>
      <w:gridCol w:w="2460"/>
    </w:tblGrid>
    <w:tr w:rsidR="005B6DF6" w:rsidRPr="002F4DE8" w14:paraId="176987B2" w14:textId="77777777" w:rsidTr="00DF0E96">
      <w:trPr>
        <w:cantSplit/>
        <w:trHeight w:val="183"/>
      </w:trPr>
      <w:tc>
        <w:tcPr>
          <w:tcW w:w="6910" w:type="dxa"/>
        </w:tcPr>
        <w:p w14:paraId="70DDB154" w14:textId="77777777" w:rsidR="005B6DF6" w:rsidRPr="0074594C" w:rsidRDefault="005B6DF6" w:rsidP="002F4DE8">
          <w:pPr>
            <w:rPr>
              <w:sz w:val="18"/>
              <w:szCs w:val="18"/>
            </w:rPr>
          </w:pPr>
          <w:r w:rsidRPr="0074594C">
            <w:rPr>
              <w:sz w:val="18"/>
              <w:szCs w:val="18"/>
            </w:rPr>
            <w:t xml:space="preserve">Vertrag zur Datenverarbeitung im Auftrag - </w:t>
          </w:r>
          <w:r w:rsidRPr="0074594C">
            <w:rPr>
              <w:sz w:val="14"/>
              <w:szCs w:val="18"/>
            </w:rPr>
            <w:t xml:space="preserve">© procado Consulting, IT- &amp; Medienservice GmbH </w:t>
          </w:r>
        </w:p>
      </w:tc>
      <w:tc>
        <w:tcPr>
          <w:tcW w:w="2460" w:type="dxa"/>
          <w:vAlign w:val="center"/>
        </w:tcPr>
        <w:p w14:paraId="03E8DCC1" w14:textId="77777777" w:rsidR="005B6DF6" w:rsidRPr="004B4AD4" w:rsidRDefault="005B6DF6" w:rsidP="00DF0E96">
          <w:pPr>
            <w:jc w:val="right"/>
            <w:rPr>
              <w:sz w:val="18"/>
              <w:szCs w:val="18"/>
            </w:rPr>
          </w:pPr>
          <w:r w:rsidRPr="004B4AD4">
            <w:rPr>
              <w:sz w:val="18"/>
              <w:szCs w:val="18"/>
            </w:rPr>
            <w:t xml:space="preserve">Seite </w:t>
          </w:r>
          <w:r w:rsidR="00163235" w:rsidRPr="004B4AD4">
            <w:rPr>
              <w:sz w:val="18"/>
              <w:szCs w:val="18"/>
            </w:rPr>
            <w:fldChar w:fldCharType="begin"/>
          </w:r>
          <w:r w:rsidRPr="004B4AD4">
            <w:rPr>
              <w:sz w:val="18"/>
              <w:szCs w:val="18"/>
            </w:rPr>
            <w:instrText xml:space="preserve"> PAGE </w:instrText>
          </w:r>
          <w:r w:rsidR="00163235" w:rsidRPr="004B4AD4">
            <w:rPr>
              <w:sz w:val="18"/>
              <w:szCs w:val="18"/>
            </w:rPr>
            <w:fldChar w:fldCharType="separate"/>
          </w:r>
          <w:r>
            <w:rPr>
              <w:noProof/>
              <w:sz w:val="18"/>
              <w:szCs w:val="18"/>
            </w:rPr>
            <w:t>1</w:t>
          </w:r>
          <w:r w:rsidR="00163235" w:rsidRPr="004B4AD4">
            <w:rPr>
              <w:sz w:val="18"/>
              <w:szCs w:val="18"/>
            </w:rPr>
            <w:fldChar w:fldCharType="end"/>
          </w:r>
          <w:r w:rsidRPr="004B4AD4">
            <w:rPr>
              <w:sz w:val="18"/>
              <w:szCs w:val="18"/>
            </w:rPr>
            <w:t xml:space="preserve"> von </w:t>
          </w:r>
          <w:r w:rsidR="00163235" w:rsidRPr="004B4AD4">
            <w:rPr>
              <w:sz w:val="18"/>
              <w:szCs w:val="18"/>
            </w:rPr>
            <w:fldChar w:fldCharType="begin"/>
          </w:r>
          <w:r w:rsidRPr="004B4AD4">
            <w:rPr>
              <w:sz w:val="18"/>
              <w:szCs w:val="18"/>
            </w:rPr>
            <w:instrText xml:space="preserve"> NUMPAGES </w:instrText>
          </w:r>
          <w:r w:rsidR="00163235" w:rsidRPr="004B4AD4">
            <w:rPr>
              <w:sz w:val="18"/>
              <w:szCs w:val="18"/>
            </w:rPr>
            <w:fldChar w:fldCharType="separate"/>
          </w:r>
          <w:r>
            <w:rPr>
              <w:noProof/>
              <w:sz w:val="18"/>
              <w:szCs w:val="18"/>
            </w:rPr>
            <w:t>6</w:t>
          </w:r>
          <w:r w:rsidR="00163235" w:rsidRPr="004B4AD4">
            <w:rPr>
              <w:sz w:val="18"/>
              <w:szCs w:val="18"/>
            </w:rPr>
            <w:fldChar w:fldCharType="end"/>
          </w:r>
        </w:p>
      </w:tc>
    </w:tr>
  </w:tbl>
  <w:p w14:paraId="46877841" w14:textId="77777777" w:rsidR="005B6DF6" w:rsidRDefault="005B6D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FE25" w14:textId="77777777" w:rsidR="00511E42" w:rsidRDefault="00511E42">
      <w:r>
        <w:separator/>
      </w:r>
    </w:p>
  </w:footnote>
  <w:footnote w:type="continuationSeparator" w:id="0">
    <w:p w14:paraId="00CFE148" w14:textId="77777777" w:rsidR="00511E42" w:rsidRDefault="0051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87F7" w14:textId="77777777" w:rsidR="005B6DF6" w:rsidRPr="00D5436E" w:rsidRDefault="005B6DF6" w:rsidP="008C7C23">
    <w:pPr>
      <w:pStyle w:val="Kopfzeile"/>
      <w:jc w:val="center"/>
      <w:rPr>
        <w:b/>
        <w:lang w:val="en-US"/>
      </w:rPr>
    </w:pPr>
    <w:r w:rsidRPr="00D5436E">
      <w:rPr>
        <w:rFonts w:ascii="Arial" w:hAnsi="Arial" w:cs="Arial"/>
        <w:b/>
        <w:color w:val="808080"/>
        <w:sz w:val="24"/>
        <w:lang w:val="en-US"/>
      </w:rPr>
      <w:t xml:space="preserve">Data Protection </w:t>
    </w:r>
    <w:r>
      <w:rPr>
        <w:rFonts w:ascii="Arial" w:hAnsi="Arial" w:cs="Arial"/>
        <w:b/>
        <w:color w:val="808080"/>
        <w:sz w:val="24"/>
        <w:lang w:val="en-US"/>
      </w:rPr>
      <w:t>Contrac</w:t>
    </w:r>
    <w:r w:rsidRPr="00D5436E">
      <w:rPr>
        <w:rFonts w:ascii="Arial" w:hAnsi="Arial" w:cs="Arial"/>
        <w:b/>
        <w:color w:val="808080"/>
        <w:sz w:val="24"/>
        <w:lang w:val="en-US"/>
      </w:rPr>
      <w:t xml:space="preserve">t on Commissioned Data </w:t>
    </w:r>
    <w:r>
      <w:rPr>
        <w:rFonts w:ascii="Arial" w:hAnsi="Arial" w:cs="Arial"/>
        <w:b/>
        <w:color w:val="808080"/>
        <w:sz w:val="24"/>
        <w:lang w:val="en-US"/>
      </w:rPr>
      <w:t xml:space="preserve">in Accordance </w:t>
    </w:r>
    <w:proofErr w:type="gramStart"/>
    <w:r>
      <w:rPr>
        <w:rFonts w:ascii="Arial" w:hAnsi="Arial" w:cs="Arial"/>
        <w:b/>
        <w:color w:val="808080"/>
        <w:sz w:val="24"/>
        <w:lang w:val="en-US"/>
      </w:rPr>
      <w:t>With</w:t>
    </w:r>
    <w:proofErr w:type="gramEnd"/>
    <w:r w:rsidRPr="00D5436E">
      <w:rPr>
        <w:rFonts w:ascii="Arial" w:hAnsi="Arial" w:cs="Arial"/>
        <w:b/>
        <w:color w:val="808080"/>
        <w:sz w:val="24"/>
        <w:lang w:val="en-US"/>
      </w:rPr>
      <w:t xml:space="preserve"> Art. 28 of the EU General Data Protection Regulation (GDPR)</w:t>
    </w:r>
  </w:p>
  <w:p w14:paraId="1135D7A4" w14:textId="77777777" w:rsidR="005B6DF6" w:rsidRPr="00D5436E" w:rsidRDefault="005B6DF6" w:rsidP="00130A1B">
    <w:pPr>
      <w:pStyle w:val="Titel"/>
      <w:spacing w:before="120" w:after="120"/>
      <w:jc w:val="left"/>
      <w:rPr>
        <w:lang w:val="en-US"/>
      </w:rPr>
    </w:pPr>
    <w:r w:rsidRPr="00D5436E">
      <w:rPr>
        <w:rFonts w:ascii="Arial" w:hAnsi="Arial" w:cs="Arial"/>
        <w:color w:val="999999"/>
        <w:sz w:val="2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59EF" w14:textId="77777777" w:rsidR="005B6DF6" w:rsidRPr="00A27059" w:rsidRDefault="005B6DF6" w:rsidP="00A27059">
    <w:pPr>
      <w:pStyle w:val="Kopfzeile"/>
      <w:jc w:val="center"/>
      <w:rPr>
        <w:b/>
      </w:rPr>
    </w:pPr>
    <w:r>
      <w:rPr>
        <w:rFonts w:ascii="Arial" w:hAnsi="Arial" w:cs="Arial"/>
        <w:b/>
        <w:color w:val="808080"/>
        <w:sz w:val="24"/>
      </w:rPr>
      <w:t>V</w:t>
    </w:r>
    <w:r w:rsidRPr="00A27059">
      <w:rPr>
        <w:rFonts w:ascii="Arial" w:hAnsi="Arial" w:cs="Arial"/>
        <w:b/>
        <w:color w:val="808080"/>
        <w:sz w:val="24"/>
      </w:rPr>
      <w:t xml:space="preserve">ertrag zur Datenverarbeitung im Auftrag gemäß Art. 28 </w:t>
    </w:r>
    <w:r>
      <w:rPr>
        <w:rFonts w:ascii="Arial" w:hAnsi="Arial" w:cs="Arial"/>
        <w:b/>
        <w:color w:val="808080"/>
        <w:sz w:val="24"/>
      </w:rPr>
      <w:t>EU-</w:t>
    </w:r>
    <w:r w:rsidRPr="00A27059">
      <w:rPr>
        <w:rFonts w:ascii="Arial" w:hAnsi="Arial" w:cs="Arial"/>
        <w:b/>
        <w:color w:val="808080"/>
        <w:sz w:val="24"/>
      </w:rPr>
      <w:t>Datenschutz-Grundverordnung (</w:t>
    </w:r>
    <w:r>
      <w:rPr>
        <w:rFonts w:ascii="Arial" w:hAnsi="Arial" w:cs="Arial"/>
        <w:b/>
        <w:color w:val="808080"/>
        <w:sz w:val="24"/>
      </w:rPr>
      <w:t>of the General Data Protection Regulation</w:t>
    </w:r>
    <w:r w:rsidRPr="00A27059">
      <w:rPr>
        <w:rFonts w:ascii="Arial" w:hAnsi="Arial" w:cs="Arial"/>
        <w:b/>
        <w:color w:val="808080"/>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1A"/>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5569B"/>
    <w:multiLevelType w:val="singleLevel"/>
    <w:tmpl w:val="0407000F"/>
    <w:lvl w:ilvl="0">
      <w:start w:val="1"/>
      <w:numFmt w:val="decimal"/>
      <w:lvlText w:val="%1."/>
      <w:lvlJc w:val="left"/>
      <w:pPr>
        <w:ind w:left="720" w:hanging="360"/>
      </w:pPr>
    </w:lvl>
  </w:abstractNum>
  <w:abstractNum w:abstractNumId="2" w15:restartNumberingAfterBreak="0">
    <w:nsid w:val="066C18A8"/>
    <w:multiLevelType w:val="hybridMultilevel"/>
    <w:tmpl w:val="D5F24B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FC54A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1A6810"/>
    <w:multiLevelType w:val="hybridMultilevel"/>
    <w:tmpl w:val="9942FA56"/>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D37EFB"/>
    <w:multiLevelType w:val="hybridMultilevel"/>
    <w:tmpl w:val="7254873A"/>
    <w:lvl w:ilvl="0" w:tplc="1E8423C4">
      <w:start w:val="1"/>
      <w:numFmt w:val="bullet"/>
      <w:pStyle w:val="SecPolTextAufz"/>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F722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EB68A5"/>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3B4774"/>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2436A3"/>
    <w:multiLevelType w:val="hybridMultilevel"/>
    <w:tmpl w:val="B03EB364"/>
    <w:lvl w:ilvl="0" w:tplc="11EE5B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A5373B"/>
    <w:multiLevelType w:val="hybridMultilevel"/>
    <w:tmpl w:val="2D5EFE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034DF1"/>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F222F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6D20C5"/>
    <w:multiLevelType w:val="hybridMultilevel"/>
    <w:tmpl w:val="CC44DDEC"/>
    <w:lvl w:ilvl="0" w:tplc="50EA8A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23CC5"/>
    <w:multiLevelType w:val="hybridMultilevel"/>
    <w:tmpl w:val="A25893BE"/>
    <w:lvl w:ilvl="0" w:tplc="67EE834E">
      <w:start w:val="1"/>
      <w:numFmt w:val="decimal"/>
      <w:pStyle w:val="berschrift1"/>
      <w:lvlText w:val="§ %1"/>
      <w:lvlJc w:val="left"/>
      <w:pPr>
        <w:ind w:left="4897" w:hanging="360"/>
      </w:pPr>
      <w:rPr>
        <w:rFonts w:cs="Times New Roman" w:hint="default"/>
        <w:b/>
        <w:i w:val="0"/>
        <w:sz w:val="20"/>
      </w:rPr>
    </w:lvl>
    <w:lvl w:ilvl="1" w:tplc="04070019" w:tentative="1">
      <w:start w:val="1"/>
      <w:numFmt w:val="lowerLetter"/>
      <w:lvlText w:val="%2."/>
      <w:lvlJc w:val="left"/>
      <w:pPr>
        <w:ind w:left="1667" w:hanging="360"/>
      </w:pPr>
      <w:rPr>
        <w:rFonts w:cs="Times New Roman"/>
      </w:rPr>
    </w:lvl>
    <w:lvl w:ilvl="2" w:tplc="0407001B" w:tentative="1">
      <w:start w:val="1"/>
      <w:numFmt w:val="lowerRoman"/>
      <w:lvlText w:val="%3."/>
      <w:lvlJc w:val="right"/>
      <w:pPr>
        <w:ind w:left="2387" w:hanging="180"/>
      </w:pPr>
      <w:rPr>
        <w:rFonts w:cs="Times New Roman"/>
      </w:rPr>
    </w:lvl>
    <w:lvl w:ilvl="3" w:tplc="0407000F" w:tentative="1">
      <w:start w:val="1"/>
      <w:numFmt w:val="decimal"/>
      <w:lvlText w:val="%4."/>
      <w:lvlJc w:val="left"/>
      <w:pPr>
        <w:ind w:left="3107" w:hanging="360"/>
      </w:pPr>
      <w:rPr>
        <w:rFonts w:cs="Times New Roman"/>
      </w:rPr>
    </w:lvl>
    <w:lvl w:ilvl="4" w:tplc="04070019" w:tentative="1">
      <w:start w:val="1"/>
      <w:numFmt w:val="lowerLetter"/>
      <w:lvlText w:val="%5."/>
      <w:lvlJc w:val="left"/>
      <w:pPr>
        <w:ind w:left="3827" w:hanging="360"/>
      </w:pPr>
      <w:rPr>
        <w:rFonts w:cs="Times New Roman"/>
      </w:rPr>
    </w:lvl>
    <w:lvl w:ilvl="5" w:tplc="0407001B" w:tentative="1">
      <w:start w:val="1"/>
      <w:numFmt w:val="lowerRoman"/>
      <w:lvlText w:val="%6."/>
      <w:lvlJc w:val="right"/>
      <w:pPr>
        <w:ind w:left="4547" w:hanging="180"/>
      </w:pPr>
      <w:rPr>
        <w:rFonts w:cs="Times New Roman"/>
      </w:rPr>
    </w:lvl>
    <w:lvl w:ilvl="6" w:tplc="0407000F" w:tentative="1">
      <w:start w:val="1"/>
      <w:numFmt w:val="decimal"/>
      <w:lvlText w:val="%7."/>
      <w:lvlJc w:val="left"/>
      <w:pPr>
        <w:ind w:left="5267" w:hanging="360"/>
      </w:pPr>
      <w:rPr>
        <w:rFonts w:cs="Times New Roman"/>
      </w:rPr>
    </w:lvl>
    <w:lvl w:ilvl="7" w:tplc="04070019" w:tentative="1">
      <w:start w:val="1"/>
      <w:numFmt w:val="lowerLetter"/>
      <w:lvlText w:val="%8."/>
      <w:lvlJc w:val="left"/>
      <w:pPr>
        <w:ind w:left="5987" w:hanging="360"/>
      </w:pPr>
      <w:rPr>
        <w:rFonts w:cs="Times New Roman"/>
      </w:rPr>
    </w:lvl>
    <w:lvl w:ilvl="8" w:tplc="0407001B" w:tentative="1">
      <w:start w:val="1"/>
      <w:numFmt w:val="lowerRoman"/>
      <w:lvlText w:val="%9."/>
      <w:lvlJc w:val="right"/>
      <w:pPr>
        <w:ind w:left="6707" w:hanging="180"/>
      </w:pPr>
      <w:rPr>
        <w:rFonts w:cs="Times New Roman"/>
      </w:rPr>
    </w:lvl>
  </w:abstractNum>
  <w:abstractNum w:abstractNumId="15" w15:restartNumberingAfterBreak="0">
    <w:nsid w:val="699B2ACE"/>
    <w:multiLevelType w:val="singleLevel"/>
    <w:tmpl w:val="0407000F"/>
    <w:lvl w:ilvl="0">
      <w:start w:val="1"/>
      <w:numFmt w:val="decimal"/>
      <w:lvlText w:val="%1."/>
      <w:lvlJc w:val="left"/>
      <w:pPr>
        <w:ind w:left="720" w:hanging="360"/>
      </w:pPr>
    </w:lvl>
  </w:abstractNum>
  <w:abstractNum w:abstractNumId="16" w15:restartNumberingAfterBreak="0">
    <w:nsid w:val="70757C34"/>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2B474A"/>
    <w:multiLevelType w:val="hybridMultilevel"/>
    <w:tmpl w:val="D5F24B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11"/>
  </w:num>
  <w:num w:numId="6">
    <w:abstractNumId w:val="14"/>
  </w:num>
  <w:num w:numId="7">
    <w:abstractNumId w:val="9"/>
  </w:num>
  <w:num w:numId="8">
    <w:abstractNumId w:val="17"/>
  </w:num>
  <w:num w:numId="9">
    <w:abstractNumId w:val="13"/>
  </w:num>
  <w:num w:numId="10">
    <w:abstractNumId w:val="10"/>
  </w:num>
  <w:num w:numId="11">
    <w:abstractNumId w:val="4"/>
  </w:num>
  <w:num w:numId="12">
    <w:abstractNumId w:val="7"/>
  </w:num>
  <w:num w:numId="13">
    <w:abstractNumId w:val="6"/>
  </w:num>
  <w:num w:numId="14">
    <w:abstractNumId w:val="16"/>
  </w:num>
  <w:num w:numId="15">
    <w:abstractNumId w:val="0"/>
  </w:num>
  <w:num w:numId="16">
    <w:abstractNumId w:val="12"/>
  </w:num>
  <w:num w:numId="17">
    <w:abstractNumId w:val="15"/>
  </w:num>
  <w:num w:numId="18">
    <w:abstractNumId w:val="14"/>
  </w:num>
  <w:num w:numId="19">
    <w:abstractNumId w:val="2"/>
  </w:num>
  <w:num w:numId="20">
    <w:abstractNumId w:val="14"/>
    <w:lvlOverride w:ilvl="0">
      <w:startOverride w:val="1"/>
    </w:lvlOverride>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C95"/>
    <w:rsid w:val="0000146C"/>
    <w:rsid w:val="000018BF"/>
    <w:rsid w:val="000035A9"/>
    <w:rsid w:val="00005A5A"/>
    <w:rsid w:val="000060DA"/>
    <w:rsid w:val="000121E1"/>
    <w:rsid w:val="00014DDB"/>
    <w:rsid w:val="00015C30"/>
    <w:rsid w:val="00017CF7"/>
    <w:rsid w:val="00025125"/>
    <w:rsid w:val="00027C07"/>
    <w:rsid w:val="00036FD0"/>
    <w:rsid w:val="00040567"/>
    <w:rsid w:val="00051997"/>
    <w:rsid w:val="0005426C"/>
    <w:rsid w:val="00054E2A"/>
    <w:rsid w:val="00055717"/>
    <w:rsid w:val="00055F97"/>
    <w:rsid w:val="000651B5"/>
    <w:rsid w:val="00067145"/>
    <w:rsid w:val="000707EF"/>
    <w:rsid w:val="00072EE0"/>
    <w:rsid w:val="000740E5"/>
    <w:rsid w:val="00082FFF"/>
    <w:rsid w:val="00083ED6"/>
    <w:rsid w:val="00086492"/>
    <w:rsid w:val="0008736C"/>
    <w:rsid w:val="00094011"/>
    <w:rsid w:val="00094ACB"/>
    <w:rsid w:val="000959B9"/>
    <w:rsid w:val="00095F2E"/>
    <w:rsid w:val="00097242"/>
    <w:rsid w:val="000A054E"/>
    <w:rsid w:val="000B016E"/>
    <w:rsid w:val="000B07AD"/>
    <w:rsid w:val="000B5143"/>
    <w:rsid w:val="000B5D06"/>
    <w:rsid w:val="000B705A"/>
    <w:rsid w:val="000C41CC"/>
    <w:rsid w:val="000C4604"/>
    <w:rsid w:val="000C4E1E"/>
    <w:rsid w:val="000C52DA"/>
    <w:rsid w:val="000C796D"/>
    <w:rsid w:val="000D3054"/>
    <w:rsid w:val="000D66DB"/>
    <w:rsid w:val="000D76C9"/>
    <w:rsid w:val="000E097C"/>
    <w:rsid w:val="000E3A72"/>
    <w:rsid w:val="000E638B"/>
    <w:rsid w:val="000F06C4"/>
    <w:rsid w:val="000F286B"/>
    <w:rsid w:val="000F3524"/>
    <w:rsid w:val="000F4119"/>
    <w:rsid w:val="0010050A"/>
    <w:rsid w:val="00100B52"/>
    <w:rsid w:val="00105A0A"/>
    <w:rsid w:val="001108B8"/>
    <w:rsid w:val="00110A11"/>
    <w:rsid w:val="00111D10"/>
    <w:rsid w:val="00113A1E"/>
    <w:rsid w:val="00115E30"/>
    <w:rsid w:val="00115F57"/>
    <w:rsid w:val="00116CCA"/>
    <w:rsid w:val="001218B2"/>
    <w:rsid w:val="001243FE"/>
    <w:rsid w:val="00126185"/>
    <w:rsid w:val="0012644F"/>
    <w:rsid w:val="00127358"/>
    <w:rsid w:val="001305AC"/>
    <w:rsid w:val="00130A1B"/>
    <w:rsid w:val="00131020"/>
    <w:rsid w:val="001315FB"/>
    <w:rsid w:val="00131713"/>
    <w:rsid w:val="00132285"/>
    <w:rsid w:val="0013563F"/>
    <w:rsid w:val="00136684"/>
    <w:rsid w:val="00156292"/>
    <w:rsid w:val="00161BD1"/>
    <w:rsid w:val="00163235"/>
    <w:rsid w:val="0016462D"/>
    <w:rsid w:val="001705E2"/>
    <w:rsid w:val="00171536"/>
    <w:rsid w:val="0017367F"/>
    <w:rsid w:val="00173EAE"/>
    <w:rsid w:val="001744C7"/>
    <w:rsid w:val="00176C9A"/>
    <w:rsid w:val="001818E9"/>
    <w:rsid w:val="00190713"/>
    <w:rsid w:val="00193092"/>
    <w:rsid w:val="00193F59"/>
    <w:rsid w:val="001975B1"/>
    <w:rsid w:val="001A1775"/>
    <w:rsid w:val="001A19A2"/>
    <w:rsid w:val="001A1D31"/>
    <w:rsid w:val="001A67D5"/>
    <w:rsid w:val="001A6E79"/>
    <w:rsid w:val="001A7EDB"/>
    <w:rsid w:val="001B3A92"/>
    <w:rsid w:val="001B7811"/>
    <w:rsid w:val="001C1E2B"/>
    <w:rsid w:val="001C3981"/>
    <w:rsid w:val="001C72BD"/>
    <w:rsid w:val="001C7C13"/>
    <w:rsid w:val="001E10BD"/>
    <w:rsid w:val="001E200A"/>
    <w:rsid w:val="001E324A"/>
    <w:rsid w:val="001E3A46"/>
    <w:rsid w:val="001E3E18"/>
    <w:rsid w:val="001E74A3"/>
    <w:rsid w:val="001F060F"/>
    <w:rsid w:val="001F16F8"/>
    <w:rsid w:val="001F472A"/>
    <w:rsid w:val="001F4B6B"/>
    <w:rsid w:val="001F4D96"/>
    <w:rsid w:val="0020302B"/>
    <w:rsid w:val="00211900"/>
    <w:rsid w:val="00213843"/>
    <w:rsid w:val="00216890"/>
    <w:rsid w:val="00217ABC"/>
    <w:rsid w:val="00224A92"/>
    <w:rsid w:val="002325B8"/>
    <w:rsid w:val="00232FD4"/>
    <w:rsid w:val="002338F1"/>
    <w:rsid w:val="0024377D"/>
    <w:rsid w:val="002529DD"/>
    <w:rsid w:val="00256C28"/>
    <w:rsid w:val="002663F7"/>
    <w:rsid w:val="0027075D"/>
    <w:rsid w:val="002717BC"/>
    <w:rsid w:val="00277260"/>
    <w:rsid w:val="00281E57"/>
    <w:rsid w:val="00282D48"/>
    <w:rsid w:val="00284B20"/>
    <w:rsid w:val="00284D7B"/>
    <w:rsid w:val="00286886"/>
    <w:rsid w:val="0029522C"/>
    <w:rsid w:val="00295896"/>
    <w:rsid w:val="002968F6"/>
    <w:rsid w:val="00297314"/>
    <w:rsid w:val="002A1651"/>
    <w:rsid w:val="002A3CF5"/>
    <w:rsid w:val="002A46CD"/>
    <w:rsid w:val="002B1BE2"/>
    <w:rsid w:val="002B3016"/>
    <w:rsid w:val="002B57E2"/>
    <w:rsid w:val="002B7108"/>
    <w:rsid w:val="002C3B9B"/>
    <w:rsid w:val="002D1094"/>
    <w:rsid w:val="002D1D9A"/>
    <w:rsid w:val="002D693B"/>
    <w:rsid w:val="002D76FC"/>
    <w:rsid w:val="002D7E9D"/>
    <w:rsid w:val="002E1DBF"/>
    <w:rsid w:val="002E35D1"/>
    <w:rsid w:val="002E44B8"/>
    <w:rsid w:val="002E4C59"/>
    <w:rsid w:val="002E6F5C"/>
    <w:rsid w:val="002F12F6"/>
    <w:rsid w:val="002F27F4"/>
    <w:rsid w:val="002F38F7"/>
    <w:rsid w:val="002F3B8B"/>
    <w:rsid w:val="002F4DE8"/>
    <w:rsid w:val="003061D3"/>
    <w:rsid w:val="003104B3"/>
    <w:rsid w:val="00310DCA"/>
    <w:rsid w:val="00311B9E"/>
    <w:rsid w:val="00313FE0"/>
    <w:rsid w:val="003143B8"/>
    <w:rsid w:val="00315019"/>
    <w:rsid w:val="00321754"/>
    <w:rsid w:val="003217DC"/>
    <w:rsid w:val="00325EA1"/>
    <w:rsid w:val="00326378"/>
    <w:rsid w:val="00326F72"/>
    <w:rsid w:val="0033014C"/>
    <w:rsid w:val="00336AB4"/>
    <w:rsid w:val="003409AD"/>
    <w:rsid w:val="00343AAF"/>
    <w:rsid w:val="003443F6"/>
    <w:rsid w:val="00344CD7"/>
    <w:rsid w:val="00345C8C"/>
    <w:rsid w:val="003559C2"/>
    <w:rsid w:val="0036204D"/>
    <w:rsid w:val="003628F4"/>
    <w:rsid w:val="00366C88"/>
    <w:rsid w:val="0036787B"/>
    <w:rsid w:val="00367DFE"/>
    <w:rsid w:val="003716A6"/>
    <w:rsid w:val="003734C7"/>
    <w:rsid w:val="003768D0"/>
    <w:rsid w:val="00376B0B"/>
    <w:rsid w:val="00376FD4"/>
    <w:rsid w:val="00377AB8"/>
    <w:rsid w:val="003828D3"/>
    <w:rsid w:val="0038362B"/>
    <w:rsid w:val="003840E7"/>
    <w:rsid w:val="00384375"/>
    <w:rsid w:val="00387634"/>
    <w:rsid w:val="00390A37"/>
    <w:rsid w:val="00391B3D"/>
    <w:rsid w:val="00392E17"/>
    <w:rsid w:val="003940DE"/>
    <w:rsid w:val="00396F78"/>
    <w:rsid w:val="003971F6"/>
    <w:rsid w:val="00397B03"/>
    <w:rsid w:val="003A0EB4"/>
    <w:rsid w:val="003A474B"/>
    <w:rsid w:val="003A4EBB"/>
    <w:rsid w:val="003A67E5"/>
    <w:rsid w:val="003B0425"/>
    <w:rsid w:val="003B0CE5"/>
    <w:rsid w:val="003B20A0"/>
    <w:rsid w:val="003B2E91"/>
    <w:rsid w:val="003B5E3F"/>
    <w:rsid w:val="003B5E8F"/>
    <w:rsid w:val="003C5514"/>
    <w:rsid w:val="003D03DE"/>
    <w:rsid w:val="003D22B2"/>
    <w:rsid w:val="003D2F65"/>
    <w:rsid w:val="003D31F6"/>
    <w:rsid w:val="003D3D00"/>
    <w:rsid w:val="003D3D7B"/>
    <w:rsid w:val="003E10C3"/>
    <w:rsid w:val="003E1EC6"/>
    <w:rsid w:val="003E27EF"/>
    <w:rsid w:val="003F5797"/>
    <w:rsid w:val="003F5FBE"/>
    <w:rsid w:val="003F7E35"/>
    <w:rsid w:val="00401B94"/>
    <w:rsid w:val="004063FF"/>
    <w:rsid w:val="0040731D"/>
    <w:rsid w:val="004116E3"/>
    <w:rsid w:val="00411A91"/>
    <w:rsid w:val="004120AA"/>
    <w:rsid w:val="00413BF5"/>
    <w:rsid w:val="00420B9A"/>
    <w:rsid w:val="004225AE"/>
    <w:rsid w:val="00425726"/>
    <w:rsid w:val="0043099B"/>
    <w:rsid w:val="00431CE0"/>
    <w:rsid w:val="00441BDF"/>
    <w:rsid w:val="00442A47"/>
    <w:rsid w:val="0044320B"/>
    <w:rsid w:val="00452D3D"/>
    <w:rsid w:val="00453179"/>
    <w:rsid w:val="00456035"/>
    <w:rsid w:val="00456AB8"/>
    <w:rsid w:val="00456CD3"/>
    <w:rsid w:val="00457E47"/>
    <w:rsid w:val="0046097D"/>
    <w:rsid w:val="00460FB5"/>
    <w:rsid w:val="004616B0"/>
    <w:rsid w:val="00461915"/>
    <w:rsid w:val="00465922"/>
    <w:rsid w:val="00472E61"/>
    <w:rsid w:val="004747F2"/>
    <w:rsid w:val="00475EAB"/>
    <w:rsid w:val="00480BB7"/>
    <w:rsid w:val="004817D9"/>
    <w:rsid w:val="00487555"/>
    <w:rsid w:val="00487703"/>
    <w:rsid w:val="004912FA"/>
    <w:rsid w:val="00493131"/>
    <w:rsid w:val="004941D4"/>
    <w:rsid w:val="004B1290"/>
    <w:rsid w:val="004B32D1"/>
    <w:rsid w:val="004C2D31"/>
    <w:rsid w:val="004C502D"/>
    <w:rsid w:val="004C52FC"/>
    <w:rsid w:val="004C7D7F"/>
    <w:rsid w:val="004D07A1"/>
    <w:rsid w:val="004D29EF"/>
    <w:rsid w:val="004D3249"/>
    <w:rsid w:val="004D42F9"/>
    <w:rsid w:val="004D7096"/>
    <w:rsid w:val="004D7E0A"/>
    <w:rsid w:val="004F01B5"/>
    <w:rsid w:val="004F0FAA"/>
    <w:rsid w:val="004F2FEA"/>
    <w:rsid w:val="00505E86"/>
    <w:rsid w:val="00506D0A"/>
    <w:rsid w:val="00510E11"/>
    <w:rsid w:val="00511AB9"/>
    <w:rsid w:val="00511E42"/>
    <w:rsid w:val="005133AB"/>
    <w:rsid w:val="00522600"/>
    <w:rsid w:val="00526367"/>
    <w:rsid w:val="0053130F"/>
    <w:rsid w:val="005319A5"/>
    <w:rsid w:val="005435C1"/>
    <w:rsid w:val="0054571E"/>
    <w:rsid w:val="00552064"/>
    <w:rsid w:val="00555FD9"/>
    <w:rsid w:val="0055638C"/>
    <w:rsid w:val="005610BD"/>
    <w:rsid w:val="005628E8"/>
    <w:rsid w:val="0056515C"/>
    <w:rsid w:val="00573730"/>
    <w:rsid w:val="0057611B"/>
    <w:rsid w:val="00581785"/>
    <w:rsid w:val="0058443B"/>
    <w:rsid w:val="00585D86"/>
    <w:rsid w:val="00592C96"/>
    <w:rsid w:val="005948B8"/>
    <w:rsid w:val="005A0F6A"/>
    <w:rsid w:val="005A22A0"/>
    <w:rsid w:val="005A287A"/>
    <w:rsid w:val="005A34FC"/>
    <w:rsid w:val="005A500D"/>
    <w:rsid w:val="005B23AA"/>
    <w:rsid w:val="005B25FE"/>
    <w:rsid w:val="005B3C15"/>
    <w:rsid w:val="005B458D"/>
    <w:rsid w:val="005B4C86"/>
    <w:rsid w:val="005B6A91"/>
    <w:rsid w:val="005B6DF6"/>
    <w:rsid w:val="005B74BB"/>
    <w:rsid w:val="005C4383"/>
    <w:rsid w:val="005C6324"/>
    <w:rsid w:val="005C6C55"/>
    <w:rsid w:val="005D287B"/>
    <w:rsid w:val="005D6459"/>
    <w:rsid w:val="005D7961"/>
    <w:rsid w:val="005E103A"/>
    <w:rsid w:val="005E42A2"/>
    <w:rsid w:val="005F0201"/>
    <w:rsid w:val="005F2F96"/>
    <w:rsid w:val="005F3C98"/>
    <w:rsid w:val="005F5712"/>
    <w:rsid w:val="005F5AFD"/>
    <w:rsid w:val="005F6F77"/>
    <w:rsid w:val="005F73F9"/>
    <w:rsid w:val="005F762E"/>
    <w:rsid w:val="00602A0C"/>
    <w:rsid w:val="00603C77"/>
    <w:rsid w:val="0060670D"/>
    <w:rsid w:val="006112E8"/>
    <w:rsid w:val="00612DAA"/>
    <w:rsid w:val="006153AF"/>
    <w:rsid w:val="00621B28"/>
    <w:rsid w:val="00622945"/>
    <w:rsid w:val="0063055A"/>
    <w:rsid w:val="0063309E"/>
    <w:rsid w:val="0063428D"/>
    <w:rsid w:val="00635B1D"/>
    <w:rsid w:val="00641847"/>
    <w:rsid w:val="006443FD"/>
    <w:rsid w:val="00645B4A"/>
    <w:rsid w:val="00646C57"/>
    <w:rsid w:val="006474C6"/>
    <w:rsid w:val="00647869"/>
    <w:rsid w:val="00653A8E"/>
    <w:rsid w:val="006552ED"/>
    <w:rsid w:val="00655856"/>
    <w:rsid w:val="00657B08"/>
    <w:rsid w:val="006619FA"/>
    <w:rsid w:val="00667E16"/>
    <w:rsid w:val="006713CA"/>
    <w:rsid w:val="006716FE"/>
    <w:rsid w:val="006774E7"/>
    <w:rsid w:val="006802E4"/>
    <w:rsid w:val="006875DE"/>
    <w:rsid w:val="006913D0"/>
    <w:rsid w:val="00694FFE"/>
    <w:rsid w:val="006973EC"/>
    <w:rsid w:val="006A13BE"/>
    <w:rsid w:val="006A2D1B"/>
    <w:rsid w:val="006A3105"/>
    <w:rsid w:val="006A67C9"/>
    <w:rsid w:val="006A67DB"/>
    <w:rsid w:val="006B59C4"/>
    <w:rsid w:val="006C2DEB"/>
    <w:rsid w:val="006C4942"/>
    <w:rsid w:val="006D08D1"/>
    <w:rsid w:val="006D5798"/>
    <w:rsid w:val="006E4DC9"/>
    <w:rsid w:val="006E68AC"/>
    <w:rsid w:val="006F23B7"/>
    <w:rsid w:val="007010DF"/>
    <w:rsid w:val="00703CCC"/>
    <w:rsid w:val="00703EC8"/>
    <w:rsid w:val="00706942"/>
    <w:rsid w:val="00706E8D"/>
    <w:rsid w:val="00712ED7"/>
    <w:rsid w:val="00713FA8"/>
    <w:rsid w:val="00725D2C"/>
    <w:rsid w:val="007275DC"/>
    <w:rsid w:val="007304E7"/>
    <w:rsid w:val="0073794B"/>
    <w:rsid w:val="00740B0A"/>
    <w:rsid w:val="007429E3"/>
    <w:rsid w:val="00743E7C"/>
    <w:rsid w:val="00744EBC"/>
    <w:rsid w:val="0074594C"/>
    <w:rsid w:val="00751297"/>
    <w:rsid w:val="00753ADB"/>
    <w:rsid w:val="00755798"/>
    <w:rsid w:val="00761253"/>
    <w:rsid w:val="00762F96"/>
    <w:rsid w:val="00766C82"/>
    <w:rsid w:val="00770901"/>
    <w:rsid w:val="0077681D"/>
    <w:rsid w:val="0078159A"/>
    <w:rsid w:val="00782E37"/>
    <w:rsid w:val="0079685A"/>
    <w:rsid w:val="007A0A53"/>
    <w:rsid w:val="007A158E"/>
    <w:rsid w:val="007A37D0"/>
    <w:rsid w:val="007B7303"/>
    <w:rsid w:val="007C2AAF"/>
    <w:rsid w:val="007C7B7E"/>
    <w:rsid w:val="007C7E32"/>
    <w:rsid w:val="007D48C4"/>
    <w:rsid w:val="007E0921"/>
    <w:rsid w:val="007E2E00"/>
    <w:rsid w:val="007E5CE2"/>
    <w:rsid w:val="007E62FE"/>
    <w:rsid w:val="007E66BB"/>
    <w:rsid w:val="00800BEB"/>
    <w:rsid w:val="00802A2D"/>
    <w:rsid w:val="00802D24"/>
    <w:rsid w:val="008047BB"/>
    <w:rsid w:val="0081203E"/>
    <w:rsid w:val="00813720"/>
    <w:rsid w:val="0081712C"/>
    <w:rsid w:val="00817687"/>
    <w:rsid w:val="00817E60"/>
    <w:rsid w:val="008210B0"/>
    <w:rsid w:val="00825957"/>
    <w:rsid w:val="00826064"/>
    <w:rsid w:val="0082645B"/>
    <w:rsid w:val="0082699F"/>
    <w:rsid w:val="00830097"/>
    <w:rsid w:val="00830AD6"/>
    <w:rsid w:val="00832292"/>
    <w:rsid w:val="00833697"/>
    <w:rsid w:val="008348B5"/>
    <w:rsid w:val="008370A9"/>
    <w:rsid w:val="008410DE"/>
    <w:rsid w:val="0084382A"/>
    <w:rsid w:val="008450FE"/>
    <w:rsid w:val="0084765C"/>
    <w:rsid w:val="00853F1D"/>
    <w:rsid w:val="00854422"/>
    <w:rsid w:val="00854771"/>
    <w:rsid w:val="00855084"/>
    <w:rsid w:val="0085650E"/>
    <w:rsid w:val="00856EF2"/>
    <w:rsid w:val="00856F33"/>
    <w:rsid w:val="008577BE"/>
    <w:rsid w:val="00857A56"/>
    <w:rsid w:val="0086046C"/>
    <w:rsid w:val="00867C72"/>
    <w:rsid w:val="00876887"/>
    <w:rsid w:val="00886D68"/>
    <w:rsid w:val="00887EB3"/>
    <w:rsid w:val="00891BBF"/>
    <w:rsid w:val="00893467"/>
    <w:rsid w:val="00894399"/>
    <w:rsid w:val="008A1A2A"/>
    <w:rsid w:val="008A4956"/>
    <w:rsid w:val="008B08D9"/>
    <w:rsid w:val="008B19CB"/>
    <w:rsid w:val="008B3818"/>
    <w:rsid w:val="008B472C"/>
    <w:rsid w:val="008B55E0"/>
    <w:rsid w:val="008B6E52"/>
    <w:rsid w:val="008B75D0"/>
    <w:rsid w:val="008C1B7B"/>
    <w:rsid w:val="008C2EDA"/>
    <w:rsid w:val="008C47D5"/>
    <w:rsid w:val="008C47DB"/>
    <w:rsid w:val="008C66D0"/>
    <w:rsid w:val="008C7490"/>
    <w:rsid w:val="008C7C23"/>
    <w:rsid w:val="008D7B69"/>
    <w:rsid w:val="008E0994"/>
    <w:rsid w:val="008E5BD5"/>
    <w:rsid w:val="008E6E33"/>
    <w:rsid w:val="008F47C3"/>
    <w:rsid w:val="008F4D2C"/>
    <w:rsid w:val="008F6F63"/>
    <w:rsid w:val="00910682"/>
    <w:rsid w:val="00910805"/>
    <w:rsid w:val="00911377"/>
    <w:rsid w:val="00913FA6"/>
    <w:rsid w:val="009166D4"/>
    <w:rsid w:val="00922370"/>
    <w:rsid w:val="00923552"/>
    <w:rsid w:val="009252DC"/>
    <w:rsid w:val="00925F7B"/>
    <w:rsid w:val="00927601"/>
    <w:rsid w:val="00933700"/>
    <w:rsid w:val="00936018"/>
    <w:rsid w:val="009414A4"/>
    <w:rsid w:val="009420D2"/>
    <w:rsid w:val="00943E6A"/>
    <w:rsid w:val="009469C5"/>
    <w:rsid w:val="00953B67"/>
    <w:rsid w:val="00961161"/>
    <w:rsid w:val="009639C6"/>
    <w:rsid w:val="009656AA"/>
    <w:rsid w:val="009735BE"/>
    <w:rsid w:val="009746AB"/>
    <w:rsid w:val="0097505A"/>
    <w:rsid w:val="009756A6"/>
    <w:rsid w:val="009757D0"/>
    <w:rsid w:val="00976DC7"/>
    <w:rsid w:val="00980794"/>
    <w:rsid w:val="009A0F6B"/>
    <w:rsid w:val="009A37F9"/>
    <w:rsid w:val="009A4420"/>
    <w:rsid w:val="009A5973"/>
    <w:rsid w:val="009A5CDF"/>
    <w:rsid w:val="009A6055"/>
    <w:rsid w:val="009B085C"/>
    <w:rsid w:val="009B7BCE"/>
    <w:rsid w:val="009B7CAB"/>
    <w:rsid w:val="009B7F4F"/>
    <w:rsid w:val="009D0897"/>
    <w:rsid w:val="009D2505"/>
    <w:rsid w:val="009D316D"/>
    <w:rsid w:val="009D3B00"/>
    <w:rsid w:val="009D74CB"/>
    <w:rsid w:val="009D7AAD"/>
    <w:rsid w:val="009E322B"/>
    <w:rsid w:val="009E4BA5"/>
    <w:rsid w:val="009E560A"/>
    <w:rsid w:val="009E5D80"/>
    <w:rsid w:val="009F0F44"/>
    <w:rsid w:val="009F3850"/>
    <w:rsid w:val="009F3F88"/>
    <w:rsid w:val="00A0148B"/>
    <w:rsid w:val="00A0166C"/>
    <w:rsid w:val="00A063FF"/>
    <w:rsid w:val="00A15036"/>
    <w:rsid w:val="00A157F8"/>
    <w:rsid w:val="00A16097"/>
    <w:rsid w:val="00A215B0"/>
    <w:rsid w:val="00A215C3"/>
    <w:rsid w:val="00A246C0"/>
    <w:rsid w:val="00A24C81"/>
    <w:rsid w:val="00A24D45"/>
    <w:rsid w:val="00A25605"/>
    <w:rsid w:val="00A27059"/>
    <w:rsid w:val="00A303E7"/>
    <w:rsid w:val="00A30BCA"/>
    <w:rsid w:val="00A3403E"/>
    <w:rsid w:val="00A34D0C"/>
    <w:rsid w:val="00A35673"/>
    <w:rsid w:val="00A43456"/>
    <w:rsid w:val="00A450A9"/>
    <w:rsid w:val="00A47219"/>
    <w:rsid w:val="00A53166"/>
    <w:rsid w:val="00A57383"/>
    <w:rsid w:val="00A62C9B"/>
    <w:rsid w:val="00A62FD5"/>
    <w:rsid w:val="00A673CE"/>
    <w:rsid w:val="00A7458E"/>
    <w:rsid w:val="00A773E5"/>
    <w:rsid w:val="00A77D8E"/>
    <w:rsid w:val="00A85348"/>
    <w:rsid w:val="00A9286A"/>
    <w:rsid w:val="00A966E8"/>
    <w:rsid w:val="00AA6549"/>
    <w:rsid w:val="00AB1EB4"/>
    <w:rsid w:val="00AB2361"/>
    <w:rsid w:val="00AB2AEA"/>
    <w:rsid w:val="00AB3FD8"/>
    <w:rsid w:val="00AC11D9"/>
    <w:rsid w:val="00AC30C6"/>
    <w:rsid w:val="00AC38F1"/>
    <w:rsid w:val="00AC6F1E"/>
    <w:rsid w:val="00AD3398"/>
    <w:rsid w:val="00AD3FAB"/>
    <w:rsid w:val="00AD4670"/>
    <w:rsid w:val="00AD5886"/>
    <w:rsid w:val="00AD748D"/>
    <w:rsid w:val="00AD77F8"/>
    <w:rsid w:val="00AE67EC"/>
    <w:rsid w:val="00AF04FE"/>
    <w:rsid w:val="00AF1252"/>
    <w:rsid w:val="00AF1480"/>
    <w:rsid w:val="00AF3815"/>
    <w:rsid w:val="00AF4D2F"/>
    <w:rsid w:val="00AF77AE"/>
    <w:rsid w:val="00B02036"/>
    <w:rsid w:val="00B0349F"/>
    <w:rsid w:val="00B03FEA"/>
    <w:rsid w:val="00B145E8"/>
    <w:rsid w:val="00B1732F"/>
    <w:rsid w:val="00B2318C"/>
    <w:rsid w:val="00B27F46"/>
    <w:rsid w:val="00B315A0"/>
    <w:rsid w:val="00B34C16"/>
    <w:rsid w:val="00B35F80"/>
    <w:rsid w:val="00B36CA7"/>
    <w:rsid w:val="00B37A49"/>
    <w:rsid w:val="00B37F20"/>
    <w:rsid w:val="00B40028"/>
    <w:rsid w:val="00B41712"/>
    <w:rsid w:val="00B41800"/>
    <w:rsid w:val="00B42A61"/>
    <w:rsid w:val="00B45FDD"/>
    <w:rsid w:val="00B50782"/>
    <w:rsid w:val="00B61F5F"/>
    <w:rsid w:val="00B7319D"/>
    <w:rsid w:val="00B73438"/>
    <w:rsid w:val="00B75C9D"/>
    <w:rsid w:val="00B764EF"/>
    <w:rsid w:val="00B80023"/>
    <w:rsid w:val="00B84BD4"/>
    <w:rsid w:val="00B850D9"/>
    <w:rsid w:val="00B86D4C"/>
    <w:rsid w:val="00B903BD"/>
    <w:rsid w:val="00B90484"/>
    <w:rsid w:val="00B93691"/>
    <w:rsid w:val="00BA2610"/>
    <w:rsid w:val="00BA6905"/>
    <w:rsid w:val="00BB550E"/>
    <w:rsid w:val="00BC416F"/>
    <w:rsid w:val="00BC4196"/>
    <w:rsid w:val="00BC571C"/>
    <w:rsid w:val="00BC6FC4"/>
    <w:rsid w:val="00BD665D"/>
    <w:rsid w:val="00BD75A1"/>
    <w:rsid w:val="00BE1B54"/>
    <w:rsid w:val="00BE3949"/>
    <w:rsid w:val="00BF463B"/>
    <w:rsid w:val="00BF4CAE"/>
    <w:rsid w:val="00BF7EF1"/>
    <w:rsid w:val="00C0461A"/>
    <w:rsid w:val="00C06F69"/>
    <w:rsid w:val="00C11877"/>
    <w:rsid w:val="00C1783A"/>
    <w:rsid w:val="00C21467"/>
    <w:rsid w:val="00C24E82"/>
    <w:rsid w:val="00C26D7F"/>
    <w:rsid w:val="00C327AC"/>
    <w:rsid w:val="00C34038"/>
    <w:rsid w:val="00C352B4"/>
    <w:rsid w:val="00C353CF"/>
    <w:rsid w:val="00C41782"/>
    <w:rsid w:val="00C4248D"/>
    <w:rsid w:val="00C43B01"/>
    <w:rsid w:val="00C45DBE"/>
    <w:rsid w:val="00C54563"/>
    <w:rsid w:val="00C616EB"/>
    <w:rsid w:val="00C633FA"/>
    <w:rsid w:val="00C65EC0"/>
    <w:rsid w:val="00C738BC"/>
    <w:rsid w:val="00C75F8E"/>
    <w:rsid w:val="00C76C86"/>
    <w:rsid w:val="00C77CED"/>
    <w:rsid w:val="00C77EDD"/>
    <w:rsid w:val="00C86872"/>
    <w:rsid w:val="00C87F20"/>
    <w:rsid w:val="00C908B4"/>
    <w:rsid w:val="00C9280E"/>
    <w:rsid w:val="00C934EA"/>
    <w:rsid w:val="00CA0BAC"/>
    <w:rsid w:val="00CA257D"/>
    <w:rsid w:val="00CA3949"/>
    <w:rsid w:val="00CA70AF"/>
    <w:rsid w:val="00CA7FAF"/>
    <w:rsid w:val="00CB239D"/>
    <w:rsid w:val="00CB447F"/>
    <w:rsid w:val="00CB7D17"/>
    <w:rsid w:val="00CC4F7E"/>
    <w:rsid w:val="00CC6B3A"/>
    <w:rsid w:val="00CD1ACB"/>
    <w:rsid w:val="00CD413E"/>
    <w:rsid w:val="00CD7C86"/>
    <w:rsid w:val="00CE0E85"/>
    <w:rsid w:val="00CE5283"/>
    <w:rsid w:val="00CE7AFF"/>
    <w:rsid w:val="00CF0471"/>
    <w:rsid w:val="00CF1A3E"/>
    <w:rsid w:val="00CF6DD4"/>
    <w:rsid w:val="00CF6E53"/>
    <w:rsid w:val="00D01622"/>
    <w:rsid w:val="00D061A4"/>
    <w:rsid w:val="00D0651A"/>
    <w:rsid w:val="00D12FF7"/>
    <w:rsid w:val="00D13F1E"/>
    <w:rsid w:val="00D148E6"/>
    <w:rsid w:val="00D163A9"/>
    <w:rsid w:val="00D16D4A"/>
    <w:rsid w:val="00D2101C"/>
    <w:rsid w:val="00D2121E"/>
    <w:rsid w:val="00D24FAB"/>
    <w:rsid w:val="00D25AC7"/>
    <w:rsid w:val="00D27E79"/>
    <w:rsid w:val="00D30094"/>
    <w:rsid w:val="00D3740C"/>
    <w:rsid w:val="00D41D5F"/>
    <w:rsid w:val="00D50EBA"/>
    <w:rsid w:val="00D5436E"/>
    <w:rsid w:val="00D61676"/>
    <w:rsid w:val="00D6295D"/>
    <w:rsid w:val="00D676DC"/>
    <w:rsid w:val="00D72A01"/>
    <w:rsid w:val="00D73FDE"/>
    <w:rsid w:val="00D752CD"/>
    <w:rsid w:val="00D77A98"/>
    <w:rsid w:val="00D80453"/>
    <w:rsid w:val="00D81A77"/>
    <w:rsid w:val="00D84529"/>
    <w:rsid w:val="00D926E9"/>
    <w:rsid w:val="00D9274D"/>
    <w:rsid w:val="00D94982"/>
    <w:rsid w:val="00D96C9F"/>
    <w:rsid w:val="00DA5600"/>
    <w:rsid w:val="00DB24C0"/>
    <w:rsid w:val="00DB7144"/>
    <w:rsid w:val="00DC3BB1"/>
    <w:rsid w:val="00DE031E"/>
    <w:rsid w:val="00DE24D2"/>
    <w:rsid w:val="00DE3D14"/>
    <w:rsid w:val="00DE6B51"/>
    <w:rsid w:val="00DE79F5"/>
    <w:rsid w:val="00DF0E96"/>
    <w:rsid w:val="00DF5EF0"/>
    <w:rsid w:val="00E06342"/>
    <w:rsid w:val="00E11048"/>
    <w:rsid w:val="00E117A3"/>
    <w:rsid w:val="00E12C2D"/>
    <w:rsid w:val="00E132F9"/>
    <w:rsid w:val="00E1601B"/>
    <w:rsid w:val="00E1707A"/>
    <w:rsid w:val="00E21689"/>
    <w:rsid w:val="00E216E7"/>
    <w:rsid w:val="00E2203E"/>
    <w:rsid w:val="00E3212D"/>
    <w:rsid w:val="00E34247"/>
    <w:rsid w:val="00E404C3"/>
    <w:rsid w:val="00E407E9"/>
    <w:rsid w:val="00E40C95"/>
    <w:rsid w:val="00E40D48"/>
    <w:rsid w:val="00E415A7"/>
    <w:rsid w:val="00E4383B"/>
    <w:rsid w:val="00E46C1E"/>
    <w:rsid w:val="00E4784B"/>
    <w:rsid w:val="00E47C2B"/>
    <w:rsid w:val="00E50A23"/>
    <w:rsid w:val="00E51538"/>
    <w:rsid w:val="00E53C1D"/>
    <w:rsid w:val="00E550B8"/>
    <w:rsid w:val="00E5733C"/>
    <w:rsid w:val="00E6284F"/>
    <w:rsid w:val="00E631F8"/>
    <w:rsid w:val="00E63FD2"/>
    <w:rsid w:val="00E65024"/>
    <w:rsid w:val="00E72FE5"/>
    <w:rsid w:val="00E81845"/>
    <w:rsid w:val="00E857DD"/>
    <w:rsid w:val="00EA6559"/>
    <w:rsid w:val="00EB320F"/>
    <w:rsid w:val="00EB3895"/>
    <w:rsid w:val="00EB59FB"/>
    <w:rsid w:val="00EC168F"/>
    <w:rsid w:val="00EC1A59"/>
    <w:rsid w:val="00EC3314"/>
    <w:rsid w:val="00EC3BEC"/>
    <w:rsid w:val="00EC5094"/>
    <w:rsid w:val="00EC624C"/>
    <w:rsid w:val="00EE0EAD"/>
    <w:rsid w:val="00EE1FA2"/>
    <w:rsid w:val="00EE3BD5"/>
    <w:rsid w:val="00EF627A"/>
    <w:rsid w:val="00F01841"/>
    <w:rsid w:val="00F01B61"/>
    <w:rsid w:val="00F025A0"/>
    <w:rsid w:val="00F072DF"/>
    <w:rsid w:val="00F15EE4"/>
    <w:rsid w:val="00F206BD"/>
    <w:rsid w:val="00F23984"/>
    <w:rsid w:val="00F24AF1"/>
    <w:rsid w:val="00F40C86"/>
    <w:rsid w:val="00F44028"/>
    <w:rsid w:val="00F46591"/>
    <w:rsid w:val="00F516D3"/>
    <w:rsid w:val="00F523A9"/>
    <w:rsid w:val="00F541D6"/>
    <w:rsid w:val="00F56B2B"/>
    <w:rsid w:val="00F57ACB"/>
    <w:rsid w:val="00F60301"/>
    <w:rsid w:val="00F6090C"/>
    <w:rsid w:val="00F6212B"/>
    <w:rsid w:val="00F6554F"/>
    <w:rsid w:val="00F66547"/>
    <w:rsid w:val="00F66B56"/>
    <w:rsid w:val="00F7425B"/>
    <w:rsid w:val="00F76113"/>
    <w:rsid w:val="00F77A0A"/>
    <w:rsid w:val="00F81440"/>
    <w:rsid w:val="00F835DF"/>
    <w:rsid w:val="00F92C16"/>
    <w:rsid w:val="00F94D1E"/>
    <w:rsid w:val="00F95120"/>
    <w:rsid w:val="00F97FD7"/>
    <w:rsid w:val="00FA01F3"/>
    <w:rsid w:val="00FA7139"/>
    <w:rsid w:val="00FA7517"/>
    <w:rsid w:val="00FB0192"/>
    <w:rsid w:val="00FB1195"/>
    <w:rsid w:val="00FB553F"/>
    <w:rsid w:val="00FB6DA6"/>
    <w:rsid w:val="00FC259C"/>
    <w:rsid w:val="00FC3FE7"/>
    <w:rsid w:val="00FC4A49"/>
    <w:rsid w:val="00FC502B"/>
    <w:rsid w:val="00FC5C51"/>
    <w:rsid w:val="00FC656D"/>
    <w:rsid w:val="00FC6EA4"/>
    <w:rsid w:val="00FD230D"/>
    <w:rsid w:val="00FD5CFC"/>
    <w:rsid w:val="00FD5FD9"/>
    <w:rsid w:val="00FD6126"/>
    <w:rsid w:val="00FE2E79"/>
    <w:rsid w:val="00FF064C"/>
    <w:rsid w:val="00FF2E5A"/>
    <w:rsid w:val="00FF37FB"/>
    <w:rsid w:val="00FF53BF"/>
    <w:rsid w:val="00FF569C"/>
    <w:rsid w:val="00FF73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17CAA"/>
  <w15:docId w15:val="{444278B3-EE15-9B4A-9560-E00A7F6A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07EF"/>
    <w:pPr>
      <w:spacing w:line="240" w:lineRule="atLeast"/>
    </w:pPr>
    <w:rPr>
      <w:szCs w:val="24"/>
    </w:rPr>
  </w:style>
  <w:style w:type="paragraph" w:styleId="berschrift1">
    <w:name w:val="heading 1"/>
    <w:aliases w:val="pro-1"/>
    <w:basedOn w:val="Standard"/>
    <w:next w:val="Standard"/>
    <w:link w:val="berschrift1Zchn"/>
    <w:qFormat/>
    <w:rsid w:val="002B7108"/>
    <w:pPr>
      <w:keepNext/>
      <w:numPr>
        <w:numId w:val="6"/>
      </w:numPr>
      <w:autoSpaceDE w:val="0"/>
      <w:autoSpaceDN w:val="0"/>
      <w:adjustRightInd w:val="0"/>
      <w:spacing w:before="480" w:after="240" w:line="320" w:lineRule="atLeast"/>
      <w:ind w:left="947"/>
      <w:outlineLvl w:val="0"/>
    </w:pPr>
    <w:rPr>
      <w:b/>
      <w:bCs/>
    </w:rPr>
  </w:style>
  <w:style w:type="paragraph" w:styleId="berschrift2">
    <w:name w:val="heading 2"/>
    <w:aliases w:val="pro-2"/>
    <w:basedOn w:val="berschrift1"/>
    <w:next w:val="Standard"/>
    <w:link w:val="berschrift2Zchn"/>
    <w:qFormat/>
    <w:rsid w:val="002B7108"/>
    <w:pPr>
      <w:keepLines/>
      <w:numPr>
        <w:numId w:val="0"/>
      </w:numPr>
      <w:spacing w:before="240" w:after="180" w:line="300" w:lineRule="atLeast"/>
      <w:outlineLvl w:val="1"/>
    </w:pPr>
    <w:rPr>
      <w:b w:val="0"/>
      <w:bCs w:val="0"/>
      <w:szCs w:val="20"/>
    </w:rPr>
  </w:style>
  <w:style w:type="paragraph" w:styleId="berschrift3">
    <w:name w:val="heading 3"/>
    <w:basedOn w:val="Standard"/>
    <w:next w:val="Standard"/>
    <w:link w:val="berschrift3Zchn"/>
    <w:qFormat/>
    <w:rsid w:val="00CB239D"/>
    <w:pPr>
      <w:keepNext/>
      <w:spacing w:line="264" w:lineRule="auto"/>
      <w:jc w:val="center"/>
      <w:outlineLvl w:val="2"/>
    </w:pPr>
    <w:rPr>
      <w:rFonts w:ascii="Syntax" w:hAnsi="Syntax"/>
      <w:b/>
      <w:bCs/>
    </w:rPr>
  </w:style>
  <w:style w:type="paragraph" w:styleId="berschrift4">
    <w:name w:val="heading 4"/>
    <w:basedOn w:val="Standard"/>
    <w:next w:val="Standard"/>
    <w:link w:val="berschrift4Zchn"/>
    <w:qFormat/>
    <w:rsid w:val="00CB239D"/>
    <w:pPr>
      <w:keepNext/>
      <w:widowControl w:val="0"/>
      <w:autoSpaceDE w:val="0"/>
      <w:autoSpaceDN w:val="0"/>
      <w:adjustRightInd w:val="0"/>
      <w:spacing w:before="240" w:after="180"/>
      <w:jc w:val="both"/>
      <w:outlineLvl w:val="3"/>
    </w:pPr>
    <w:rPr>
      <w:rFonts w:ascii="Syntax" w:hAnsi="Syntax"/>
      <w:b/>
      <w:bCs/>
      <w:szCs w:val="20"/>
      <w:u w:val="single"/>
    </w:rPr>
  </w:style>
  <w:style w:type="paragraph" w:styleId="berschrift5">
    <w:name w:val="heading 5"/>
    <w:basedOn w:val="Standard"/>
    <w:next w:val="Standard"/>
    <w:link w:val="berschrift5Zchn"/>
    <w:qFormat/>
    <w:rsid w:val="00CB239D"/>
    <w:pPr>
      <w:keepNext/>
      <w:widowControl w:val="0"/>
      <w:autoSpaceDE w:val="0"/>
      <w:autoSpaceDN w:val="0"/>
      <w:adjustRightInd w:val="0"/>
      <w:spacing w:before="360" w:after="120"/>
      <w:outlineLvl w:val="4"/>
    </w:pPr>
    <w:rPr>
      <w:rFonts w:ascii="Syntax" w:hAnsi="Syntax"/>
      <w:b/>
      <w:bCs/>
      <w:szCs w:val="20"/>
    </w:rPr>
  </w:style>
  <w:style w:type="paragraph" w:styleId="berschrift6">
    <w:name w:val="heading 6"/>
    <w:basedOn w:val="Standard"/>
    <w:next w:val="Standard"/>
    <w:link w:val="berschrift6Zchn"/>
    <w:qFormat/>
    <w:rsid w:val="000651B5"/>
    <w:pPr>
      <w:keepNext/>
      <w:spacing w:before="480" w:after="120" w:line="300" w:lineRule="atLeast"/>
      <w:ind w:left="227"/>
      <w:outlineLvl w:val="5"/>
    </w:pPr>
    <w:rPr>
      <w:b/>
    </w:rPr>
  </w:style>
  <w:style w:type="paragraph" w:styleId="berschrift8">
    <w:name w:val="heading 8"/>
    <w:basedOn w:val="Standard"/>
    <w:next w:val="Standard"/>
    <w:link w:val="berschrift8Zchn"/>
    <w:qFormat/>
    <w:rsid w:val="00CB239D"/>
    <w:pPr>
      <w:keepNext/>
      <w:spacing w:before="20" w:line="264" w:lineRule="auto"/>
      <w:outlineLvl w:val="7"/>
    </w:pPr>
    <w:rPr>
      <w:rFonts w:ascii="Syntax" w:hAnsi="Syntax"/>
      <w:b/>
      <w:bCs/>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ro-1 Zchn"/>
    <w:basedOn w:val="Absatz-Standardschriftart"/>
    <w:link w:val="berschrift1"/>
    <w:locked/>
    <w:rsid w:val="006443FD"/>
    <w:rPr>
      <w:b/>
      <w:bCs/>
      <w:szCs w:val="24"/>
    </w:rPr>
  </w:style>
  <w:style w:type="character" w:customStyle="1" w:styleId="berschrift2Zchn">
    <w:name w:val="Überschrift 2 Zchn"/>
    <w:aliases w:val="pro-2 Zchn"/>
    <w:basedOn w:val="Absatz-Standardschriftart"/>
    <w:link w:val="berschrift2"/>
    <w:semiHidden/>
    <w:locked/>
    <w:rsid w:val="006443FD"/>
    <w:rPr>
      <w:rFonts w:ascii="Cambria" w:hAnsi="Cambria" w:cs="Times New Roman"/>
      <w:b/>
      <w:bCs/>
      <w:i/>
      <w:iCs/>
      <w:sz w:val="28"/>
      <w:szCs w:val="28"/>
    </w:rPr>
  </w:style>
  <w:style w:type="character" w:customStyle="1" w:styleId="berschrift3Zchn">
    <w:name w:val="Überschrift 3 Zchn"/>
    <w:basedOn w:val="Absatz-Standardschriftart"/>
    <w:link w:val="berschrift3"/>
    <w:semiHidden/>
    <w:locked/>
    <w:rsid w:val="006443FD"/>
    <w:rPr>
      <w:rFonts w:ascii="Cambria" w:hAnsi="Cambria" w:cs="Times New Roman"/>
      <w:b/>
      <w:bCs/>
      <w:sz w:val="26"/>
      <w:szCs w:val="26"/>
    </w:rPr>
  </w:style>
  <w:style w:type="character" w:customStyle="1" w:styleId="berschrift4Zchn">
    <w:name w:val="Überschrift 4 Zchn"/>
    <w:basedOn w:val="Absatz-Standardschriftart"/>
    <w:link w:val="berschrift4"/>
    <w:semiHidden/>
    <w:locked/>
    <w:rsid w:val="006443FD"/>
    <w:rPr>
      <w:rFonts w:ascii="Calibri" w:hAnsi="Calibri" w:cs="Times New Roman"/>
      <w:b/>
      <w:bCs/>
      <w:sz w:val="28"/>
      <w:szCs w:val="28"/>
    </w:rPr>
  </w:style>
  <w:style w:type="character" w:customStyle="1" w:styleId="berschrift5Zchn">
    <w:name w:val="Überschrift 5 Zchn"/>
    <w:basedOn w:val="Absatz-Standardschriftart"/>
    <w:link w:val="berschrift5"/>
    <w:semiHidden/>
    <w:locked/>
    <w:rsid w:val="006443FD"/>
    <w:rPr>
      <w:rFonts w:ascii="Calibri" w:hAnsi="Calibri" w:cs="Times New Roman"/>
      <w:b/>
      <w:bCs/>
      <w:i/>
      <w:iCs/>
      <w:sz w:val="26"/>
      <w:szCs w:val="26"/>
    </w:rPr>
  </w:style>
  <w:style w:type="character" w:customStyle="1" w:styleId="berschrift6Zchn">
    <w:name w:val="Überschrift 6 Zchn"/>
    <w:basedOn w:val="Absatz-Standardschriftart"/>
    <w:link w:val="berschrift6"/>
    <w:semiHidden/>
    <w:locked/>
    <w:rsid w:val="006443FD"/>
    <w:rPr>
      <w:rFonts w:ascii="Calibri" w:hAnsi="Calibri" w:cs="Times New Roman"/>
      <w:b/>
      <w:bCs/>
    </w:rPr>
  </w:style>
  <w:style w:type="character" w:customStyle="1" w:styleId="berschrift8Zchn">
    <w:name w:val="Überschrift 8 Zchn"/>
    <w:basedOn w:val="Absatz-Standardschriftart"/>
    <w:link w:val="berschrift8"/>
    <w:semiHidden/>
    <w:locked/>
    <w:rsid w:val="006443FD"/>
    <w:rPr>
      <w:rFonts w:ascii="Calibri" w:hAnsi="Calibri" w:cs="Times New Roman"/>
      <w:i/>
      <w:iCs/>
      <w:sz w:val="24"/>
      <w:szCs w:val="24"/>
    </w:rPr>
  </w:style>
  <w:style w:type="paragraph" w:customStyle="1" w:styleId="Fuzeileavacanto">
    <w:name w:val="Fußzeile avacanto"/>
    <w:basedOn w:val="Standard"/>
    <w:rsid w:val="00CB239D"/>
    <w:pPr>
      <w:keepLines/>
      <w:tabs>
        <w:tab w:val="center" w:pos="4320"/>
        <w:tab w:val="right" w:pos="8640"/>
      </w:tabs>
    </w:pPr>
    <w:rPr>
      <w:rFonts w:ascii="Syntax" w:hAnsi="Syntax"/>
      <w:sz w:val="14"/>
      <w:szCs w:val="20"/>
    </w:rPr>
  </w:style>
  <w:style w:type="paragraph" w:styleId="Kopfzeile">
    <w:name w:val="header"/>
    <w:basedOn w:val="Standard"/>
    <w:link w:val="KopfzeileZchn"/>
    <w:rsid w:val="00CB239D"/>
    <w:pPr>
      <w:tabs>
        <w:tab w:val="center" w:pos="4536"/>
        <w:tab w:val="right" w:pos="9072"/>
      </w:tabs>
      <w:spacing w:line="264" w:lineRule="auto"/>
    </w:pPr>
    <w:rPr>
      <w:rFonts w:ascii="Syntax" w:hAnsi="Syntax"/>
    </w:rPr>
  </w:style>
  <w:style w:type="character" w:customStyle="1" w:styleId="KopfzeileZchn">
    <w:name w:val="Kopfzeile Zchn"/>
    <w:basedOn w:val="Absatz-Standardschriftart"/>
    <w:link w:val="Kopfzeile"/>
    <w:locked/>
    <w:rsid w:val="006443FD"/>
    <w:rPr>
      <w:rFonts w:cs="Times New Roman"/>
      <w:sz w:val="24"/>
      <w:szCs w:val="24"/>
    </w:rPr>
  </w:style>
  <w:style w:type="paragraph" w:styleId="Textkrper-Einzug2">
    <w:name w:val="Body Text Indent 2"/>
    <w:basedOn w:val="Standard"/>
    <w:link w:val="Textkrper-Einzug2Zchn"/>
    <w:rsid w:val="00CB239D"/>
    <w:pPr>
      <w:widowControl w:val="0"/>
      <w:autoSpaceDE w:val="0"/>
      <w:autoSpaceDN w:val="0"/>
      <w:adjustRightInd w:val="0"/>
      <w:spacing w:after="120"/>
      <w:ind w:left="567"/>
      <w:jc w:val="both"/>
    </w:pPr>
    <w:rPr>
      <w:rFonts w:ascii="Syntax" w:hAnsi="Syntax"/>
    </w:rPr>
  </w:style>
  <w:style w:type="character" w:customStyle="1" w:styleId="Textkrper-Einzug2Zchn">
    <w:name w:val="Textkörper-Einzug 2 Zchn"/>
    <w:basedOn w:val="Absatz-Standardschriftart"/>
    <w:link w:val="Textkrper-Einzug2"/>
    <w:semiHidden/>
    <w:locked/>
    <w:rsid w:val="006443FD"/>
    <w:rPr>
      <w:rFonts w:cs="Times New Roman"/>
      <w:sz w:val="24"/>
      <w:szCs w:val="24"/>
    </w:rPr>
  </w:style>
  <w:style w:type="paragraph" w:styleId="Kommentartext">
    <w:name w:val="annotation text"/>
    <w:basedOn w:val="Standard"/>
    <w:link w:val="KommentartextZchn"/>
    <w:semiHidden/>
    <w:rsid w:val="00CB239D"/>
    <w:pPr>
      <w:spacing w:line="264" w:lineRule="auto"/>
    </w:pPr>
    <w:rPr>
      <w:rFonts w:ascii="Syntax" w:hAnsi="Syntax"/>
      <w:szCs w:val="20"/>
    </w:rPr>
  </w:style>
  <w:style w:type="character" w:customStyle="1" w:styleId="KommentartextZchn">
    <w:name w:val="Kommentartext Zchn"/>
    <w:basedOn w:val="Absatz-Standardschriftart"/>
    <w:link w:val="Kommentartext"/>
    <w:semiHidden/>
    <w:locked/>
    <w:rsid w:val="006443FD"/>
    <w:rPr>
      <w:rFonts w:cs="Times New Roman"/>
      <w:sz w:val="20"/>
      <w:szCs w:val="20"/>
    </w:rPr>
  </w:style>
  <w:style w:type="paragraph" w:styleId="Textkrper-Zeileneinzug">
    <w:name w:val="Body Text Indent"/>
    <w:basedOn w:val="Standard"/>
    <w:link w:val="Textkrper-ZeileneinzugZchn"/>
    <w:rsid w:val="00CB239D"/>
    <w:pPr>
      <w:widowControl w:val="0"/>
      <w:autoSpaceDE w:val="0"/>
      <w:autoSpaceDN w:val="0"/>
      <w:adjustRightInd w:val="0"/>
      <w:spacing w:after="120"/>
      <w:ind w:left="540"/>
      <w:jc w:val="both"/>
    </w:pPr>
    <w:rPr>
      <w:rFonts w:ascii="Syntax" w:hAnsi="Syntax"/>
    </w:rPr>
  </w:style>
  <w:style w:type="character" w:customStyle="1" w:styleId="Textkrper-ZeileneinzugZchn">
    <w:name w:val="Textkörper-Zeileneinzug Zchn"/>
    <w:basedOn w:val="Absatz-Standardschriftart"/>
    <w:link w:val="Textkrper-Zeileneinzug"/>
    <w:semiHidden/>
    <w:locked/>
    <w:rsid w:val="006443FD"/>
    <w:rPr>
      <w:rFonts w:cs="Times New Roman"/>
      <w:sz w:val="24"/>
      <w:szCs w:val="24"/>
    </w:rPr>
  </w:style>
  <w:style w:type="paragraph" w:styleId="Textkrper-Einzug3">
    <w:name w:val="Body Text Indent 3"/>
    <w:basedOn w:val="Standard"/>
    <w:link w:val="Textkrper-Einzug3Zchn"/>
    <w:rsid w:val="00CB239D"/>
    <w:pPr>
      <w:widowControl w:val="0"/>
      <w:autoSpaceDE w:val="0"/>
      <w:autoSpaceDN w:val="0"/>
      <w:adjustRightInd w:val="0"/>
      <w:spacing w:after="120"/>
      <w:ind w:left="567" w:hanging="27"/>
      <w:jc w:val="both"/>
    </w:pPr>
    <w:rPr>
      <w:rFonts w:ascii="Syntax" w:hAnsi="Syntax"/>
      <w:szCs w:val="20"/>
    </w:rPr>
  </w:style>
  <w:style w:type="character" w:customStyle="1" w:styleId="Textkrper-Einzug3Zchn">
    <w:name w:val="Textkörper-Einzug 3 Zchn"/>
    <w:basedOn w:val="Absatz-Standardschriftart"/>
    <w:link w:val="Textkrper-Einzug3"/>
    <w:semiHidden/>
    <w:locked/>
    <w:rsid w:val="006443FD"/>
    <w:rPr>
      <w:rFonts w:cs="Times New Roman"/>
      <w:sz w:val="16"/>
      <w:szCs w:val="16"/>
    </w:rPr>
  </w:style>
  <w:style w:type="paragraph" w:styleId="Fuzeile">
    <w:name w:val="footer"/>
    <w:basedOn w:val="Standard"/>
    <w:link w:val="FuzeileZchn"/>
    <w:uiPriority w:val="99"/>
    <w:rsid w:val="00CB239D"/>
    <w:pPr>
      <w:tabs>
        <w:tab w:val="center" w:pos="4536"/>
        <w:tab w:val="right" w:pos="9072"/>
      </w:tabs>
    </w:pPr>
  </w:style>
  <w:style w:type="character" w:customStyle="1" w:styleId="FuzeileZchn">
    <w:name w:val="Fußzeile Zchn"/>
    <w:basedOn w:val="Absatz-Standardschriftart"/>
    <w:link w:val="Fuzeile"/>
    <w:uiPriority w:val="99"/>
    <w:locked/>
    <w:rsid w:val="00EE0EAD"/>
    <w:rPr>
      <w:rFonts w:cs="Times New Roman"/>
      <w:sz w:val="24"/>
      <w:szCs w:val="24"/>
    </w:rPr>
  </w:style>
  <w:style w:type="paragraph" w:styleId="Titel">
    <w:name w:val="Title"/>
    <w:basedOn w:val="Standard"/>
    <w:link w:val="TitelZchn"/>
    <w:qFormat/>
    <w:rsid w:val="00CB239D"/>
    <w:pPr>
      <w:widowControl w:val="0"/>
      <w:autoSpaceDE w:val="0"/>
      <w:autoSpaceDN w:val="0"/>
      <w:adjustRightInd w:val="0"/>
      <w:spacing w:before="60" w:after="60"/>
      <w:jc w:val="center"/>
    </w:pPr>
    <w:rPr>
      <w:rFonts w:ascii="Syntax" w:hAnsi="Syntax"/>
      <w:b/>
      <w:bCs/>
      <w:sz w:val="28"/>
      <w:szCs w:val="22"/>
    </w:rPr>
  </w:style>
  <w:style w:type="character" w:customStyle="1" w:styleId="TitelZchn">
    <w:name w:val="Titel Zchn"/>
    <w:basedOn w:val="Absatz-Standardschriftart"/>
    <w:link w:val="Titel"/>
    <w:locked/>
    <w:rsid w:val="006443FD"/>
    <w:rPr>
      <w:rFonts w:ascii="Cambria" w:hAnsi="Cambria" w:cs="Times New Roman"/>
      <w:b/>
      <w:bCs/>
      <w:kern w:val="28"/>
      <w:sz w:val="32"/>
      <w:szCs w:val="32"/>
    </w:rPr>
  </w:style>
  <w:style w:type="paragraph" w:styleId="Textkrper">
    <w:name w:val="Body Text"/>
    <w:basedOn w:val="Standard"/>
    <w:link w:val="TextkrperZchn"/>
    <w:rsid w:val="00CB239D"/>
    <w:pPr>
      <w:widowControl w:val="0"/>
      <w:autoSpaceDE w:val="0"/>
      <w:autoSpaceDN w:val="0"/>
      <w:adjustRightInd w:val="0"/>
      <w:spacing w:after="120"/>
    </w:pPr>
    <w:rPr>
      <w:rFonts w:ascii="Syntax" w:hAnsi="Syntax"/>
      <w:sz w:val="18"/>
    </w:rPr>
  </w:style>
  <w:style w:type="character" w:customStyle="1" w:styleId="TextkrperZchn">
    <w:name w:val="Textkörper Zchn"/>
    <w:basedOn w:val="Absatz-Standardschriftart"/>
    <w:link w:val="Textkrper"/>
    <w:semiHidden/>
    <w:locked/>
    <w:rsid w:val="006443FD"/>
    <w:rPr>
      <w:rFonts w:cs="Times New Roman"/>
      <w:sz w:val="24"/>
      <w:szCs w:val="24"/>
    </w:rPr>
  </w:style>
  <w:style w:type="paragraph" w:styleId="Textkrper2">
    <w:name w:val="Body Text 2"/>
    <w:basedOn w:val="Standard"/>
    <w:link w:val="Textkrper2Zchn"/>
    <w:rsid w:val="00CB239D"/>
    <w:pPr>
      <w:widowControl w:val="0"/>
      <w:autoSpaceDE w:val="0"/>
      <w:autoSpaceDN w:val="0"/>
      <w:adjustRightInd w:val="0"/>
      <w:spacing w:after="120"/>
      <w:jc w:val="both"/>
    </w:pPr>
    <w:rPr>
      <w:rFonts w:ascii="Syntax" w:hAnsi="Syntax"/>
      <w:szCs w:val="20"/>
    </w:rPr>
  </w:style>
  <w:style w:type="character" w:customStyle="1" w:styleId="Textkrper2Zchn">
    <w:name w:val="Textkörper 2 Zchn"/>
    <w:basedOn w:val="Absatz-Standardschriftart"/>
    <w:link w:val="Textkrper2"/>
    <w:locked/>
    <w:rsid w:val="006443FD"/>
    <w:rPr>
      <w:rFonts w:cs="Times New Roman"/>
      <w:sz w:val="24"/>
      <w:szCs w:val="24"/>
    </w:rPr>
  </w:style>
  <w:style w:type="paragraph" w:styleId="Textkrper3">
    <w:name w:val="Body Text 3"/>
    <w:basedOn w:val="Standard"/>
    <w:link w:val="Textkrper3Zchn"/>
    <w:rsid w:val="00CB239D"/>
    <w:pPr>
      <w:widowControl w:val="0"/>
      <w:autoSpaceDE w:val="0"/>
      <w:autoSpaceDN w:val="0"/>
      <w:adjustRightInd w:val="0"/>
      <w:spacing w:after="120"/>
      <w:jc w:val="both"/>
    </w:pPr>
    <w:rPr>
      <w:rFonts w:ascii="Syntax" w:hAnsi="Syntax"/>
      <w:color w:val="FF0000"/>
      <w:szCs w:val="20"/>
    </w:rPr>
  </w:style>
  <w:style w:type="character" w:customStyle="1" w:styleId="Textkrper3Zchn">
    <w:name w:val="Textkörper 3 Zchn"/>
    <w:basedOn w:val="Absatz-Standardschriftart"/>
    <w:link w:val="Textkrper3"/>
    <w:semiHidden/>
    <w:locked/>
    <w:rsid w:val="006443FD"/>
    <w:rPr>
      <w:rFonts w:cs="Times New Roman"/>
      <w:sz w:val="16"/>
      <w:szCs w:val="16"/>
    </w:rPr>
  </w:style>
  <w:style w:type="table" w:customStyle="1" w:styleId="Tabellengitternetz">
    <w:name w:val="Tabellengitternetz"/>
    <w:basedOn w:val="NormaleTabelle"/>
    <w:rsid w:val="00CB2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B239D"/>
    <w:rPr>
      <w:rFonts w:cs="Times New Roman"/>
    </w:rPr>
  </w:style>
  <w:style w:type="character" w:styleId="Kommentarzeichen">
    <w:name w:val="annotation reference"/>
    <w:basedOn w:val="Absatz-Standardschriftart"/>
    <w:semiHidden/>
    <w:rsid w:val="00CB239D"/>
    <w:rPr>
      <w:rFonts w:cs="Times New Roman"/>
      <w:sz w:val="16"/>
      <w:szCs w:val="16"/>
    </w:rPr>
  </w:style>
  <w:style w:type="paragraph" w:styleId="Kommentarthema">
    <w:name w:val="annotation subject"/>
    <w:basedOn w:val="Kommentartext"/>
    <w:next w:val="Kommentartext"/>
    <w:link w:val="KommentarthemaZchn"/>
    <w:semiHidden/>
    <w:rsid w:val="00CB239D"/>
    <w:pPr>
      <w:spacing w:line="240" w:lineRule="auto"/>
    </w:pPr>
    <w:rPr>
      <w:rFonts w:ascii="Times New Roman" w:hAnsi="Times New Roman"/>
      <w:b/>
      <w:bCs/>
    </w:rPr>
  </w:style>
  <w:style w:type="character" w:customStyle="1" w:styleId="KommentarthemaZchn">
    <w:name w:val="Kommentarthema Zchn"/>
    <w:basedOn w:val="KommentartextZchn"/>
    <w:link w:val="Kommentarthema"/>
    <w:semiHidden/>
    <w:locked/>
    <w:rsid w:val="006443FD"/>
    <w:rPr>
      <w:rFonts w:cs="Times New Roman"/>
      <w:b/>
      <w:bCs/>
      <w:sz w:val="20"/>
      <w:szCs w:val="20"/>
    </w:rPr>
  </w:style>
  <w:style w:type="paragraph" w:styleId="Sprechblasentext">
    <w:name w:val="Balloon Text"/>
    <w:basedOn w:val="Standard"/>
    <w:link w:val="SprechblasentextZchn"/>
    <w:semiHidden/>
    <w:rsid w:val="00CB239D"/>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6443FD"/>
    <w:rPr>
      <w:rFonts w:ascii="Times New Roman" w:hAnsi="Times New Roman" w:cs="Times New Roman"/>
      <w:sz w:val="2"/>
    </w:rPr>
  </w:style>
  <w:style w:type="paragraph" w:customStyle="1" w:styleId="berarbeitung1">
    <w:name w:val="Überarbeitung1"/>
    <w:hidden/>
    <w:semiHidden/>
    <w:rsid w:val="00366C88"/>
    <w:rPr>
      <w:sz w:val="24"/>
      <w:szCs w:val="24"/>
    </w:rPr>
  </w:style>
  <w:style w:type="paragraph" w:customStyle="1" w:styleId="FormatvorlageTextkrperBlockVor4ptNach8ptZeilenabstand">
    <w:name w:val="Formatvorlage Textkörper + Block Vor:  4 pt Nach:  8 pt Zeilenabstand:  ..."/>
    <w:basedOn w:val="Textkrper"/>
    <w:rsid w:val="005F3C98"/>
    <w:pPr>
      <w:spacing w:before="80" w:after="160" w:line="300" w:lineRule="exact"/>
      <w:jc w:val="both"/>
    </w:pPr>
    <w:rPr>
      <w:rFonts w:ascii="Arial" w:hAnsi="Arial"/>
      <w:sz w:val="22"/>
      <w:szCs w:val="20"/>
    </w:rPr>
  </w:style>
  <w:style w:type="paragraph" w:customStyle="1" w:styleId="Listenabsatz1">
    <w:name w:val="Listenabsatz1"/>
    <w:basedOn w:val="Standard"/>
    <w:rsid w:val="0056515C"/>
    <w:pPr>
      <w:ind w:left="708"/>
    </w:pPr>
  </w:style>
  <w:style w:type="paragraph" w:customStyle="1" w:styleId="Text">
    <w:name w:val="Text"/>
    <w:basedOn w:val="Standard"/>
    <w:rsid w:val="005F73F9"/>
    <w:pPr>
      <w:spacing w:after="80" w:line="260" w:lineRule="exact"/>
      <w:jc w:val="both"/>
    </w:pPr>
    <w:rPr>
      <w:rFonts w:cs="Arial"/>
      <w:sz w:val="22"/>
      <w:szCs w:val="22"/>
    </w:rPr>
  </w:style>
  <w:style w:type="paragraph" w:styleId="Funotentext">
    <w:name w:val="footnote text"/>
    <w:basedOn w:val="Standard"/>
    <w:link w:val="FunotentextZchn"/>
    <w:rsid w:val="00AF1480"/>
    <w:rPr>
      <w:szCs w:val="20"/>
    </w:rPr>
  </w:style>
  <w:style w:type="character" w:customStyle="1" w:styleId="FunotentextZchn">
    <w:name w:val="Fußnotentext Zchn"/>
    <w:basedOn w:val="Absatz-Standardschriftart"/>
    <w:link w:val="Funotentext"/>
    <w:locked/>
    <w:rsid w:val="006443FD"/>
    <w:rPr>
      <w:rFonts w:cs="Times New Roman"/>
      <w:sz w:val="20"/>
      <w:szCs w:val="20"/>
    </w:rPr>
  </w:style>
  <w:style w:type="character" w:styleId="Funotenzeichen">
    <w:name w:val="footnote reference"/>
    <w:basedOn w:val="Absatz-Standardschriftart"/>
    <w:rsid w:val="00AF1480"/>
    <w:rPr>
      <w:rFonts w:cs="Times New Roman"/>
      <w:vertAlign w:val="superscript"/>
    </w:rPr>
  </w:style>
  <w:style w:type="paragraph" w:customStyle="1" w:styleId="SecPolTextAufz">
    <w:name w:val="SecPolTextAufz"/>
    <w:basedOn w:val="Standard"/>
    <w:next w:val="Standard"/>
    <w:rsid w:val="00EB3895"/>
    <w:pPr>
      <w:numPr>
        <w:numId w:val="1"/>
      </w:numPr>
      <w:spacing w:before="120" w:line="240" w:lineRule="auto"/>
      <w:ind w:right="284"/>
      <w:jc w:val="both"/>
    </w:pPr>
  </w:style>
  <w:style w:type="character" w:styleId="Hyperlink">
    <w:name w:val="Hyperlink"/>
    <w:basedOn w:val="Absatz-Standardschriftart"/>
    <w:rsid w:val="00EB3895"/>
    <w:rPr>
      <w:rFonts w:cs="Times New Roman"/>
      <w:color w:val="0000FF"/>
      <w:u w:val="single"/>
    </w:rPr>
  </w:style>
  <w:style w:type="paragraph" w:customStyle="1" w:styleId="text0">
    <w:name w:val="text"/>
    <w:basedOn w:val="Standard"/>
    <w:rsid w:val="001A19A2"/>
    <w:pPr>
      <w:spacing w:before="100" w:beforeAutospacing="1" w:after="100" w:afterAutospacing="1" w:line="240" w:lineRule="auto"/>
    </w:pPr>
    <w:rPr>
      <w:rFonts w:ascii="Verdana" w:eastAsia="Arial Unicode MS" w:hAnsi="Verdana" w:cs="Arial Unicode MS"/>
      <w:szCs w:val="20"/>
    </w:rPr>
  </w:style>
  <w:style w:type="paragraph" w:customStyle="1" w:styleId="BodyText21">
    <w:name w:val="Body Text 21"/>
    <w:basedOn w:val="Standard"/>
    <w:rsid w:val="0024377D"/>
    <w:pPr>
      <w:spacing w:after="120" w:line="240" w:lineRule="auto"/>
      <w:ind w:left="705" w:hanging="705"/>
    </w:pPr>
    <w:rPr>
      <w:sz w:val="24"/>
      <w:szCs w:val="20"/>
    </w:rPr>
  </w:style>
  <w:style w:type="paragraph" w:customStyle="1" w:styleId="AnhangSST-90">
    <w:name w:val="Anhang (SST-90)"/>
    <w:basedOn w:val="Standard"/>
    <w:uiPriority w:val="99"/>
    <w:rsid w:val="009414A4"/>
    <w:pPr>
      <w:widowControl w:val="0"/>
      <w:tabs>
        <w:tab w:val="left" w:pos="454"/>
      </w:tabs>
      <w:autoSpaceDE w:val="0"/>
      <w:autoSpaceDN w:val="0"/>
      <w:adjustRightInd w:val="0"/>
      <w:spacing w:before="130" w:line="280" w:lineRule="atLeast"/>
      <w:jc w:val="both"/>
      <w:textAlignment w:val="center"/>
    </w:pPr>
    <w:rPr>
      <w:rFonts w:ascii="FrutigerLT-Roman" w:hAnsi="FrutigerLT-Roman" w:cs="FrutigerLT-Roman"/>
      <w:color w:val="000000"/>
      <w:sz w:val="21"/>
      <w:szCs w:val="21"/>
    </w:rPr>
  </w:style>
  <w:style w:type="paragraph" w:customStyle="1" w:styleId="AnhangEinSST-90">
    <w:name w:val="Anhang_Ein (SST-90)"/>
    <w:basedOn w:val="AnhangSST-90"/>
    <w:uiPriority w:val="99"/>
    <w:rsid w:val="009414A4"/>
    <w:pPr>
      <w:spacing w:before="0"/>
      <w:ind w:left="454" w:hanging="454"/>
    </w:pPr>
  </w:style>
  <w:style w:type="character" w:customStyle="1" w:styleId="AnhanghfettZeichenSST-90">
    <w:name w:val="Anhang_hfett (Zeichen_SST-90)"/>
    <w:uiPriority w:val="99"/>
    <w:rsid w:val="009414A4"/>
    <w:rPr>
      <w:b/>
    </w:rPr>
  </w:style>
  <w:style w:type="paragraph" w:customStyle="1" w:styleId="KeinAbsatzformat">
    <w:name w:val="[Kein Absatzformat]"/>
    <w:rsid w:val="009414A4"/>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AnhangTabSST-90">
    <w:name w:val="Anhang_Tab (SST-90)"/>
    <w:basedOn w:val="AnhangSST-90"/>
    <w:uiPriority w:val="99"/>
    <w:rsid w:val="009414A4"/>
    <w:pPr>
      <w:spacing w:before="0"/>
      <w:jc w:val="left"/>
    </w:pPr>
  </w:style>
  <w:style w:type="paragraph" w:customStyle="1" w:styleId="StandardTab-2-2SST-90">
    <w:name w:val="Standard_Tab-2-2 (SST-90)"/>
    <w:basedOn w:val="KeinAbsatzformat"/>
    <w:uiPriority w:val="99"/>
    <w:rsid w:val="009414A4"/>
    <w:pPr>
      <w:tabs>
        <w:tab w:val="left" w:pos="4819"/>
      </w:tabs>
      <w:spacing w:line="280" w:lineRule="atLeast"/>
      <w:ind w:left="1361" w:hanging="680"/>
    </w:pPr>
    <w:rPr>
      <w:rFonts w:ascii="FrutigerLT-Roman" w:hAnsi="FrutigerLT-Roman" w:cs="FrutigerLT-Roman"/>
      <w:sz w:val="21"/>
      <w:szCs w:val="21"/>
    </w:rPr>
  </w:style>
  <w:style w:type="character" w:customStyle="1" w:styleId="Kstchen">
    <w:name w:val="Kästchen"/>
    <w:uiPriority w:val="99"/>
    <w:rsid w:val="009414A4"/>
    <w:rPr>
      <w:rFonts w:ascii="Universal-NewswithCommPi" w:hAnsi="Universal-NewswithCommPi" w:cs="Universal-NewswithCommPi"/>
    </w:rPr>
  </w:style>
  <w:style w:type="paragraph" w:customStyle="1" w:styleId="AnhangZwitiSST-90">
    <w:name w:val="Anhang_Zwiti (SST-90)"/>
    <w:basedOn w:val="AnhangSST-90"/>
    <w:uiPriority w:val="99"/>
    <w:rsid w:val="00072EE0"/>
    <w:pPr>
      <w:keepNext/>
      <w:spacing w:before="280"/>
    </w:pPr>
    <w:rPr>
      <w:rFonts w:ascii="FrutigerLT-Bold" w:hAnsi="FrutigerLT-Bold" w:cs="FrutigerLT-Bold"/>
      <w:b/>
      <w:bCs/>
    </w:rPr>
  </w:style>
  <w:style w:type="paragraph" w:customStyle="1" w:styleId="Anhangnach-ListeSST-90">
    <w:name w:val="Anhang_nach-Liste (SST-90)"/>
    <w:basedOn w:val="AnhangSST-90"/>
    <w:uiPriority w:val="99"/>
    <w:rsid w:val="00072EE0"/>
    <w:pPr>
      <w:spacing w:before="280"/>
    </w:pPr>
  </w:style>
  <w:style w:type="paragraph" w:styleId="Listenabsatz">
    <w:name w:val="List Paragraph"/>
    <w:basedOn w:val="Standard"/>
    <w:uiPriority w:val="34"/>
    <w:qFormat/>
    <w:rsid w:val="00782E37"/>
    <w:pPr>
      <w:ind w:left="720"/>
      <w:contextualSpacing/>
    </w:pPr>
  </w:style>
  <w:style w:type="paragraph" w:styleId="berarbeitung">
    <w:name w:val="Revision"/>
    <w:hidden/>
    <w:uiPriority w:val="99"/>
    <w:semiHidden/>
    <w:rsid w:val="008B19C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237939270">
      <w:bodyDiv w:val="1"/>
      <w:marLeft w:val="0"/>
      <w:marRight w:val="0"/>
      <w:marTop w:val="0"/>
      <w:marBottom w:val="0"/>
      <w:divBdr>
        <w:top w:val="none" w:sz="0" w:space="0" w:color="auto"/>
        <w:left w:val="none" w:sz="0" w:space="0" w:color="auto"/>
        <w:bottom w:val="none" w:sz="0" w:space="0" w:color="auto"/>
        <w:right w:val="none" w:sz="0" w:space="0" w:color="auto"/>
      </w:divBdr>
    </w:div>
    <w:div w:id="1496651336">
      <w:bodyDiv w:val="1"/>
      <w:marLeft w:val="0"/>
      <w:marRight w:val="0"/>
      <w:marTop w:val="0"/>
      <w:marBottom w:val="0"/>
      <w:divBdr>
        <w:top w:val="none" w:sz="0" w:space="0" w:color="auto"/>
        <w:left w:val="none" w:sz="0" w:space="0" w:color="auto"/>
        <w:bottom w:val="none" w:sz="0" w:space="0" w:color="auto"/>
        <w:right w:val="none" w:sz="0" w:space="0" w:color="auto"/>
      </w:divBdr>
    </w:div>
    <w:div w:id="1876501983">
      <w:bodyDiv w:val="1"/>
      <w:marLeft w:val="0"/>
      <w:marRight w:val="0"/>
      <w:marTop w:val="0"/>
      <w:marBottom w:val="0"/>
      <w:divBdr>
        <w:top w:val="none" w:sz="0" w:space="0" w:color="auto"/>
        <w:left w:val="none" w:sz="0" w:space="0" w:color="auto"/>
        <w:bottom w:val="none" w:sz="0" w:space="0" w:color="auto"/>
        <w:right w:val="none" w:sz="0" w:space="0" w:color="auto"/>
      </w:divBdr>
    </w:div>
    <w:div w:id="19493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F1E1-36BB-BF4C-8E8E-944D5CFE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2735</Words>
  <Characters>17237</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DS AuftragsVertrag</vt:lpstr>
      <vt:lpstr>DS AuftragsVertrag</vt:lpstr>
    </vt:vector>
  </TitlesOfParts>
  <Company>procado GmbH</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AuftragsVertrag</dc:title>
  <dc:subject>Vertragstext</dc:subject>
  <dc:creator>Nils Lippert;M.Tessendorf@procado.de</dc:creator>
  <cp:keywords>A58357418550; D64625363187; T62560328328; A65298630160; D68245256611; T67003152762</cp:keywords>
  <dc:description>Version 1.0.</dc:description>
  <cp:lastModifiedBy>Andreas Kaster</cp:lastModifiedBy>
  <cp:revision>15</cp:revision>
  <cp:lastPrinted>2017-07-03T13:35:00Z</cp:lastPrinted>
  <dcterms:created xsi:type="dcterms:W3CDTF">2018-08-30T12:16:00Z</dcterms:created>
  <dcterms:modified xsi:type="dcterms:W3CDTF">2019-01-10T08:20:00Z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FullName">
    <vt:lpwstr>Frau Martina Fuchs-Buschbeck</vt:lpwstr>
  </property>
  <property fmtid="{D5CDD505-2E9C-101B-9397-08002B2CF9AE}" pid="3" name="AdrFirstName">
    <vt:lpwstr>Martina</vt:lpwstr>
  </property>
  <property fmtid="{D5CDD505-2E9C-101B-9397-08002B2CF9AE}" pid="4" name="AdrLastName">
    <vt:lpwstr>Fuchs-Buschbeck</vt:lpwstr>
  </property>
  <property fmtid="{D5CDD505-2E9C-101B-9397-08002B2CF9AE}" pid="5" name="AdrMiddleName">
    <vt:lpwstr/>
  </property>
  <property fmtid="{D5CDD505-2E9C-101B-9397-08002B2CF9AE}" pid="6" name="AdrTitle">
    <vt:lpwstr>Frau</vt:lpwstr>
  </property>
  <property fmtid="{D5CDD505-2E9C-101B-9397-08002B2CF9AE}" pid="7" name="AdrTitleAdress">
    <vt:lpwstr>Frau</vt:lpwstr>
  </property>
  <property fmtid="{D5CDD505-2E9C-101B-9397-08002B2CF9AE}" pid="8" name="AdrSuffix">
    <vt:lpwstr/>
  </property>
  <property fmtid="{D5CDD505-2E9C-101B-9397-08002B2CF9AE}" pid="9" name="AdrCompanyName">
    <vt:lpwstr>Oktoberdruck AG</vt:lpwstr>
  </property>
  <property fmtid="{D5CDD505-2E9C-101B-9397-08002B2CF9AE}" pid="10" name="AdrCompanyNameTotal">
    <vt:lpwstr>Oktoberdruck AG_x000d_
Frau Martina Fuchs-Buschbeck</vt:lpwstr>
  </property>
  <property fmtid="{D5CDD505-2E9C-101B-9397-08002B2CF9AE}" pid="11" name="AdrOfficeLocation">
    <vt:lpwstr/>
  </property>
  <property fmtid="{D5CDD505-2E9C-101B-9397-08002B2CF9AE}" pid="12" name="AdrDepartment">
    <vt:lpwstr/>
  </property>
  <property fmtid="{D5CDD505-2E9C-101B-9397-08002B2CF9AE}" pid="13" name="AdrJobTitle">
    <vt:lpwstr/>
  </property>
  <property fmtid="{D5CDD505-2E9C-101B-9397-08002B2CF9AE}" pid="14" name="AdrBusinessTelephoneNumber">
    <vt:lpwstr>+49 (30) 6953860</vt:lpwstr>
  </property>
  <property fmtid="{D5CDD505-2E9C-101B-9397-08002B2CF9AE}" pid="15" name="AdrBusinessFaxNumber">
    <vt:lpwstr>Fax: +49 (30) 6123053</vt:lpwstr>
  </property>
  <property fmtid="{D5CDD505-2E9C-101B-9397-08002B2CF9AE}" pid="16" name="AdrBusiness2TelephoneNumber">
    <vt:lpwstr/>
  </property>
  <property fmtid="{D5CDD505-2E9C-101B-9397-08002B2CF9AE}" pid="17" name="AdrMobileTelephoneNumber">
    <vt:lpwstr/>
  </property>
  <property fmtid="{D5CDD505-2E9C-101B-9397-08002B2CF9AE}" pid="18" name="AdrHomeTelephoneNumber">
    <vt:lpwstr/>
  </property>
  <property fmtid="{D5CDD505-2E9C-101B-9397-08002B2CF9AE}" pid="19" name="AdrHome2TelephoneNumber">
    <vt:lpwstr/>
  </property>
  <property fmtid="{D5CDD505-2E9C-101B-9397-08002B2CF9AE}" pid="20" name="AdrHomeFaxNumber">
    <vt:lpwstr/>
  </property>
  <property fmtid="{D5CDD505-2E9C-101B-9397-08002B2CF9AE}" pid="21" name="AdrOtherFaxNumber">
    <vt:lpwstr/>
  </property>
  <property fmtid="{D5CDD505-2E9C-101B-9397-08002B2CF9AE}" pid="22" name="AdrOtherTelephoneNumber">
    <vt:lpwstr/>
  </property>
  <property fmtid="{D5CDD505-2E9C-101B-9397-08002B2CF9AE}" pid="23" name="AdrEmail1Address">
    <vt:lpwstr>m.fuchs@oktoberdruck.de</vt:lpwstr>
  </property>
  <property fmtid="{D5CDD505-2E9C-101B-9397-08002B2CF9AE}" pid="24" name="AdrEmail2Address">
    <vt:lpwstr/>
  </property>
  <property fmtid="{D5CDD505-2E9C-101B-9397-08002B2CF9AE}" pid="25" name="AdrEmail3Address">
    <vt:lpwstr/>
  </property>
  <property fmtid="{D5CDD505-2E9C-101B-9397-08002B2CF9AE}" pid="26" name="AdrWebPage">
    <vt:lpwstr>http://www.oktoberdruck.de</vt:lpwstr>
  </property>
  <property fmtid="{D5CDD505-2E9C-101B-9397-08002B2CF9AE}" pid="27" name="AdrMailingAddress">
    <vt:lpwstr>http://www.diakonie-station-charlottenburg.de</vt:lpwstr>
  </property>
  <property fmtid="{D5CDD505-2E9C-101B-9397-08002B2CF9AE}" pid="28" name="AdrMailingAddressCity">
    <vt:lpwstr>Berlin</vt:lpwstr>
  </property>
  <property fmtid="{D5CDD505-2E9C-101B-9397-08002B2CF9AE}" pid="29" name="AdrMailingAddressCountry">
    <vt:lpwstr>Deutschland</vt:lpwstr>
  </property>
  <property fmtid="{D5CDD505-2E9C-101B-9397-08002B2CF9AE}" pid="30" name="AdrMailingAddressPostalCode">
    <vt:lpwstr>10245</vt:lpwstr>
  </property>
  <property fmtid="{D5CDD505-2E9C-101B-9397-08002B2CF9AE}" pid="31" name="AdrMailingAddressPostOfficeBox">
    <vt:lpwstr/>
  </property>
  <property fmtid="{D5CDD505-2E9C-101B-9397-08002B2CF9AE}" pid="32" name="AdrMailingAddressState">
    <vt:lpwstr/>
  </property>
  <property fmtid="{D5CDD505-2E9C-101B-9397-08002B2CF9AE}" pid="33" name="AdrMailingAddressStreet">
    <vt:lpwstr>Rudolfstr. 1-8</vt:lpwstr>
  </property>
  <property fmtid="{D5CDD505-2E9C-101B-9397-08002B2CF9AE}" pid="34" name="AdrFeld1">
    <vt:lpwstr/>
  </property>
  <property fmtid="{D5CDD505-2E9C-101B-9397-08002B2CF9AE}" pid="35" name="AdrFeld2">
    <vt:lpwstr/>
  </property>
  <property fmtid="{D5CDD505-2E9C-101B-9397-08002B2CF9AE}" pid="36" name="AdrFeld3">
    <vt:lpwstr/>
  </property>
  <property fmtid="{D5CDD505-2E9C-101B-9397-08002B2CF9AE}" pid="37" name="AdrFeld4">
    <vt:lpwstr>Kunde SUP</vt:lpwstr>
  </property>
  <property fmtid="{D5CDD505-2E9C-101B-9397-08002B2CF9AE}" pid="38" name="AdrFeld5">
    <vt:lpwstr/>
  </property>
  <property fmtid="{D5CDD505-2E9C-101B-9397-08002B2CF9AE}" pid="39" name="AdrFeld6">
    <vt:lpwstr/>
  </property>
  <property fmtid="{D5CDD505-2E9C-101B-9397-08002B2CF9AE}" pid="40" name="AdrFeld7">
    <vt:lpwstr/>
  </property>
  <property fmtid="{D5CDD505-2E9C-101B-9397-08002B2CF9AE}" pid="41" name="AdrFeld8">
    <vt:lpwstr/>
  </property>
  <property fmtid="{D5CDD505-2E9C-101B-9397-08002B2CF9AE}" pid="42" name="AdrUser1">
    <vt:lpwstr>Kunde SUP</vt:lpwstr>
  </property>
  <property fmtid="{D5CDD505-2E9C-101B-9397-08002B2CF9AE}" pid="43" name="AdrUser2">
    <vt:lpwstr/>
  </property>
  <property fmtid="{D5CDD505-2E9C-101B-9397-08002B2CF9AE}" pid="44" name="AdrUser3">
    <vt:lpwstr/>
  </property>
  <property fmtid="{D5CDD505-2E9C-101B-9397-08002B2CF9AE}" pid="45" name="AdrUser4">
    <vt:lpwstr>Pro_Kunden</vt:lpwstr>
  </property>
  <property fmtid="{D5CDD505-2E9C-101B-9397-08002B2CF9AE}" pid="46" name="Body">
    <vt:lpwstr>_x000d_
10.11.2010 14:23 [Maika Harkenthal]: Stephan, zur Info an Dich. Nach mdl. Rücksprache mit Marco hat er das auf dem Radar und wird eine Entscheidung treffen, so seine Worte. Vielleicht behalten wir es beide im Hinterkopf..._x000d_
_x000d_
08.11.2010 13:56 [Maika Har</vt:lpwstr>
  </property>
  <property fmtid="{D5CDD505-2E9C-101B-9397-08002B2CF9AE}" pid="47" name="Categories">
    <vt:lpwstr/>
  </property>
  <property fmtid="{D5CDD505-2E9C-101B-9397-08002B2CF9AE}" pid="48" name="Subject">
    <vt:lpwstr>DS/Beratung/ ADV mit Oktoberdruck / ID:2010-2478</vt:lpwstr>
  </property>
  <property fmtid="{D5CDD505-2E9C-101B-9397-08002B2CF9AE}" pid="49" name="EntryID">
    <vt:lpwstr>000000001A447390AA6611CD9BC800AA002FC45A0900F63D060D3DCF6248A8ABA4D112FE10F4000000DCA0470000CA5E6916DAFA88439C58B007E445FE57030E206AF0420000</vt:lpwstr>
  </property>
  <property fmtid="{D5CDD505-2E9C-101B-9397-08002B2CF9AE}" pid="50" name="Importance">
    <vt:lpwstr>1</vt:lpwstr>
  </property>
  <property fmtid="{D5CDD505-2E9C-101B-9397-08002B2CF9AE}" pid="51" name="Status">
    <vt:lpwstr>1</vt:lpwstr>
  </property>
  <property fmtid="{D5CDD505-2E9C-101B-9397-08002B2CF9AE}" pid="52" name="VorgangZustaendig">
    <vt:lpwstr>Marco Tessendorf</vt:lpwstr>
  </property>
  <property fmtid="{D5CDD505-2E9C-101B-9397-08002B2CF9AE}" pid="53" name="Aufnehmer">
    <vt:lpwstr>Maika Harkenthal</vt:lpwstr>
  </property>
  <property fmtid="{D5CDD505-2E9C-101B-9397-08002B2CF9AE}" pid="54" name="Dokumentenvorlage">
    <vt:lpwstr>eDSB_AuftragsDV_Basis.dot</vt:lpwstr>
  </property>
  <property fmtid="{D5CDD505-2E9C-101B-9397-08002B2CF9AE}" pid="55" name="Index1">
    <vt:lpwstr>Oktoberdruck AG</vt:lpwstr>
  </property>
  <property fmtid="{D5CDD505-2E9C-101B-9397-08002B2CF9AE}" pid="56" name="Index2">
    <vt:lpwstr>Projekt_DS</vt:lpwstr>
  </property>
  <property fmtid="{D5CDD505-2E9C-101B-9397-08002B2CF9AE}" pid="57" name="Index3">
    <vt:lpwstr>2010</vt:lpwstr>
  </property>
  <property fmtid="{D5CDD505-2E9C-101B-9397-08002B2CF9AE}" pid="58" name="Index4">
    <vt:lpwstr>DS_Beratung</vt:lpwstr>
  </property>
  <property fmtid="{D5CDD505-2E9C-101B-9397-08002B2CF9AE}" pid="59" name="Index5">
    <vt:lpwstr>\</vt:lpwstr>
  </property>
  <property fmtid="{D5CDD505-2E9C-101B-9397-08002B2CF9AE}" pid="60" name="Index6">
    <vt:lpwstr/>
  </property>
  <property fmtid="{D5CDD505-2E9C-101B-9397-08002B2CF9AE}" pid="61" name="IndexBez1">
    <vt:lpwstr/>
  </property>
  <property fmtid="{D5CDD505-2E9C-101B-9397-08002B2CF9AE}" pid="62" name="IndexBez2">
    <vt:lpwstr>ext. Projekte Datenschutz</vt:lpwstr>
  </property>
  <property fmtid="{D5CDD505-2E9C-101B-9397-08002B2CF9AE}" pid="63" name="IndexBez3">
    <vt:lpwstr>in Jahr 2009 begonnen</vt:lpwstr>
  </property>
  <property fmtid="{D5CDD505-2E9C-101B-9397-08002B2CF9AE}" pid="64" name="IndexBez4">
    <vt:lpwstr>Datenschutz Beratung</vt:lpwstr>
  </property>
  <property fmtid="{D5CDD505-2E9C-101B-9397-08002B2CF9AE}" pid="65" name="IndexBez5">
    <vt:lpwstr/>
  </property>
  <property fmtid="{D5CDD505-2E9C-101B-9397-08002B2CF9AE}" pid="66" name="IndexBez6">
    <vt:lpwstr/>
  </property>
  <property fmtid="{D5CDD505-2E9C-101B-9397-08002B2CF9AE}" pid="67" name="AbsFirma">
    <vt:lpwstr>procado GmbH</vt:lpwstr>
  </property>
  <property fmtid="{D5CDD505-2E9C-101B-9397-08002B2CF9AE}" pid="68" name="AbsAbteilung">
    <vt:lpwstr>Geschäftsführung</vt:lpwstr>
  </property>
  <property fmtid="{D5CDD505-2E9C-101B-9397-08002B2CF9AE}" pid="69" name="AbsName">
    <vt:lpwstr>Marco Tessendorf</vt:lpwstr>
  </property>
  <property fmtid="{D5CDD505-2E9C-101B-9397-08002B2CF9AE}" pid="70" name="AbsTel">
    <vt:lpwstr>+49-30-29399200</vt:lpwstr>
  </property>
  <property fmtid="{D5CDD505-2E9C-101B-9397-08002B2CF9AE}" pid="71" name="AbsFax">
    <vt:lpwstr>+49-30-29398299</vt:lpwstr>
  </property>
  <property fmtid="{D5CDD505-2E9C-101B-9397-08002B2CF9AE}" pid="72" name="AbsEmail">
    <vt:lpwstr>m.tessendorf@procado.de</vt:lpwstr>
  </property>
  <property fmtid="{D5CDD505-2E9C-101B-9397-08002B2CF9AE}" pid="73" name="AbsKurzzeichen">
    <vt:lpwstr>MTE</vt:lpwstr>
  </property>
  <property fmtid="{D5CDD505-2E9C-101B-9397-08002B2CF9AE}" pid="74" name="AbsOrt">
    <vt:lpwstr>10243 Berlin</vt:lpwstr>
  </property>
  <property fmtid="{D5CDD505-2E9C-101B-9397-08002B2CF9AE}" pid="75" name="VerteilerInternString">
    <vt:lpwstr>Kati Fink (k.fink@procado.de); Maika Harkenthal (m.harkenthal@procado.de); Marco Tessendorf (m.tessendorf@procado.de)</vt:lpwstr>
  </property>
  <property fmtid="{D5CDD505-2E9C-101B-9397-08002B2CF9AE}" pid="76" name="VerteilerExternString">
    <vt:lpwstr>m.fuchs@oktoberdruck.de; </vt:lpwstr>
  </property>
  <property fmtid="{D5CDD505-2E9C-101B-9397-08002B2CF9AE}" pid="77" name="OITaskID">
    <vt:lpwstr>T42369350091</vt:lpwstr>
  </property>
  <property fmtid="{D5CDD505-2E9C-101B-9397-08002B2CF9AE}" pid="78" name="AdrOIContactID">
    <vt:lpwstr>A39966647997</vt:lpwstr>
  </property>
  <property fmtid="{D5CDD505-2E9C-101B-9397-08002B2CF9AE}" pid="79" name="AdrOICompanyID">
    <vt:lpwstr>C39941908607</vt:lpwstr>
  </property>
  <property fmtid="{D5CDD505-2E9C-101B-9397-08002B2CF9AE}" pid="80" name="OIDocumentID">
    <vt:lpwstr>D42516713399</vt:lpwstr>
  </property>
</Properties>
</file>