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7D4" w:rsidRDefault="00A71583">
      <w:pPr>
        <w:spacing w:line="240" w:lineRule="auto"/>
        <w:ind w:right="-860"/>
        <w:rPr>
          <w:rFonts w:ascii="Proxima Nova" w:eastAsia="Proxima Nova" w:hAnsi="Proxima Nova" w:cs="Proxima Nova"/>
          <w:b/>
          <w:sz w:val="24"/>
          <w:szCs w:val="24"/>
        </w:rPr>
      </w:pPr>
      <w:bookmarkStart w:id="0" w:name="_GoBack"/>
      <w:bookmarkEnd w:id="0"/>
      <w:r>
        <w:rPr>
          <w:rFonts w:ascii="Proxima Nova" w:eastAsia="Proxima Nova" w:hAnsi="Proxima Nova" w:cs="Proxima Nova"/>
          <w:b/>
          <w:sz w:val="24"/>
          <w:szCs w:val="24"/>
        </w:rPr>
        <w:t>Are you trying to convince your manager to let you attend the Alexa Bootcamp coming to your city? If so, customize this email and send to your boss to justify your trip.</w:t>
      </w:r>
    </w:p>
    <w:p w:rsidR="008247D4" w:rsidRDefault="008247D4">
      <w:pPr>
        <w:spacing w:line="240" w:lineRule="auto"/>
        <w:ind w:right="-860"/>
        <w:rPr>
          <w:rFonts w:ascii="Proxima Nova" w:eastAsia="Proxima Nova" w:hAnsi="Proxima Nova" w:cs="Proxima Nova"/>
          <w:b/>
          <w:sz w:val="24"/>
          <w:szCs w:val="24"/>
        </w:rPr>
      </w:pPr>
    </w:p>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w:t>
      </w:r>
    </w:p>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 xml:space="preserve"> </w:t>
      </w:r>
    </w:p>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Dear [Your manager's name],</w:t>
      </w:r>
    </w:p>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 xml:space="preserve"> </w:t>
      </w:r>
    </w:p>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 xml:space="preserve">I'd like to request your permission to attend the Amazon Alexa Bootcamp on </w:t>
      </w:r>
      <w:r>
        <w:rPr>
          <w:rFonts w:ascii="Proxima Nova" w:eastAsia="Proxima Nova" w:hAnsi="Proxima Nova" w:cs="Proxima Nova"/>
          <w:b/>
          <w:sz w:val="24"/>
          <w:szCs w:val="24"/>
        </w:rPr>
        <w:t>[date]</w:t>
      </w:r>
      <w:r>
        <w:rPr>
          <w:rFonts w:ascii="Proxima Nova" w:eastAsia="Proxima Nova" w:hAnsi="Proxima Nova" w:cs="Proxima Nova"/>
          <w:sz w:val="24"/>
          <w:szCs w:val="24"/>
        </w:rPr>
        <w:t xml:space="preserve"> in </w:t>
      </w:r>
      <w:r>
        <w:rPr>
          <w:rFonts w:ascii="Proxima Nova" w:eastAsia="Proxima Nova" w:hAnsi="Proxima Nova" w:cs="Proxima Nova"/>
          <w:b/>
          <w:sz w:val="24"/>
          <w:szCs w:val="24"/>
        </w:rPr>
        <w:t>[city]</w:t>
      </w:r>
      <w:r>
        <w:rPr>
          <w:rFonts w:ascii="Proxima Nova" w:eastAsia="Proxima Nova" w:hAnsi="Proxima Nova" w:cs="Proxima Nova"/>
          <w:sz w:val="24"/>
          <w:szCs w:val="24"/>
        </w:rPr>
        <w:t>. By attending this three-day workshop, I will:</w:t>
      </w:r>
      <w:r>
        <w:rPr>
          <w:rFonts w:ascii="Proxima Nova" w:eastAsia="Proxima Nova" w:hAnsi="Proxima Nova" w:cs="Proxima Nova"/>
          <w:sz w:val="24"/>
          <w:szCs w:val="24"/>
        </w:rPr>
        <w:br/>
      </w:r>
    </w:p>
    <w:p w:rsidR="008247D4" w:rsidRDefault="00A71583">
      <w:pPr>
        <w:numPr>
          <w:ilvl w:val="0"/>
          <w:numId w:val="1"/>
        </w:numPr>
        <w:spacing w:line="240" w:lineRule="auto"/>
        <w:ind w:right="-860"/>
        <w:contextualSpacing/>
        <w:rPr>
          <w:rFonts w:ascii="Proxima Nova" w:eastAsia="Proxima Nova" w:hAnsi="Proxima Nova" w:cs="Proxima Nova"/>
          <w:sz w:val="24"/>
          <w:szCs w:val="24"/>
        </w:rPr>
      </w:pPr>
      <w:r>
        <w:rPr>
          <w:rFonts w:ascii="Proxima Nova" w:eastAsia="Proxima Nova" w:hAnsi="Proxima Nova" w:cs="Proxima Nova"/>
          <w:sz w:val="24"/>
          <w:szCs w:val="24"/>
        </w:rPr>
        <w:t>Get the knowledge and tools needed to design, build, publish, and maintain successful Alexa skills</w:t>
      </w:r>
    </w:p>
    <w:p w:rsidR="008247D4" w:rsidRDefault="00A71583">
      <w:pPr>
        <w:numPr>
          <w:ilvl w:val="0"/>
          <w:numId w:val="1"/>
        </w:numPr>
        <w:spacing w:line="240" w:lineRule="auto"/>
        <w:rPr>
          <w:rFonts w:ascii="Proxima Nova" w:eastAsia="Proxima Nova" w:hAnsi="Proxima Nova" w:cs="Proxima Nova"/>
          <w:sz w:val="24"/>
          <w:szCs w:val="24"/>
        </w:rPr>
      </w:pPr>
      <w:r>
        <w:rPr>
          <w:rFonts w:ascii="Proxima Nova" w:eastAsia="Proxima Nova" w:hAnsi="Proxima Nova" w:cs="Proxima Nova"/>
          <w:sz w:val="24"/>
          <w:szCs w:val="24"/>
          <w:highlight w:val="white"/>
        </w:rPr>
        <w:t>Acquire pioneerin</w:t>
      </w:r>
      <w:r>
        <w:rPr>
          <w:rFonts w:ascii="Proxima Nova" w:eastAsia="Proxima Nova" w:hAnsi="Proxima Nova" w:cs="Proxima Nova"/>
          <w:sz w:val="24"/>
          <w:szCs w:val="24"/>
          <w:highlight w:val="white"/>
        </w:rPr>
        <w:t>g knowledge in the field of voice design</w:t>
      </w:r>
    </w:p>
    <w:p w:rsidR="008247D4" w:rsidRDefault="00A71583">
      <w:pPr>
        <w:numPr>
          <w:ilvl w:val="0"/>
          <w:numId w:val="1"/>
        </w:numPr>
        <w:spacing w:line="240" w:lineRule="auto"/>
        <w:rPr>
          <w:rFonts w:ascii="Proxima Nova" w:eastAsia="Proxima Nova" w:hAnsi="Proxima Nova" w:cs="Proxima Nova"/>
          <w:sz w:val="24"/>
          <w:szCs w:val="24"/>
          <w:highlight w:val="white"/>
        </w:rPr>
      </w:pPr>
      <w:r>
        <w:rPr>
          <w:rFonts w:ascii="Proxima Nova" w:eastAsia="Proxima Nova" w:hAnsi="Proxima Nova" w:cs="Proxima Nova"/>
          <w:sz w:val="24"/>
          <w:szCs w:val="24"/>
          <w:highlight w:val="white"/>
        </w:rPr>
        <w:t>Meet industry colleagues and stay informed about the latest tools, trends and workflows</w:t>
      </w:r>
    </w:p>
    <w:p w:rsidR="008247D4" w:rsidRDefault="00A71583">
      <w:pPr>
        <w:spacing w:line="240" w:lineRule="auto"/>
        <w:ind w:left="720" w:right="-860"/>
        <w:rPr>
          <w:rFonts w:ascii="Proxima Nova" w:eastAsia="Proxima Nova" w:hAnsi="Proxima Nova" w:cs="Proxima Nova"/>
          <w:sz w:val="24"/>
          <w:szCs w:val="24"/>
        </w:rPr>
      </w:pPr>
      <w:r>
        <w:rPr>
          <w:rFonts w:ascii="Proxima Nova" w:eastAsia="Proxima Nova" w:hAnsi="Proxima Nova" w:cs="Proxima Nova"/>
          <w:sz w:val="24"/>
          <w:szCs w:val="24"/>
        </w:rPr>
        <w:t xml:space="preserve"> </w:t>
      </w:r>
    </w:p>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 xml:space="preserve">In addition to the main curriculum, I'll get the opportunity to </w:t>
      </w:r>
      <w:r>
        <w:rPr>
          <w:rFonts w:ascii="Proxima Nova" w:eastAsia="Proxima Nova" w:hAnsi="Proxima Nova" w:cs="Proxima Nova"/>
          <w:sz w:val="24"/>
          <w:szCs w:val="24"/>
          <w:highlight w:val="white"/>
        </w:rPr>
        <w:t>network with other professionals, expand my skills and gain e</w:t>
      </w:r>
      <w:r>
        <w:rPr>
          <w:rFonts w:ascii="Proxima Nova" w:eastAsia="Proxima Nova" w:hAnsi="Proxima Nova" w:cs="Proxima Nova"/>
          <w:sz w:val="24"/>
          <w:szCs w:val="24"/>
          <w:highlight w:val="white"/>
        </w:rPr>
        <w:t>xposure to best practices in the industry</w:t>
      </w:r>
      <w:r>
        <w:rPr>
          <w:rFonts w:ascii="Proxima Nova" w:eastAsia="Proxima Nova" w:hAnsi="Proxima Nova" w:cs="Proxima Nova"/>
          <w:sz w:val="24"/>
          <w:szCs w:val="24"/>
        </w:rPr>
        <w:t>. All of this makes the Alexa Bootcamp an ideal place to learn, increase our productivity as a company and remain at the forefront of the industry.</w:t>
      </w:r>
    </w:p>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 xml:space="preserve"> </w:t>
      </w:r>
    </w:p>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The conference is being held Tuesday afternoon through Thursday a</w:t>
      </w:r>
      <w:r>
        <w:rPr>
          <w:rFonts w:ascii="Proxima Nova" w:eastAsia="Proxima Nova" w:hAnsi="Proxima Nova" w:cs="Proxima Nova"/>
          <w:sz w:val="24"/>
          <w:szCs w:val="24"/>
        </w:rPr>
        <w:t>fternoon so I will only be out of the office for a short period. Here’s an estimated breakdown of costs:</w:t>
      </w:r>
    </w:p>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 xml:space="preserve"> </w:t>
      </w:r>
    </w:p>
    <w:tbl>
      <w:tblPr>
        <w:tblStyle w:val="a"/>
        <w:tblW w:w="54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10"/>
        <w:gridCol w:w="2565"/>
      </w:tblGrid>
      <w:tr w:rsidR="008247D4">
        <w:trPr>
          <w:trHeight w:val="640"/>
        </w:trPr>
        <w:tc>
          <w:tcPr>
            <w:tcW w:w="291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Airfare:</w:t>
            </w:r>
          </w:p>
        </w:tc>
        <w:tc>
          <w:tcPr>
            <w:tcW w:w="256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$xx</w:t>
            </w:r>
          </w:p>
        </w:tc>
      </w:tr>
      <w:tr w:rsidR="008247D4">
        <w:trPr>
          <w:trHeight w:val="640"/>
        </w:trPr>
        <w:tc>
          <w:tcPr>
            <w:tcW w:w="291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Hotel: (3 nights at xx)</w:t>
            </w:r>
          </w:p>
        </w:tc>
        <w:tc>
          <w:tcPr>
            <w:tcW w:w="2565" w:type="dxa"/>
            <w:tcBorders>
              <w:top w:val="nil"/>
              <w:left w:val="nil"/>
              <w:bottom w:val="single" w:sz="8" w:space="0" w:color="BFBFBF"/>
              <w:right w:val="single" w:sz="8" w:space="0" w:color="BFBFBF"/>
            </w:tcBorders>
            <w:tcMar>
              <w:top w:w="100" w:type="dxa"/>
              <w:left w:w="100" w:type="dxa"/>
              <w:bottom w:w="100" w:type="dxa"/>
              <w:right w:w="100" w:type="dxa"/>
            </w:tcMar>
          </w:tcPr>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$xx</w:t>
            </w:r>
          </w:p>
        </w:tc>
      </w:tr>
      <w:tr w:rsidR="008247D4">
        <w:trPr>
          <w:trHeight w:val="640"/>
        </w:trPr>
        <w:tc>
          <w:tcPr>
            <w:tcW w:w="291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Registration Fee:</w:t>
            </w:r>
          </w:p>
        </w:tc>
        <w:tc>
          <w:tcPr>
            <w:tcW w:w="2565" w:type="dxa"/>
            <w:tcBorders>
              <w:top w:val="nil"/>
              <w:left w:val="nil"/>
              <w:bottom w:val="single" w:sz="8" w:space="0" w:color="BFBFBF"/>
              <w:right w:val="single" w:sz="8" w:space="0" w:color="BFBFBF"/>
            </w:tcBorders>
            <w:tcMar>
              <w:top w:w="100" w:type="dxa"/>
              <w:left w:w="100" w:type="dxa"/>
              <w:bottom w:w="100" w:type="dxa"/>
              <w:right w:w="100" w:type="dxa"/>
            </w:tcMar>
          </w:tcPr>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$xx</w:t>
            </w:r>
          </w:p>
        </w:tc>
      </w:tr>
      <w:tr w:rsidR="008247D4">
        <w:trPr>
          <w:trHeight w:val="640"/>
        </w:trPr>
        <w:tc>
          <w:tcPr>
            <w:tcW w:w="2910" w:type="dxa"/>
            <w:tcBorders>
              <w:top w:val="nil"/>
              <w:left w:val="single" w:sz="8" w:space="0" w:color="BFBFBF"/>
              <w:bottom w:val="single" w:sz="8" w:space="0" w:color="BFBFBF"/>
              <w:right w:val="single" w:sz="8" w:space="0" w:color="BFBFBF"/>
            </w:tcBorders>
            <w:tcMar>
              <w:top w:w="100" w:type="dxa"/>
              <w:left w:w="100" w:type="dxa"/>
              <w:bottom w:w="100" w:type="dxa"/>
              <w:right w:w="100" w:type="dxa"/>
            </w:tcMar>
          </w:tcPr>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Total:</w:t>
            </w:r>
          </w:p>
        </w:tc>
        <w:tc>
          <w:tcPr>
            <w:tcW w:w="2565" w:type="dxa"/>
            <w:tcBorders>
              <w:top w:val="nil"/>
              <w:left w:val="nil"/>
              <w:bottom w:val="single" w:sz="8" w:space="0" w:color="BFBFBF"/>
              <w:right w:val="single" w:sz="8" w:space="0" w:color="BFBFBF"/>
            </w:tcBorders>
            <w:tcMar>
              <w:top w:w="100" w:type="dxa"/>
              <w:left w:w="100" w:type="dxa"/>
              <w:bottom w:w="100" w:type="dxa"/>
              <w:right w:w="100" w:type="dxa"/>
            </w:tcMar>
          </w:tcPr>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$xx</w:t>
            </w:r>
          </w:p>
        </w:tc>
      </w:tr>
    </w:tbl>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 xml:space="preserve"> </w:t>
      </w:r>
    </w:p>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After the workshop, I’ll distribute a workshop report that will include an overview, major takeaways, best practice tips, sample code we can use, and a set of recommendations.</w:t>
      </w:r>
    </w:p>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 xml:space="preserve"> </w:t>
      </w:r>
    </w:p>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Thank you for considering my request to register for this event. I look forward to your reply.</w:t>
      </w:r>
    </w:p>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 xml:space="preserve"> </w:t>
      </w:r>
    </w:p>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Regards,</w:t>
      </w:r>
    </w:p>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t xml:space="preserve"> </w:t>
      </w:r>
    </w:p>
    <w:p w:rsidR="008247D4" w:rsidRDefault="00A71583">
      <w:pPr>
        <w:spacing w:line="240" w:lineRule="auto"/>
        <w:ind w:right="-860"/>
        <w:rPr>
          <w:rFonts w:ascii="Proxima Nova" w:eastAsia="Proxima Nova" w:hAnsi="Proxima Nova" w:cs="Proxima Nova"/>
          <w:sz w:val="24"/>
          <w:szCs w:val="24"/>
        </w:rPr>
      </w:pPr>
      <w:r>
        <w:rPr>
          <w:rFonts w:ascii="Proxima Nova" w:eastAsia="Proxima Nova" w:hAnsi="Proxima Nova" w:cs="Proxima Nova"/>
          <w:sz w:val="24"/>
          <w:szCs w:val="24"/>
        </w:rPr>
        <w:lastRenderedPageBreak/>
        <w:t>[Your name]</w:t>
      </w:r>
    </w:p>
    <w:p w:rsidR="008247D4" w:rsidRDefault="008247D4">
      <w:pPr>
        <w:spacing w:line="240" w:lineRule="auto"/>
        <w:rPr>
          <w:rFonts w:ascii="Proxima Nova" w:eastAsia="Proxima Nova" w:hAnsi="Proxima Nova" w:cs="Proxima Nova"/>
          <w:sz w:val="24"/>
          <w:szCs w:val="24"/>
        </w:rPr>
      </w:pPr>
    </w:p>
    <w:sectPr w:rsidR="008247D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roxima Nova">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C456A0"/>
    <w:multiLevelType w:val="multilevel"/>
    <w:tmpl w:val="22603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
  <w:rsids>
    <w:rsidRoot w:val="008247D4"/>
    <w:rsid w:val="008247D4"/>
    <w:rsid w:val="00A7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3E8F2-278F-44E9-A71F-24526C16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said</cp:lastModifiedBy>
  <cp:revision>2</cp:revision>
  <dcterms:created xsi:type="dcterms:W3CDTF">2018-04-04T03:38:00Z</dcterms:created>
  <dcterms:modified xsi:type="dcterms:W3CDTF">2018-04-04T03:38:00Z</dcterms:modified>
</cp:coreProperties>
</file>