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34D6" w14:textId="77777777" w:rsidR="00AA7F3B" w:rsidRDefault="00AA7F3B" w:rsidP="004520A7"/>
    <w:p w14:paraId="112F1537" w14:textId="77777777" w:rsidR="00AA7F3B" w:rsidRDefault="00AA7F3B" w:rsidP="004520A7">
      <w:r>
        <w:rPr>
          <w:noProof/>
        </w:rPr>
        <w:drawing>
          <wp:anchor distT="0" distB="0" distL="114300" distR="114300" simplePos="0" relativeHeight="251658240" behindDoc="1" locked="0" layoutInCell="1" allowOverlap="1" wp14:anchorId="10C77046" wp14:editId="4E2AE088">
            <wp:simplePos x="0" y="0"/>
            <wp:positionH relativeFrom="column">
              <wp:posOffset>0</wp:posOffset>
            </wp:positionH>
            <wp:positionV relativeFrom="paragraph">
              <wp:posOffset>0</wp:posOffset>
            </wp:positionV>
            <wp:extent cx="1082040" cy="333375"/>
            <wp:effectExtent l="0" t="0" r="0" b="0"/>
            <wp:wrapThrough wrapText="bothSides">
              <wp:wrapPolygon edited="0">
                <wp:start x="0" y="0"/>
                <wp:lineTo x="0" y="20571"/>
                <wp:lineTo x="21296" y="20571"/>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O copy.jpg"/>
                    <pic:cNvPicPr/>
                  </pic:nvPicPr>
                  <pic:blipFill>
                    <a:blip r:embed="rId7">
                      <a:extLst>
                        <a:ext uri="{28A0092B-C50C-407E-A947-70E740481C1C}">
                          <a14:useLocalDpi xmlns:a14="http://schemas.microsoft.com/office/drawing/2010/main" val="0"/>
                        </a:ext>
                      </a:extLst>
                    </a:blip>
                    <a:stretch>
                      <a:fillRect/>
                    </a:stretch>
                  </pic:blipFill>
                  <pic:spPr>
                    <a:xfrm>
                      <a:off x="0" y="0"/>
                      <a:ext cx="1082040" cy="333375"/>
                    </a:xfrm>
                    <a:prstGeom prst="rect">
                      <a:avLst/>
                    </a:prstGeom>
                  </pic:spPr>
                </pic:pic>
              </a:graphicData>
            </a:graphic>
            <wp14:sizeRelH relativeFrom="page">
              <wp14:pctWidth>0</wp14:pctWidth>
            </wp14:sizeRelH>
            <wp14:sizeRelV relativeFrom="page">
              <wp14:pctHeight>0</wp14:pctHeight>
            </wp14:sizeRelV>
          </wp:anchor>
        </w:drawing>
      </w:r>
    </w:p>
    <w:p w14:paraId="7A121780" w14:textId="77777777" w:rsidR="00AA7F3B" w:rsidRDefault="00AA7F3B" w:rsidP="004520A7"/>
    <w:p w14:paraId="15C233D6" w14:textId="0BDEF9F3" w:rsidR="00AA7F3B" w:rsidRDefault="00AA7F3B" w:rsidP="004520A7"/>
    <w:p w14:paraId="04278CB0" w14:textId="77777777" w:rsidR="00CE11E0" w:rsidRDefault="00CE11E0" w:rsidP="004520A7"/>
    <w:p w14:paraId="58AD5644" w14:textId="77777777" w:rsidR="00CE11E0" w:rsidRDefault="00CE11E0" w:rsidP="00CE11E0">
      <w:pPr>
        <w:jc w:val="center"/>
        <w:rPr>
          <w:b/>
          <w:sz w:val="52"/>
          <w:szCs w:val="40"/>
        </w:rPr>
      </w:pPr>
    </w:p>
    <w:p w14:paraId="14EEBF97" w14:textId="0CD350CA" w:rsidR="00CE11E0" w:rsidRDefault="00CE11E0" w:rsidP="00CE11E0">
      <w:pPr>
        <w:jc w:val="center"/>
        <w:rPr>
          <w:b/>
          <w:sz w:val="52"/>
          <w:szCs w:val="40"/>
        </w:rPr>
      </w:pPr>
      <w:r w:rsidRPr="00CE11E0">
        <w:rPr>
          <w:b/>
          <w:sz w:val="52"/>
          <w:szCs w:val="40"/>
        </w:rPr>
        <w:t>IT DOESN’T HURT TO ASK…</w:t>
      </w:r>
    </w:p>
    <w:p w14:paraId="21CEFFF2" w14:textId="787132D7" w:rsidR="00CE11E0" w:rsidRPr="007A49F1" w:rsidRDefault="00CE11E0" w:rsidP="00CE11E0">
      <w:pPr>
        <w:jc w:val="center"/>
        <w:rPr>
          <w:sz w:val="36"/>
          <w:szCs w:val="36"/>
        </w:rPr>
      </w:pPr>
      <w:r w:rsidRPr="007A49F1">
        <w:rPr>
          <w:sz w:val="36"/>
          <w:szCs w:val="36"/>
        </w:rPr>
        <w:t>An MIT xPRO Guide to Discussing Professional Development with Your Employer</w:t>
      </w:r>
    </w:p>
    <w:p w14:paraId="6C775B9A" w14:textId="0598D57B" w:rsidR="00CE11E0" w:rsidRDefault="00CE11E0" w:rsidP="004520A7">
      <w:pPr>
        <w:rPr>
          <w:b/>
          <w:sz w:val="40"/>
          <w:szCs w:val="40"/>
        </w:rPr>
      </w:pPr>
    </w:p>
    <w:p w14:paraId="53427F0A" w14:textId="77777777" w:rsidR="00CE11E0" w:rsidRDefault="00CE11E0" w:rsidP="004520A7">
      <w:pPr>
        <w:rPr>
          <w:b/>
          <w:sz w:val="40"/>
          <w:szCs w:val="40"/>
        </w:rPr>
      </w:pPr>
    </w:p>
    <w:p w14:paraId="4FEBAE3D" w14:textId="2638CF59" w:rsidR="004520A7" w:rsidRDefault="00AA7F3B" w:rsidP="004520A7">
      <w:pPr>
        <w:rPr>
          <w:b/>
          <w:sz w:val="40"/>
          <w:szCs w:val="40"/>
        </w:rPr>
      </w:pPr>
      <w:r w:rsidRPr="00AA7F3B">
        <w:rPr>
          <w:b/>
          <w:sz w:val="40"/>
          <w:szCs w:val="40"/>
        </w:rPr>
        <w:t>How to Use This Guide</w:t>
      </w:r>
    </w:p>
    <w:p w14:paraId="26C245F9" w14:textId="77777777" w:rsidR="00860EF5" w:rsidRPr="00AA7F3B" w:rsidRDefault="00860EF5" w:rsidP="004520A7">
      <w:pPr>
        <w:rPr>
          <w:b/>
          <w:sz w:val="40"/>
          <w:szCs w:val="40"/>
        </w:rPr>
      </w:pPr>
    </w:p>
    <w:p w14:paraId="72440899" w14:textId="04FB418D" w:rsidR="00AA7F3B" w:rsidRDefault="00AA7F3B" w:rsidP="00AA7F3B">
      <w:pPr>
        <w:pStyle w:val="ListParagraph"/>
        <w:numPr>
          <w:ilvl w:val="0"/>
          <w:numId w:val="2"/>
        </w:numPr>
      </w:pPr>
      <w:r>
        <w:t xml:space="preserve">Take a look at the </w:t>
      </w:r>
      <w:r w:rsidR="00B723A7">
        <w:t>Quantum Computing Fundamentals</w:t>
      </w:r>
      <w:r>
        <w:t xml:space="preserve"> </w:t>
      </w:r>
      <w:hyperlink r:id="rId8" w:history="1">
        <w:r w:rsidR="00B723A7">
          <w:rPr>
            <w:rStyle w:val="Hyperlink"/>
          </w:rPr>
          <w:t>program</w:t>
        </w:r>
        <w:r w:rsidRPr="00AA7F3B">
          <w:rPr>
            <w:rStyle w:val="Hyperlink"/>
          </w:rPr>
          <w:t xml:space="preserve"> page</w:t>
        </w:r>
      </w:hyperlink>
      <w:r>
        <w:t>. Note which topics and learning outcomes align with your manager’s goals.</w:t>
      </w:r>
    </w:p>
    <w:p w14:paraId="4469A19B" w14:textId="3CCCBE32" w:rsidR="00AA7F3B" w:rsidRDefault="00AA7F3B" w:rsidP="00AA7F3B">
      <w:pPr>
        <w:pStyle w:val="ListParagraph"/>
        <w:numPr>
          <w:ilvl w:val="0"/>
          <w:numId w:val="2"/>
        </w:numPr>
      </w:pPr>
      <w:r>
        <w:t xml:space="preserve">Look at the </w:t>
      </w:r>
      <w:r w:rsidR="004A0CF8">
        <w:t>“</w:t>
      </w:r>
      <w:r w:rsidR="00B723A7">
        <w:t>Quantu</w:t>
      </w:r>
      <w:r w:rsidR="00DE7740">
        <w:t>m Computing</w:t>
      </w:r>
      <w:r w:rsidR="004A0CF8">
        <w:t xml:space="preserve"> Stats”</w:t>
      </w:r>
      <w:r>
        <w:t xml:space="preserve"> </w:t>
      </w:r>
      <w:r w:rsidR="004A0CF8">
        <w:t xml:space="preserve">on page two </w:t>
      </w:r>
      <w:r w:rsidR="00860EF5">
        <w:t>and “</w:t>
      </w:r>
      <w:r w:rsidR="004A0CF8">
        <w:t>Co</w:t>
      </w:r>
      <w:r w:rsidR="00860EF5">
        <w:t xml:space="preserve">mmon </w:t>
      </w:r>
      <w:r w:rsidR="004A0CF8">
        <w:t>O</w:t>
      </w:r>
      <w:r w:rsidR="00860EF5">
        <w:t xml:space="preserve">bjections” </w:t>
      </w:r>
      <w:r>
        <w:t>on page t</w:t>
      </w:r>
      <w:r w:rsidR="004A0CF8">
        <w:t>hree to help augment your letter, or support a follow up conversation</w:t>
      </w:r>
      <w:r>
        <w:t xml:space="preserve">. </w:t>
      </w:r>
    </w:p>
    <w:p w14:paraId="2E25D20F" w14:textId="62830A8C" w:rsidR="00AA7F3B" w:rsidRDefault="00860EF5" w:rsidP="00AA7F3B">
      <w:pPr>
        <w:pStyle w:val="ListParagraph"/>
        <w:numPr>
          <w:ilvl w:val="0"/>
          <w:numId w:val="2"/>
        </w:numPr>
      </w:pPr>
      <w:r>
        <w:t>Customize the yellow areas highlighted in the template on page 3 and send it to your manager.</w:t>
      </w:r>
    </w:p>
    <w:p w14:paraId="58388323" w14:textId="65ED5E2D" w:rsidR="00860EF5" w:rsidRPr="004520A7" w:rsidRDefault="00860EF5" w:rsidP="00AA7F3B">
      <w:pPr>
        <w:pStyle w:val="ListParagraph"/>
        <w:numPr>
          <w:ilvl w:val="0"/>
          <w:numId w:val="2"/>
        </w:numPr>
      </w:pPr>
      <w:r>
        <w:t xml:space="preserve">Have any other questions about the course that might help your case? Email us! </w:t>
      </w:r>
      <w:hyperlink r:id="rId9" w:history="1">
        <w:r w:rsidRPr="0094704D">
          <w:rPr>
            <w:rStyle w:val="Hyperlink"/>
          </w:rPr>
          <w:t>xpro@mit.edu</w:t>
        </w:r>
      </w:hyperlink>
      <w:r>
        <w:t xml:space="preserve">. </w:t>
      </w:r>
    </w:p>
    <w:p w14:paraId="4F28D033" w14:textId="6BC82046" w:rsidR="00860EF5" w:rsidRDefault="00860EF5">
      <w:r>
        <w:br w:type="page"/>
      </w:r>
    </w:p>
    <w:p w14:paraId="1FC66135" w14:textId="111D2AE5" w:rsidR="00860EF5" w:rsidRDefault="00DE7740" w:rsidP="00860EF5">
      <w:pPr>
        <w:rPr>
          <w:b/>
          <w:sz w:val="40"/>
          <w:szCs w:val="40"/>
        </w:rPr>
      </w:pPr>
      <w:r>
        <w:rPr>
          <w:b/>
          <w:sz w:val="40"/>
          <w:szCs w:val="40"/>
        </w:rPr>
        <w:lastRenderedPageBreak/>
        <w:t>Quantum Computing</w:t>
      </w:r>
      <w:r w:rsidR="00860EF5">
        <w:rPr>
          <w:b/>
          <w:sz w:val="40"/>
          <w:szCs w:val="40"/>
        </w:rPr>
        <w:t xml:space="preserve"> Stats</w:t>
      </w:r>
    </w:p>
    <w:p w14:paraId="7C248A93" w14:textId="1B567DF3" w:rsidR="007A49F1" w:rsidRDefault="007A49F1" w:rsidP="007A49F1">
      <w:pPr>
        <w:rPr>
          <w:sz w:val="36"/>
          <w:szCs w:val="40"/>
        </w:rPr>
      </w:pPr>
      <w:r w:rsidRPr="007A49F1">
        <w:rPr>
          <w:sz w:val="36"/>
          <w:szCs w:val="40"/>
        </w:rPr>
        <w:t>Bring these facts and figures into the conversation!</w:t>
      </w:r>
    </w:p>
    <w:p w14:paraId="602A9836" w14:textId="22F1F850" w:rsidR="007A49F1" w:rsidRDefault="007A49F1" w:rsidP="007A49F1">
      <w:pPr>
        <w:rPr>
          <w:sz w:val="36"/>
          <w:szCs w:val="40"/>
        </w:rPr>
      </w:pPr>
    </w:p>
    <w:p w14:paraId="0EBA4AB9" w14:textId="6E9E7A10" w:rsidR="00801EC9" w:rsidRPr="00801EC9" w:rsidRDefault="00801EC9" w:rsidP="00801EC9">
      <w:pPr>
        <w:pStyle w:val="ListParagraph"/>
        <w:numPr>
          <w:ilvl w:val="0"/>
          <w:numId w:val="10"/>
        </w:numPr>
        <w:rPr>
          <w:rFonts w:cstheme="minorHAnsi"/>
          <w:bCs/>
        </w:rPr>
      </w:pPr>
      <w:r>
        <w:rPr>
          <w:rFonts w:cstheme="minorHAnsi"/>
          <w:b/>
          <w:bCs/>
        </w:rPr>
        <w:t xml:space="preserve">More organizations are using quantum computing, and that number will only increase. </w:t>
      </w:r>
      <w:r w:rsidRPr="00801EC9">
        <w:rPr>
          <w:rFonts w:cstheme="minorHAnsi"/>
          <w:bCs/>
        </w:rPr>
        <w:t>Gartner included quantum computing in its “Top 10 technology trends for 2019” and predicts that by 2023, 20% of organizations will be budgeting for quantum computing projects.</w:t>
      </w:r>
      <w:r>
        <w:rPr>
          <w:rFonts w:cstheme="minorHAnsi"/>
          <w:bCs/>
        </w:rPr>
        <w:t xml:space="preserve"> (</w:t>
      </w:r>
      <w:hyperlink r:id="rId10" w:history="1">
        <w:r w:rsidRPr="00801EC9">
          <w:rPr>
            <w:rStyle w:val="Hyperlink"/>
            <w:rFonts w:cstheme="minorHAnsi"/>
            <w:bCs/>
          </w:rPr>
          <w:t>Source</w:t>
        </w:r>
      </w:hyperlink>
      <w:r>
        <w:rPr>
          <w:rFonts w:cstheme="minorHAnsi"/>
          <w:bCs/>
        </w:rPr>
        <w:t>)</w:t>
      </w:r>
    </w:p>
    <w:p w14:paraId="69F000CA" w14:textId="375B2764" w:rsidR="00801EC9" w:rsidRDefault="00801EC9" w:rsidP="00801EC9">
      <w:pPr>
        <w:rPr>
          <w:rFonts w:cstheme="minorHAnsi"/>
          <w:bCs/>
        </w:rPr>
      </w:pPr>
    </w:p>
    <w:p w14:paraId="517CA724" w14:textId="74CBAE85" w:rsidR="00801EC9" w:rsidRPr="00801EC9" w:rsidRDefault="00801EC9" w:rsidP="00801EC9">
      <w:pPr>
        <w:pStyle w:val="ListParagraph"/>
        <w:numPr>
          <w:ilvl w:val="0"/>
          <w:numId w:val="10"/>
        </w:numPr>
        <w:rPr>
          <w:rFonts w:cstheme="minorHAnsi"/>
          <w:bCs/>
        </w:rPr>
      </w:pPr>
      <w:r>
        <w:rPr>
          <w:rFonts w:cstheme="minorHAnsi"/>
          <w:b/>
          <w:bCs/>
        </w:rPr>
        <w:t xml:space="preserve">The market for enterprise quantum computing is worth billions. </w:t>
      </w:r>
      <w:r w:rsidRPr="00801EC9">
        <w:rPr>
          <w:rFonts w:cstheme="minorHAnsi"/>
          <w:bCs/>
        </w:rPr>
        <w:t xml:space="preserve">The market for enterprise quantum computing is reported to rise from $39.2 million in 2017 to $2.2 billion annually by 2025. </w:t>
      </w:r>
      <w:r>
        <w:rPr>
          <w:rFonts w:cstheme="minorHAnsi"/>
          <w:bCs/>
        </w:rPr>
        <w:t>(</w:t>
      </w:r>
      <w:hyperlink r:id="rId11" w:history="1">
        <w:r w:rsidRPr="00801EC9">
          <w:rPr>
            <w:rStyle w:val="Hyperlink"/>
            <w:rFonts w:cstheme="minorHAnsi"/>
            <w:bCs/>
          </w:rPr>
          <w:t>Source</w:t>
        </w:r>
      </w:hyperlink>
      <w:r>
        <w:rPr>
          <w:rFonts w:cstheme="minorHAnsi"/>
          <w:bCs/>
        </w:rPr>
        <w:t>)</w:t>
      </w:r>
    </w:p>
    <w:p w14:paraId="3624F53B" w14:textId="4DBD14D6" w:rsidR="00801EC9" w:rsidRPr="00801EC9" w:rsidRDefault="00801EC9" w:rsidP="00801EC9">
      <w:pPr>
        <w:rPr>
          <w:rFonts w:cstheme="minorHAnsi"/>
          <w:bCs/>
        </w:rPr>
      </w:pPr>
    </w:p>
    <w:p w14:paraId="37CFDD72" w14:textId="58BC121F" w:rsidR="00801EC9" w:rsidRPr="00801EC9" w:rsidRDefault="00801EC9" w:rsidP="00801EC9">
      <w:pPr>
        <w:pStyle w:val="ListParagraph"/>
        <w:numPr>
          <w:ilvl w:val="0"/>
          <w:numId w:val="10"/>
        </w:numPr>
        <w:rPr>
          <w:rFonts w:cstheme="minorHAnsi"/>
          <w:bCs/>
        </w:rPr>
      </w:pPr>
      <w:r>
        <w:rPr>
          <w:rFonts w:cstheme="minorHAnsi"/>
          <w:b/>
          <w:bCs/>
        </w:rPr>
        <w:t xml:space="preserve">Quantum computing skills are in high demand. </w:t>
      </w:r>
      <w:r w:rsidRPr="00801EC9">
        <w:rPr>
          <w:rFonts w:cstheme="minorHAnsi"/>
          <w:bCs/>
        </w:rPr>
        <w:t xml:space="preserve">Quantum computing job listings nearly doubled in 2018. </w:t>
      </w:r>
      <w:r>
        <w:rPr>
          <w:rFonts w:cstheme="minorHAnsi"/>
          <w:bCs/>
        </w:rPr>
        <w:t>(</w:t>
      </w:r>
      <w:hyperlink r:id="rId12" w:anchor="6a5b2bfcfa47" w:history="1">
        <w:r w:rsidRPr="00801EC9">
          <w:rPr>
            <w:rStyle w:val="Hyperlink"/>
            <w:rFonts w:cstheme="minorHAnsi"/>
            <w:bCs/>
          </w:rPr>
          <w:t>Source</w:t>
        </w:r>
      </w:hyperlink>
      <w:r>
        <w:rPr>
          <w:rFonts w:cstheme="minorHAnsi"/>
          <w:bCs/>
        </w:rPr>
        <w:t>)</w:t>
      </w:r>
    </w:p>
    <w:p w14:paraId="4A314550" w14:textId="77777777" w:rsidR="00801EC9" w:rsidRPr="007A49F1" w:rsidRDefault="00801EC9" w:rsidP="007A49F1">
      <w:pPr>
        <w:rPr>
          <w:sz w:val="36"/>
          <w:szCs w:val="40"/>
        </w:rPr>
      </w:pPr>
    </w:p>
    <w:p w14:paraId="215A1CFD" w14:textId="7CCD13A1" w:rsidR="00C15CC2" w:rsidRDefault="00C15CC2" w:rsidP="00801EC9">
      <w:pPr>
        <w:numPr>
          <w:ilvl w:val="0"/>
          <w:numId w:val="10"/>
        </w:numPr>
        <w:rPr>
          <w:rFonts w:cstheme="minorHAnsi"/>
        </w:rPr>
      </w:pPr>
      <w:r w:rsidRPr="00C15CC2">
        <w:rPr>
          <w:rFonts w:cstheme="minorHAnsi"/>
          <w:b/>
          <w:bCs/>
        </w:rPr>
        <w:t>Cryptography</w:t>
      </w:r>
      <w:r w:rsidR="00850999">
        <w:rPr>
          <w:rFonts w:cstheme="minorHAnsi"/>
          <w:b/>
          <w:bCs/>
        </w:rPr>
        <w:t xml:space="preserve"> is changing</w:t>
      </w:r>
      <w:r w:rsidRPr="00C15CC2">
        <w:rPr>
          <w:rFonts w:cstheme="minorHAnsi"/>
          <w:b/>
          <w:bCs/>
        </w:rPr>
        <w:t>.</w:t>
      </w:r>
      <w:r w:rsidRPr="00C15CC2">
        <w:rPr>
          <w:rFonts w:cstheme="minorHAnsi"/>
        </w:rPr>
        <w:t xml:space="preserve"> Traditional computers find it impractical to break encryption that uses very large prime number factorization, such as the famous RSA cryptosystem. </w:t>
      </w:r>
      <w:r w:rsidR="00850999">
        <w:rPr>
          <w:rFonts w:cstheme="minorHAnsi"/>
        </w:rPr>
        <w:t>With quantum computers,</w:t>
      </w:r>
      <w:r w:rsidRPr="00C15CC2">
        <w:rPr>
          <w:rFonts w:cstheme="minorHAnsi"/>
        </w:rPr>
        <w:t xml:space="preserve"> using instructor Peter Shor’s algorithm, this decryption could become trivial, leading to future challenges to the security of our digital lives and assets.</w:t>
      </w:r>
    </w:p>
    <w:p w14:paraId="73BBB04D" w14:textId="77777777" w:rsidR="00C15CC2" w:rsidRPr="00C15CC2" w:rsidRDefault="00C15CC2" w:rsidP="00C15CC2">
      <w:pPr>
        <w:ind w:left="720"/>
        <w:rPr>
          <w:rFonts w:cstheme="minorHAnsi"/>
        </w:rPr>
      </w:pPr>
    </w:p>
    <w:p w14:paraId="1916EB42" w14:textId="3DA26500" w:rsidR="00C15CC2" w:rsidRDefault="00C15CC2" w:rsidP="00801EC9">
      <w:pPr>
        <w:numPr>
          <w:ilvl w:val="0"/>
          <w:numId w:val="10"/>
        </w:numPr>
        <w:rPr>
          <w:rFonts w:cstheme="minorHAnsi"/>
        </w:rPr>
      </w:pPr>
      <w:r w:rsidRPr="00C15CC2">
        <w:rPr>
          <w:rFonts w:cstheme="minorHAnsi"/>
          <w:b/>
          <w:bCs/>
        </w:rPr>
        <w:t>Optimization</w:t>
      </w:r>
      <w:r w:rsidR="00850999">
        <w:rPr>
          <w:rFonts w:cstheme="minorHAnsi"/>
          <w:b/>
          <w:bCs/>
        </w:rPr>
        <w:t xml:space="preserve"> is ubiquitous,</w:t>
      </w:r>
      <w:r w:rsidRPr="00C15CC2">
        <w:rPr>
          <w:rFonts w:cstheme="minorHAnsi"/>
        </w:rPr>
        <w:t xml:space="preserve"> </w:t>
      </w:r>
      <w:r w:rsidRPr="00850999">
        <w:rPr>
          <w:rFonts w:cstheme="minorHAnsi"/>
          <w:b/>
        </w:rPr>
        <w:t>spanning financial to transportation industries.</w:t>
      </w:r>
      <w:r w:rsidRPr="00C15CC2">
        <w:rPr>
          <w:rFonts w:cstheme="minorHAnsi"/>
        </w:rPr>
        <w:t xml:space="preserve"> Consider the possibilities quantum computing may bring to traffic control, supply chains, or portfolio optimization.</w:t>
      </w:r>
    </w:p>
    <w:p w14:paraId="5696045E" w14:textId="77777777" w:rsidR="00C15CC2" w:rsidRPr="00C15CC2" w:rsidRDefault="00C15CC2" w:rsidP="00C15CC2">
      <w:pPr>
        <w:rPr>
          <w:rFonts w:cstheme="minorHAnsi"/>
        </w:rPr>
      </w:pPr>
    </w:p>
    <w:p w14:paraId="2B6C35C0" w14:textId="69D75D28" w:rsidR="00801EC9" w:rsidRPr="00850999" w:rsidRDefault="00C15CC2" w:rsidP="00801EC9">
      <w:pPr>
        <w:numPr>
          <w:ilvl w:val="0"/>
          <w:numId w:val="10"/>
        </w:numPr>
        <w:rPr>
          <w:rFonts w:cstheme="minorHAnsi"/>
        </w:rPr>
      </w:pPr>
      <w:r w:rsidRPr="00850999">
        <w:rPr>
          <w:rFonts w:cstheme="minorHAnsi"/>
          <w:b/>
        </w:rPr>
        <w:t>Quantum computers will be able to simulate systems that are completely intractable on conventional computers</w:t>
      </w:r>
      <w:r w:rsidR="00850999" w:rsidRPr="00850999">
        <w:rPr>
          <w:rFonts w:cstheme="minorHAnsi"/>
          <w:b/>
        </w:rPr>
        <w:t>.</w:t>
      </w:r>
      <w:r w:rsidR="00850999">
        <w:rPr>
          <w:rFonts w:cstheme="minorHAnsi"/>
        </w:rPr>
        <w:t xml:space="preserve"> This has</w:t>
      </w:r>
      <w:r w:rsidRPr="00C15CC2">
        <w:rPr>
          <w:rFonts w:cstheme="minorHAnsi"/>
        </w:rPr>
        <w:t xml:space="preserve"> potential impact on pharma, chemical, materials, and energy industries. This is where the true power of QC will shine!</w:t>
      </w:r>
    </w:p>
    <w:p w14:paraId="1A66644C" w14:textId="5D521320" w:rsidR="004A0CF8" w:rsidRDefault="004A0CF8" w:rsidP="004A0CF8">
      <w:pPr>
        <w:rPr>
          <w:rFonts w:cstheme="minorHAnsi"/>
        </w:rPr>
      </w:pPr>
    </w:p>
    <w:p w14:paraId="2232AB84" w14:textId="5B3874C7" w:rsidR="004A0CF8" w:rsidRDefault="004A0CF8" w:rsidP="004A0CF8">
      <w:pPr>
        <w:rPr>
          <w:rStyle w:val="Hyperlink"/>
        </w:rPr>
      </w:pPr>
      <w:r w:rsidRPr="00D22D8B">
        <w:rPr>
          <w:rFonts w:cstheme="minorHAnsi"/>
          <w:b/>
        </w:rPr>
        <w:t>Want</w:t>
      </w:r>
      <w:r w:rsidR="00AD2089">
        <w:rPr>
          <w:rFonts w:cstheme="minorHAnsi"/>
          <w:b/>
        </w:rPr>
        <w:t xml:space="preserve"> a good summary of why organizations should have quantum in their toolbox</w:t>
      </w:r>
      <w:r w:rsidRPr="00D22D8B">
        <w:rPr>
          <w:rFonts w:cstheme="minorHAnsi"/>
          <w:b/>
        </w:rPr>
        <w:t>?</w:t>
      </w:r>
      <w:r>
        <w:rPr>
          <w:rFonts w:cstheme="minorHAnsi"/>
        </w:rPr>
        <w:t xml:space="preserve"> Send your boss this link: </w:t>
      </w:r>
      <w:hyperlink r:id="rId13" w:history="1">
        <w:r w:rsidR="00AD2089">
          <w:rPr>
            <w:rStyle w:val="Hyperlink"/>
          </w:rPr>
          <w:t>http://news.mit.edu/2019/mit-william-oliver-qanda-talent-shortage-quantum-computing-0123</w:t>
        </w:r>
      </w:hyperlink>
    </w:p>
    <w:p w14:paraId="1FE4CAF7" w14:textId="78B43E45" w:rsidR="002E5BE0" w:rsidRDefault="002E5BE0" w:rsidP="004A0CF8"/>
    <w:p w14:paraId="35C5DBFF" w14:textId="77777777" w:rsidR="002E5BE0" w:rsidRDefault="002E5BE0" w:rsidP="004A0CF8"/>
    <w:p w14:paraId="5837BEA2" w14:textId="73F01A05" w:rsidR="00860EF5" w:rsidRPr="00C70C59" w:rsidRDefault="004A0CF8" w:rsidP="00860EF5">
      <w:r>
        <w:br w:type="page"/>
      </w:r>
      <w:r w:rsidR="00860EF5">
        <w:rPr>
          <w:b/>
          <w:sz w:val="40"/>
          <w:szCs w:val="40"/>
        </w:rPr>
        <w:lastRenderedPageBreak/>
        <w:t>Common Objections</w:t>
      </w:r>
    </w:p>
    <w:p w14:paraId="02AE7FA7" w14:textId="19EF9269" w:rsidR="00797942" w:rsidRPr="00797942" w:rsidRDefault="00797942" w:rsidP="00860EF5">
      <w:pPr>
        <w:rPr>
          <w:sz w:val="36"/>
          <w:szCs w:val="40"/>
        </w:rPr>
      </w:pPr>
      <w:r>
        <w:rPr>
          <w:sz w:val="36"/>
          <w:szCs w:val="40"/>
        </w:rPr>
        <w:t>Your employer will have questions. Let’s help you answer them.</w:t>
      </w:r>
    </w:p>
    <w:p w14:paraId="3D96AB55" w14:textId="77B31C91" w:rsidR="00860EF5" w:rsidRDefault="00860EF5" w:rsidP="004A0CF8">
      <w:pPr>
        <w:rPr>
          <w:b/>
        </w:rPr>
      </w:pPr>
    </w:p>
    <w:p w14:paraId="2D5BE143" w14:textId="41DC12E9" w:rsidR="004A0CF8" w:rsidRPr="004A0CF8" w:rsidRDefault="004A0CF8" w:rsidP="004A0CF8">
      <w:pPr>
        <w:pStyle w:val="ListParagraph"/>
        <w:numPr>
          <w:ilvl w:val="0"/>
          <w:numId w:val="6"/>
        </w:numPr>
        <w:rPr>
          <w:b/>
        </w:rPr>
      </w:pPr>
      <w:r>
        <w:rPr>
          <w:b/>
        </w:rPr>
        <w:t xml:space="preserve">Objection: </w:t>
      </w:r>
      <w:r>
        <w:t>“It costs too much”</w:t>
      </w:r>
    </w:p>
    <w:p w14:paraId="0D130CE1" w14:textId="0932A496" w:rsidR="00E73C35" w:rsidRPr="00E01117" w:rsidRDefault="004A0CF8" w:rsidP="00E73C35">
      <w:pPr>
        <w:pStyle w:val="ListParagraph"/>
        <w:numPr>
          <w:ilvl w:val="0"/>
          <w:numId w:val="6"/>
        </w:numPr>
      </w:pPr>
      <w:r w:rsidRPr="00E73C35">
        <w:rPr>
          <w:b/>
        </w:rPr>
        <w:t xml:space="preserve">Response: </w:t>
      </w:r>
      <w:r w:rsidR="00E73C35">
        <w:t xml:space="preserve">It might cost more to neglect workforce training. </w:t>
      </w:r>
      <w:r w:rsidR="00E73C35" w:rsidRPr="00E73C35">
        <w:rPr>
          <w:bCs/>
          <w:iCs/>
        </w:rPr>
        <w:t xml:space="preserve">Companies </w:t>
      </w:r>
      <w:r w:rsidR="004767D6">
        <w:rPr>
          <w:bCs/>
          <w:iCs/>
        </w:rPr>
        <w:t xml:space="preserve">that </w:t>
      </w:r>
      <w:r w:rsidR="00E73C35" w:rsidRPr="00E73C35">
        <w:rPr>
          <w:bCs/>
          <w:iCs/>
        </w:rPr>
        <w:t xml:space="preserve">prioritize employee development make median revenue of $169,100 per employee while companies that don’t make </w:t>
      </w:r>
      <w:r w:rsidR="00E73C35">
        <w:rPr>
          <w:bCs/>
          <w:iCs/>
        </w:rPr>
        <w:t xml:space="preserve">less than half of that: </w:t>
      </w:r>
      <w:r w:rsidR="00E73C35" w:rsidRPr="00E73C35">
        <w:rPr>
          <w:bCs/>
          <w:iCs/>
        </w:rPr>
        <w:t>$82,800</w:t>
      </w:r>
      <w:r w:rsidR="00E73C35">
        <w:rPr>
          <w:bCs/>
          <w:iCs/>
        </w:rPr>
        <w:t xml:space="preserve"> (</w:t>
      </w:r>
      <w:hyperlink r:id="rId14" w:history="1">
        <w:r w:rsidR="00E73C35" w:rsidRPr="00E73C35">
          <w:rPr>
            <w:rStyle w:val="Hyperlink"/>
            <w:bCs/>
            <w:iCs/>
          </w:rPr>
          <w:t>Source</w:t>
        </w:r>
      </w:hyperlink>
      <w:r w:rsidR="00E73C35">
        <w:rPr>
          <w:bCs/>
          <w:iCs/>
        </w:rPr>
        <w:t>)</w:t>
      </w:r>
    </w:p>
    <w:p w14:paraId="4E3EB253" w14:textId="77777777" w:rsidR="00E01117" w:rsidRPr="00E73C35" w:rsidRDefault="00E01117" w:rsidP="00E01117">
      <w:pPr>
        <w:pStyle w:val="ListParagraph"/>
      </w:pPr>
    </w:p>
    <w:p w14:paraId="20B48AD2" w14:textId="0CDE8369" w:rsidR="00E01117" w:rsidRPr="00E01117" w:rsidRDefault="00E73C35" w:rsidP="00E01117">
      <w:pPr>
        <w:pStyle w:val="ListParagraph"/>
        <w:numPr>
          <w:ilvl w:val="0"/>
          <w:numId w:val="6"/>
        </w:numPr>
        <w:rPr>
          <w:b/>
        </w:rPr>
      </w:pPr>
      <w:r w:rsidRPr="00E73C35">
        <w:rPr>
          <w:b/>
        </w:rPr>
        <w:t>Objection:</w:t>
      </w:r>
      <w:r>
        <w:t xml:space="preserve"> “It will take you too much time and distract you from your work.”</w:t>
      </w:r>
    </w:p>
    <w:p w14:paraId="3AA76888" w14:textId="089ED2EB" w:rsidR="00E73C35" w:rsidRDefault="00E73C35" w:rsidP="00E73C35">
      <w:pPr>
        <w:pStyle w:val="ListParagraph"/>
        <w:numPr>
          <w:ilvl w:val="0"/>
          <w:numId w:val="6"/>
        </w:numPr>
      </w:pPr>
      <w:r>
        <w:rPr>
          <w:b/>
        </w:rPr>
        <w:t xml:space="preserve">Response: </w:t>
      </w:r>
      <w:r w:rsidR="0035339F">
        <w:t>This</w:t>
      </w:r>
      <w:r>
        <w:t xml:space="preserve"> </w:t>
      </w:r>
      <w:r w:rsidR="0035339F">
        <w:t>program</w:t>
      </w:r>
      <w:r>
        <w:t xml:space="preserve"> is designed for professionals, with </w:t>
      </w:r>
      <w:r w:rsidR="00EE1FFB">
        <w:t>an</w:t>
      </w:r>
      <w:r>
        <w:t xml:space="preserve"> estimated time commitment of 4-</w:t>
      </w:r>
      <w:r w:rsidR="0035339F">
        <w:t>6</w:t>
      </w:r>
      <w:r>
        <w:t xml:space="preserve"> hours per week </w:t>
      </w:r>
      <w:r w:rsidR="0035339F">
        <w:t>for each</w:t>
      </w:r>
      <w:r>
        <w:t xml:space="preserve"> </w:t>
      </w:r>
      <w:r w:rsidR="0035339F">
        <w:t>4</w:t>
      </w:r>
      <w:r>
        <w:t xml:space="preserve"> week</w:t>
      </w:r>
      <w:r w:rsidR="0035339F">
        <w:t xml:space="preserve"> course</w:t>
      </w:r>
      <w:r>
        <w:t>. Learning a new skill online does take time, but the format is flexible, offering learners the ability to watch lectures and read case studies on their o</w:t>
      </w:r>
      <w:r w:rsidR="00E01117">
        <w:t>wn</w:t>
      </w:r>
      <w:r>
        <w:t xml:space="preserve"> schedule</w:t>
      </w:r>
      <w:r w:rsidR="00E01117">
        <w:t>. Plus, the</w:t>
      </w:r>
      <w:r>
        <w:t xml:space="preserve"> time</w:t>
      </w:r>
      <w:r w:rsidR="00E01117">
        <w:t xml:space="preserve"> a company</w:t>
      </w:r>
      <w:r>
        <w:t xml:space="preserve"> invest</w:t>
      </w:r>
      <w:r w:rsidR="00E01117">
        <w:t>s in training</w:t>
      </w:r>
      <w:r>
        <w:t xml:space="preserve"> will </w:t>
      </w:r>
      <w:r w:rsidR="005E20F8">
        <w:t xml:space="preserve">save </w:t>
      </w:r>
      <w:r w:rsidR="00E01117">
        <w:t xml:space="preserve">them </w:t>
      </w:r>
      <w:r>
        <w:t>time in the long run. A st</w:t>
      </w:r>
      <w:r w:rsidRPr="00E73C35">
        <w:t>udy by the National Center on the Educational Quality of the Workforce (EQW) supports this</w:t>
      </w:r>
      <w:r w:rsidR="00E01117">
        <w:t xml:space="preserve">, finding that </w:t>
      </w:r>
      <w:r w:rsidRPr="00E73C35">
        <w:t xml:space="preserve">a 10% increase in educational development produced an 8.6% gain in productivity. </w:t>
      </w:r>
      <w:r>
        <w:t>(</w:t>
      </w:r>
      <w:hyperlink r:id="rId15" w:history="1">
        <w:r w:rsidRPr="00E73C35">
          <w:rPr>
            <w:rStyle w:val="Hyperlink"/>
          </w:rPr>
          <w:t>Source</w:t>
        </w:r>
      </w:hyperlink>
      <w:r>
        <w:t>)</w:t>
      </w:r>
    </w:p>
    <w:p w14:paraId="3DAAC89D" w14:textId="77777777" w:rsidR="00E01117" w:rsidRPr="00E73C35" w:rsidRDefault="00E01117" w:rsidP="00E01117">
      <w:pPr>
        <w:pStyle w:val="ListParagraph"/>
      </w:pPr>
    </w:p>
    <w:p w14:paraId="32CE45A5" w14:textId="74A4C5AB" w:rsidR="004A0CF8" w:rsidRPr="00E01117" w:rsidRDefault="00E01117" w:rsidP="00E45450">
      <w:pPr>
        <w:pStyle w:val="ListParagraph"/>
        <w:numPr>
          <w:ilvl w:val="0"/>
          <w:numId w:val="6"/>
        </w:numPr>
        <w:rPr>
          <w:b/>
        </w:rPr>
      </w:pPr>
      <w:r>
        <w:rPr>
          <w:b/>
        </w:rPr>
        <w:t xml:space="preserve">Objection: </w:t>
      </w:r>
      <w:r>
        <w:t>“How is this different from those other online courses?”</w:t>
      </w:r>
    </w:p>
    <w:p w14:paraId="56D35F7F" w14:textId="674E34C2" w:rsidR="004A0CF8" w:rsidRPr="00434B88" w:rsidRDefault="00E01117" w:rsidP="00860EF5">
      <w:pPr>
        <w:pStyle w:val="ListParagraph"/>
        <w:numPr>
          <w:ilvl w:val="0"/>
          <w:numId w:val="6"/>
        </w:numPr>
        <w:rPr>
          <w:b/>
        </w:rPr>
      </w:pPr>
      <w:r>
        <w:rPr>
          <w:b/>
        </w:rPr>
        <w:t xml:space="preserve">Response: </w:t>
      </w:r>
      <w:r>
        <w:t xml:space="preserve">MIT xPRO courses are created and taught by MIT faculty, and are optimized for learners who are full-time professionals. </w:t>
      </w:r>
      <w:r w:rsidR="00434B88">
        <w:t>The program curriculum</w:t>
      </w:r>
      <w:r>
        <w:t xml:space="preserve"> was created by </w:t>
      </w:r>
      <w:r w:rsidR="00434B88">
        <w:t>faculty from the</w:t>
      </w:r>
      <w:r>
        <w:t xml:space="preserve"> </w:t>
      </w:r>
      <w:r w:rsidR="00434B88">
        <w:t xml:space="preserve">MIT Deparment of Electrical Engineering, and its instructors include 2018 Micius Quantum Prize winner Peter Shor and Isaac Chuang, who </w:t>
      </w:r>
      <w:hyperlink r:id="rId16" w:history="1">
        <w:r w:rsidR="00434B88" w:rsidRPr="00434B88">
          <w:rPr>
            <w:rStyle w:val="Hyperlink"/>
          </w:rPr>
          <w:t>wrote a book</w:t>
        </w:r>
      </w:hyperlink>
      <w:r w:rsidR="00434B88">
        <w:t xml:space="preserve"> on quantum that is considered a standard text on the subject. Introduction to Quantum Computing is the first course in the program, and</w:t>
      </w:r>
      <w:r>
        <w:t xml:space="preserve"> includes hands-on</w:t>
      </w:r>
      <w:r w:rsidR="00434B88">
        <w:t xml:space="preserve"> practice with a simple quantum algorithm using the IBM Q experience. </w:t>
      </w:r>
    </w:p>
    <w:p w14:paraId="4D2886C4" w14:textId="26C6E4CC" w:rsidR="004A0CF8" w:rsidRDefault="004A0CF8" w:rsidP="00860EF5">
      <w:pPr>
        <w:rPr>
          <w:b/>
          <w:sz w:val="40"/>
          <w:szCs w:val="40"/>
        </w:rPr>
      </w:pPr>
    </w:p>
    <w:p w14:paraId="3744268C" w14:textId="4C87AACA" w:rsidR="004A0CF8" w:rsidRDefault="004A0CF8" w:rsidP="00860EF5">
      <w:pPr>
        <w:rPr>
          <w:b/>
          <w:sz w:val="40"/>
          <w:szCs w:val="40"/>
        </w:rPr>
      </w:pPr>
    </w:p>
    <w:p w14:paraId="0BAFF0BC" w14:textId="2CB5E2AB" w:rsidR="004A0CF8" w:rsidRDefault="004A0CF8" w:rsidP="00860EF5">
      <w:pPr>
        <w:rPr>
          <w:b/>
          <w:sz w:val="40"/>
          <w:szCs w:val="40"/>
        </w:rPr>
      </w:pPr>
    </w:p>
    <w:p w14:paraId="58C57204" w14:textId="29B3F0A0" w:rsidR="0053115C" w:rsidRDefault="0053115C" w:rsidP="00860EF5">
      <w:pPr>
        <w:rPr>
          <w:b/>
          <w:sz w:val="40"/>
          <w:szCs w:val="40"/>
        </w:rPr>
      </w:pPr>
    </w:p>
    <w:p w14:paraId="7722F68C" w14:textId="1359638E" w:rsidR="0053115C" w:rsidRDefault="0053115C" w:rsidP="00860EF5">
      <w:pPr>
        <w:rPr>
          <w:b/>
          <w:sz w:val="40"/>
          <w:szCs w:val="40"/>
        </w:rPr>
      </w:pPr>
    </w:p>
    <w:p w14:paraId="674CFA74" w14:textId="0F311301" w:rsidR="0053115C" w:rsidRDefault="0053115C" w:rsidP="00860EF5">
      <w:pPr>
        <w:rPr>
          <w:b/>
          <w:sz w:val="40"/>
          <w:szCs w:val="40"/>
        </w:rPr>
      </w:pPr>
    </w:p>
    <w:p w14:paraId="68B2BF30" w14:textId="13ECA40A" w:rsidR="0053115C" w:rsidRDefault="0053115C" w:rsidP="00860EF5">
      <w:pPr>
        <w:rPr>
          <w:b/>
          <w:sz w:val="40"/>
          <w:szCs w:val="40"/>
        </w:rPr>
      </w:pPr>
    </w:p>
    <w:p w14:paraId="785DCD8D" w14:textId="77777777" w:rsidR="003B7173" w:rsidRDefault="003B7173" w:rsidP="00860EF5">
      <w:pPr>
        <w:rPr>
          <w:b/>
          <w:sz w:val="40"/>
          <w:szCs w:val="40"/>
        </w:rPr>
      </w:pPr>
    </w:p>
    <w:p w14:paraId="1BE89717" w14:textId="77777777" w:rsidR="0053115C" w:rsidRDefault="0053115C" w:rsidP="00860EF5">
      <w:pPr>
        <w:rPr>
          <w:b/>
          <w:sz w:val="40"/>
          <w:szCs w:val="40"/>
        </w:rPr>
      </w:pPr>
    </w:p>
    <w:p w14:paraId="2DAA16FF" w14:textId="77777777" w:rsidR="004A0CF8" w:rsidRDefault="004A0CF8" w:rsidP="00860EF5">
      <w:pPr>
        <w:rPr>
          <w:b/>
          <w:sz w:val="40"/>
          <w:szCs w:val="40"/>
        </w:rPr>
      </w:pPr>
    </w:p>
    <w:p w14:paraId="778AFEE9" w14:textId="77777777" w:rsidR="00860EF5" w:rsidRDefault="00860EF5"/>
    <w:tbl>
      <w:tblPr>
        <w:tblW w:w="0" w:type="auto"/>
        <w:tblCellMar>
          <w:top w:w="15" w:type="dxa"/>
          <w:left w:w="15" w:type="dxa"/>
          <w:bottom w:w="15" w:type="dxa"/>
          <w:right w:w="15" w:type="dxa"/>
        </w:tblCellMar>
        <w:tblLook w:val="04A0" w:firstRow="1" w:lastRow="0" w:firstColumn="1" w:lastColumn="0" w:noHBand="0" w:noVBand="1"/>
      </w:tblPr>
      <w:tblGrid>
        <w:gridCol w:w="9360"/>
      </w:tblGrid>
      <w:tr w:rsidR="004520A7" w:rsidRPr="004520A7" w14:paraId="56739AC6" w14:textId="77777777" w:rsidTr="004520A7">
        <w:tc>
          <w:tcPr>
            <w:tcW w:w="0" w:type="auto"/>
            <w:tcMar>
              <w:top w:w="100" w:type="dxa"/>
              <w:left w:w="100" w:type="dxa"/>
              <w:bottom w:w="100" w:type="dxa"/>
              <w:right w:w="100" w:type="dxa"/>
            </w:tcMar>
            <w:hideMark/>
          </w:tcPr>
          <w:p w14:paraId="47007884" w14:textId="77777777" w:rsidR="004520A7" w:rsidRPr="004520A7" w:rsidRDefault="004520A7" w:rsidP="004520A7">
            <w:r w:rsidRPr="004520A7">
              <w:lastRenderedPageBreak/>
              <w:t xml:space="preserve">Hi </w:t>
            </w:r>
            <w:r w:rsidRPr="0053115C">
              <w:rPr>
                <w:highlight w:val="yellow"/>
              </w:rPr>
              <w:t>[MANAGER’S NAME]</w:t>
            </w:r>
          </w:p>
          <w:p w14:paraId="781C4747" w14:textId="77777777" w:rsidR="004520A7" w:rsidRPr="004520A7" w:rsidRDefault="004520A7" w:rsidP="004520A7">
            <w:r w:rsidRPr="004520A7">
              <w:t> </w:t>
            </w:r>
          </w:p>
          <w:p w14:paraId="2D31073E" w14:textId="7CD93198" w:rsidR="00217BEE" w:rsidRPr="00217BEE" w:rsidRDefault="00217BEE" w:rsidP="00217BEE">
            <w:r w:rsidRPr="00217BEE">
              <w:t>I would like to submit a request for professional development through MIT xPRO's online program: </w:t>
            </w:r>
            <w:r w:rsidRPr="00217BEE">
              <w:rPr>
                <w:i/>
                <w:iCs/>
              </w:rPr>
              <w:t>Quantum Computing Fundamentals</w:t>
            </w:r>
            <w:r w:rsidRPr="00217BEE">
              <w:t xml:space="preserve">. These courses offer training that I believe is directly relevant and beneficial to what we're trying to accomplish within </w:t>
            </w:r>
            <w:r w:rsidRPr="00630F8F">
              <w:rPr>
                <w:highlight w:val="yellow"/>
              </w:rPr>
              <w:t>[</w:t>
            </w:r>
            <w:r w:rsidR="00630F8F" w:rsidRPr="00630F8F">
              <w:rPr>
                <w:highlight w:val="yellow"/>
              </w:rPr>
              <w:t>COMPANY NAME].</w:t>
            </w:r>
          </w:p>
          <w:p w14:paraId="4CEFA2C6" w14:textId="77777777" w:rsidR="00217BEE" w:rsidRPr="00217BEE" w:rsidRDefault="00217BEE" w:rsidP="00217BEE">
            <w:r w:rsidRPr="00217BEE">
              <w:t> </w:t>
            </w:r>
          </w:p>
          <w:p w14:paraId="20446A30" w14:textId="77777777" w:rsidR="00217BEE" w:rsidRPr="00217BEE" w:rsidRDefault="00217BEE" w:rsidP="00217BEE">
            <w:r w:rsidRPr="00217BEE">
              <w:t>This two-course bundle will help me establish a foundation of knowledge for understanding quantum computing. I will be introduced to the history of QC and its implications versus classical computation and get an understanding of how the quantum computer could have profound applications and change the very way we think about information.</w:t>
            </w:r>
          </w:p>
          <w:p w14:paraId="7BAA6842" w14:textId="77777777" w:rsidR="00217BEE" w:rsidRPr="00217BEE" w:rsidRDefault="00217BEE" w:rsidP="00217BEE">
            <w:r w:rsidRPr="00217BEE">
              <w:t> </w:t>
            </w:r>
          </w:p>
          <w:p w14:paraId="536EAE5A" w14:textId="11ACC1EC" w:rsidR="00217BEE" w:rsidRPr="00217BEE" w:rsidRDefault="00217BEE" w:rsidP="00217BEE">
            <w:r w:rsidRPr="00217BEE">
              <w:t xml:space="preserve">The program cost is $2,149 (USD) and the duration is from </w:t>
            </w:r>
            <w:r w:rsidR="008853A6">
              <w:t>September 28</w:t>
            </w:r>
            <w:r w:rsidR="00FC53A1">
              <w:t>, 2020</w:t>
            </w:r>
            <w:r w:rsidRPr="00217BEE">
              <w:t xml:space="preserve"> </w:t>
            </w:r>
            <w:r w:rsidR="00F47173">
              <w:t>–</w:t>
            </w:r>
            <w:r w:rsidRPr="00217BEE">
              <w:t xml:space="preserve"> </w:t>
            </w:r>
            <w:r w:rsidR="00335956">
              <w:t>December 7</w:t>
            </w:r>
            <w:r w:rsidR="008853A6">
              <w:t>,</w:t>
            </w:r>
            <w:r w:rsidRPr="00217BEE">
              <w:t xml:space="preserve"> 2020. This program is designed for full-time working professionals so the schedule will work with my current position.</w:t>
            </w:r>
            <w:bookmarkStart w:id="0" w:name="_GoBack"/>
            <w:bookmarkEnd w:id="0"/>
          </w:p>
          <w:p w14:paraId="58238EA2" w14:textId="77777777" w:rsidR="00217BEE" w:rsidRPr="00217BEE" w:rsidRDefault="00217BEE" w:rsidP="00217BEE">
            <w:r w:rsidRPr="00217BEE">
              <w:t> </w:t>
            </w:r>
          </w:p>
          <w:p w14:paraId="6723B1D1" w14:textId="77777777" w:rsidR="00217BEE" w:rsidRPr="00217BEE" w:rsidRDefault="00217BEE" w:rsidP="00217BEE">
            <w:r w:rsidRPr="00217BEE">
              <w:t>For more information, visit:</w:t>
            </w:r>
          </w:p>
          <w:p w14:paraId="1E05A91D" w14:textId="25C5CB2D" w:rsidR="004520A7" w:rsidRPr="004520A7" w:rsidRDefault="00574FAC" w:rsidP="004520A7">
            <w:hyperlink r:id="rId17" w:history="1">
              <w:r w:rsidR="00217BEE" w:rsidRPr="0094704D">
                <w:rPr>
                  <w:rStyle w:val="Hyperlink"/>
                </w:rPr>
                <w:t>https://learn-xpro.mit.edu/quantum-computing</w:t>
              </w:r>
            </w:hyperlink>
          </w:p>
          <w:p w14:paraId="5A35773B" w14:textId="77777777" w:rsidR="004520A7" w:rsidRPr="004520A7" w:rsidRDefault="004520A7" w:rsidP="004520A7">
            <w:r w:rsidRPr="004520A7">
              <w:t> </w:t>
            </w:r>
          </w:p>
          <w:p w14:paraId="502BE707" w14:textId="77777777" w:rsidR="004520A7" w:rsidRPr="004520A7" w:rsidRDefault="004520A7" w:rsidP="004520A7">
            <w:r w:rsidRPr="004520A7">
              <w:t>Thank you for considering my training request,</w:t>
            </w:r>
          </w:p>
          <w:p w14:paraId="3F4AD428" w14:textId="77777777" w:rsidR="004520A7" w:rsidRPr="004520A7" w:rsidRDefault="004520A7" w:rsidP="004520A7">
            <w:r w:rsidRPr="004520A7">
              <w:t> </w:t>
            </w:r>
          </w:p>
          <w:p w14:paraId="34B9C97D" w14:textId="77777777" w:rsidR="004520A7" w:rsidRPr="004520A7" w:rsidRDefault="004520A7" w:rsidP="004520A7">
            <w:r w:rsidRPr="0053115C">
              <w:rPr>
                <w:highlight w:val="yellow"/>
              </w:rPr>
              <w:t>[YOUR NAME]</w:t>
            </w:r>
          </w:p>
        </w:tc>
      </w:tr>
    </w:tbl>
    <w:p w14:paraId="2C057A05" w14:textId="77777777" w:rsidR="004520A7" w:rsidRPr="004520A7" w:rsidRDefault="004520A7" w:rsidP="004520A7">
      <w:r w:rsidRPr="004520A7">
        <w:tab/>
        <w:t xml:space="preserve"> </w:t>
      </w:r>
      <w:r w:rsidRPr="004520A7">
        <w:tab/>
        <w:t> </w:t>
      </w:r>
    </w:p>
    <w:p w14:paraId="6926CE5B" w14:textId="77777777" w:rsidR="007D5398" w:rsidRDefault="00574FAC"/>
    <w:sectPr w:rsidR="007D5398" w:rsidSect="000844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3858" w14:textId="77777777" w:rsidR="00574FAC" w:rsidRDefault="00574FAC" w:rsidP="00AA3AB2">
      <w:r>
        <w:separator/>
      </w:r>
    </w:p>
  </w:endnote>
  <w:endnote w:type="continuationSeparator" w:id="0">
    <w:p w14:paraId="7BBAD8BA" w14:textId="77777777" w:rsidR="00574FAC" w:rsidRDefault="00574FAC" w:rsidP="00A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FFA" w14:textId="3C66A257" w:rsidR="00AA3AB2" w:rsidRPr="00AA3AB2" w:rsidRDefault="00AA3AB2" w:rsidP="00AA3AB2">
    <w:pPr>
      <w:pStyle w:val="Footer"/>
      <w:ind w:hanging="630"/>
      <w:jc w:val="center"/>
      <w:rPr>
        <w:color w:val="767171" w:themeColor="background2" w:themeShade="80"/>
      </w:rPr>
    </w:pPr>
    <w:r w:rsidRPr="00AA3AB2">
      <w:rPr>
        <w:color w:val="767171" w:themeColor="background2" w:themeShade="80"/>
      </w:rPr>
      <w:t>ALL MATERIALS ©2019 MASSACHUSETTS INSTITUTE OF TECHNOLOGY</w:t>
    </w:r>
  </w:p>
  <w:p w14:paraId="050AD6F5" w14:textId="77777777" w:rsidR="00AA3AB2" w:rsidRDefault="00AA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47B9" w14:textId="77777777" w:rsidR="00574FAC" w:rsidRDefault="00574FAC" w:rsidP="00AA3AB2">
      <w:r>
        <w:separator/>
      </w:r>
    </w:p>
  </w:footnote>
  <w:footnote w:type="continuationSeparator" w:id="0">
    <w:p w14:paraId="755BD5AC" w14:textId="77777777" w:rsidR="00574FAC" w:rsidRDefault="00574FAC" w:rsidP="00AA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BF7"/>
    <w:multiLevelType w:val="multilevel"/>
    <w:tmpl w:val="B670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4556C"/>
    <w:multiLevelType w:val="hybridMultilevel"/>
    <w:tmpl w:val="A87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D24AE"/>
    <w:multiLevelType w:val="hybridMultilevel"/>
    <w:tmpl w:val="CAD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85C0B"/>
    <w:multiLevelType w:val="hybridMultilevel"/>
    <w:tmpl w:val="B8E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D69C9"/>
    <w:multiLevelType w:val="hybridMultilevel"/>
    <w:tmpl w:val="1BA0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0036C"/>
    <w:multiLevelType w:val="hybridMultilevel"/>
    <w:tmpl w:val="DD4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570FB"/>
    <w:multiLevelType w:val="multilevel"/>
    <w:tmpl w:val="3838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2177A"/>
    <w:multiLevelType w:val="hybridMultilevel"/>
    <w:tmpl w:val="30E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06636"/>
    <w:multiLevelType w:val="hybridMultilevel"/>
    <w:tmpl w:val="E20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76E54"/>
    <w:multiLevelType w:val="multilevel"/>
    <w:tmpl w:val="D57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6"/>
  </w:num>
  <w:num w:numId="5">
    <w:abstractNumId w:val="8"/>
  </w:num>
  <w:num w:numId="6">
    <w:abstractNumId w:val="2"/>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A7"/>
    <w:rsid w:val="000844F9"/>
    <w:rsid w:val="000903F7"/>
    <w:rsid w:val="000F0F84"/>
    <w:rsid w:val="001A71A6"/>
    <w:rsid w:val="00217BEE"/>
    <w:rsid w:val="002E5BE0"/>
    <w:rsid w:val="00320413"/>
    <w:rsid w:val="00335956"/>
    <w:rsid w:val="00337718"/>
    <w:rsid w:val="0035339F"/>
    <w:rsid w:val="0039153D"/>
    <w:rsid w:val="003B7173"/>
    <w:rsid w:val="00434B88"/>
    <w:rsid w:val="004520A7"/>
    <w:rsid w:val="004767D6"/>
    <w:rsid w:val="004A0CF8"/>
    <w:rsid w:val="0053115C"/>
    <w:rsid w:val="00574FAC"/>
    <w:rsid w:val="005801B5"/>
    <w:rsid w:val="005E20F8"/>
    <w:rsid w:val="005F3579"/>
    <w:rsid w:val="00630F8F"/>
    <w:rsid w:val="00705AE8"/>
    <w:rsid w:val="00723478"/>
    <w:rsid w:val="00797942"/>
    <w:rsid w:val="007A49F1"/>
    <w:rsid w:val="007F0AB2"/>
    <w:rsid w:val="00801EC9"/>
    <w:rsid w:val="00826954"/>
    <w:rsid w:val="00850999"/>
    <w:rsid w:val="00860EF5"/>
    <w:rsid w:val="008853A6"/>
    <w:rsid w:val="00904639"/>
    <w:rsid w:val="009804A5"/>
    <w:rsid w:val="00A5109C"/>
    <w:rsid w:val="00AA3AB2"/>
    <w:rsid w:val="00AA7F3B"/>
    <w:rsid w:val="00AA7FBD"/>
    <w:rsid w:val="00AD2089"/>
    <w:rsid w:val="00B723A7"/>
    <w:rsid w:val="00B87CB2"/>
    <w:rsid w:val="00C15CC2"/>
    <w:rsid w:val="00C70C59"/>
    <w:rsid w:val="00C73949"/>
    <w:rsid w:val="00CE11E0"/>
    <w:rsid w:val="00D13A1C"/>
    <w:rsid w:val="00D22D8B"/>
    <w:rsid w:val="00D743A2"/>
    <w:rsid w:val="00DE7740"/>
    <w:rsid w:val="00E01117"/>
    <w:rsid w:val="00E73C35"/>
    <w:rsid w:val="00EE1FFB"/>
    <w:rsid w:val="00F24729"/>
    <w:rsid w:val="00F47173"/>
    <w:rsid w:val="00F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7D3"/>
  <w14:defaultImageDpi w14:val="32767"/>
  <w15:chartTrackingRefBased/>
  <w15:docId w15:val="{031AB573-5437-584B-AB95-C517CE9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A7"/>
    <w:rPr>
      <w:color w:val="0563C1" w:themeColor="hyperlink"/>
      <w:u w:val="single"/>
    </w:rPr>
  </w:style>
  <w:style w:type="character" w:styleId="UnresolvedMention">
    <w:name w:val="Unresolved Mention"/>
    <w:basedOn w:val="DefaultParagraphFont"/>
    <w:uiPriority w:val="99"/>
    <w:rsid w:val="004520A7"/>
    <w:rPr>
      <w:color w:val="605E5C"/>
      <w:shd w:val="clear" w:color="auto" w:fill="E1DFDD"/>
    </w:rPr>
  </w:style>
  <w:style w:type="paragraph" w:styleId="ListParagraph">
    <w:name w:val="List Paragraph"/>
    <w:basedOn w:val="Normal"/>
    <w:uiPriority w:val="34"/>
    <w:qFormat/>
    <w:rsid w:val="00AA7F3B"/>
    <w:pPr>
      <w:ind w:left="720"/>
      <w:contextualSpacing/>
    </w:pPr>
  </w:style>
  <w:style w:type="character" w:styleId="FollowedHyperlink">
    <w:name w:val="FollowedHyperlink"/>
    <w:basedOn w:val="DefaultParagraphFont"/>
    <w:uiPriority w:val="99"/>
    <w:semiHidden/>
    <w:unhideWhenUsed/>
    <w:rsid w:val="00860EF5"/>
    <w:rPr>
      <w:color w:val="954F72" w:themeColor="followedHyperlink"/>
      <w:u w:val="single"/>
    </w:rPr>
  </w:style>
  <w:style w:type="paragraph" w:styleId="Header">
    <w:name w:val="header"/>
    <w:basedOn w:val="Normal"/>
    <w:link w:val="HeaderChar"/>
    <w:uiPriority w:val="99"/>
    <w:unhideWhenUsed/>
    <w:rsid w:val="00AA3AB2"/>
    <w:pPr>
      <w:tabs>
        <w:tab w:val="center" w:pos="4680"/>
        <w:tab w:val="right" w:pos="9360"/>
      </w:tabs>
    </w:pPr>
  </w:style>
  <w:style w:type="character" w:customStyle="1" w:styleId="HeaderChar">
    <w:name w:val="Header Char"/>
    <w:basedOn w:val="DefaultParagraphFont"/>
    <w:link w:val="Header"/>
    <w:uiPriority w:val="99"/>
    <w:rsid w:val="00AA3AB2"/>
  </w:style>
  <w:style w:type="paragraph" w:styleId="Footer">
    <w:name w:val="footer"/>
    <w:basedOn w:val="Normal"/>
    <w:link w:val="FooterChar"/>
    <w:uiPriority w:val="99"/>
    <w:unhideWhenUsed/>
    <w:rsid w:val="00AA3AB2"/>
    <w:pPr>
      <w:tabs>
        <w:tab w:val="center" w:pos="4680"/>
        <w:tab w:val="right" w:pos="9360"/>
      </w:tabs>
    </w:pPr>
  </w:style>
  <w:style w:type="character" w:customStyle="1" w:styleId="FooterChar">
    <w:name w:val="Footer Char"/>
    <w:basedOn w:val="DefaultParagraphFont"/>
    <w:link w:val="Footer"/>
    <w:uiPriority w:val="99"/>
    <w:rsid w:val="00AA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283">
      <w:bodyDiv w:val="1"/>
      <w:marLeft w:val="0"/>
      <w:marRight w:val="0"/>
      <w:marTop w:val="0"/>
      <w:marBottom w:val="0"/>
      <w:divBdr>
        <w:top w:val="none" w:sz="0" w:space="0" w:color="auto"/>
        <w:left w:val="none" w:sz="0" w:space="0" w:color="auto"/>
        <w:bottom w:val="none" w:sz="0" w:space="0" w:color="auto"/>
        <w:right w:val="none" w:sz="0" w:space="0" w:color="auto"/>
      </w:divBdr>
    </w:div>
    <w:div w:id="254479730">
      <w:bodyDiv w:val="1"/>
      <w:marLeft w:val="0"/>
      <w:marRight w:val="0"/>
      <w:marTop w:val="0"/>
      <w:marBottom w:val="0"/>
      <w:divBdr>
        <w:top w:val="none" w:sz="0" w:space="0" w:color="auto"/>
        <w:left w:val="none" w:sz="0" w:space="0" w:color="auto"/>
        <w:bottom w:val="none" w:sz="0" w:space="0" w:color="auto"/>
        <w:right w:val="none" w:sz="0" w:space="0" w:color="auto"/>
      </w:divBdr>
    </w:div>
    <w:div w:id="289483218">
      <w:bodyDiv w:val="1"/>
      <w:marLeft w:val="0"/>
      <w:marRight w:val="0"/>
      <w:marTop w:val="0"/>
      <w:marBottom w:val="0"/>
      <w:divBdr>
        <w:top w:val="none" w:sz="0" w:space="0" w:color="auto"/>
        <w:left w:val="none" w:sz="0" w:space="0" w:color="auto"/>
        <w:bottom w:val="none" w:sz="0" w:space="0" w:color="auto"/>
        <w:right w:val="none" w:sz="0" w:space="0" w:color="auto"/>
      </w:divBdr>
    </w:div>
    <w:div w:id="301010072">
      <w:bodyDiv w:val="1"/>
      <w:marLeft w:val="0"/>
      <w:marRight w:val="0"/>
      <w:marTop w:val="0"/>
      <w:marBottom w:val="0"/>
      <w:divBdr>
        <w:top w:val="none" w:sz="0" w:space="0" w:color="auto"/>
        <w:left w:val="none" w:sz="0" w:space="0" w:color="auto"/>
        <w:bottom w:val="none" w:sz="0" w:space="0" w:color="auto"/>
        <w:right w:val="none" w:sz="0" w:space="0" w:color="auto"/>
      </w:divBdr>
    </w:div>
    <w:div w:id="356076879">
      <w:bodyDiv w:val="1"/>
      <w:marLeft w:val="0"/>
      <w:marRight w:val="0"/>
      <w:marTop w:val="0"/>
      <w:marBottom w:val="0"/>
      <w:divBdr>
        <w:top w:val="none" w:sz="0" w:space="0" w:color="auto"/>
        <w:left w:val="none" w:sz="0" w:space="0" w:color="auto"/>
        <w:bottom w:val="none" w:sz="0" w:space="0" w:color="auto"/>
        <w:right w:val="none" w:sz="0" w:space="0" w:color="auto"/>
      </w:divBdr>
    </w:div>
    <w:div w:id="410395100">
      <w:bodyDiv w:val="1"/>
      <w:marLeft w:val="0"/>
      <w:marRight w:val="0"/>
      <w:marTop w:val="0"/>
      <w:marBottom w:val="0"/>
      <w:divBdr>
        <w:top w:val="none" w:sz="0" w:space="0" w:color="auto"/>
        <w:left w:val="none" w:sz="0" w:space="0" w:color="auto"/>
        <w:bottom w:val="none" w:sz="0" w:space="0" w:color="auto"/>
        <w:right w:val="none" w:sz="0" w:space="0" w:color="auto"/>
      </w:divBdr>
    </w:div>
    <w:div w:id="416751102">
      <w:bodyDiv w:val="1"/>
      <w:marLeft w:val="0"/>
      <w:marRight w:val="0"/>
      <w:marTop w:val="0"/>
      <w:marBottom w:val="0"/>
      <w:divBdr>
        <w:top w:val="none" w:sz="0" w:space="0" w:color="auto"/>
        <w:left w:val="none" w:sz="0" w:space="0" w:color="auto"/>
        <w:bottom w:val="none" w:sz="0" w:space="0" w:color="auto"/>
        <w:right w:val="none" w:sz="0" w:space="0" w:color="auto"/>
      </w:divBdr>
    </w:div>
    <w:div w:id="428937873">
      <w:bodyDiv w:val="1"/>
      <w:marLeft w:val="0"/>
      <w:marRight w:val="0"/>
      <w:marTop w:val="0"/>
      <w:marBottom w:val="0"/>
      <w:divBdr>
        <w:top w:val="none" w:sz="0" w:space="0" w:color="auto"/>
        <w:left w:val="none" w:sz="0" w:space="0" w:color="auto"/>
        <w:bottom w:val="none" w:sz="0" w:space="0" w:color="auto"/>
        <w:right w:val="none" w:sz="0" w:space="0" w:color="auto"/>
      </w:divBdr>
    </w:div>
    <w:div w:id="605618567">
      <w:bodyDiv w:val="1"/>
      <w:marLeft w:val="0"/>
      <w:marRight w:val="0"/>
      <w:marTop w:val="0"/>
      <w:marBottom w:val="0"/>
      <w:divBdr>
        <w:top w:val="none" w:sz="0" w:space="0" w:color="auto"/>
        <w:left w:val="none" w:sz="0" w:space="0" w:color="auto"/>
        <w:bottom w:val="none" w:sz="0" w:space="0" w:color="auto"/>
        <w:right w:val="none" w:sz="0" w:space="0" w:color="auto"/>
      </w:divBdr>
    </w:div>
    <w:div w:id="693576280">
      <w:bodyDiv w:val="1"/>
      <w:marLeft w:val="0"/>
      <w:marRight w:val="0"/>
      <w:marTop w:val="0"/>
      <w:marBottom w:val="0"/>
      <w:divBdr>
        <w:top w:val="none" w:sz="0" w:space="0" w:color="auto"/>
        <w:left w:val="none" w:sz="0" w:space="0" w:color="auto"/>
        <w:bottom w:val="none" w:sz="0" w:space="0" w:color="auto"/>
        <w:right w:val="none" w:sz="0" w:space="0" w:color="auto"/>
      </w:divBdr>
    </w:div>
    <w:div w:id="828716860">
      <w:bodyDiv w:val="1"/>
      <w:marLeft w:val="0"/>
      <w:marRight w:val="0"/>
      <w:marTop w:val="0"/>
      <w:marBottom w:val="0"/>
      <w:divBdr>
        <w:top w:val="none" w:sz="0" w:space="0" w:color="auto"/>
        <w:left w:val="none" w:sz="0" w:space="0" w:color="auto"/>
        <w:bottom w:val="none" w:sz="0" w:space="0" w:color="auto"/>
        <w:right w:val="none" w:sz="0" w:space="0" w:color="auto"/>
      </w:divBdr>
    </w:div>
    <w:div w:id="852957449">
      <w:bodyDiv w:val="1"/>
      <w:marLeft w:val="0"/>
      <w:marRight w:val="0"/>
      <w:marTop w:val="0"/>
      <w:marBottom w:val="0"/>
      <w:divBdr>
        <w:top w:val="none" w:sz="0" w:space="0" w:color="auto"/>
        <w:left w:val="none" w:sz="0" w:space="0" w:color="auto"/>
        <w:bottom w:val="none" w:sz="0" w:space="0" w:color="auto"/>
        <w:right w:val="none" w:sz="0" w:space="0" w:color="auto"/>
      </w:divBdr>
    </w:div>
    <w:div w:id="885527423">
      <w:bodyDiv w:val="1"/>
      <w:marLeft w:val="0"/>
      <w:marRight w:val="0"/>
      <w:marTop w:val="0"/>
      <w:marBottom w:val="0"/>
      <w:divBdr>
        <w:top w:val="none" w:sz="0" w:space="0" w:color="auto"/>
        <w:left w:val="none" w:sz="0" w:space="0" w:color="auto"/>
        <w:bottom w:val="none" w:sz="0" w:space="0" w:color="auto"/>
        <w:right w:val="none" w:sz="0" w:space="0" w:color="auto"/>
      </w:divBdr>
    </w:div>
    <w:div w:id="981543629">
      <w:bodyDiv w:val="1"/>
      <w:marLeft w:val="0"/>
      <w:marRight w:val="0"/>
      <w:marTop w:val="0"/>
      <w:marBottom w:val="0"/>
      <w:divBdr>
        <w:top w:val="none" w:sz="0" w:space="0" w:color="auto"/>
        <w:left w:val="none" w:sz="0" w:space="0" w:color="auto"/>
        <w:bottom w:val="none" w:sz="0" w:space="0" w:color="auto"/>
        <w:right w:val="none" w:sz="0" w:space="0" w:color="auto"/>
      </w:divBdr>
    </w:div>
    <w:div w:id="1128626834">
      <w:bodyDiv w:val="1"/>
      <w:marLeft w:val="0"/>
      <w:marRight w:val="0"/>
      <w:marTop w:val="0"/>
      <w:marBottom w:val="0"/>
      <w:divBdr>
        <w:top w:val="none" w:sz="0" w:space="0" w:color="auto"/>
        <w:left w:val="none" w:sz="0" w:space="0" w:color="auto"/>
        <w:bottom w:val="none" w:sz="0" w:space="0" w:color="auto"/>
        <w:right w:val="none" w:sz="0" w:space="0" w:color="auto"/>
      </w:divBdr>
      <w:divsChild>
        <w:div w:id="1173489056">
          <w:marLeft w:val="323"/>
          <w:marRight w:val="323"/>
          <w:marTop w:val="0"/>
          <w:marBottom w:val="0"/>
          <w:divBdr>
            <w:top w:val="none" w:sz="0" w:space="0" w:color="auto"/>
            <w:left w:val="none" w:sz="0" w:space="0" w:color="auto"/>
            <w:bottom w:val="none" w:sz="0" w:space="0" w:color="auto"/>
            <w:right w:val="none" w:sz="0" w:space="0" w:color="auto"/>
          </w:divBdr>
          <w:divsChild>
            <w:div w:id="975331850">
              <w:marLeft w:val="0"/>
              <w:marRight w:val="0"/>
              <w:marTop w:val="48"/>
              <w:marBottom w:val="0"/>
              <w:divBdr>
                <w:top w:val="none" w:sz="0" w:space="0" w:color="auto"/>
                <w:left w:val="none" w:sz="0" w:space="0" w:color="auto"/>
                <w:bottom w:val="none" w:sz="0" w:space="0" w:color="auto"/>
                <w:right w:val="none" w:sz="0" w:space="0" w:color="auto"/>
              </w:divBdr>
              <w:divsChild>
                <w:div w:id="146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4181">
      <w:bodyDiv w:val="1"/>
      <w:marLeft w:val="0"/>
      <w:marRight w:val="0"/>
      <w:marTop w:val="0"/>
      <w:marBottom w:val="0"/>
      <w:divBdr>
        <w:top w:val="none" w:sz="0" w:space="0" w:color="auto"/>
        <w:left w:val="none" w:sz="0" w:space="0" w:color="auto"/>
        <w:bottom w:val="none" w:sz="0" w:space="0" w:color="auto"/>
        <w:right w:val="none" w:sz="0" w:space="0" w:color="auto"/>
      </w:divBdr>
    </w:div>
    <w:div w:id="1232350919">
      <w:bodyDiv w:val="1"/>
      <w:marLeft w:val="0"/>
      <w:marRight w:val="0"/>
      <w:marTop w:val="0"/>
      <w:marBottom w:val="0"/>
      <w:divBdr>
        <w:top w:val="none" w:sz="0" w:space="0" w:color="auto"/>
        <w:left w:val="none" w:sz="0" w:space="0" w:color="auto"/>
        <w:bottom w:val="none" w:sz="0" w:space="0" w:color="auto"/>
        <w:right w:val="none" w:sz="0" w:space="0" w:color="auto"/>
      </w:divBdr>
      <w:divsChild>
        <w:div w:id="1259680013">
          <w:marLeft w:val="720"/>
          <w:marRight w:val="0"/>
          <w:marTop w:val="0"/>
          <w:marBottom w:val="0"/>
          <w:divBdr>
            <w:top w:val="none" w:sz="0" w:space="0" w:color="auto"/>
            <w:left w:val="none" w:sz="0" w:space="0" w:color="auto"/>
            <w:bottom w:val="none" w:sz="0" w:space="0" w:color="auto"/>
            <w:right w:val="none" w:sz="0" w:space="0" w:color="auto"/>
          </w:divBdr>
        </w:div>
      </w:divsChild>
    </w:div>
    <w:div w:id="1289047329">
      <w:bodyDiv w:val="1"/>
      <w:marLeft w:val="0"/>
      <w:marRight w:val="0"/>
      <w:marTop w:val="0"/>
      <w:marBottom w:val="0"/>
      <w:divBdr>
        <w:top w:val="none" w:sz="0" w:space="0" w:color="auto"/>
        <w:left w:val="none" w:sz="0" w:space="0" w:color="auto"/>
        <w:bottom w:val="none" w:sz="0" w:space="0" w:color="auto"/>
        <w:right w:val="none" w:sz="0" w:space="0" w:color="auto"/>
      </w:divBdr>
      <w:divsChild>
        <w:div w:id="1274828534">
          <w:marLeft w:val="323"/>
          <w:marRight w:val="323"/>
          <w:marTop w:val="0"/>
          <w:marBottom w:val="0"/>
          <w:divBdr>
            <w:top w:val="none" w:sz="0" w:space="0" w:color="auto"/>
            <w:left w:val="none" w:sz="0" w:space="0" w:color="auto"/>
            <w:bottom w:val="none" w:sz="0" w:space="0" w:color="auto"/>
            <w:right w:val="none" w:sz="0" w:space="0" w:color="auto"/>
          </w:divBdr>
          <w:divsChild>
            <w:div w:id="399714252">
              <w:marLeft w:val="0"/>
              <w:marRight w:val="0"/>
              <w:marTop w:val="48"/>
              <w:marBottom w:val="0"/>
              <w:divBdr>
                <w:top w:val="none" w:sz="0" w:space="0" w:color="auto"/>
                <w:left w:val="none" w:sz="0" w:space="0" w:color="auto"/>
                <w:bottom w:val="none" w:sz="0" w:space="0" w:color="auto"/>
                <w:right w:val="none" w:sz="0" w:space="0" w:color="auto"/>
              </w:divBdr>
              <w:divsChild>
                <w:div w:id="6944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2876">
      <w:bodyDiv w:val="1"/>
      <w:marLeft w:val="0"/>
      <w:marRight w:val="0"/>
      <w:marTop w:val="0"/>
      <w:marBottom w:val="0"/>
      <w:divBdr>
        <w:top w:val="none" w:sz="0" w:space="0" w:color="auto"/>
        <w:left w:val="none" w:sz="0" w:space="0" w:color="auto"/>
        <w:bottom w:val="none" w:sz="0" w:space="0" w:color="auto"/>
        <w:right w:val="none" w:sz="0" w:space="0" w:color="auto"/>
      </w:divBdr>
    </w:div>
    <w:div w:id="1525171365">
      <w:bodyDiv w:val="1"/>
      <w:marLeft w:val="0"/>
      <w:marRight w:val="0"/>
      <w:marTop w:val="0"/>
      <w:marBottom w:val="0"/>
      <w:divBdr>
        <w:top w:val="none" w:sz="0" w:space="0" w:color="auto"/>
        <w:left w:val="none" w:sz="0" w:space="0" w:color="auto"/>
        <w:bottom w:val="none" w:sz="0" w:space="0" w:color="auto"/>
        <w:right w:val="none" w:sz="0" w:space="0" w:color="auto"/>
      </w:divBdr>
    </w:div>
    <w:div w:id="1767574553">
      <w:bodyDiv w:val="1"/>
      <w:marLeft w:val="0"/>
      <w:marRight w:val="0"/>
      <w:marTop w:val="0"/>
      <w:marBottom w:val="0"/>
      <w:divBdr>
        <w:top w:val="none" w:sz="0" w:space="0" w:color="auto"/>
        <w:left w:val="none" w:sz="0" w:space="0" w:color="auto"/>
        <w:bottom w:val="none" w:sz="0" w:space="0" w:color="auto"/>
        <w:right w:val="none" w:sz="0" w:space="0" w:color="auto"/>
      </w:divBdr>
    </w:div>
    <w:div w:id="1902012845">
      <w:bodyDiv w:val="1"/>
      <w:marLeft w:val="0"/>
      <w:marRight w:val="0"/>
      <w:marTop w:val="0"/>
      <w:marBottom w:val="0"/>
      <w:divBdr>
        <w:top w:val="none" w:sz="0" w:space="0" w:color="auto"/>
        <w:left w:val="none" w:sz="0" w:space="0" w:color="auto"/>
        <w:bottom w:val="none" w:sz="0" w:space="0" w:color="auto"/>
        <w:right w:val="none" w:sz="0" w:space="0" w:color="auto"/>
      </w:divBdr>
    </w:div>
    <w:div w:id="1914123575">
      <w:bodyDiv w:val="1"/>
      <w:marLeft w:val="0"/>
      <w:marRight w:val="0"/>
      <w:marTop w:val="0"/>
      <w:marBottom w:val="0"/>
      <w:divBdr>
        <w:top w:val="none" w:sz="0" w:space="0" w:color="auto"/>
        <w:left w:val="none" w:sz="0" w:space="0" w:color="auto"/>
        <w:bottom w:val="none" w:sz="0" w:space="0" w:color="auto"/>
        <w:right w:val="none" w:sz="0" w:space="0" w:color="auto"/>
      </w:divBdr>
    </w:div>
    <w:div w:id="1938948865">
      <w:bodyDiv w:val="1"/>
      <w:marLeft w:val="0"/>
      <w:marRight w:val="0"/>
      <w:marTop w:val="0"/>
      <w:marBottom w:val="0"/>
      <w:divBdr>
        <w:top w:val="none" w:sz="0" w:space="0" w:color="auto"/>
        <w:left w:val="none" w:sz="0" w:space="0" w:color="auto"/>
        <w:bottom w:val="none" w:sz="0" w:space="0" w:color="auto"/>
        <w:right w:val="none" w:sz="0" w:space="0" w:color="auto"/>
      </w:divBdr>
    </w:div>
    <w:div w:id="1967421782">
      <w:bodyDiv w:val="1"/>
      <w:marLeft w:val="0"/>
      <w:marRight w:val="0"/>
      <w:marTop w:val="0"/>
      <w:marBottom w:val="0"/>
      <w:divBdr>
        <w:top w:val="none" w:sz="0" w:space="0" w:color="auto"/>
        <w:left w:val="none" w:sz="0" w:space="0" w:color="auto"/>
        <w:bottom w:val="none" w:sz="0" w:space="0" w:color="auto"/>
        <w:right w:val="none" w:sz="0" w:space="0" w:color="auto"/>
      </w:divBdr>
    </w:div>
    <w:div w:id="1977100650">
      <w:bodyDiv w:val="1"/>
      <w:marLeft w:val="0"/>
      <w:marRight w:val="0"/>
      <w:marTop w:val="0"/>
      <w:marBottom w:val="0"/>
      <w:divBdr>
        <w:top w:val="none" w:sz="0" w:space="0" w:color="auto"/>
        <w:left w:val="none" w:sz="0" w:space="0" w:color="auto"/>
        <w:bottom w:val="none" w:sz="0" w:space="0" w:color="auto"/>
        <w:right w:val="none" w:sz="0" w:space="0" w:color="auto"/>
      </w:divBdr>
    </w:div>
    <w:div w:id="2003006441">
      <w:bodyDiv w:val="1"/>
      <w:marLeft w:val="0"/>
      <w:marRight w:val="0"/>
      <w:marTop w:val="0"/>
      <w:marBottom w:val="0"/>
      <w:divBdr>
        <w:top w:val="none" w:sz="0" w:space="0" w:color="auto"/>
        <w:left w:val="none" w:sz="0" w:space="0" w:color="auto"/>
        <w:bottom w:val="none" w:sz="0" w:space="0" w:color="auto"/>
        <w:right w:val="none" w:sz="0" w:space="0" w:color="auto"/>
      </w:divBdr>
      <w:divsChild>
        <w:div w:id="1415862465">
          <w:marLeft w:val="720"/>
          <w:marRight w:val="0"/>
          <w:marTop w:val="0"/>
          <w:marBottom w:val="0"/>
          <w:divBdr>
            <w:top w:val="none" w:sz="0" w:space="0" w:color="auto"/>
            <w:left w:val="none" w:sz="0" w:space="0" w:color="auto"/>
            <w:bottom w:val="none" w:sz="0" w:space="0" w:color="auto"/>
            <w:right w:val="none" w:sz="0" w:space="0" w:color="auto"/>
          </w:divBdr>
        </w:div>
      </w:divsChild>
    </w:div>
    <w:div w:id="2003704547">
      <w:bodyDiv w:val="1"/>
      <w:marLeft w:val="0"/>
      <w:marRight w:val="0"/>
      <w:marTop w:val="0"/>
      <w:marBottom w:val="0"/>
      <w:divBdr>
        <w:top w:val="none" w:sz="0" w:space="0" w:color="auto"/>
        <w:left w:val="none" w:sz="0" w:space="0" w:color="auto"/>
        <w:bottom w:val="none" w:sz="0" w:space="0" w:color="auto"/>
        <w:right w:val="none" w:sz="0" w:space="0" w:color="auto"/>
      </w:divBdr>
    </w:div>
    <w:div w:id="2007855399">
      <w:bodyDiv w:val="1"/>
      <w:marLeft w:val="0"/>
      <w:marRight w:val="0"/>
      <w:marTop w:val="0"/>
      <w:marBottom w:val="0"/>
      <w:divBdr>
        <w:top w:val="none" w:sz="0" w:space="0" w:color="auto"/>
        <w:left w:val="none" w:sz="0" w:space="0" w:color="auto"/>
        <w:bottom w:val="none" w:sz="0" w:space="0" w:color="auto"/>
        <w:right w:val="none" w:sz="0" w:space="0" w:color="auto"/>
      </w:divBdr>
    </w:div>
    <w:div w:id="202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xpro.mit.edu/quantum-computing?utm_medium=nurture-email&amp;utm_source=email-marketing&amp;utm_campaign=qcx&amp;utm_content=prof-dev-guide" TargetMode="External"/><Relationship Id="rId13" Type="http://schemas.openxmlformats.org/officeDocument/2006/relationships/hyperlink" Target="http://news.mit.edu/2019/mit-william-oliver-qanda-talent-shortage-quantum-computing-012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orbes.com/sites/forbestechcouncil/2019/06/19/building-the-quantum-workforce-of-the-future/" TargetMode="External"/><Relationship Id="rId17" Type="http://schemas.openxmlformats.org/officeDocument/2006/relationships/hyperlink" Target="https://learn-xpro.mit.edu/quantum-computing" TargetMode="External"/><Relationship Id="rId2" Type="http://schemas.openxmlformats.org/officeDocument/2006/relationships/styles" Target="styles.xml"/><Relationship Id="rId16" Type="http://schemas.openxmlformats.org/officeDocument/2006/relationships/hyperlink" Target="https://www.amazon.com/Quantum-Computation-Information-10th-Anniversary/dp/11070021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ctica.com/newsroom/press-releases/enterprise-quantum-computing-market-to-reach-2-2-billion-by-2025/" TargetMode="External"/><Relationship Id="rId5" Type="http://schemas.openxmlformats.org/officeDocument/2006/relationships/footnotes" Target="footnotes.xml"/><Relationship Id="rId15" Type="http://schemas.openxmlformats.org/officeDocument/2006/relationships/hyperlink" Target="https://www.businessknowhow.com/manage/higherprod.htm" TargetMode="External"/><Relationship Id="rId10" Type="http://schemas.openxmlformats.org/officeDocument/2006/relationships/hyperlink" Target="https://www.technologyfirst.org/magazines/2019/107-january/1332-predictive-futuristic-upcoming-trends-for-201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pro@mit.edu" TargetMode="External"/><Relationship Id="rId14" Type="http://schemas.openxmlformats.org/officeDocument/2006/relationships/hyperlink" Target="https://www.cornerstoneondemand.com/sites/default/files/whitepaper/smb-wp-nonexistent-tm-strategy-costing-mo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2019-11-05T15:42:00Z</dcterms:created>
  <dcterms:modified xsi:type="dcterms:W3CDTF">2020-03-26T20:05:00Z</dcterms:modified>
</cp:coreProperties>
</file>