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8FFAF" w14:textId="011C91EE" w:rsidR="00823F02" w:rsidRDefault="00320F3A">
      <w:bookmarkStart w:id="0" w:name="_GoBack"/>
      <w:bookmarkEnd w:id="0"/>
      <w:r>
        <w:rPr>
          <w:noProof/>
        </w:rPr>
        <mc:AlternateContent>
          <mc:Choice Requires="wps">
            <w:drawing>
              <wp:anchor distT="45720" distB="45720" distL="114300" distR="114300" simplePos="0" relativeHeight="251659264" behindDoc="0" locked="0" layoutInCell="1" allowOverlap="1" wp14:anchorId="23EFE106" wp14:editId="64200611">
                <wp:simplePos x="0" y="0"/>
                <wp:positionH relativeFrom="column">
                  <wp:posOffset>1685925</wp:posOffset>
                </wp:positionH>
                <wp:positionV relativeFrom="paragraph">
                  <wp:posOffset>2028825</wp:posOffset>
                </wp:positionV>
                <wp:extent cx="4318000" cy="3333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3333750"/>
                        </a:xfrm>
                        <a:prstGeom prst="rect">
                          <a:avLst/>
                        </a:prstGeom>
                        <a:noFill/>
                        <a:ln w="9525">
                          <a:noFill/>
                          <a:miter lim="800000"/>
                          <a:headEnd/>
                          <a:tailEnd/>
                        </a:ln>
                      </wps:spPr>
                      <wps:txbx>
                        <w:txbxContent>
                          <w:p w14:paraId="4239F2BC" w14:textId="77777777" w:rsidR="00486EC9" w:rsidRPr="00486EC9" w:rsidRDefault="00486EC9" w:rsidP="00486EC9">
                            <w:pPr>
                              <w:jc w:val="right"/>
                              <w:rPr>
                                <w:b/>
                                <w:color w:val="FFFFFF" w:themeColor="background1"/>
                                <w:sz w:val="84"/>
                                <w:szCs w:val="84"/>
                              </w:rPr>
                            </w:pPr>
                            <w:r w:rsidRPr="00486EC9">
                              <w:rPr>
                                <w:b/>
                                <w:color w:val="FFFFFF" w:themeColor="background1"/>
                                <w:sz w:val="84"/>
                                <w:szCs w:val="84"/>
                              </w:rPr>
                              <w:t>Program logic</w:t>
                            </w:r>
                          </w:p>
                          <w:p w14:paraId="6E5357D3" w14:textId="4421EAD1" w:rsidR="00FA41D9" w:rsidRPr="00FA41D9" w:rsidRDefault="00486EC9" w:rsidP="00486EC9">
                            <w:pPr>
                              <w:jc w:val="right"/>
                              <w:rPr>
                                <w:b/>
                                <w:color w:val="FFFFFF" w:themeColor="background1"/>
                                <w:sz w:val="84"/>
                                <w:szCs w:val="84"/>
                              </w:rPr>
                            </w:pPr>
                            <w:r w:rsidRPr="00486EC9">
                              <w:rPr>
                                <w:b/>
                                <w:color w:val="FFFFFF" w:themeColor="background1"/>
                                <w:sz w:val="84"/>
                                <w:szCs w:val="84"/>
                              </w:rPr>
                              <w:t>templates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EFE106" id="_x0000_t202" coordsize="21600,21600" o:spt="202" path="m,l,21600r21600,l21600,xe">
                <v:stroke joinstyle="miter"/>
                <v:path gradientshapeok="t" o:connecttype="rect"/>
              </v:shapetype>
              <v:shape id="Text Box 2" o:spid="_x0000_s1026" type="#_x0000_t202" style="position:absolute;margin-left:132.75pt;margin-top:159.75pt;width:340pt;height:2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" filled="f" stroked="f">
                <v:textbox>
                  <w:txbxContent>
                    <w:p w14:paraId="4239F2BC" w14:textId="77777777" w:rsidR="00486EC9" w:rsidRPr="00486EC9" w:rsidRDefault="00486EC9" w:rsidP="00486EC9">
                      <w:pPr>
                        <w:jc w:val="right"/>
                        <w:rPr>
                          <w:b/>
                          <w:color w:val="FFFFFF" w:themeColor="background1"/>
                          <w:sz w:val="84"/>
                          <w:szCs w:val="84"/>
                        </w:rPr>
                      </w:pPr>
                      <w:r w:rsidRPr="00486EC9">
                        <w:rPr>
                          <w:b/>
                          <w:color w:val="FFFFFF" w:themeColor="background1"/>
                          <w:sz w:val="84"/>
                          <w:szCs w:val="84"/>
                        </w:rPr>
                        <w:t>Program logic</w:t>
                      </w:r>
                    </w:p>
                    <w:p w14:paraId="6E5357D3" w14:textId="4421EAD1" w:rsidR="00FA41D9" w:rsidRPr="00FA41D9" w:rsidRDefault="00486EC9" w:rsidP="00486EC9">
                      <w:pPr>
                        <w:jc w:val="right"/>
                        <w:rPr>
                          <w:b/>
                          <w:color w:val="FFFFFF" w:themeColor="background1"/>
                          <w:sz w:val="84"/>
                          <w:szCs w:val="84"/>
                        </w:rPr>
                      </w:pPr>
                      <w:r w:rsidRPr="00486EC9">
                        <w:rPr>
                          <w:b/>
                          <w:color w:val="FFFFFF" w:themeColor="background1"/>
                          <w:sz w:val="84"/>
                          <w:szCs w:val="84"/>
                        </w:rPr>
                        <w:t>templates</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6674A543" wp14:editId="2A7EF8EB">
                <wp:simplePos x="0" y="0"/>
                <wp:positionH relativeFrom="column">
                  <wp:posOffset>934085</wp:posOffset>
                </wp:positionH>
                <wp:positionV relativeFrom="paragraph">
                  <wp:posOffset>5791200</wp:posOffset>
                </wp:positionV>
                <wp:extent cx="5069840" cy="1828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1828800"/>
                        </a:xfrm>
                        <a:prstGeom prst="rect">
                          <a:avLst/>
                        </a:prstGeom>
                        <a:noFill/>
                        <a:ln w="9525">
                          <a:noFill/>
                          <a:miter lim="800000"/>
                          <a:headEnd/>
                          <a:tailEnd/>
                        </a:ln>
                      </wps:spPr>
                      <wps:txbx>
                        <w:txbxContent>
                          <w:p w14:paraId="683D82BF" w14:textId="46C65907" w:rsidR="00500DD1" w:rsidRPr="00FA3202" w:rsidRDefault="00500DD1" w:rsidP="00FA41D9">
                            <w:pPr>
                              <w:jc w:val="right"/>
                              <w:rPr>
                                <w:b/>
                                <w:color w:val="009DDC"/>
                                <w:sz w:val="28"/>
                                <w:szCs w:val="28"/>
                              </w:rPr>
                            </w:pPr>
                            <w:r w:rsidRPr="00FA3202">
                              <w:rPr>
                                <w:b/>
                                <w:color w:val="009DDC"/>
                                <w:sz w:val="28"/>
                                <w:szCs w:val="28"/>
                              </w:rPr>
                              <w:t>By Grosvenor Public Sector Advisory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4A543" id="_x0000_s1027" type="#_x0000_t202" style="position:absolute;margin-left:73.55pt;margin-top:456pt;width:399.2pt;height:2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" filled="f" stroked="f">
                <v:textbox>
                  <w:txbxContent>
                    <w:p w14:paraId="683D82BF" w14:textId="46C65907" w:rsidR="00500DD1" w:rsidRPr="00FA3202" w:rsidRDefault="00500DD1" w:rsidP="00FA41D9">
                      <w:pPr>
                        <w:jc w:val="right"/>
                        <w:rPr>
                          <w:b/>
                          <w:color w:val="009DDC"/>
                          <w:sz w:val="28"/>
                          <w:szCs w:val="28"/>
                        </w:rPr>
                      </w:pPr>
                      <w:r w:rsidRPr="00FA3202">
                        <w:rPr>
                          <w:b/>
                          <w:color w:val="009DDC"/>
                          <w:sz w:val="28"/>
                          <w:szCs w:val="28"/>
                        </w:rPr>
                        <w:t>By Grosvenor Public Sector Advisory</w:t>
                      </w:r>
                    </w:p>
                  </w:txbxContent>
                </v:textbox>
                <w10:wrap type="square"/>
              </v:shape>
            </w:pict>
          </mc:Fallback>
        </mc:AlternateContent>
      </w:r>
      <w:r>
        <w:rPr>
          <w:noProof/>
        </w:rPr>
        <w:drawing>
          <wp:anchor distT="0" distB="0" distL="114300" distR="114300" simplePos="0" relativeHeight="251662336" behindDoc="1" locked="0" layoutInCell="1" allowOverlap="1" wp14:anchorId="128D0232" wp14:editId="5CCE6A6D">
            <wp:simplePos x="914400" y="7934325"/>
            <wp:positionH relativeFrom="page">
              <wp:align>left</wp:align>
            </wp:positionH>
            <wp:positionV relativeFrom="page">
              <wp:align>top</wp:align>
            </wp:positionV>
            <wp:extent cx="7542000" cy="10666800"/>
            <wp:effectExtent l="0" t="0" r="190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gram_D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823F02">
        <w:br w:type="page"/>
      </w:r>
    </w:p>
    <w:p w14:paraId="0084F9D2" w14:textId="77777777" w:rsidR="00486EC9" w:rsidRDefault="00486EC9" w:rsidP="00486EC9">
      <w:pPr>
        <w:pStyle w:val="Heading2"/>
      </w:pPr>
      <w:r>
        <w:lastRenderedPageBreak/>
        <w:t>1. INTRODUCTION</w:t>
      </w:r>
    </w:p>
    <w:p w14:paraId="64474BB4" w14:textId="2706A7CE" w:rsidR="00486EC9" w:rsidRDefault="00486EC9" w:rsidP="00486EC9">
      <w:r>
        <w:t>A program logic is simply a graphical portrayal of your program theory that is succinct and easy to understand.</w:t>
      </w:r>
    </w:p>
    <w:p w14:paraId="57D1FFA0" w14:textId="5EA9F168" w:rsidR="00486EC9" w:rsidRDefault="00486EC9" w:rsidP="00486EC9">
      <w:r>
        <w:t>Your program logic can take the form of words, diagrams, tables, or a combination of all three. Program logics are often (but not always) captured in one page, and are typically divided into inputs, outputs and outcomes.</w:t>
      </w:r>
    </w:p>
    <w:p w14:paraId="2E487AC9" w14:textId="77777777" w:rsidR="00486EC9" w:rsidRDefault="00486EC9" w:rsidP="00486EC9">
      <w:r>
        <w:t>There are many different formats which you can use to help capture your program.</w:t>
      </w:r>
    </w:p>
    <w:p w14:paraId="245180C4" w14:textId="66BBB3BC" w:rsidR="00486EC9" w:rsidRDefault="00486EC9" w:rsidP="00486EC9">
      <w:r>
        <w:t>It’s important to remember that there is not right or wrong format. Look through the options below and use them as they are or adjust them to better meet your needs. The format isn’t as important as doing the critical thinking to develop a robust program logic.</w:t>
      </w:r>
    </w:p>
    <w:p w14:paraId="65C5B72B" w14:textId="77777777" w:rsidR="00486EC9" w:rsidRDefault="00486EC9" w:rsidP="00486EC9">
      <w:pPr>
        <w:pStyle w:val="Heading3"/>
      </w:pPr>
      <w:r>
        <w:t>What formats are there?</w:t>
      </w:r>
    </w:p>
    <w:p w14:paraId="6D10CFE6" w14:textId="5EB08C58" w:rsidR="00486EC9" w:rsidRDefault="00486EC9" w:rsidP="00486EC9">
      <w:pPr>
        <w:pStyle w:val="ListParagraph"/>
        <w:numPr>
          <w:ilvl w:val="0"/>
          <w:numId w:val="23"/>
        </w:numPr>
      </w:pPr>
      <w:r>
        <w:t>Table based formats</w:t>
      </w:r>
    </w:p>
    <w:p w14:paraId="39049E3F" w14:textId="3604F0C0" w:rsidR="00486EC9" w:rsidRDefault="00486EC9" w:rsidP="00486EC9">
      <w:pPr>
        <w:pStyle w:val="ListParagraph"/>
        <w:numPr>
          <w:ilvl w:val="0"/>
          <w:numId w:val="23"/>
        </w:numPr>
      </w:pPr>
      <w:r>
        <w:t>Process map formats</w:t>
      </w:r>
    </w:p>
    <w:p w14:paraId="01379BC0" w14:textId="7694B4FD" w:rsidR="00486EC9" w:rsidRDefault="00486EC9" w:rsidP="00486EC9">
      <w:pPr>
        <w:pStyle w:val="ListParagraph"/>
        <w:numPr>
          <w:ilvl w:val="1"/>
          <w:numId w:val="23"/>
        </w:numPr>
      </w:pPr>
      <w:r>
        <w:t>Outcomes hierarchy</w:t>
      </w:r>
    </w:p>
    <w:p w14:paraId="4D5EC574" w14:textId="41F03370" w:rsidR="00486EC9" w:rsidRDefault="00486EC9" w:rsidP="00486EC9">
      <w:pPr>
        <w:pStyle w:val="ListParagraph"/>
        <w:numPr>
          <w:ilvl w:val="1"/>
          <w:numId w:val="23"/>
        </w:numPr>
      </w:pPr>
      <w:r>
        <w:t>Pipeline/results chain</w:t>
      </w:r>
    </w:p>
    <w:p w14:paraId="47C9CF87" w14:textId="36F22E53" w:rsidR="00486EC9" w:rsidRDefault="00486EC9" w:rsidP="00486EC9">
      <w:pPr>
        <w:pStyle w:val="ListParagraph"/>
        <w:numPr>
          <w:ilvl w:val="1"/>
          <w:numId w:val="23"/>
        </w:numPr>
      </w:pPr>
      <w:r>
        <w:t>Process map</w:t>
      </w:r>
    </w:p>
    <w:p w14:paraId="242B51ED" w14:textId="03E7E971" w:rsidR="00486EC9" w:rsidRDefault="00486EC9" w:rsidP="00486EC9">
      <w:pPr>
        <w:pStyle w:val="ListParagraph"/>
        <w:numPr>
          <w:ilvl w:val="0"/>
          <w:numId w:val="23"/>
        </w:numPr>
      </w:pPr>
      <w:r>
        <w:t>Picture based formats</w:t>
      </w:r>
    </w:p>
    <w:p w14:paraId="2CF2A972" w14:textId="72F34BDF" w:rsidR="00486EC9" w:rsidRDefault="00486EC9" w:rsidP="00486EC9">
      <w:pPr>
        <w:pStyle w:val="ListParagraph"/>
        <w:numPr>
          <w:ilvl w:val="1"/>
          <w:numId w:val="23"/>
        </w:numPr>
      </w:pPr>
      <w:r>
        <w:t>Rich pictures</w:t>
      </w:r>
    </w:p>
    <w:p w14:paraId="7B1B9362" w14:textId="7AB29036" w:rsidR="00452062" w:rsidRDefault="00486EC9" w:rsidP="00486EC9">
      <w:pPr>
        <w:pStyle w:val="ListParagraph"/>
        <w:numPr>
          <w:ilvl w:val="1"/>
          <w:numId w:val="23"/>
        </w:numPr>
      </w:pPr>
      <w:r>
        <w:t>Place mats</w:t>
      </w:r>
    </w:p>
    <w:p w14:paraId="5102AAF8" w14:textId="57A29027" w:rsidR="00506A18" w:rsidRDefault="00506A18">
      <w:pPr>
        <w:spacing w:after="160" w:line="259" w:lineRule="auto"/>
      </w:pPr>
      <w:r>
        <w:br w:type="page"/>
      </w:r>
    </w:p>
    <w:p w14:paraId="30C9089D" w14:textId="495CB40F" w:rsidR="001F1F51" w:rsidRDefault="00486EC9" w:rsidP="001F1F51">
      <w:pPr>
        <w:pStyle w:val="Heading2"/>
        <w:rPr>
          <w:vertAlign w:val="superscript"/>
        </w:rPr>
      </w:pPr>
      <w:r w:rsidRPr="00486EC9">
        <w:lastRenderedPageBreak/>
        <w:t>Table based formats</w:t>
      </w:r>
      <w:r w:rsidRPr="00486EC9">
        <w:rPr>
          <w:vertAlign w:val="superscript"/>
        </w:rPr>
        <w:t>1</w:t>
      </w:r>
    </w:p>
    <w:p w14:paraId="04748C94" w14:textId="6C3862DD" w:rsidR="00486EC9" w:rsidRPr="00486EC9" w:rsidRDefault="00486EC9" w:rsidP="00486EC9">
      <w:pPr>
        <w:pStyle w:val="Heading3"/>
      </w:pPr>
      <w:r>
        <w:t>Example 1</w:t>
      </w:r>
    </w:p>
    <w:tbl>
      <w:tblPr>
        <w:tblStyle w:val="TableGrid"/>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AE9F8"/>
        <w:tblCellMar>
          <w:top w:w="113" w:type="dxa"/>
          <w:bottom w:w="113" w:type="dxa"/>
        </w:tblCellMar>
        <w:tblLook w:val="04A0" w:firstRow="1" w:lastRow="0" w:firstColumn="1" w:lastColumn="0" w:noHBand="0" w:noVBand="1"/>
      </w:tblPr>
      <w:tblGrid>
        <w:gridCol w:w="1285"/>
        <w:gridCol w:w="1285"/>
        <w:gridCol w:w="1285"/>
        <w:gridCol w:w="1285"/>
        <w:gridCol w:w="1285"/>
        <w:gridCol w:w="1285"/>
        <w:gridCol w:w="1286"/>
      </w:tblGrid>
      <w:tr w:rsidR="00486EC9" w:rsidRPr="00A2511F" w14:paraId="2049045C" w14:textId="143ACB2F" w:rsidTr="00EC2DDF">
        <w:tc>
          <w:tcPr>
            <w:tcW w:w="714" w:type="pct"/>
            <w:shd w:val="clear" w:color="auto" w:fill="009DDC"/>
            <w:vAlign w:val="center"/>
          </w:tcPr>
          <w:p w14:paraId="789FA0DC" w14:textId="77777777"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Critical</w:t>
            </w:r>
          </w:p>
          <w:p w14:paraId="6C482E6B" w14:textId="1EEB1248"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issues/gaps</w:t>
            </w:r>
          </w:p>
        </w:tc>
        <w:tc>
          <w:tcPr>
            <w:tcW w:w="714" w:type="pct"/>
            <w:shd w:val="clear" w:color="auto" w:fill="009DDC"/>
            <w:vAlign w:val="center"/>
          </w:tcPr>
          <w:p w14:paraId="574263C1" w14:textId="77777777"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Inputs/</w:t>
            </w:r>
          </w:p>
          <w:p w14:paraId="2829A9F2" w14:textId="28F9C3C6"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resources</w:t>
            </w:r>
          </w:p>
        </w:tc>
        <w:tc>
          <w:tcPr>
            <w:tcW w:w="714" w:type="pct"/>
            <w:shd w:val="clear" w:color="auto" w:fill="009DDC"/>
            <w:vAlign w:val="center"/>
          </w:tcPr>
          <w:p w14:paraId="60E106F3" w14:textId="77777777"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Outputs/</w:t>
            </w:r>
          </w:p>
          <w:p w14:paraId="6169721E" w14:textId="33D4745E"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activities</w:t>
            </w:r>
          </w:p>
        </w:tc>
        <w:tc>
          <w:tcPr>
            <w:tcW w:w="714" w:type="pct"/>
            <w:shd w:val="clear" w:color="auto" w:fill="009DDC"/>
            <w:vAlign w:val="center"/>
          </w:tcPr>
          <w:p w14:paraId="62E5DA5E" w14:textId="77777777"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Target</w:t>
            </w:r>
          </w:p>
          <w:p w14:paraId="254BD47F" w14:textId="26F74295"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recipients</w:t>
            </w:r>
          </w:p>
        </w:tc>
        <w:tc>
          <w:tcPr>
            <w:tcW w:w="714" w:type="pct"/>
            <w:shd w:val="clear" w:color="auto" w:fill="009DDC"/>
            <w:vAlign w:val="center"/>
          </w:tcPr>
          <w:p w14:paraId="28139804" w14:textId="77777777"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Short-term</w:t>
            </w:r>
          </w:p>
          <w:p w14:paraId="6923DFAE" w14:textId="12BBA048"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outcomes</w:t>
            </w:r>
          </w:p>
        </w:tc>
        <w:tc>
          <w:tcPr>
            <w:tcW w:w="714" w:type="pct"/>
            <w:shd w:val="clear" w:color="auto" w:fill="009DDC"/>
            <w:vAlign w:val="center"/>
          </w:tcPr>
          <w:p w14:paraId="2330A320" w14:textId="77777777"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Outcomes</w:t>
            </w:r>
            <w:r w:rsidRPr="00486EC9">
              <w:rPr>
                <w:b/>
                <w:color w:val="FFFFFF" w:themeColor="background1"/>
                <w:sz w:val="18"/>
                <w:szCs w:val="18"/>
              </w:rPr>
              <w:br/>
              <w:t>Medium-term</w:t>
            </w:r>
          </w:p>
          <w:p w14:paraId="17DAE4E2" w14:textId="1BEEC7A3"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outcomes</w:t>
            </w:r>
          </w:p>
        </w:tc>
        <w:tc>
          <w:tcPr>
            <w:tcW w:w="715" w:type="pct"/>
            <w:shd w:val="clear" w:color="auto" w:fill="009DDC"/>
            <w:vAlign w:val="center"/>
          </w:tcPr>
          <w:p w14:paraId="70FEAD6C" w14:textId="77777777"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Long-term</w:t>
            </w:r>
          </w:p>
          <w:p w14:paraId="2E9194EE" w14:textId="754FF494" w:rsidR="00486EC9" w:rsidRPr="00486EC9" w:rsidRDefault="00486EC9" w:rsidP="00486EC9">
            <w:pPr>
              <w:pStyle w:val="NoSpacing"/>
              <w:jc w:val="center"/>
              <w:rPr>
                <w:b/>
                <w:color w:val="FFFFFF" w:themeColor="background1"/>
                <w:sz w:val="18"/>
                <w:szCs w:val="18"/>
              </w:rPr>
            </w:pPr>
            <w:r w:rsidRPr="00486EC9">
              <w:rPr>
                <w:b/>
                <w:color w:val="FFFFFF" w:themeColor="background1"/>
                <w:sz w:val="18"/>
                <w:szCs w:val="18"/>
              </w:rPr>
              <w:t>outcomes</w:t>
            </w:r>
          </w:p>
        </w:tc>
      </w:tr>
      <w:tr w:rsidR="00486EC9" w:rsidRPr="002559DB" w14:paraId="6DB8D17C" w14:textId="220B338C" w:rsidTr="00EC2DDF">
        <w:trPr>
          <w:trHeight w:val="3376"/>
        </w:trPr>
        <w:tc>
          <w:tcPr>
            <w:tcW w:w="714" w:type="pct"/>
            <w:shd w:val="clear" w:color="auto" w:fill="DAE9F8"/>
          </w:tcPr>
          <w:p w14:paraId="1F8FB874" w14:textId="2853AA10" w:rsidR="00486EC9" w:rsidRPr="00486EC9" w:rsidRDefault="00486EC9" w:rsidP="00486EC9">
            <w:pPr>
              <w:rPr>
                <w:sz w:val="18"/>
                <w:szCs w:val="18"/>
              </w:rPr>
            </w:pPr>
            <w:r w:rsidRPr="00486EC9">
              <w:rPr>
                <w:sz w:val="18"/>
                <w:szCs w:val="18"/>
              </w:rPr>
              <w:t>What are the identified gaps or strategic issues that this initiative is responding to?</w:t>
            </w:r>
          </w:p>
        </w:tc>
        <w:tc>
          <w:tcPr>
            <w:tcW w:w="714" w:type="pct"/>
            <w:shd w:val="clear" w:color="auto" w:fill="DAE9F8"/>
          </w:tcPr>
          <w:p w14:paraId="67A3FACD" w14:textId="128B5FB0" w:rsidR="00486EC9" w:rsidRPr="00486EC9" w:rsidRDefault="00486EC9" w:rsidP="00486EC9">
            <w:pPr>
              <w:rPr>
                <w:sz w:val="18"/>
                <w:szCs w:val="18"/>
              </w:rPr>
            </w:pPr>
            <w:r w:rsidRPr="00486EC9">
              <w:rPr>
                <w:sz w:val="18"/>
                <w:szCs w:val="18"/>
              </w:rPr>
              <w:t>What are the identified gaps or strategic issues that this initiative is responding to?</w:t>
            </w:r>
          </w:p>
        </w:tc>
        <w:tc>
          <w:tcPr>
            <w:tcW w:w="714" w:type="pct"/>
            <w:shd w:val="clear" w:color="auto" w:fill="DAE9F8"/>
          </w:tcPr>
          <w:p w14:paraId="6B4290AF" w14:textId="2DBEDFB2" w:rsidR="00486EC9" w:rsidRPr="00486EC9" w:rsidRDefault="00486EC9" w:rsidP="00486EC9">
            <w:pPr>
              <w:rPr>
                <w:sz w:val="18"/>
                <w:szCs w:val="18"/>
              </w:rPr>
            </w:pPr>
            <w:r w:rsidRPr="00486EC9">
              <w:rPr>
                <w:sz w:val="18"/>
                <w:szCs w:val="18"/>
              </w:rPr>
              <w:t>What are the key activities to be undertaken?</w:t>
            </w:r>
          </w:p>
        </w:tc>
        <w:tc>
          <w:tcPr>
            <w:tcW w:w="714" w:type="pct"/>
            <w:shd w:val="clear" w:color="auto" w:fill="DAE9F8"/>
          </w:tcPr>
          <w:p w14:paraId="1317EFA3" w14:textId="6657EF94" w:rsidR="00486EC9" w:rsidRPr="00486EC9" w:rsidRDefault="00486EC9" w:rsidP="00486EC9">
            <w:pPr>
              <w:rPr>
                <w:sz w:val="18"/>
                <w:szCs w:val="18"/>
              </w:rPr>
            </w:pPr>
            <w:r w:rsidRPr="00486EC9">
              <w:rPr>
                <w:sz w:val="18"/>
                <w:szCs w:val="18"/>
              </w:rPr>
              <w:t>Who is the target of the initiative?</w:t>
            </w:r>
          </w:p>
        </w:tc>
        <w:tc>
          <w:tcPr>
            <w:tcW w:w="714" w:type="pct"/>
            <w:shd w:val="clear" w:color="auto" w:fill="DAE9F8"/>
          </w:tcPr>
          <w:p w14:paraId="16C3B9BA" w14:textId="35DB976C" w:rsidR="00486EC9" w:rsidRPr="00486EC9" w:rsidRDefault="00486EC9" w:rsidP="00486EC9">
            <w:pPr>
              <w:rPr>
                <w:sz w:val="18"/>
                <w:szCs w:val="18"/>
              </w:rPr>
            </w:pPr>
            <w:r w:rsidRPr="00486EC9">
              <w:rPr>
                <w:sz w:val="18"/>
                <w:szCs w:val="18"/>
              </w:rPr>
              <w:t>What outcomes are sought in the immediate term?</w:t>
            </w:r>
          </w:p>
        </w:tc>
        <w:tc>
          <w:tcPr>
            <w:tcW w:w="714" w:type="pct"/>
            <w:shd w:val="clear" w:color="auto" w:fill="DAE9F8"/>
          </w:tcPr>
          <w:p w14:paraId="55EFCE7F" w14:textId="6FB4DDA1" w:rsidR="00486EC9" w:rsidRPr="00486EC9" w:rsidRDefault="00486EC9" w:rsidP="00486EC9">
            <w:pPr>
              <w:rPr>
                <w:sz w:val="18"/>
                <w:szCs w:val="18"/>
              </w:rPr>
            </w:pPr>
            <w:r w:rsidRPr="00486EC9">
              <w:rPr>
                <w:sz w:val="18"/>
                <w:szCs w:val="18"/>
              </w:rPr>
              <w:t>What outcomes are sought in the medium term?</w:t>
            </w:r>
          </w:p>
        </w:tc>
        <w:tc>
          <w:tcPr>
            <w:tcW w:w="715" w:type="pct"/>
            <w:shd w:val="clear" w:color="auto" w:fill="DAE9F8"/>
          </w:tcPr>
          <w:p w14:paraId="22C54778" w14:textId="0449036A" w:rsidR="00486EC9" w:rsidRPr="00486EC9" w:rsidRDefault="00486EC9" w:rsidP="00486EC9">
            <w:pPr>
              <w:rPr>
                <w:sz w:val="18"/>
                <w:szCs w:val="18"/>
              </w:rPr>
            </w:pPr>
            <w:r w:rsidRPr="00486EC9">
              <w:rPr>
                <w:sz w:val="18"/>
                <w:szCs w:val="18"/>
              </w:rPr>
              <w:t xml:space="preserve">What </w:t>
            </w:r>
            <w:proofErr w:type="gramStart"/>
            <w:r w:rsidRPr="00486EC9">
              <w:rPr>
                <w:sz w:val="18"/>
                <w:szCs w:val="18"/>
              </w:rPr>
              <w:t>are</w:t>
            </w:r>
            <w:proofErr w:type="gramEnd"/>
            <w:r w:rsidRPr="00486EC9">
              <w:rPr>
                <w:sz w:val="18"/>
                <w:szCs w:val="18"/>
              </w:rPr>
              <w:t xml:space="preserve"> the long</w:t>
            </w:r>
            <w:r>
              <w:rPr>
                <w:sz w:val="18"/>
                <w:szCs w:val="18"/>
              </w:rPr>
              <w:t xml:space="preserve"> </w:t>
            </w:r>
            <w:r w:rsidRPr="00486EC9">
              <w:rPr>
                <w:sz w:val="18"/>
                <w:szCs w:val="18"/>
              </w:rPr>
              <w:t>term/ultimate outcomes sought?</w:t>
            </w:r>
          </w:p>
        </w:tc>
      </w:tr>
    </w:tbl>
    <w:p w14:paraId="34AB8A02" w14:textId="0014A7F8" w:rsidR="000A3CE8" w:rsidRDefault="000A3CE8">
      <w:pPr>
        <w:spacing w:after="160" w:line="259" w:lineRule="auto"/>
      </w:pPr>
    </w:p>
    <w:p w14:paraId="337C79E2" w14:textId="3ADEBA4E" w:rsidR="00486EC9" w:rsidRDefault="00486EC9" w:rsidP="00486EC9">
      <w:pPr>
        <w:pStyle w:val="Heading3"/>
      </w:pPr>
      <w:r>
        <w:t>Example 2</w:t>
      </w:r>
    </w:p>
    <w:tbl>
      <w:tblPr>
        <w:tblStyle w:val="TableGrid"/>
        <w:tblW w:w="5002"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AE9F8"/>
        <w:tblCellMar>
          <w:top w:w="113" w:type="dxa"/>
          <w:bottom w:w="113" w:type="dxa"/>
        </w:tblCellMar>
        <w:tblLook w:val="04A0" w:firstRow="1" w:lastRow="0" w:firstColumn="1" w:lastColumn="0" w:noHBand="0" w:noVBand="1"/>
      </w:tblPr>
      <w:tblGrid>
        <w:gridCol w:w="1266"/>
        <w:gridCol w:w="285"/>
        <w:gridCol w:w="1411"/>
        <w:gridCol w:w="1843"/>
        <w:gridCol w:w="284"/>
        <w:gridCol w:w="1274"/>
        <w:gridCol w:w="1283"/>
        <w:gridCol w:w="1354"/>
      </w:tblGrid>
      <w:tr w:rsidR="00EC2DDF" w:rsidRPr="00486EC9" w14:paraId="768DBC1A" w14:textId="77777777" w:rsidTr="00EC2DDF">
        <w:trPr>
          <w:trHeight w:val="413"/>
        </w:trPr>
        <w:tc>
          <w:tcPr>
            <w:tcW w:w="703" w:type="pct"/>
            <w:vMerge w:val="restart"/>
            <w:shd w:val="clear" w:color="auto" w:fill="009DDC"/>
            <w:vAlign w:val="center"/>
          </w:tcPr>
          <w:p w14:paraId="57E2EFB5" w14:textId="391A64F9" w:rsidR="00EC2DDF" w:rsidRPr="00486EC9" w:rsidRDefault="00EC2DDF" w:rsidP="0066034B">
            <w:pPr>
              <w:pStyle w:val="NoSpacing"/>
              <w:jc w:val="center"/>
              <w:rPr>
                <w:b/>
                <w:color w:val="FFFFFF" w:themeColor="background1"/>
                <w:sz w:val="18"/>
                <w:szCs w:val="18"/>
              </w:rPr>
            </w:pPr>
            <w:r>
              <w:rPr>
                <w:b/>
                <w:color w:val="FFFFFF" w:themeColor="background1"/>
                <w:sz w:val="18"/>
                <w:szCs w:val="18"/>
              </w:rPr>
              <w:t>Inputs</w:t>
            </w:r>
          </w:p>
        </w:tc>
        <w:tc>
          <w:tcPr>
            <w:tcW w:w="158" w:type="pct"/>
            <w:vMerge w:val="restart"/>
            <w:shd w:val="clear" w:color="auto" w:fill="FFFFFF" w:themeFill="background1"/>
            <w:tcMar>
              <w:top w:w="0" w:type="dxa"/>
              <w:left w:w="0" w:type="dxa"/>
              <w:bottom w:w="0" w:type="dxa"/>
              <w:right w:w="0" w:type="dxa"/>
            </w:tcMar>
          </w:tcPr>
          <w:p w14:paraId="58830E7D" w14:textId="7AF8FCCB" w:rsidR="00EC2DDF" w:rsidRDefault="00EC2DDF" w:rsidP="0066034B">
            <w:pPr>
              <w:pStyle w:val="NoSpacing"/>
              <w:jc w:val="center"/>
              <w:rPr>
                <w:b/>
                <w:color w:val="FFFFFF" w:themeColor="background1"/>
                <w:sz w:val="18"/>
                <w:szCs w:val="18"/>
              </w:rPr>
            </w:pPr>
            <w:r>
              <w:rPr>
                <w:b/>
                <w:noProof/>
                <w:color w:val="FFFFFF" w:themeColor="background1"/>
                <w:sz w:val="18"/>
                <w:szCs w:val="18"/>
              </w:rPr>
              <w:drawing>
                <wp:inline distT="0" distB="0" distL="0" distR="0" wp14:anchorId="3D06E5E4" wp14:editId="057704D2">
                  <wp:extent cx="123825" cy="2619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row.png"/>
                          <pic:cNvPicPr/>
                        </pic:nvPicPr>
                        <pic:blipFill>
                          <a:blip r:embed="rId12">
                            <a:extLst>
                              <a:ext uri="{28A0092B-C50C-407E-A947-70E740481C1C}">
                                <a14:useLocalDpi xmlns:a14="http://schemas.microsoft.com/office/drawing/2010/main" val="0"/>
                              </a:ext>
                            </a:extLst>
                          </a:blip>
                          <a:stretch>
                            <a:fillRect/>
                          </a:stretch>
                        </pic:blipFill>
                        <pic:spPr>
                          <a:xfrm>
                            <a:off x="0" y="0"/>
                            <a:ext cx="125950" cy="266432"/>
                          </a:xfrm>
                          <a:prstGeom prst="rect">
                            <a:avLst/>
                          </a:prstGeom>
                        </pic:spPr>
                      </pic:pic>
                    </a:graphicData>
                  </a:graphic>
                </wp:inline>
              </w:drawing>
            </w:r>
          </w:p>
        </w:tc>
        <w:tc>
          <w:tcPr>
            <w:tcW w:w="1808" w:type="pct"/>
            <w:gridSpan w:val="2"/>
            <w:shd w:val="clear" w:color="auto" w:fill="04A994"/>
            <w:vAlign w:val="center"/>
          </w:tcPr>
          <w:p w14:paraId="4453D3FC" w14:textId="564963B6" w:rsidR="00EC2DDF" w:rsidRPr="00486EC9" w:rsidRDefault="00EC2DDF" w:rsidP="0066034B">
            <w:pPr>
              <w:pStyle w:val="NoSpacing"/>
              <w:jc w:val="center"/>
              <w:rPr>
                <w:b/>
                <w:color w:val="FFFFFF" w:themeColor="background1"/>
                <w:sz w:val="18"/>
                <w:szCs w:val="18"/>
              </w:rPr>
            </w:pPr>
            <w:r>
              <w:rPr>
                <w:b/>
                <w:color w:val="FFFFFF" w:themeColor="background1"/>
                <w:sz w:val="18"/>
                <w:szCs w:val="18"/>
              </w:rPr>
              <w:t>Outputs</w:t>
            </w:r>
          </w:p>
        </w:tc>
        <w:tc>
          <w:tcPr>
            <w:tcW w:w="158" w:type="pct"/>
            <w:shd w:val="clear" w:color="auto" w:fill="FFFFFF" w:themeFill="background1"/>
            <w:tcMar>
              <w:top w:w="0" w:type="dxa"/>
              <w:left w:w="0" w:type="dxa"/>
              <w:bottom w:w="0" w:type="dxa"/>
              <w:right w:w="0" w:type="dxa"/>
            </w:tcMar>
          </w:tcPr>
          <w:p w14:paraId="2B4B43B3" w14:textId="122116FF" w:rsidR="00EC2DDF" w:rsidRDefault="00EC2DDF" w:rsidP="0066034B">
            <w:pPr>
              <w:pStyle w:val="NoSpacing"/>
              <w:jc w:val="center"/>
              <w:rPr>
                <w:b/>
                <w:color w:val="FFFFFF" w:themeColor="background1"/>
                <w:sz w:val="18"/>
                <w:szCs w:val="18"/>
              </w:rPr>
            </w:pPr>
            <w:r>
              <w:rPr>
                <w:b/>
                <w:noProof/>
                <w:color w:val="FFFFFF" w:themeColor="background1"/>
                <w:sz w:val="18"/>
                <w:szCs w:val="18"/>
              </w:rPr>
              <w:drawing>
                <wp:inline distT="0" distB="0" distL="0" distR="0" wp14:anchorId="1A7BF18E" wp14:editId="1FEEA1EA">
                  <wp:extent cx="123825" cy="2619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row.png"/>
                          <pic:cNvPicPr/>
                        </pic:nvPicPr>
                        <pic:blipFill>
                          <a:blip r:embed="rId12">
                            <a:extLst>
                              <a:ext uri="{28A0092B-C50C-407E-A947-70E740481C1C}">
                                <a14:useLocalDpi xmlns:a14="http://schemas.microsoft.com/office/drawing/2010/main" val="0"/>
                              </a:ext>
                            </a:extLst>
                          </a:blip>
                          <a:stretch>
                            <a:fillRect/>
                          </a:stretch>
                        </pic:blipFill>
                        <pic:spPr>
                          <a:xfrm>
                            <a:off x="0" y="0"/>
                            <a:ext cx="125950" cy="266432"/>
                          </a:xfrm>
                          <a:prstGeom prst="rect">
                            <a:avLst/>
                          </a:prstGeom>
                        </pic:spPr>
                      </pic:pic>
                    </a:graphicData>
                  </a:graphic>
                </wp:inline>
              </w:drawing>
            </w:r>
          </w:p>
        </w:tc>
        <w:tc>
          <w:tcPr>
            <w:tcW w:w="2173" w:type="pct"/>
            <w:gridSpan w:val="3"/>
            <w:shd w:val="clear" w:color="auto" w:fill="005596"/>
            <w:vAlign w:val="center"/>
          </w:tcPr>
          <w:p w14:paraId="76C02BFC" w14:textId="50FD9508" w:rsidR="00EC2DDF" w:rsidRPr="00486EC9" w:rsidRDefault="00EC2DDF" w:rsidP="0066034B">
            <w:pPr>
              <w:pStyle w:val="NoSpacing"/>
              <w:jc w:val="center"/>
              <w:rPr>
                <w:b/>
                <w:color w:val="FFFFFF" w:themeColor="background1"/>
                <w:sz w:val="18"/>
                <w:szCs w:val="18"/>
              </w:rPr>
            </w:pPr>
            <w:r>
              <w:rPr>
                <w:b/>
                <w:color w:val="FFFFFF" w:themeColor="background1"/>
                <w:sz w:val="18"/>
                <w:szCs w:val="18"/>
              </w:rPr>
              <w:t>Outcomes - Impact</w:t>
            </w:r>
          </w:p>
        </w:tc>
      </w:tr>
      <w:tr w:rsidR="00EC2DDF" w:rsidRPr="00486EC9" w14:paraId="73734953" w14:textId="77777777" w:rsidTr="00EC2DDF">
        <w:trPr>
          <w:trHeight w:val="412"/>
        </w:trPr>
        <w:tc>
          <w:tcPr>
            <w:tcW w:w="703" w:type="pct"/>
            <w:vMerge/>
            <w:shd w:val="clear" w:color="auto" w:fill="009DDC"/>
            <w:vAlign w:val="center"/>
          </w:tcPr>
          <w:p w14:paraId="13A2A26B" w14:textId="77777777" w:rsidR="00EC2DDF" w:rsidRDefault="00EC2DDF" w:rsidP="0066034B">
            <w:pPr>
              <w:pStyle w:val="NoSpacing"/>
              <w:jc w:val="center"/>
              <w:rPr>
                <w:b/>
                <w:color w:val="FFFFFF" w:themeColor="background1"/>
                <w:sz w:val="18"/>
                <w:szCs w:val="18"/>
              </w:rPr>
            </w:pPr>
          </w:p>
        </w:tc>
        <w:tc>
          <w:tcPr>
            <w:tcW w:w="158" w:type="pct"/>
            <w:vMerge/>
            <w:shd w:val="clear" w:color="auto" w:fill="FFFFFF" w:themeFill="background1"/>
          </w:tcPr>
          <w:p w14:paraId="596AB697" w14:textId="77777777" w:rsidR="00EC2DDF" w:rsidRDefault="00EC2DDF" w:rsidP="0066034B">
            <w:pPr>
              <w:pStyle w:val="NoSpacing"/>
              <w:jc w:val="center"/>
              <w:rPr>
                <w:b/>
                <w:color w:val="FFFFFF" w:themeColor="background1"/>
                <w:sz w:val="18"/>
                <w:szCs w:val="18"/>
              </w:rPr>
            </w:pPr>
          </w:p>
        </w:tc>
        <w:tc>
          <w:tcPr>
            <w:tcW w:w="784" w:type="pct"/>
            <w:tcBorders>
              <w:bottom w:val="single" w:sz="12" w:space="0" w:color="FFFFFF" w:themeColor="background1"/>
            </w:tcBorders>
            <w:shd w:val="clear" w:color="auto" w:fill="04A994"/>
            <w:vAlign w:val="center"/>
          </w:tcPr>
          <w:p w14:paraId="447C66F3" w14:textId="36CFB54A" w:rsidR="00EC2DDF" w:rsidRPr="00486EC9" w:rsidRDefault="00EC2DDF" w:rsidP="0066034B">
            <w:pPr>
              <w:pStyle w:val="NoSpacing"/>
              <w:jc w:val="center"/>
              <w:rPr>
                <w:b/>
                <w:color w:val="FFFFFF" w:themeColor="background1"/>
                <w:sz w:val="18"/>
                <w:szCs w:val="18"/>
              </w:rPr>
            </w:pPr>
            <w:r>
              <w:rPr>
                <w:b/>
                <w:color w:val="FFFFFF" w:themeColor="background1"/>
                <w:sz w:val="18"/>
                <w:szCs w:val="18"/>
              </w:rPr>
              <w:t>Activities</w:t>
            </w:r>
          </w:p>
        </w:tc>
        <w:tc>
          <w:tcPr>
            <w:tcW w:w="1024" w:type="pct"/>
            <w:tcBorders>
              <w:bottom w:val="single" w:sz="12" w:space="0" w:color="FFFFFF" w:themeColor="background1"/>
            </w:tcBorders>
            <w:shd w:val="clear" w:color="auto" w:fill="04A994"/>
            <w:vAlign w:val="center"/>
          </w:tcPr>
          <w:p w14:paraId="613D9778" w14:textId="27F89DCC" w:rsidR="00EC2DDF" w:rsidRPr="00486EC9" w:rsidRDefault="00EC2DDF" w:rsidP="0066034B">
            <w:pPr>
              <w:pStyle w:val="NoSpacing"/>
              <w:jc w:val="center"/>
              <w:rPr>
                <w:b/>
                <w:color w:val="FFFFFF" w:themeColor="background1"/>
                <w:sz w:val="18"/>
                <w:szCs w:val="18"/>
              </w:rPr>
            </w:pPr>
            <w:r>
              <w:rPr>
                <w:b/>
                <w:color w:val="FFFFFF" w:themeColor="background1"/>
                <w:sz w:val="18"/>
                <w:szCs w:val="18"/>
              </w:rPr>
              <w:t>Participation</w:t>
            </w:r>
          </w:p>
        </w:tc>
        <w:tc>
          <w:tcPr>
            <w:tcW w:w="158" w:type="pct"/>
            <w:vMerge w:val="restart"/>
            <w:shd w:val="clear" w:color="auto" w:fill="FFFFFF" w:themeFill="background1"/>
          </w:tcPr>
          <w:p w14:paraId="67B9ACCD" w14:textId="77777777" w:rsidR="00EC2DDF" w:rsidRDefault="00EC2DDF" w:rsidP="0066034B">
            <w:pPr>
              <w:pStyle w:val="NoSpacing"/>
              <w:jc w:val="center"/>
              <w:rPr>
                <w:b/>
                <w:color w:val="FFFFFF" w:themeColor="background1"/>
                <w:sz w:val="18"/>
                <w:szCs w:val="18"/>
              </w:rPr>
            </w:pPr>
          </w:p>
        </w:tc>
        <w:tc>
          <w:tcPr>
            <w:tcW w:w="708" w:type="pct"/>
            <w:shd w:val="clear" w:color="auto" w:fill="005596"/>
            <w:vAlign w:val="center"/>
          </w:tcPr>
          <w:p w14:paraId="6F098A91" w14:textId="0171042C" w:rsidR="00EC2DDF" w:rsidRPr="00486EC9" w:rsidRDefault="00EC2DDF" w:rsidP="0066034B">
            <w:pPr>
              <w:pStyle w:val="NoSpacing"/>
              <w:jc w:val="center"/>
              <w:rPr>
                <w:b/>
                <w:color w:val="FFFFFF" w:themeColor="background1"/>
                <w:sz w:val="18"/>
                <w:szCs w:val="18"/>
              </w:rPr>
            </w:pPr>
            <w:r>
              <w:rPr>
                <w:b/>
                <w:color w:val="FFFFFF" w:themeColor="background1"/>
                <w:sz w:val="18"/>
                <w:szCs w:val="18"/>
              </w:rPr>
              <w:t>Short</w:t>
            </w:r>
          </w:p>
        </w:tc>
        <w:tc>
          <w:tcPr>
            <w:tcW w:w="713" w:type="pct"/>
            <w:shd w:val="clear" w:color="auto" w:fill="005596"/>
            <w:vAlign w:val="center"/>
          </w:tcPr>
          <w:p w14:paraId="5C15C6D9" w14:textId="14589553" w:rsidR="00EC2DDF" w:rsidRPr="00486EC9" w:rsidRDefault="00EC2DDF" w:rsidP="0066034B">
            <w:pPr>
              <w:pStyle w:val="NoSpacing"/>
              <w:jc w:val="center"/>
              <w:rPr>
                <w:b/>
                <w:color w:val="FFFFFF" w:themeColor="background1"/>
                <w:sz w:val="18"/>
                <w:szCs w:val="18"/>
              </w:rPr>
            </w:pPr>
            <w:r>
              <w:rPr>
                <w:b/>
                <w:color w:val="FFFFFF" w:themeColor="background1"/>
                <w:sz w:val="18"/>
                <w:szCs w:val="18"/>
              </w:rPr>
              <w:t>Medium</w:t>
            </w:r>
          </w:p>
        </w:tc>
        <w:tc>
          <w:tcPr>
            <w:tcW w:w="751" w:type="pct"/>
            <w:shd w:val="clear" w:color="auto" w:fill="005596"/>
            <w:vAlign w:val="center"/>
          </w:tcPr>
          <w:p w14:paraId="12E8C411" w14:textId="0B62BE6B" w:rsidR="00EC2DDF" w:rsidRPr="00486EC9" w:rsidRDefault="00EC2DDF" w:rsidP="0066034B">
            <w:pPr>
              <w:pStyle w:val="NoSpacing"/>
              <w:jc w:val="center"/>
              <w:rPr>
                <w:b/>
                <w:color w:val="FFFFFF" w:themeColor="background1"/>
                <w:sz w:val="18"/>
                <w:szCs w:val="18"/>
              </w:rPr>
            </w:pPr>
            <w:r>
              <w:rPr>
                <w:b/>
                <w:color w:val="FFFFFF" w:themeColor="background1"/>
                <w:sz w:val="18"/>
                <w:szCs w:val="18"/>
              </w:rPr>
              <w:t>Long</w:t>
            </w:r>
          </w:p>
        </w:tc>
      </w:tr>
      <w:tr w:rsidR="00EC2DDF" w:rsidRPr="00486EC9" w14:paraId="0AA6F590" w14:textId="77777777" w:rsidTr="00EC2DDF">
        <w:trPr>
          <w:trHeight w:val="3021"/>
        </w:trPr>
        <w:tc>
          <w:tcPr>
            <w:tcW w:w="703" w:type="pct"/>
            <w:shd w:val="clear" w:color="auto" w:fill="DAE9F8"/>
          </w:tcPr>
          <w:p w14:paraId="36763984" w14:textId="42273E4C" w:rsidR="00EC2DDF" w:rsidRPr="00486EC9" w:rsidRDefault="00EC2DDF" w:rsidP="0066034B">
            <w:pPr>
              <w:rPr>
                <w:sz w:val="18"/>
                <w:szCs w:val="18"/>
              </w:rPr>
            </w:pPr>
          </w:p>
        </w:tc>
        <w:tc>
          <w:tcPr>
            <w:tcW w:w="158" w:type="pct"/>
            <w:vMerge/>
            <w:shd w:val="clear" w:color="auto" w:fill="FFFFFF" w:themeFill="background1"/>
          </w:tcPr>
          <w:p w14:paraId="05B78F06" w14:textId="77777777" w:rsidR="00EC2DDF" w:rsidRPr="00486EC9" w:rsidRDefault="00EC2DDF" w:rsidP="0066034B">
            <w:pPr>
              <w:rPr>
                <w:sz w:val="18"/>
                <w:szCs w:val="18"/>
              </w:rPr>
            </w:pPr>
          </w:p>
        </w:tc>
        <w:tc>
          <w:tcPr>
            <w:tcW w:w="784" w:type="pct"/>
            <w:shd w:val="clear" w:color="auto" w:fill="DCF0EB"/>
          </w:tcPr>
          <w:p w14:paraId="68E8BF74" w14:textId="6DEBAF78" w:rsidR="00EC2DDF" w:rsidRPr="00486EC9" w:rsidRDefault="00EC2DDF" w:rsidP="0066034B">
            <w:pPr>
              <w:rPr>
                <w:sz w:val="18"/>
                <w:szCs w:val="18"/>
              </w:rPr>
            </w:pPr>
          </w:p>
        </w:tc>
        <w:tc>
          <w:tcPr>
            <w:tcW w:w="1024" w:type="pct"/>
            <w:shd w:val="clear" w:color="auto" w:fill="DCF0EB"/>
          </w:tcPr>
          <w:p w14:paraId="70895165" w14:textId="4EECAE55" w:rsidR="00EC2DDF" w:rsidRPr="00486EC9" w:rsidRDefault="00EC2DDF" w:rsidP="0066034B">
            <w:pPr>
              <w:rPr>
                <w:sz w:val="18"/>
                <w:szCs w:val="18"/>
              </w:rPr>
            </w:pPr>
          </w:p>
        </w:tc>
        <w:tc>
          <w:tcPr>
            <w:tcW w:w="158" w:type="pct"/>
            <w:vMerge/>
            <w:shd w:val="clear" w:color="auto" w:fill="FFFFFF" w:themeFill="background1"/>
          </w:tcPr>
          <w:p w14:paraId="4D930B36" w14:textId="77777777" w:rsidR="00EC2DDF" w:rsidRPr="00486EC9" w:rsidRDefault="00EC2DDF" w:rsidP="0066034B">
            <w:pPr>
              <w:rPr>
                <w:sz w:val="18"/>
                <w:szCs w:val="18"/>
              </w:rPr>
            </w:pPr>
          </w:p>
        </w:tc>
        <w:tc>
          <w:tcPr>
            <w:tcW w:w="708" w:type="pct"/>
            <w:shd w:val="clear" w:color="auto" w:fill="DAE9F8"/>
          </w:tcPr>
          <w:p w14:paraId="3A5F311C" w14:textId="592723BE" w:rsidR="00EC2DDF" w:rsidRPr="00486EC9" w:rsidRDefault="00EC2DDF" w:rsidP="0066034B">
            <w:pPr>
              <w:rPr>
                <w:sz w:val="18"/>
                <w:szCs w:val="18"/>
              </w:rPr>
            </w:pPr>
          </w:p>
        </w:tc>
        <w:tc>
          <w:tcPr>
            <w:tcW w:w="713" w:type="pct"/>
            <w:shd w:val="clear" w:color="auto" w:fill="DAE9F8"/>
          </w:tcPr>
          <w:p w14:paraId="70EBE200" w14:textId="77777777" w:rsidR="00EC2DDF" w:rsidRPr="00486EC9" w:rsidRDefault="00EC2DDF" w:rsidP="0066034B">
            <w:pPr>
              <w:rPr>
                <w:sz w:val="18"/>
                <w:szCs w:val="18"/>
              </w:rPr>
            </w:pPr>
          </w:p>
        </w:tc>
        <w:tc>
          <w:tcPr>
            <w:tcW w:w="751" w:type="pct"/>
            <w:shd w:val="clear" w:color="auto" w:fill="DAE9F8"/>
          </w:tcPr>
          <w:p w14:paraId="5F0484BA" w14:textId="7323AADF" w:rsidR="00EC2DDF" w:rsidRPr="00486EC9" w:rsidRDefault="00EC2DDF" w:rsidP="0066034B">
            <w:pPr>
              <w:rPr>
                <w:sz w:val="18"/>
                <w:szCs w:val="18"/>
              </w:rPr>
            </w:pPr>
          </w:p>
        </w:tc>
      </w:tr>
    </w:tbl>
    <w:p w14:paraId="0D9E051A" w14:textId="023663DB" w:rsidR="005C2A9E" w:rsidRDefault="005C2A9E" w:rsidP="005C2A9E"/>
    <w:p w14:paraId="7BA17EE1" w14:textId="1C3A55EF" w:rsidR="005C2A9E" w:rsidRPr="00EC2DDF" w:rsidRDefault="005C2A9E" w:rsidP="005C2A9E">
      <w:pPr>
        <w:rPr>
          <w:sz w:val="20"/>
          <w:szCs w:val="20"/>
        </w:rPr>
      </w:pPr>
      <w:r w:rsidRPr="00EC2DDF">
        <w:rPr>
          <w:sz w:val="20"/>
          <w:szCs w:val="20"/>
          <w:vertAlign w:val="superscript"/>
        </w:rPr>
        <w:t>1</w:t>
      </w:r>
      <w:r w:rsidRPr="00EC2DDF">
        <w:rPr>
          <w:sz w:val="20"/>
          <w:szCs w:val="20"/>
        </w:rPr>
        <w:t>W.K. Kellogg Foundation (1998)</w:t>
      </w:r>
    </w:p>
    <w:p w14:paraId="04FF7B1C" w14:textId="77777777" w:rsidR="005C2A9E" w:rsidRDefault="005C2A9E">
      <w:pPr>
        <w:spacing w:after="160" w:line="259" w:lineRule="auto"/>
      </w:pPr>
      <w:r>
        <w:br w:type="page"/>
      </w:r>
    </w:p>
    <w:p w14:paraId="5B67126A" w14:textId="1F7EB6AD" w:rsidR="005C2A9E" w:rsidRDefault="005C2A9E" w:rsidP="005C2A9E">
      <w:pPr>
        <w:pStyle w:val="Heading2"/>
      </w:pPr>
      <w:r w:rsidRPr="005C2A9E">
        <w:lastRenderedPageBreak/>
        <w:t>Process map types</w:t>
      </w:r>
    </w:p>
    <w:p w14:paraId="5B32D46D" w14:textId="6312D7C3" w:rsidR="005C2A9E" w:rsidRDefault="005C2A9E" w:rsidP="005C2A9E">
      <w:pPr>
        <w:pStyle w:val="Heading3"/>
        <w:rPr>
          <w:vertAlign w:val="superscript"/>
        </w:rPr>
      </w:pPr>
      <w:r w:rsidRPr="005C2A9E">
        <w:t>Outcomes hierarchy</w:t>
      </w:r>
      <w:r w:rsidRPr="005C2A9E">
        <w:rPr>
          <w:vertAlign w:val="superscript"/>
        </w:rPr>
        <w:t>2</w:t>
      </w:r>
    </w:p>
    <w:p w14:paraId="64EC4A74" w14:textId="0D433F03" w:rsidR="005C2A9E" w:rsidRDefault="005C2A9E" w:rsidP="005C2A9E">
      <w:r>
        <w:rPr>
          <w:noProof/>
        </w:rPr>
        <w:drawing>
          <wp:inline distT="0" distB="0" distL="0" distR="0" wp14:anchorId="67D5200B" wp14:editId="7339B7A5">
            <wp:extent cx="5731510" cy="49555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comes-hierach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955540"/>
                    </a:xfrm>
                    <a:prstGeom prst="rect">
                      <a:avLst/>
                    </a:prstGeom>
                  </pic:spPr>
                </pic:pic>
              </a:graphicData>
            </a:graphic>
          </wp:inline>
        </w:drawing>
      </w:r>
    </w:p>
    <w:p w14:paraId="58E12ECD" w14:textId="40102E37" w:rsidR="005C2A9E" w:rsidRDefault="005C2A9E" w:rsidP="005C2A9E">
      <w:pPr>
        <w:pStyle w:val="Heading3"/>
        <w:rPr>
          <w:vertAlign w:val="superscript"/>
        </w:rPr>
      </w:pPr>
      <w:r w:rsidRPr="005C2A9E">
        <w:t>Pipeline/results chain</w:t>
      </w:r>
      <w:r w:rsidRPr="005C2A9E">
        <w:rPr>
          <w:vertAlign w:val="superscript"/>
        </w:rPr>
        <w:t>3</w:t>
      </w:r>
    </w:p>
    <w:p w14:paraId="47C9D5D6" w14:textId="2B594606" w:rsidR="005C2A9E" w:rsidRDefault="005C2A9E" w:rsidP="005C2A9E">
      <w:r>
        <w:rPr>
          <w:noProof/>
        </w:rPr>
        <w:drawing>
          <wp:inline distT="0" distB="0" distL="0" distR="0" wp14:anchorId="1AE01179" wp14:editId="219D5C32">
            <wp:extent cx="5731510" cy="7385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peline-results-cha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38505"/>
                    </a:xfrm>
                    <a:prstGeom prst="rect">
                      <a:avLst/>
                    </a:prstGeom>
                  </pic:spPr>
                </pic:pic>
              </a:graphicData>
            </a:graphic>
          </wp:inline>
        </w:drawing>
      </w:r>
    </w:p>
    <w:p w14:paraId="08A70979" w14:textId="77777777" w:rsidR="001B348F" w:rsidRDefault="001B348F" w:rsidP="005C2A9E">
      <w:pPr>
        <w:rPr>
          <w:sz w:val="20"/>
          <w:szCs w:val="20"/>
          <w:vertAlign w:val="superscript"/>
        </w:rPr>
      </w:pPr>
    </w:p>
    <w:p w14:paraId="6DA1BFDB" w14:textId="202D65CC" w:rsidR="005C2A9E" w:rsidRDefault="005C2A9E" w:rsidP="005C2A9E">
      <w:pPr>
        <w:rPr>
          <w:sz w:val="20"/>
          <w:szCs w:val="20"/>
        </w:rPr>
      </w:pPr>
      <w:r w:rsidRPr="005C2A9E">
        <w:rPr>
          <w:sz w:val="20"/>
          <w:szCs w:val="20"/>
          <w:vertAlign w:val="superscript"/>
        </w:rPr>
        <w:t>2</w:t>
      </w:r>
      <w:r w:rsidRPr="005C2A9E">
        <w:rPr>
          <w:sz w:val="20"/>
          <w:szCs w:val="20"/>
        </w:rPr>
        <w:t>Bennett, C (1975) Up the hierarchy. Journal of Extension.</w:t>
      </w:r>
    </w:p>
    <w:p w14:paraId="7157730E" w14:textId="6C32A2F0" w:rsidR="005C2A9E" w:rsidRPr="005C2A9E" w:rsidRDefault="005C2A9E" w:rsidP="005C2A9E">
      <w:pPr>
        <w:rPr>
          <w:sz w:val="20"/>
          <w:szCs w:val="20"/>
        </w:rPr>
      </w:pPr>
      <w:r w:rsidRPr="005C2A9E">
        <w:rPr>
          <w:sz w:val="20"/>
          <w:szCs w:val="20"/>
          <w:vertAlign w:val="superscript"/>
        </w:rPr>
        <w:t>3</w:t>
      </w:r>
      <w:r w:rsidRPr="005C2A9E">
        <w:rPr>
          <w:sz w:val="20"/>
          <w:szCs w:val="20"/>
        </w:rPr>
        <w:t>Funnell, S and Rogers, P (2011) Purposeful Program Theory: Effective Use of Theories of Change and Logic Models</w:t>
      </w:r>
    </w:p>
    <w:p w14:paraId="5A64DB8B" w14:textId="77777777" w:rsidR="005C2A9E" w:rsidRDefault="005C2A9E">
      <w:pPr>
        <w:spacing w:after="160" w:line="259" w:lineRule="auto"/>
      </w:pPr>
      <w:r>
        <w:br w:type="page"/>
      </w:r>
    </w:p>
    <w:p w14:paraId="43975A72" w14:textId="78E01AC5" w:rsidR="005C2A9E" w:rsidRDefault="005C2A9E" w:rsidP="005C2A9E">
      <w:pPr>
        <w:pStyle w:val="Heading3"/>
      </w:pPr>
      <w:r w:rsidRPr="005C2A9E">
        <w:lastRenderedPageBreak/>
        <w:t>Process map/flow chart</w:t>
      </w:r>
    </w:p>
    <w:p w14:paraId="486FE94F" w14:textId="5A332318" w:rsidR="005C2A9E" w:rsidRDefault="001B348F" w:rsidP="005C2A9E">
      <w:r>
        <w:rPr>
          <w:noProof/>
        </w:rPr>
        <w:drawing>
          <wp:inline distT="0" distB="0" distL="0" distR="0" wp14:anchorId="76D62FA0" wp14:editId="386F5460">
            <wp:extent cx="5731510" cy="3797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map-flow-ch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97300"/>
                    </a:xfrm>
                    <a:prstGeom prst="rect">
                      <a:avLst/>
                    </a:prstGeom>
                  </pic:spPr>
                </pic:pic>
              </a:graphicData>
            </a:graphic>
          </wp:inline>
        </w:drawing>
      </w:r>
    </w:p>
    <w:p w14:paraId="2AE41BCC" w14:textId="77777777" w:rsidR="005C2A9E" w:rsidRDefault="005C2A9E">
      <w:pPr>
        <w:spacing w:after="160" w:line="259" w:lineRule="auto"/>
      </w:pPr>
      <w:r>
        <w:br w:type="page"/>
      </w:r>
    </w:p>
    <w:p w14:paraId="3917B073" w14:textId="77777777" w:rsidR="005C2A9E" w:rsidRDefault="005C2A9E" w:rsidP="005C2A9E">
      <w:pPr>
        <w:pStyle w:val="Heading2"/>
      </w:pPr>
      <w:r>
        <w:lastRenderedPageBreak/>
        <w:t>Picture based formats</w:t>
      </w:r>
    </w:p>
    <w:p w14:paraId="5CD8EB17" w14:textId="77777777" w:rsidR="005C2A9E" w:rsidRDefault="005C2A9E" w:rsidP="005C2A9E">
      <w:pPr>
        <w:pStyle w:val="Heading3"/>
      </w:pPr>
      <w:r>
        <w:t>Rich pictures</w:t>
      </w:r>
      <w:r w:rsidRPr="005C2A9E">
        <w:rPr>
          <w:vertAlign w:val="superscript"/>
        </w:rPr>
        <w:t>4</w:t>
      </w:r>
    </w:p>
    <w:p w14:paraId="71957264" w14:textId="54BCD85C" w:rsidR="005C2A9E" w:rsidRDefault="005C2A9E" w:rsidP="005C2A9E">
      <w:r>
        <w:t>Rich pictures</w:t>
      </w:r>
      <w:r w:rsidRPr="005C2A9E">
        <w:rPr>
          <w:vertAlign w:val="superscript"/>
        </w:rPr>
        <w:t>5</w:t>
      </w:r>
      <w:r>
        <w:t xml:space="preserve"> can be used as a way to capture how a program works. They seek to capture relationships, structural elements, motivations and tensions , processes, flows and exchanges.</w:t>
      </w:r>
    </w:p>
    <w:p w14:paraId="6BC52287" w14:textId="6774AE34" w:rsidR="005C2A9E" w:rsidRDefault="00AB0653" w:rsidP="005C2A9E">
      <w:r>
        <w:rPr>
          <w:noProof/>
        </w:rPr>
        <w:drawing>
          <wp:inline distT="0" distB="0" distL="0" distR="0" wp14:anchorId="024BEA9E" wp14:editId="42C7F0E4">
            <wp:extent cx="5731510" cy="45961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ch-pic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596130"/>
                    </a:xfrm>
                    <a:prstGeom prst="rect">
                      <a:avLst/>
                    </a:prstGeom>
                  </pic:spPr>
                </pic:pic>
              </a:graphicData>
            </a:graphic>
          </wp:inline>
        </w:drawing>
      </w:r>
    </w:p>
    <w:p w14:paraId="414046C1" w14:textId="77777777" w:rsidR="001B348F" w:rsidRDefault="001B348F" w:rsidP="005C2A9E">
      <w:pPr>
        <w:rPr>
          <w:sz w:val="20"/>
          <w:szCs w:val="20"/>
          <w:vertAlign w:val="superscript"/>
        </w:rPr>
      </w:pPr>
    </w:p>
    <w:p w14:paraId="5C0FBB1C" w14:textId="64AC4E2F" w:rsidR="001B348F" w:rsidRPr="001B348F" w:rsidRDefault="005C2A9E" w:rsidP="005C2A9E">
      <w:pPr>
        <w:rPr>
          <w:sz w:val="20"/>
          <w:szCs w:val="20"/>
        </w:rPr>
      </w:pPr>
      <w:r w:rsidRPr="001B348F">
        <w:rPr>
          <w:sz w:val="20"/>
          <w:szCs w:val="20"/>
          <w:vertAlign w:val="superscript"/>
        </w:rPr>
        <w:t>4</w:t>
      </w:r>
      <w:r w:rsidRPr="001B348F">
        <w:rPr>
          <w:sz w:val="20"/>
          <w:szCs w:val="20"/>
        </w:rPr>
        <w:t>http://www.visualscribing.com/rich_picture/</w:t>
      </w:r>
    </w:p>
    <w:p w14:paraId="67628AF2" w14:textId="288D9EBF" w:rsidR="005C2A9E" w:rsidRDefault="005C2A9E" w:rsidP="005C2A9E">
      <w:r w:rsidRPr="001B348F">
        <w:rPr>
          <w:sz w:val="20"/>
          <w:szCs w:val="20"/>
          <w:vertAlign w:val="superscript"/>
        </w:rPr>
        <w:t>5</w:t>
      </w:r>
      <w:r w:rsidRPr="001B348F">
        <w:rPr>
          <w:sz w:val="20"/>
          <w:szCs w:val="20"/>
        </w:rPr>
        <w:t xml:space="preserve">A tool developed by Peter </w:t>
      </w:r>
      <w:proofErr w:type="spellStart"/>
      <w:r w:rsidRPr="001B348F">
        <w:rPr>
          <w:sz w:val="20"/>
          <w:szCs w:val="20"/>
        </w:rPr>
        <w:t>Checkland</w:t>
      </w:r>
      <w:proofErr w:type="spellEnd"/>
      <w:r w:rsidRPr="001B348F">
        <w:rPr>
          <w:sz w:val="20"/>
          <w:szCs w:val="20"/>
        </w:rPr>
        <w:t xml:space="preserve"> and Brian Wilson; </w:t>
      </w:r>
      <w:proofErr w:type="spellStart"/>
      <w:r w:rsidRPr="001B348F">
        <w:rPr>
          <w:sz w:val="20"/>
          <w:szCs w:val="20"/>
        </w:rPr>
        <w:t>Oakden</w:t>
      </w:r>
      <w:proofErr w:type="spellEnd"/>
      <w:r w:rsidRPr="001B348F">
        <w:rPr>
          <w:sz w:val="20"/>
          <w:szCs w:val="20"/>
        </w:rPr>
        <w:t>, J (2014) If a picture paints a thousand words.</w:t>
      </w:r>
    </w:p>
    <w:p w14:paraId="70739F45" w14:textId="77777777" w:rsidR="005C2A9E" w:rsidRDefault="005C2A9E">
      <w:pPr>
        <w:spacing w:after="160" w:line="259" w:lineRule="auto"/>
      </w:pPr>
      <w:r>
        <w:br w:type="page"/>
      </w:r>
    </w:p>
    <w:p w14:paraId="22280676" w14:textId="77777777" w:rsidR="005C2A9E" w:rsidRDefault="005C2A9E" w:rsidP="005C2A9E">
      <w:pPr>
        <w:pStyle w:val="Heading3"/>
      </w:pPr>
      <w:r>
        <w:lastRenderedPageBreak/>
        <w:t>Place mats</w:t>
      </w:r>
    </w:p>
    <w:p w14:paraId="54C5D560" w14:textId="5CF1987E" w:rsidR="005C2A9E" w:rsidRDefault="005C2A9E" w:rsidP="005C2A9E">
      <w:r>
        <w:t>Place mats tend to be one to two pages long and seek to provide a high-level summary of a program through the use of visual elements as well as text.</w:t>
      </w:r>
    </w:p>
    <w:p w14:paraId="67BAF167" w14:textId="3B7400E0" w:rsidR="005C2A9E" w:rsidRDefault="005C2A9E" w:rsidP="005C2A9E">
      <w:pPr>
        <w:pStyle w:val="Heading3"/>
        <w:rPr>
          <w:vertAlign w:val="superscript"/>
        </w:rPr>
      </w:pPr>
      <w:r>
        <w:t>Example 1</w:t>
      </w:r>
      <w:r w:rsidRPr="005C2A9E">
        <w:rPr>
          <w:vertAlign w:val="superscript"/>
        </w:rPr>
        <w:t>6</w:t>
      </w:r>
    </w:p>
    <w:p w14:paraId="4D0EB518" w14:textId="3B932182" w:rsidR="001B348F" w:rsidRDefault="00AB0653" w:rsidP="005C2A9E">
      <w:r>
        <w:rPr>
          <w:noProof/>
        </w:rPr>
        <w:drawing>
          <wp:inline distT="0" distB="0" distL="0" distR="0" wp14:anchorId="167945DB" wp14:editId="739C046D">
            <wp:extent cx="5731510" cy="38639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ce-mat-examp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63975"/>
                    </a:xfrm>
                    <a:prstGeom prst="rect">
                      <a:avLst/>
                    </a:prstGeom>
                  </pic:spPr>
                </pic:pic>
              </a:graphicData>
            </a:graphic>
          </wp:inline>
        </w:drawing>
      </w:r>
    </w:p>
    <w:p w14:paraId="03EE19B6" w14:textId="4769C5BF" w:rsidR="005C2A9E" w:rsidRPr="001B348F" w:rsidRDefault="005C2A9E" w:rsidP="005C2A9E">
      <w:pPr>
        <w:rPr>
          <w:sz w:val="20"/>
          <w:szCs w:val="20"/>
        </w:rPr>
      </w:pPr>
      <w:r w:rsidRPr="001B348F">
        <w:rPr>
          <w:sz w:val="20"/>
          <w:szCs w:val="20"/>
          <w:vertAlign w:val="superscript"/>
        </w:rPr>
        <w:t>6</w:t>
      </w:r>
      <w:r w:rsidRPr="001B348F">
        <w:rPr>
          <w:sz w:val="20"/>
          <w:szCs w:val="20"/>
        </w:rPr>
        <w:t>http://www.johnbrandonmiller.com/portfolio.html</w:t>
      </w:r>
    </w:p>
    <w:p w14:paraId="3FD401AF" w14:textId="77777777" w:rsidR="005C2A9E" w:rsidRDefault="005C2A9E">
      <w:pPr>
        <w:spacing w:after="160" w:line="259" w:lineRule="auto"/>
      </w:pPr>
      <w:r>
        <w:br w:type="page"/>
      </w:r>
    </w:p>
    <w:p w14:paraId="0BAB585E" w14:textId="56C3DC72" w:rsidR="005C2A9E" w:rsidRDefault="005C2A9E" w:rsidP="005C2A9E">
      <w:pPr>
        <w:pStyle w:val="Heading3"/>
        <w:rPr>
          <w:vertAlign w:val="superscript"/>
        </w:rPr>
      </w:pPr>
      <w:r w:rsidRPr="005C2A9E">
        <w:lastRenderedPageBreak/>
        <w:t>Example 2</w:t>
      </w:r>
      <w:r w:rsidRPr="005C2A9E">
        <w:rPr>
          <w:vertAlign w:val="superscript"/>
        </w:rPr>
        <w:t>7</w:t>
      </w:r>
    </w:p>
    <w:p w14:paraId="32ECE213" w14:textId="18BEED35" w:rsidR="005C2A9E" w:rsidRDefault="00AB0653" w:rsidP="005C2A9E">
      <w:r>
        <w:rPr>
          <w:noProof/>
        </w:rPr>
        <w:drawing>
          <wp:inline distT="0" distB="0" distL="0" distR="0" wp14:anchorId="6F9ED1F5" wp14:editId="39C696FF">
            <wp:extent cx="5731510" cy="43345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ce-mat-exampl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334510"/>
                    </a:xfrm>
                    <a:prstGeom prst="rect">
                      <a:avLst/>
                    </a:prstGeom>
                  </pic:spPr>
                </pic:pic>
              </a:graphicData>
            </a:graphic>
          </wp:inline>
        </w:drawing>
      </w:r>
    </w:p>
    <w:p w14:paraId="3D3253F6" w14:textId="46A8F144" w:rsidR="005C2A9E" w:rsidRPr="001B348F" w:rsidRDefault="005C2A9E" w:rsidP="005C2A9E">
      <w:pPr>
        <w:rPr>
          <w:sz w:val="20"/>
          <w:szCs w:val="20"/>
        </w:rPr>
      </w:pPr>
      <w:r w:rsidRPr="001B348F">
        <w:rPr>
          <w:sz w:val="20"/>
          <w:szCs w:val="20"/>
          <w:vertAlign w:val="superscript"/>
        </w:rPr>
        <w:t>7</w:t>
      </w:r>
      <w:r w:rsidRPr="001B348F">
        <w:rPr>
          <w:sz w:val="20"/>
          <w:szCs w:val="20"/>
        </w:rPr>
        <w:t>https://www.slideshare.net/timiti/placemat-exercises-in-power-point-style-5</w:t>
      </w:r>
    </w:p>
    <w:p w14:paraId="1DEDF738" w14:textId="77777777" w:rsidR="005C2A9E" w:rsidRDefault="005C2A9E" w:rsidP="005C2A9E">
      <w:pPr>
        <w:pStyle w:val="Heading3"/>
      </w:pPr>
    </w:p>
    <w:p w14:paraId="7DC1E69B" w14:textId="429309DB" w:rsidR="005C2A9E" w:rsidRDefault="005C2A9E" w:rsidP="005C2A9E">
      <w:pPr>
        <w:pStyle w:val="Heading3"/>
      </w:pPr>
      <w:r>
        <w:t>References</w:t>
      </w:r>
    </w:p>
    <w:p w14:paraId="12B8D1A8" w14:textId="77777777" w:rsidR="005C2A9E" w:rsidRDefault="005C2A9E" w:rsidP="005C2A9E">
      <w:r w:rsidRPr="005C2A9E">
        <w:rPr>
          <w:vertAlign w:val="superscript"/>
        </w:rPr>
        <w:t>1</w:t>
      </w:r>
      <w:r>
        <w:t>W.K. Kellogg Foundation (1998)</w:t>
      </w:r>
    </w:p>
    <w:p w14:paraId="574FCB8F" w14:textId="77777777" w:rsidR="005C2A9E" w:rsidRDefault="005C2A9E" w:rsidP="005C2A9E">
      <w:r w:rsidRPr="005C2A9E">
        <w:rPr>
          <w:vertAlign w:val="superscript"/>
        </w:rPr>
        <w:t>2</w:t>
      </w:r>
      <w:r>
        <w:t>Bennett, C (1975) Up the hierarchy. Journal of Extension.</w:t>
      </w:r>
    </w:p>
    <w:p w14:paraId="2B410943" w14:textId="77777777" w:rsidR="005C2A9E" w:rsidRDefault="005C2A9E" w:rsidP="005C2A9E">
      <w:r w:rsidRPr="005C2A9E">
        <w:rPr>
          <w:vertAlign w:val="superscript"/>
        </w:rPr>
        <w:t>3</w:t>
      </w:r>
      <w:r>
        <w:t>Funnell, S and Rogers, P (2011) Purposeful Program Theory: Effective Use of Theories of Change and Logic Models</w:t>
      </w:r>
    </w:p>
    <w:p w14:paraId="790D20C9" w14:textId="77777777" w:rsidR="005C2A9E" w:rsidRDefault="005C2A9E" w:rsidP="005C2A9E">
      <w:r w:rsidRPr="005C2A9E">
        <w:rPr>
          <w:vertAlign w:val="superscript"/>
        </w:rPr>
        <w:t>4</w:t>
      </w:r>
      <w:r>
        <w:t>http://www.visualscribing.com/rich_picture/</w:t>
      </w:r>
    </w:p>
    <w:p w14:paraId="07AFA9DF" w14:textId="77777777" w:rsidR="005C2A9E" w:rsidRDefault="005C2A9E" w:rsidP="005C2A9E">
      <w:r w:rsidRPr="005C2A9E">
        <w:rPr>
          <w:vertAlign w:val="superscript"/>
        </w:rPr>
        <w:t>5</w:t>
      </w:r>
      <w:r>
        <w:t xml:space="preserve">A tool developed by Peter </w:t>
      </w:r>
      <w:proofErr w:type="spellStart"/>
      <w:r>
        <w:t>Checkland</w:t>
      </w:r>
      <w:proofErr w:type="spellEnd"/>
      <w:r>
        <w:t xml:space="preserve"> and Brian Wilson; </w:t>
      </w:r>
      <w:proofErr w:type="spellStart"/>
      <w:r>
        <w:t>Oakden</w:t>
      </w:r>
      <w:proofErr w:type="spellEnd"/>
      <w:r>
        <w:t>, J (2014) If a picture paints a thousand words.</w:t>
      </w:r>
    </w:p>
    <w:p w14:paraId="79148462" w14:textId="77777777" w:rsidR="005C2A9E" w:rsidRDefault="005C2A9E" w:rsidP="005C2A9E">
      <w:r w:rsidRPr="005C2A9E">
        <w:rPr>
          <w:vertAlign w:val="superscript"/>
        </w:rPr>
        <w:t>6</w:t>
      </w:r>
      <w:r>
        <w:t>http://www.johnbrandonmiller.com/portfolio.html</w:t>
      </w:r>
    </w:p>
    <w:p w14:paraId="5A3C8BB4" w14:textId="2327A288" w:rsidR="005C2A9E" w:rsidRPr="005C2A9E" w:rsidRDefault="005C2A9E" w:rsidP="005C2A9E">
      <w:r w:rsidRPr="005C2A9E">
        <w:rPr>
          <w:vertAlign w:val="superscript"/>
        </w:rPr>
        <w:t>7</w:t>
      </w:r>
      <w:r>
        <w:t>https://www.slideshare.net/timiti/placemat-exercises-in-power-point-style-5</w:t>
      </w:r>
    </w:p>
    <w:sectPr w:rsidR="005C2A9E" w:rsidRPr="005C2A9E" w:rsidSect="0086184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134" w:left="1440" w:header="2211"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20393" w14:textId="77777777" w:rsidR="00C376C2" w:rsidRDefault="00C376C2" w:rsidP="00823F02">
      <w:pPr>
        <w:spacing w:after="0" w:line="240" w:lineRule="auto"/>
      </w:pPr>
      <w:r>
        <w:separator/>
      </w:r>
    </w:p>
  </w:endnote>
  <w:endnote w:type="continuationSeparator" w:id="0">
    <w:p w14:paraId="3B4329CB" w14:textId="77777777" w:rsidR="00C376C2" w:rsidRDefault="00C376C2" w:rsidP="0082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9C8EB" w14:textId="77777777" w:rsidR="0020196F" w:rsidRDefault="002019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6863" w14:textId="3A02ABED" w:rsidR="00823F02" w:rsidRDefault="00486EC9" w:rsidP="00DF5C65">
    <w:pPr>
      <w:pStyle w:val="Footer"/>
      <w:tabs>
        <w:tab w:val="clear" w:pos="4513"/>
      </w:tabs>
    </w:pPr>
    <w:r w:rsidRPr="00486EC9">
      <w:rPr>
        <w:rFonts w:cs="Arial"/>
        <w:b/>
        <w:color w:val="005696"/>
      </w:rPr>
      <w:t>Program Logic Templates by G</w:t>
    </w:r>
    <w:r w:rsidR="0020196F">
      <w:rPr>
        <w:rFonts w:cs="Arial"/>
        <w:b/>
        <w:color w:val="005696"/>
      </w:rPr>
      <w:t>rosvenor Public Sector Advisory</w:t>
    </w:r>
    <w:r w:rsidR="00DF5C65" w:rsidRPr="00DF5C65">
      <w:rPr>
        <w:rFonts w:cs="Arial"/>
        <w:b/>
        <w:color w:val="0055C9"/>
      </w:rPr>
      <w:ptab w:relativeTo="margin" w:alignment="right" w:leader="none"/>
    </w:r>
    <w:r w:rsidR="000A47B3" w:rsidRPr="00FA3202">
      <w:rPr>
        <w:rFonts w:cs="Arial"/>
        <w:b/>
        <w:color w:val="005696"/>
      </w:rPr>
      <w:t xml:space="preserve">P </w:t>
    </w:r>
    <w:r w:rsidR="005238FD" w:rsidRPr="00FA3202">
      <w:rPr>
        <w:rFonts w:cs="Arial"/>
        <w:b/>
        <w:color w:val="005696"/>
      </w:rPr>
      <w:fldChar w:fldCharType="begin"/>
    </w:r>
    <w:r w:rsidR="005238FD" w:rsidRPr="00FA3202">
      <w:rPr>
        <w:rFonts w:cs="Arial"/>
        <w:b/>
        <w:color w:val="005696"/>
      </w:rPr>
      <w:instrText>PAGE \</w:instrText>
    </w:r>
    <w:r w:rsidR="00897187" w:rsidRPr="00FA3202">
      <w:rPr>
        <w:rFonts w:cs="Arial"/>
        <w:b/>
        <w:color w:val="005696"/>
      </w:rPr>
      <w:instrText>#</w:instrText>
    </w:r>
    <w:r w:rsidR="005238FD" w:rsidRPr="00FA3202">
      <w:rPr>
        <w:rFonts w:cs="Arial"/>
        <w:b/>
        <w:color w:val="005696"/>
      </w:rPr>
      <w:instrText xml:space="preserve"> </w:instrText>
    </w:r>
    <w:r w:rsidR="00897187" w:rsidRPr="00FA3202">
      <w:rPr>
        <w:rFonts w:cs="Arial"/>
        <w:b/>
        <w:color w:val="005696"/>
      </w:rPr>
      <w:instrText>"00"</w:instrText>
    </w:r>
    <w:r w:rsidR="005238FD" w:rsidRPr="00FA3202">
      <w:rPr>
        <w:rFonts w:cs="Arial"/>
        <w:b/>
        <w:color w:val="005696"/>
      </w:rPr>
      <w:fldChar w:fldCharType="separate"/>
    </w:r>
    <w:r w:rsidR="005238FD" w:rsidRPr="00FA3202">
      <w:rPr>
        <w:rFonts w:cs="Arial"/>
        <w:b/>
        <w:noProof/>
        <w:color w:val="005696"/>
      </w:rPr>
      <w:t>1</w:t>
    </w:r>
    <w:r w:rsidR="005238FD" w:rsidRPr="00FA3202">
      <w:rPr>
        <w:rFonts w:cs="Arial"/>
        <w:b/>
        <w:noProof/>
        <w:color w:val="00569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FEADF" w14:textId="77777777" w:rsidR="0020196F" w:rsidRDefault="00201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57BD8" w14:textId="77777777" w:rsidR="00C376C2" w:rsidRDefault="00C376C2" w:rsidP="00823F02">
      <w:pPr>
        <w:spacing w:after="0" w:line="240" w:lineRule="auto"/>
      </w:pPr>
      <w:r>
        <w:separator/>
      </w:r>
    </w:p>
  </w:footnote>
  <w:footnote w:type="continuationSeparator" w:id="0">
    <w:p w14:paraId="7B738C20" w14:textId="77777777" w:rsidR="00C376C2" w:rsidRDefault="00C376C2" w:rsidP="00823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7C8F" w14:textId="77777777" w:rsidR="0020196F" w:rsidRDefault="002019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46A78" w14:textId="63E4503C" w:rsidR="00823F02" w:rsidRDefault="0080728A">
    <w:pPr>
      <w:pStyle w:val="Header"/>
    </w:pPr>
    <w:r>
      <w:rPr>
        <w:noProof/>
      </w:rPr>
      <w:drawing>
        <wp:anchor distT="0" distB="0" distL="114300" distR="114300" simplePos="0" relativeHeight="251659264" behindDoc="1" locked="0" layoutInCell="1" allowOverlap="1" wp14:anchorId="586DFB5F" wp14:editId="1C16135A">
          <wp:simplePos x="0" y="0"/>
          <wp:positionH relativeFrom="page">
            <wp:align>left</wp:align>
          </wp:positionH>
          <wp:positionV relativeFrom="page">
            <wp:align>top</wp:align>
          </wp:positionV>
          <wp:extent cx="7542000" cy="10666800"/>
          <wp:effectExtent l="0" t="0" r="190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am_D4_2.pn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59B9BD04" w14:textId="77777777" w:rsidR="00823F02" w:rsidRDefault="00823F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5D84" w14:textId="77777777" w:rsidR="0020196F" w:rsidRDefault="002019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8007C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8ABF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E4A9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BE41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E030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4ACA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701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50D3BC"/>
    <w:lvl w:ilvl="0">
      <w:start w:val="1"/>
      <w:numFmt w:val="bullet"/>
      <w:pStyle w:val="ListBullet2"/>
      <w:lvlText w:val="&gt;"/>
      <w:lvlJc w:val="left"/>
      <w:pPr>
        <w:ind w:left="360" w:hanging="360"/>
      </w:pPr>
      <w:rPr>
        <w:rFonts w:ascii="Arial" w:hAnsi="Arial" w:hint="default"/>
        <w:b w:val="0"/>
        <w:i w:val="0"/>
        <w:color w:val="auto"/>
      </w:rPr>
    </w:lvl>
  </w:abstractNum>
  <w:abstractNum w:abstractNumId="8" w15:restartNumberingAfterBreak="0">
    <w:nsid w:val="FFFFFF88"/>
    <w:multiLevelType w:val="singleLevel"/>
    <w:tmpl w:val="BC2699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607D5A"/>
    <w:lvl w:ilvl="0">
      <w:start w:val="1"/>
      <w:numFmt w:val="bullet"/>
      <w:pStyle w:val="ListBullet"/>
      <w:lvlText w:val="&gt;"/>
      <w:lvlJc w:val="left"/>
      <w:pPr>
        <w:ind w:left="729" w:hanging="360"/>
      </w:pPr>
      <w:rPr>
        <w:rFonts w:ascii="Arial" w:hAnsi="Arial" w:hint="default"/>
        <w:b/>
        <w:i w:val="0"/>
        <w:color w:val="009DDC"/>
      </w:rPr>
    </w:lvl>
  </w:abstractNum>
  <w:abstractNum w:abstractNumId="10" w15:restartNumberingAfterBreak="0">
    <w:nsid w:val="149262E7"/>
    <w:multiLevelType w:val="hybridMultilevel"/>
    <w:tmpl w:val="EABE2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CD01C1"/>
    <w:multiLevelType w:val="hybridMultilevel"/>
    <w:tmpl w:val="D6725D40"/>
    <w:lvl w:ilvl="0" w:tplc="4A447D06">
      <w:start w:val="1"/>
      <w:numFmt w:val="bullet"/>
      <w:lvlText w:val="&gt;"/>
      <w:lvlJc w:val="left"/>
      <w:pPr>
        <w:ind w:left="720" w:hanging="360"/>
      </w:pPr>
      <w:rPr>
        <w:rFonts w:ascii="Arial" w:hAnsi="Arial" w:hint="default"/>
        <w:b/>
        <w:i w:val="0"/>
        <w:color w:val="009DD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BF5EB3"/>
    <w:multiLevelType w:val="hybridMultilevel"/>
    <w:tmpl w:val="80B871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A6279B"/>
    <w:multiLevelType w:val="hybridMultilevel"/>
    <w:tmpl w:val="28DCEE16"/>
    <w:lvl w:ilvl="0" w:tplc="4A447D06">
      <w:start w:val="1"/>
      <w:numFmt w:val="bullet"/>
      <w:lvlText w:val="&gt;"/>
      <w:lvlJc w:val="left"/>
      <w:pPr>
        <w:ind w:left="720" w:hanging="360"/>
      </w:pPr>
      <w:rPr>
        <w:rFonts w:ascii="Arial" w:hAnsi="Arial" w:hint="default"/>
        <w:b/>
        <w:i w:val="0"/>
        <w:color w:val="009DD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CD3F92"/>
    <w:multiLevelType w:val="hybridMultilevel"/>
    <w:tmpl w:val="03CAAAB8"/>
    <w:lvl w:ilvl="0" w:tplc="4A447D06">
      <w:start w:val="1"/>
      <w:numFmt w:val="bullet"/>
      <w:lvlText w:val="&gt;"/>
      <w:lvlJc w:val="left"/>
      <w:pPr>
        <w:ind w:left="720" w:hanging="360"/>
      </w:pPr>
      <w:rPr>
        <w:rFonts w:ascii="Arial" w:hAnsi="Arial" w:hint="default"/>
        <w:b/>
        <w:i w:val="0"/>
        <w:color w:val="009DD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1452AE"/>
    <w:multiLevelType w:val="hybridMultilevel"/>
    <w:tmpl w:val="65E805DE"/>
    <w:lvl w:ilvl="0" w:tplc="4A447D06">
      <w:start w:val="1"/>
      <w:numFmt w:val="bullet"/>
      <w:lvlText w:val="&gt;"/>
      <w:lvlJc w:val="left"/>
      <w:pPr>
        <w:ind w:left="720" w:hanging="360"/>
      </w:pPr>
      <w:rPr>
        <w:rFonts w:ascii="Arial" w:hAnsi="Arial" w:hint="default"/>
        <w:b/>
        <w:i w:val="0"/>
        <w:color w:val="009DD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3B155D"/>
    <w:multiLevelType w:val="hybridMultilevel"/>
    <w:tmpl w:val="86EC7CA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AC2589"/>
    <w:multiLevelType w:val="hybridMultilevel"/>
    <w:tmpl w:val="7C4E3764"/>
    <w:lvl w:ilvl="0" w:tplc="4A447D06">
      <w:start w:val="1"/>
      <w:numFmt w:val="bullet"/>
      <w:lvlText w:val="&gt;"/>
      <w:lvlJc w:val="left"/>
      <w:pPr>
        <w:ind w:left="720" w:hanging="360"/>
      </w:pPr>
      <w:rPr>
        <w:rFonts w:ascii="Arial" w:hAnsi="Arial" w:hint="default"/>
        <w:b/>
        <w:i w:val="0"/>
        <w:color w:val="009DD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81052C"/>
    <w:multiLevelType w:val="hybridMultilevel"/>
    <w:tmpl w:val="0F0C8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7F19E9"/>
    <w:multiLevelType w:val="hybridMultilevel"/>
    <w:tmpl w:val="4B3A5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443812"/>
    <w:multiLevelType w:val="hybridMultilevel"/>
    <w:tmpl w:val="889AEA04"/>
    <w:lvl w:ilvl="0" w:tplc="4A447D06">
      <w:start w:val="1"/>
      <w:numFmt w:val="bullet"/>
      <w:lvlText w:val="&gt;"/>
      <w:lvlJc w:val="left"/>
      <w:pPr>
        <w:ind w:left="720" w:hanging="360"/>
      </w:pPr>
      <w:rPr>
        <w:rFonts w:ascii="Arial" w:hAnsi="Arial" w:hint="default"/>
        <w:b/>
        <w:i w:val="0"/>
        <w:color w:val="009DD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B1630E"/>
    <w:multiLevelType w:val="hybridMultilevel"/>
    <w:tmpl w:val="D3841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A94C9D"/>
    <w:multiLevelType w:val="hybridMultilevel"/>
    <w:tmpl w:val="E86E6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5"/>
  </w:num>
  <w:num w:numId="16">
    <w:abstractNumId w:val="20"/>
  </w:num>
  <w:num w:numId="17">
    <w:abstractNumId w:val="13"/>
  </w:num>
  <w:num w:numId="18">
    <w:abstractNumId w:val="11"/>
  </w:num>
  <w:num w:numId="19">
    <w:abstractNumId w:val="17"/>
  </w:num>
  <w:num w:numId="20">
    <w:abstractNumId w:val="12"/>
  </w:num>
  <w:num w:numId="21">
    <w:abstractNumId w:val="22"/>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F02"/>
    <w:rsid w:val="000202BB"/>
    <w:rsid w:val="00066BDE"/>
    <w:rsid w:val="000849AD"/>
    <w:rsid w:val="000A3CE8"/>
    <w:rsid w:val="000A47B3"/>
    <w:rsid w:val="00114B6E"/>
    <w:rsid w:val="001B348F"/>
    <w:rsid w:val="001F1F51"/>
    <w:rsid w:val="0020196F"/>
    <w:rsid w:val="002559DB"/>
    <w:rsid w:val="00320F3A"/>
    <w:rsid w:val="00373EB9"/>
    <w:rsid w:val="003D4F18"/>
    <w:rsid w:val="003F2C4C"/>
    <w:rsid w:val="00452062"/>
    <w:rsid w:val="00486EC9"/>
    <w:rsid w:val="00500DD1"/>
    <w:rsid w:val="00506A18"/>
    <w:rsid w:val="005238FD"/>
    <w:rsid w:val="00595E11"/>
    <w:rsid w:val="005C2A9E"/>
    <w:rsid w:val="005F19BB"/>
    <w:rsid w:val="00675B96"/>
    <w:rsid w:val="00680E0E"/>
    <w:rsid w:val="00694C4E"/>
    <w:rsid w:val="006E4595"/>
    <w:rsid w:val="006F0DDB"/>
    <w:rsid w:val="0080728A"/>
    <w:rsid w:val="00823F02"/>
    <w:rsid w:val="00861848"/>
    <w:rsid w:val="00871A6A"/>
    <w:rsid w:val="00897187"/>
    <w:rsid w:val="00930C74"/>
    <w:rsid w:val="00A03093"/>
    <w:rsid w:val="00AB0653"/>
    <w:rsid w:val="00B44119"/>
    <w:rsid w:val="00BD39D9"/>
    <w:rsid w:val="00BE1625"/>
    <w:rsid w:val="00BF1D8D"/>
    <w:rsid w:val="00BF51EA"/>
    <w:rsid w:val="00C376C2"/>
    <w:rsid w:val="00CB58E1"/>
    <w:rsid w:val="00DB5B8E"/>
    <w:rsid w:val="00DF5C65"/>
    <w:rsid w:val="00E2595A"/>
    <w:rsid w:val="00E4732A"/>
    <w:rsid w:val="00EC2DDF"/>
    <w:rsid w:val="00FA28B0"/>
    <w:rsid w:val="00FA3202"/>
    <w:rsid w:val="00FA41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40315D"/>
  <w15:chartTrackingRefBased/>
  <w15:docId w15:val="{AC3DB000-9274-4C81-93D3-A2598EE43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95A"/>
    <w:pPr>
      <w:spacing w:after="180" w:line="276" w:lineRule="auto"/>
    </w:pPr>
    <w:rPr>
      <w:rFonts w:ascii="Arial" w:hAnsi="Arial"/>
    </w:rPr>
  </w:style>
  <w:style w:type="paragraph" w:styleId="Heading1">
    <w:name w:val="heading 1"/>
    <w:basedOn w:val="Normal"/>
    <w:next w:val="Normal"/>
    <w:link w:val="Heading1Char"/>
    <w:uiPriority w:val="9"/>
    <w:qFormat/>
    <w:rsid w:val="00FA3202"/>
    <w:pPr>
      <w:keepNext/>
      <w:keepLines/>
      <w:spacing w:before="240" w:after="240"/>
      <w:outlineLvl w:val="0"/>
    </w:pPr>
    <w:rPr>
      <w:rFonts w:eastAsiaTheme="majorEastAsia" w:cstheme="majorBidi"/>
      <w:b/>
      <w:color w:val="005696"/>
      <w:sz w:val="40"/>
      <w:szCs w:val="32"/>
    </w:rPr>
  </w:style>
  <w:style w:type="paragraph" w:styleId="Heading2">
    <w:name w:val="heading 2"/>
    <w:basedOn w:val="Normal"/>
    <w:next w:val="Normal"/>
    <w:link w:val="Heading2Char"/>
    <w:uiPriority w:val="9"/>
    <w:unhideWhenUsed/>
    <w:qFormat/>
    <w:rsid w:val="000A3CE8"/>
    <w:pPr>
      <w:keepNext/>
      <w:keepLines/>
      <w:spacing w:before="120" w:after="120"/>
      <w:outlineLvl w:val="1"/>
    </w:pPr>
    <w:rPr>
      <w:rFonts w:eastAsiaTheme="majorEastAsia" w:cstheme="majorBidi"/>
      <w:b/>
      <w:color w:val="005696"/>
      <w:sz w:val="28"/>
      <w:szCs w:val="26"/>
    </w:rPr>
  </w:style>
  <w:style w:type="paragraph" w:styleId="Heading3">
    <w:name w:val="heading 3"/>
    <w:basedOn w:val="Normal"/>
    <w:next w:val="Normal"/>
    <w:link w:val="Heading3Char"/>
    <w:uiPriority w:val="9"/>
    <w:unhideWhenUsed/>
    <w:qFormat/>
    <w:rsid w:val="000A3CE8"/>
    <w:pPr>
      <w:keepNext/>
      <w:keepLines/>
      <w:spacing w:before="120" w:after="120"/>
      <w:outlineLvl w:val="2"/>
    </w:pPr>
    <w:rPr>
      <w:rFonts w:eastAsiaTheme="majorEastAsia" w:cstheme="majorBidi"/>
      <w:b/>
      <w:color w:val="009DDC"/>
      <w:sz w:val="24"/>
      <w:szCs w:val="24"/>
    </w:rPr>
  </w:style>
  <w:style w:type="paragraph" w:styleId="Heading4">
    <w:name w:val="heading 4"/>
    <w:basedOn w:val="Normal"/>
    <w:next w:val="Normal"/>
    <w:link w:val="Heading4Char"/>
    <w:uiPriority w:val="9"/>
    <w:semiHidden/>
    <w:unhideWhenUsed/>
    <w:qFormat/>
    <w:rsid w:val="00FA3202"/>
    <w:pPr>
      <w:keepNext/>
      <w:keepLines/>
      <w:spacing w:before="40" w:after="0"/>
      <w:outlineLvl w:val="3"/>
    </w:pPr>
    <w:rPr>
      <w:rFonts w:eastAsiaTheme="majorEastAsia" w:cstheme="majorBidi"/>
      <w:b/>
      <w:iCs/>
      <w:color w:val="0056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F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F02"/>
  </w:style>
  <w:style w:type="paragraph" w:styleId="Footer">
    <w:name w:val="footer"/>
    <w:basedOn w:val="Normal"/>
    <w:link w:val="FooterChar"/>
    <w:uiPriority w:val="99"/>
    <w:unhideWhenUsed/>
    <w:rsid w:val="00823F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F02"/>
  </w:style>
  <w:style w:type="paragraph" w:styleId="ListParagraph">
    <w:name w:val="List Paragraph"/>
    <w:basedOn w:val="Normal"/>
    <w:uiPriority w:val="34"/>
    <w:qFormat/>
    <w:rsid w:val="00FA28B0"/>
    <w:pPr>
      <w:ind w:left="720"/>
      <w:contextualSpacing/>
    </w:pPr>
  </w:style>
  <w:style w:type="character" w:customStyle="1" w:styleId="Heading1Char">
    <w:name w:val="Heading 1 Char"/>
    <w:basedOn w:val="DefaultParagraphFont"/>
    <w:link w:val="Heading1"/>
    <w:uiPriority w:val="9"/>
    <w:rsid w:val="00FA3202"/>
    <w:rPr>
      <w:rFonts w:ascii="Arial" w:eastAsiaTheme="majorEastAsia" w:hAnsi="Arial" w:cstheme="majorBidi"/>
      <w:b/>
      <w:color w:val="005696"/>
      <w:sz w:val="40"/>
      <w:szCs w:val="32"/>
    </w:rPr>
  </w:style>
  <w:style w:type="character" w:customStyle="1" w:styleId="Heading2Char">
    <w:name w:val="Heading 2 Char"/>
    <w:basedOn w:val="DefaultParagraphFont"/>
    <w:link w:val="Heading2"/>
    <w:uiPriority w:val="9"/>
    <w:rsid w:val="000A3CE8"/>
    <w:rPr>
      <w:rFonts w:ascii="Arial" w:eastAsiaTheme="majorEastAsia" w:hAnsi="Arial" w:cstheme="majorBidi"/>
      <w:b/>
      <w:color w:val="005696"/>
      <w:sz w:val="28"/>
      <w:szCs w:val="26"/>
    </w:rPr>
  </w:style>
  <w:style w:type="character" w:customStyle="1" w:styleId="Heading3Char">
    <w:name w:val="Heading 3 Char"/>
    <w:basedOn w:val="DefaultParagraphFont"/>
    <w:link w:val="Heading3"/>
    <w:uiPriority w:val="9"/>
    <w:rsid w:val="000A3CE8"/>
    <w:rPr>
      <w:rFonts w:ascii="Arial" w:eastAsiaTheme="majorEastAsia" w:hAnsi="Arial" w:cstheme="majorBidi"/>
      <w:b/>
      <w:color w:val="009DDC"/>
      <w:sz w:val="24"/>
      <w:szCs w:val="24"/>
    </w:rPr>
  </w:style>
  <w:style w:type="character" w:styleId="Hyperlink">
    <w:name w:val="Hyperlink"/>
    <w:basedOn w:val="DefaultParagraphFont"/>
    <w:uiPriority w:val="99"/>
    <w:unhideWhenUsed/>
    <w:rsid w:val="00FA3202"/>
    <w:rPr>
      <w:b/>
      <w:color w:val="005696"/>
      <w:u w:val="single"/>
    </w:rPr>
  </w:style>
  <w:style w:type="character" w:styleId="UnresolvedMention">
    <w:name w:val="Unresolved Mention"/>
    <w:basedOn w:val="DefaultParagraphFont"/>
    <w:uiPriority w:val="99"/>
    <w:semiHidden/>
    <w:unhideWhenUsed/>
    <w:rsid w:val="00452062"/>
    <w:rPr>
      <w:color w:val="605E5C"/>
      <w:shd w:val="clear" w:color="auto" w:fill="E1DFDD"/>
    </w:rPr>
  </w:style>
  <w:style w:type="paragraph" w:styleId="ListBullet">
    <w:name w:val="List Bullet"/>
    <w:basedOn w:val="Normal"/>
    <w:uiPriority w:val="99"/>
    <w:unhideWhenUsed/>
    <w:rsid w:val="00FA3202"/>
    <w:pPr>
      <w:numPr>
        <w:numId w:val="4"/>
      </w:numPr>
      <w:contextualSpacing/>
    </w:pPr>
  </w:style>
  <w:style w:type="paragraph" w:styleId="List">
    <w:name w:val="List"/>
    <w:basedOn w:val="Normal"/>
    <w:uiPriority w:val="99"/>
    <w:unhideWhenUsed/>
    <w:rsid w:val="00BF51EA"/>
    <w:pPr>
      <w:ind w:left="283" w:hanging="283"/>
      <w:contextualSpacing/>
    </w:pPr>
  </w:style>
  <w:style w:type="character" w:customStyle="1" w:styleId="Heading4Char">
    <w:name w:val="Heading 4 Char"/>
    <w:basedOn w:val="DefaultParagraphFont"/>
    <w:link w:val="Heading4"/>
    <w:uiPriority w:val="9"/>
    <w:semiHidden/>
    <w:rsid w:val="00FA3202"/>
    <w:rPr>
      <w:rFonts w:ascii="Arial" w:eastAsiaTheme="majorEastAsia" w:hAnsi="Arial" w:cstheme="majorBidi"/>
      <w:b/>
      <w:iCs/>
      <w:color w:val="005696"/>
      <w:sz w:val="24"/>
    </w:rPr>
  </w:style>
  <w:style w:type="table" w:styleId="TableGrid">
    <w:name w:val="Table Grid"/>
    <w:basedOn w:val="TableNormal"/>
    <w:uiPriority w:val="39"/>
    <w:rsid w:val="001F1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559DB"/>
    <w:pPr>
      <w:spacing w:after="0" w:line="240" w:lineRule="auto"/>
    </w:pPr>
    <w:rPr>
      <w:rFonts w:ascii="Arial" w:hAnsi="Arial"/>
      <w:sz w:val="24"/>
    </w:rPr>
  </w:style>
  <w:style w:type="paragraph" w:styleId="ListBullet2">
    <w:name w:val="List Bullet 2"/>
    <w:basedOn w:val="Normal"/>
    <w:uiPriority w:val="99"/>
    <w:unhideWhenUsed/>
    <w:rsid w:val="00E2595A"/>
    <w:pPr>
      <w:numPr>
        <w:numId w:val="5"/>
      </w:numPr>
      <w:ind w:left="284" w:hanging="28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416470">
      <w:bodyDiv w:val="1"/>
      <w:marLeft w:val="0"/>
      <w:marRight w:val="0"/>
      <w:marTop w:val="0"/>
      <w:marBottom w:val="0"/>
      <w:divBdr>
        <w:top w:val="none" w:sz="0" w:space="0" w:color="auto"/>
        <w:left w:val="none" w:sz="0" w:space="0" w:color="auto"/>
        <w:bottom w:val="none" w:sz="0" w:space="0" w:color="auto"/>
        <w:right w:val="none" w:sz="0" w:space="0" w:color="auto"/>
      </w:divBdr>
    </w:div>
    <w:div w:id="744181411">
      <w:bodyDiv w:val="1"/>
      <w:marLeft w:val="0"/>
      <w:marRight w:val="0"/>
      <w:marTop w:val="0"/>
      <w:marBottom w:val="0"/>
      <w:divBdr>
        <w:top w:val="none" w:sz="0" w:space="0" w:color="auto"/>
        <w:left w:val="none" w:sz="0" w:space="0" w:color="auto"/>
        <w:bottom w:val="none" w:sz="0" w:space="0" w:color="auto"/>
        <w:right w:val="none" w:sz="0" w:space="0" w:color="auto"/>
      </w:divBdr>
    </w:div>
    <w:div w:id="1767536788">
      <w:bodyDiv w:val="1"/>
      <w:marLeft w:val="0"/>
      <w:marRight w:val="0"/>
      <w:marTop w:val="0"/>
      <w:marBottom w:val="0"/>
      <w:divBdr>
        <w:top w:val="none" w:sz="0" w:space="0" w:color="auto"/>
        <w:left w:val="none" w:sz="0" w:space="0" w:color="auto"/>
        <w:bottom w:val="none" w:sz="0" w:space="0" w:color="auto"/>
        <w:right w:val="none" w:sz="0" w:space="0" w:color="auto"/>
      </w:divBdr>
    </w:div>
    <w:div w:id="184073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10169C88331C43B49E1C393491DA44" ma:contentTypeVersion="8" ma:contentTypeDescription="Create a new document." ma:contentTypeScope="" ma:versionID="ae1259b171ed608ece5863178e97b236">
  <xsd:schema xmlns:xsd="http://www.w3.org/2001/XMLSchema" xmlns:xs="http://www.w3.org/2001/XMLSchema" xmlns:p="http://schemas.microsoft.com/office/2006/metadata/properties" xmlns:ns1="http://schemas.microsoft.com/sharepoint/v3" xmlns:ns2="1fbf44a0-f0b6-4bc3-9acc-5cb39650ee25" xmlns:ns3="d06cf95d-156a-41e0-9ad1-a73e900dffe9" targetNamespace="http://schemas.microsoft.com/office/2006/metadata/properties" ma:root="true" ma:fieldsID="a4874f67929db05aab97cc0021243aa6" ns1:_="" ns2:_="" ns3:_="">
    <xsd:import namespace="http://schemas.microsoft.com/sharepoint/v3"/>
    <xsd:import namespace="1fbf44a0-f0b6-4bc3-9acc-5cb39650ee25"/>
    <xsd:import namespace="d06cf95d-156a-41e0-9ad1-a73e900dffe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bf44a0-f0b6-4bc3-9acc-5cb39650ee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6cf95d-156a-41e0-9ad1-a73e900dff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730A7-A7C8-401D-B145-AFF469097E39}">
  <ds:schemaRef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1fbf44a0-f0b6-4bc3-9acc-5cb39650ee25"/>
    <ds:schemaRef ds:uri="http://schemas.microsoft.com/sharepoint/v3"/>
    <ds:schemaRef ds:uri="http://purl.org/dc/terms/"/>
    <ds:schemaRef ds:uri="d06cf95d-156a-41e0-9ad1-a73e900dffe9"/>
    <ds:schemaRef ds:uri="http://www.w3.org/XML/1998/namespace"/>
    <ds:schemaRef ds:uri="http://purl.org/dc/dcmitype/"/>
  </ds:schemaRefs>
</ds:datastoreItem>
</file>

<file path=customXml/itemProps2.xml><?xml version="1.0" encoding="utf-8"?>
<ds:datastoreItem xmlns:ds="http://schemas.openxmlformats.org/officeDocument/2006/customXml" ds:itemID="{D94110ED-6BEF-43C2-8C2C-218235D51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bf44a0-f0b6-4bc3-9acc-5cb39650ee25"/>
    <ds:schemaRef ds:uri="d06cf95d-156a-41e0-9ad1-a73e900df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E7714-2D3B-4F9D-A6A5-CDEE86658F3D}">
  <ds:schemaRefs>
    <ds:schemaRef ds:uri="http://schemas.microsoft.com/sharepoint/v3/contenttype/forms"/>
  </ds:schemaRefs>
</ds:datastoreItem>
</file>

<file path=customXml/itemProps4.xml><?xml version="1.0" encoding="utf-8"?>
<ds:datastoreItem xmlns:ds="http://schemas.openxmlformats.org/officeDocument/2006/customXml" ds:itemID="{94CB4459-5E50-4F33-BAE4-5CA36121E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Emanuele</dc:creator>
  <cp:keywords/>
  <dc:description/>
  <cp:lastModifiedBy>Cameron Sutherland</cp:lastModifiedBy>
  <cp:revision>2</cp:revision>
  <cp:lastPrinted>2018-07-31T04:17:00Z</cp:lastPrinted>
  <dcterms:created xsi:type="dcterms:W3CDTF">2018-10-29T22:34:00Z</dcterms:created>
  <dcterms:modified xsi:type="dcterms:W3CDTF">2018-10-29T22:34:00Z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0x010100BA10169C88331C43B49E1C393491DA44</vt:lpwstr>
  </property>
</Properties>
</file>