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10" w:rsidRDefault="00D55210" w:rsidP="009677C1">
      <w:pPr>
        <w:spacing w:after="0"/>
        <w:jc w:val="center"/>
        <w:rPr>
          <w:b/>
          <w:bCs/>
          <w:iCs/>
          <w:color w:val="000000" w:themeColor="text1"/>
          <w:sz w:val="24"/>
          <w:szCs w:val="24"/>
          <w:u w:val="single"/>
        </w:rPr>
      </w:pPr>
    </w:p>
    <w:p w:rsidR="00DE6916" w:rsidRPr="009677C1" w:rsidRDefault="0075076E" w:rsidP="009677C1">
      <w:pPr>
        <w:spacing w:after="0"/>
        <w:jc w:val="center"/>
        <w:rPr>
          <w:b/>
          <w:bCs/>
          <w:iCs/>
          <w:color w:val="000000" w:themeColor="text1"/>
          <w:sz w:val="24"/>
          <w:szCs w:val="24"/>
          <w:u w:val="single"/>
        </w:rPr>
      </w:pPr>
      <w:r w:rsidRPr="009677C1">
        <w:rPr>
          <w:rFonts w:asciiTheme="majorHAnsi" w:hAnsiTheme="majorHAnsi" w:cs="Times New Roman"/>
          <w:b/>
          <w:noProof/>
          <w:color w:val="000000" w:themeColor="text1"/>
          <w:sz w:val="24"/>
          <w:szCs w:val="24"/>
          <w:u w:val="single"/>
          <w:lang w:eastAsia="en-US"/>
        </w:rPr>
        <mc:AlternateContent>
          <mc:Choice Requires="wps">
            <w:drawing>
              <wp:anchor distT="0" distB="0" distL="114300" distR="114300" simplePos="0" relativeHeight="251659264" behindDoc="0" locked="0" layoutInCell="1" allowOverlap="0">
                <wp:simplePos x="0" y="0"/>
                <wp:positionH relativeFrom="margin">
                  <wp:posOffset>4629150</wp:posOffset>
                </wp:positionH>
                <wp:positionV relativeFrom="topMargin">
                  <wp:posOffset>247650</wp:posOffset>
                </wp:positionV>
                <wp:extent cx="2971800" cy="695325"/>
                <wp:effectExtent l="0" t="0" r="0" b="9525"/>
                <wp:wrapTopAndBottom/>
                <wp:docPr id="2" name="Text Box 2"/>
                <wp:cNvGraphicFramePr/>
                <a:graphic xmlns:a="http://schemas.openxmlformats.org/drawingml/2006/main">
                  <a:graphicData uri="http://schemas.microsoft.com/office/word/2010/wordprocessingShape">
                    <wps:wsp>
                      <wps:cNvSpPr txBox="1"/>
                      <wps:spPr>
                        <a:xfrm>
                          <a:off x="0" y="0"/>
                          <a:ext cx="29718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502"/>
                              <w:gridCol w:w="1168"/>
                            </w:tblGrid>
                            <w:tr w:rsidR="00750FAF">
                              <w:tc>
                                <w:tcPr>
                                  <w:tcW w:w="3750" w:type="pct"/>
                                </w:tcPr>
                                <w:p w:rsidR="00032B47" w:rsidRDefault="003372F3" w:rsidP="009677C1">
                                  <w:pPr>
                                    <w:pStyle w:val="Header"/>
                                  </w:pPr>
                                  <w:r w:rsidRPr="003372F3">
                                    <w:rPr>
                                      <w:noProof/>
                                      <w:lang w:eastAsia="en-US"/>
                                    </w:rPr>
                                    <w:drawing>
                                      <wp:inline distT="0" distB="0" distL="0" distR="0" wp14:anchorId="7962D5C6" wp14:editId="5FB00F14">
                                        <wp:extent cx="2152650" cy="833755"/>
                                        <wp:effectExtent l="0" t="0" r="0" b="4445"/>
                                        <wp:docPr id="3" name="Picture 3" descr="C:\Users\jenniferb\Pictures\Alli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b\Pictures\Allied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833755"/>
                                                </a:xfrm>
                                                <a:prstGeom prst="rect">
                                                  <a:avLst/>
                                                </a:prstGeom>
                                                <a:noFill/>
                                                <a:ln>
                                                  <a:noFill/>
                                                </a:ln>
                                              </pic:spPr>
                                            </pic:pic>
                                          </a:graphicData>
                                        </a:graphic>
                                      </wp:inline>
                                    </w:drawing>
                                  </w:r>
                                </w:p>
                              </w:tc>
                              <w:tc>
                                <w:tcPr>
                                  <w:tcW w:w="1250" w:type="pct"/>
                                </w:tcPr>
                                <w:p w:rsidR="00032B47" w:rsidRDefault="00032B47">
                                  <w:pPr>
                                    <w:pStyle w:val="Header"/>
                                    <w:jc w:val="right"/>
                                  </w:pPr>
                                </w:p>
                              </w:tc>
                            </w:tr>
                          </w:tbl>
                          <w:p w:rsidR="00032B47" w:rsidRDefault="00032B4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5pt;margin-top:19.5pt;width:234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502"/>
                        <w:gridCol w:w="1168"/>
                      </w:tblGrid>
                      <w:tr w:rsidR="00750FAF">
                        <w:tc>
                          <w:tcPr>
                            <w:tcW w:w="3750" w:type="pct"/>
                          </w:tcPr>
                          <w:p w:rsidR="00032B47" w:rsidRDefault="003372F3" w:rsidP="009677C1">
                            <w:pPr>
                              <w:pStyle w:val="Header"/>
                            </w:pPr>
                            <w:r w:rsidRPr="003372F3">
                              <w:rPr>
                                <w:noProof/>
                                <w:lang w:eastAsia="en-US"/>
                              </w:rPr>
                              <w:drawing>
                                <wp:inline distT="0" distB="0" distL="0" distR="0" wp14:anchorId="7962D5C6" wp14:editId="5FB00F14">
                                  <wp:extent cx="2152650" cy="833755"/>
                                  <wp:effectExtent l="0" t="0" r="0" b="4445"/>
                                  <wp:docPr id="3" name="Picture 3" descr="C:\Users\jenniferb\Pictures\Alli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b\Pictures\Allied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833755"/>
                                          </a:xfrm>
                                          <a:prstGeom prst="rect">
                                            <a:avLst/>
                                          </a:prstGeom>
                                          <a:noFill/>
                                          <a:ln>
                                            <a:noFill/>
                                          </a:ln>
                                        </pic:spPr>
                                      </pic:pic>
                                    </a:graphicData>
                                  </a:graphic>
                                </wp:inline>
                              </w:drawing>
                            </w:r>
                          </w:p>
                        </w:tc>
                        <w:tc>
                          <w:tcPr>
                            <w:tcW w:w="1250" w:type="pct"/>
                          </w:tcPr>
                          <w:p w:rsidR="00032B47" w:rsidRDefault="00032B47">
                            <w:pPr>
                              <w:pStyle w:val="Header"/>
                              <w:jc w:val="right"/>
                            </w:pPr>
                          </w:p>
                        </w:tc>
                      </w:tr>
                    </w:tbl>
                    <w:p w:rsidR="00032B47" w:rsidRDefault="00032B47"/>
                  </w:txbxContent>
                </v:textbox>
                <w10:wrap type="topAndBottom" anchorx="margin" anchory="margin"/>
              </v:shape>
            </w:pict>
          </mc:Fallback>
        </mc:AlternateContent>
      </w:r>
      <w:r w:rsidR="009677C1" w:rsidRPr="009677C1">
        <w:rPr>
          <w:b/>
          <w:bCs/>
          <w:iCs/>
          <w:color w:val="000000" w:themeColor="text1"/>
          <w:sz w:val="24"/>
          <w:szCs w:val="24"/>
          <w:u w:val="single"/>
        </w:rPr>
        <w:t>REFRACTION FEE</w:t>
      </w:r>
    </w:p>
    <w:p w:rsidR="003128AA" w:rsidRPr="009677C1" w:rsidRDefault="003128AA" w:rsidP="003128AA">
      <w:pPr>
        <w:spacing w:after="0"/>
        <w:jc w:val="both"/>
        <w:rPr>
          <w:rFonts w:asciiTheme="majorHAnsi" w:hAnsiTheme="majorHAnsi" w:cs="Times New Roman"/>
          <w:color w:val="000000" w:themeColor="text1"/>
          <w:sz w:val="24"/>
          <w:szCs w:val="24"/>
        </w:rPr>
      </w:pPr>
    </w:p>
    <w:p w:rsidR="00407981" w:rsidRDefault="009677C1" w:rsidP="006715C7">
      <w:pPr>
        <w:spacing w:line="24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Date</w:t>
      </w:r>
      <w:r w:rsidRPr="009677C1">
        <w:rPr>
          <w:rFonts w:ascii="Verdana" w:hAnsi="Verdana" w:cs="Times New Roman"/>
          <w:color w:val="000000" w:themeColor="text1"/>
          <w:sz w:val="24"/>
          <w:szCs w:val="24"/>
        </w:rPr>
        <w:t>:  ___________________</w:t>
      </w:r>
    </w:p>
    <w:p w:rsidR="009677C1" w:rsidRPr="009677C1" w:rsidRDefault="009677C1" w:rsidP="006715C7">
      <w:pPr>
        <w:spacing w:line="240" w:lineRule="auto"/>
        <w:jc w:val="both"/>
        <w:rPr>
          <w:rFonts w:ascii="Verdana" w:hAnsi="Verdana" w:cs="Times New Roman"/>
          <w:color w:val="000000" w:themeColor="text1"/>
          <w:sz w:val="24"/>
          <w:szCs w:val="24"/>
        </w:rPr>
      </w:pPr>
      <w:r>
        <w:rPr>
          <w:rFonts w:ascii="Verdana" w:hAnsi="Verdana" w:cs="Times New Roman"/>
          <w:color w:val="000000" w:themeColor="text1"/>
          <w:sz w:val="24"/>
          <w:szCs w:val="24"/>
        </w:rPr>
        <w:t>Patient Acct #: ____________</w:t>
      </w:r>
    </w:p>
    <w:p w:rsidR="009677C1" w:rsidRPr="009677C1" w:rsidRDefault="009677C1" w:rsidP="006715C7">
      <w:pPr>
        <w:spacing w:line="240" w:lineRule="auto"/>
        <w:jc w:val="both"/>
        <w:rPr>
          <w:rFonts w:ascii="Verdana" w:hAnsi="Verdana" w:cs="Times New Roman"/>
          <w:color w:val="000000" w:themeColor="text1"/>
          <w:sz w:val="24"/>
          <w:szCs w:val="24"/>
        </w:rPr>
      </w:pPr>
    </w:p>
    <w:p w:rsidR="009677C1" w:rsidRPr="009677C1" w:rsidRDefault="009677C1" w:rsidP="006715C7">
      <w:pPr>
        <w:spacing w:line="240" w:lineRule="auto"/>
        <w:jc w:val="both"/>
        <w:rPr>
          <w:rFonts w:ascii="Verdana" w:hAnsi="Verdana" w:cs="Times New Roman"/>
          <w:color w:val="000000" w:themeColor="text1"/>
          <w:sz w:val="24"/>
          <w:szCs w:val="24"/>
        </w:rPr>
      </w:pPr>
      <w:r w:rsidRPr="009677C1">
        <w:rPr>
          <w:rFonts w:ascii="Verdana" w:hAnsi="Verdana" w:cs="Times New Roman"/>
          <w:color w:val="000000" w:themeColor="text1"/>
          <w:sz w:val="24"/>
          <w:szCs w:val="24"/>
        </w:rPr>
        <w:t>Patient Name: _________________________________________________</w:t>
      </w:r>
    </w:p>
    <w:p w:rsidR="009677C1" w:rsidRPr="009677C1" w:rsidRDefault="009677C1" w:rsidP="006715C7">
      <w:pPr>
        <w:spacing w:line="240" w:lineRule="auto"/>
        <w:jc w:val="both"/>
        <w:rPr>
          <w:rFonts w:ascii="Verdana" w:hAnsi="Verdana" w:cs="Times New Roman"/>
          <w:color w:val="000000" w:themeColor="text1"/>
          <w:sz w:val="24"/>
          <w:szCs w:val="24"/>
        </w:rPr>
      </w:pPr>
      <w:r w:rsidRPr="009677C1">
        <w:rPr>
          <w:rFonts w:ascii="Verdana" w:hAnsi="Verdana" w:cs="Times New Roman"/>
          <w:color w:val="000000" w:themeColor="text1"/>
          <w:sz w:val="24"/>
          <w:szCs w:val="24"/>
        </w:rPr>
        <w:t>Health Insurance: ______________________________________________</w:t>
      </w:r>
    </w:p>
    <w:p w:rsidR="009677C1" w:rsidRDefault="009677C1" w:rsidP="009677C1">
      <w:pPr>
        <w:spacing w:after="120" w:line="240" w:lineRule="auto"/>
        <w:jc w:val="both"/>
        <w:rPr>
          <w:rStyle w:val="Emphasis"/>
          <w:rFonts w:ascii="Verdana" w:hAnsi="Verdana"/>
          <w:i w:val="0"/>
          <w:color w:val="000000"/>
          <w:shd w:val="clear" w:color="auto" w:fill="FFFFFF"/>
        </w:rPr>
      </w:pPr>
    </w:p>
    <w:p w:rsidR="009677C1" w:rsidRPr="009677C1" w:rsidRDefault="009677C1" w:rsidP="009677C1">
      <w:pPr>
        <w:spacing w:after="120" w:line="240" w:lineRule="auto"/>
        <w:jc w:val="both"/>
        <w:rPr>
          <w:rStyle w:val="Emphasis"/>
          <w:rFonts w:ascii="Verdana" w:hAnsi="Verdana"/>
          <w:i w:val="0"/>
          <w:color w:val="000000"/>
          <w:shd w:val="clear" w:color="auto" w:fill="FFFFFF"/>
        </w:rPr>
      </w:pPr>
      <w:r w:rsidRPr="009677C1">
        <w:rPr>
          <w:rStyle w:val="Emphasis"/>
          <w:rFonts w:ascii="Verdana" w:hAnsi="Verdana"/>
          <w:i w:val="0"/>
          <w:color w:val="000000"/>
          <w:shd w:val="clear" w:color="auto" w:fill="FFFFFF"/>
        </w:rPr>
        <w:t xml:space="preserve">One of the most important parts of your eye exam today is the refraction. That is the part of the exam by which we determine whether you can be helped in any way by a new glasses prescription. It is also how we determine the best possible visual acuity and function of your eye, which is essential medical information for us to have as we assess your eyes and look for problems. There are some eye conditions which require the doctor to make the refraction measurements, even if you don’t end up changing your eye glasses.  It is NOT a covered service by Medicare and many other </w:t>
      </w:r>
      <w:r>
        <w:rPr>
          <w:rStyle w:val="Emphasis"/>
          <w:rFonts w:ascii="Verdana" w:hAnsi="Verdana"/>
          <w:i w:val="0"/>
          <w:color w:val="000000"/>
          <w:shd w:val="clear" w:color="auto" w:fill="FFFFFF"/>
        </w:rPr>
        <w:t xml:space="preserve">health </w:t>
      </w:r>
      <w:r w:rsidRPr="009677C1">
        <w:rPr>
          <w:rStyle w:val="Emphasis"/>
          <w:rFonts w:ascii="Verdana" w:hAnsi="Verdana"/>
          <w:i w:val="0"/>
          <w:color w:val="000000"/>
          <w:shd w:val="clear" w:color="auto" w:fill="FFFFFF"/>
        </w:rPr>
        <w:t>insurance plans.  These plans consider refraction a “vision” service not a “medical” service. Our office fee for refraction is $</w:t>
      </w:r>
      <w:r>
        <w:rPr>
          <w:rStyle w:val="Emphasis"/>
          <w:rFonts w:ascii="Verdana" w:hAnsi="Verdana"/>
          <w:i w:val="0"/>
          <w:color w:val="000000"/>
          <w:shd w:val="clear" w:color="auto" w:fill="FFFFFF"/>
        </w:rPr>
        <w:t>51.00</w:t>
      </w:r>
      <w:r w:rsidRPr="009677C1">
        <w:rPr>
          <w:rStyle w:val="Emphasis"/>
          <w:rFonts w:ascii="Verdana" w:hAnsi="Verdana"/>
          <w:i w:val="0"/>
          <w:color w:val="000000"/>
          <w:shd w:val="clear" w:color="auto" w:fill="FFFFFF"/>
        </w:rPr>
        <w:t xml:space="preserve"> and unless your plan automatically covers the refraction charge, this fee is collected at the time of service in addition to any co-payment your plan may require. Should your plan pay us for the refraction, we will reimburse you accordingly.</w:t>
      </w:r>
    </w:p>
    <w:p w:rsidR="009677C1" w:rsidRDefault="009677C1" w:rsidP="009677C1">
      <w:pPr>
        <w:spacing w:line="240" w:lineRule="auto"/>
        <w:jc w:val="both"/>
        <w:rPr>
          <w:rFonts w:asciiTheme="majorHAnsi" w:hAnsiTheme="majorHAnsi" w:cs="Times New Roman"/>
          <w:sz w:val="24"/>
          <w:szCs w:val="24"/>
        </w:rPr>
      </w:pPr>
    </w:p>
    <w:p w:rsidR="009677C1" w:rsidRDefault="009677C1" w:rsidP="009677C1">
      <w:pPr>
        <w:pStyle w:val="NoSpacing"/>
        <w:spacing w:line="480" w:lineRule="auto"/>
        <w:jc w:val="both"/>
        <w:rPr>
          <w:rStyle w:val="Emphasis"/>
          <w:rFonts w:ascii="Verdana" w:hAnsi="Verdana"/>
          <w:color w:val="000000"/>
          <w:shd w:val="clear" w:color="auto" w:fill="FFFFFF"/>
        </w:rPr>
      </w:pPr>
      <w:r>
        <w:rPr>
          <w:rStyle w:val="Emphasis"/>
          <w:rFonts w:ascii="Verdana" w:hAnsi="Verdana"/>
          <w:color w:val="000000"/>
          <w:shd w:val="clear" w:color="auto" w:fill="FFFFFF"/>
        </w:rPr>
        <w:t xml:space="preserve">I have read the above information and understand that the refraction is a non-covered service. I accept full financial responsibility for the cost of this service and understand it is due at time of service. I understand that my deductible, co-insurance or co-payment is also due at this time. </w:t>
      </w:r>
    </w:p>
    <w:p w:rsidR="009677C1" w:rsidRDefault="009677C1" w:rsidP="009677C1">
      <w:pPr>
        <w:pStyle w:val="NoSpacing"/>
        <w:spacing w:line="480" w:lineRule="auto"/>
        <w:rPr>
          <w:rStyle w:val="Emphasis"/>
          <w:rFonts w:ascii="Verdana" w:hAnsi="Verdana"/>
          <w:color w:val="000000"/>
          <w:shd w:val="clear" w:color="auto" w:fill="FFFFFF"/>
        </w:rPr>
      </w:pPr>
    </w:p>
    <w:p w:rsidR="009677C1" w:rsidRPr="00E6584E" w:rsidRDefault="009677C1" w:rsidP="009677C1">
      <w:pPr>
        <w:pStyle w:val="NoSpacing"/>
        <w:spacing w:line="480" w:lineRule="auto"/>
        <w:rPr>
          <w:rStyle w:val="Emphasis"/>
          <w:rFonts w:ascii="Verdana" w:hAnsi="Verdana"/>
          <w:b/>
          <w:color w:val="000000"/>
          <w:sz w:val="20"/>
          <w:szCs w:val="20"/>
          <w:shd w:val="clear" w:color="auto" w:fill="FFFFFF"/>
        </w:rPr>
      </w:pPr>
      <w:r w:rsidRPr="00E6584E">
        <w:rPr>
          <w:rStyle w:val="Emphasis"/>
          <w:rFonts w:ascii="Verdana" w:hAnsi="Verdana"/>
          <w:b/>
          <w:color w:val="000000"/>
          <w:sz w:val="20"/>
          <w:szCs w:val="20"/>
          <w:shd w:val="clear" w:color="auto" w:fill="FFFFFF"/>
        </w:rPr>
        <w:t>Patient signature</w:t>
      </w:r>
      <w:r>
        <w:rPr>
          <w:rStyle w:val="Emphasis"/>
          <w:rFonts w:ascii="Verdana" w:hAnsi="Verdana"/>
          <w:b/>
          <w:color w:val="000000"/>
          <w:sz w:val="20"/>
          <w:szCs w:val="20"/>
          <w:shd w:val="clear" w:color="auto" w:fill="FFFFFF"/>
        </w:rPr>
        <w:t>:</w:t>
      </w:r>
      <w:r w:rsidRPr="00E6584E">
        <w:rPr>
          <w:rStyle w:val="Emphasis"/>
          <w:rFonts w:ascii="Verdana" w:hAnsi="Verdana"/>
          <w:b/>
          <w:color w:val="000000"/>
          <w:sz w:val="20"/>
          <w:szCs w:val="20"/>
          <w:shd w:val="clear" w:color="auto" w:fill="FFFFFF"/>
        </w:rPr>
        <w:t xml:space="preserve"> _____________________________</w:t>
      </w:r>
      <w:r>
        <w:rPr>
          <w:rStyle w:val="Emphasis"/>
          <w:rFonts w:ascii="Verdana" w:hAnsi="Verdana"/>
          <w:b/>
          <w:color w:val="000000"/>
          <w:sz w:val="20"/>
          <w:szCs w:val="20"/>
          <w:shd w:val="clear" w:color="auto" w:fill="FFFFFF"/>
        </w:rPr>
        <w:t>__</w:t>
      </w:r>
    </w:p>
    <w:p w:rsidR="009677C1" w:rsidRDefault="009677C1" w:rsidP="009677C1">
      <w:pPr>
        <w:spacing w:line="240" w:lineRule="auto"/>
        <w:jc w:val="both"/>
        <w:rPr>
          <w:rStyle w:val="Emphasis"/>
          <w:rFonts w:ascii="Verdana" w:hAnsi="Verdana"/>
          <w:b/>
          <w:color w:val="000000"/>
          <w:shd w:val="clear" w:color="auto" w:fill="FFFFFF"/>
        </w:rPr>
      </w:pPr>
      <w:r w:rsidRPr="00E6584E">
        <w:rPr>
          <w:rStyle w:val="Emphasis"/>
          <w:rFonts w:ascii="Verdana" w:hAnsi="Verdana"/>
          <w:b/>
          <w:color w:val="000000"/>
          <w:shd w:val="clear" w:color="auto" w:fill="FFFFFF"/>
        </w:rPr>
        <w:t>Print Name</w:t>
      </w:r>
      <w:r>
        <w:rPr>
          <w:rStyle w:val="Emphasis"/>
          <w:rFonts w:ascii="Verdana" w:hAnsi="Verdana"/>
          <w:b/>
          <w:color w:val="000000"/>
          <w:shd w:val="clear" w:color="auto" w:fill="FFFFFF"/>
        </w:rPr>
        <w:t>:</w:t>
      </w:r>
      <w:r w:rsidRPr="00E6584E">
        <w:rPr>
          <w:rStyle w:val="Emphasis"/>
          <w:rFonts w:ascii="Verdana" w:hAnsi="Verdana"/>
          <w:b/>
          <w:color w:val="000000"/>
          <w:shd w:val="clear" w:color="auto" w:fill="FFFFFF"/>
        </w:rPr>
        <w:t xml:space="preserve"> ____________________________________</w:t>
      </w:r>
    </w:p>
    <w:p w:rsidR="00D55210" w:rsidRDefault="00D55210" w:rsidP="009677C1">
      <w:pPr>
        <w:spacing w:line="240" w:lineRule="auto"/>
        <w:jc w:val="both"/>
        <w:rPr>
          <w:rStyle w:val="Emphasis"/>
          <w:rFonts w:ascii="Verdana" w:hAnsi="Verdana"/>
          <w:b/>
          <w:color w:val="000000"/>
          <w:shd w:val="clear" w:color="auto" w:fill="FFFFFF"/>
        </w:rPr>
      </w:pPr>
    </w:p>
    <w:p w:rsidR="00D55210" w:rsidRDefault="00D55210" w:rsidP="009677C1">
      <w:pPr>
        <w:spacing w:line="240" w:lineRule="auto"/>
        <w:jc w:val="both"/>
        <w:rPr>
          <w:rStyle w:val="Emphasis"/>
          <w:rFonts w:ascii="Verdana" w:hAnsi="Verdana"/>
          <w:b/>
          <w:color w:val="000000"/>
          <w:shd w:val="clear" w:color="auto" w:fill="FFFFFF"/>
        </w:rPr>
      </w:pPr>
    </w:p>
    <w:p w:rsidR="00D55210" w:rsidRDefault="00D55210" w:rsidP="009677C1">
      <w:pPr>
        <w:spacing w:line="240" w:lineRule="auto"/>
        <w:jc w:val="both"/>
        <w:rPr>
          <w:rStyle w:val="Emphasis"/>
          <w:rFonts w:ascii="Verdana" w:hAnsi="Verdana"/>
          <w:b/>
          <w:color w:val="000000"/>
          <w:shd w:val="clear" w:color="auto" w:fill="FFFFFF"/>
        </w:rPr>
      </w:pPr>
    </w:p>
    <w:p w:rsidR="00D55210" w:rsidRDefault="00D55210" w:rsidP="009677C1">
      <w:pPr>
        <w:spacing w:line="240" w:lineRule="auto"/>
        <w:jc w:val="both"/>
        <w:rPr>
          <w:rStyle w:val="Emphasis"/>
          <w:rFonts w:ascii="Verdana" w:hAnsi="Verdana"/>
          <w:b/>
          <w:color w:val="000000"/>
          <w:shd w:val="clear" w:color="auto" w:fill="FFFFFF"/>
        </w:rPr>
      </w:pPr>
    </w:p>
    <w:p w:rsidR="00D55210" w:rsidRDefault="00D55210" w:rsidP="009677C1">
      <w:pPr>
        <w:spacing w:line="240" w:lineRule="auto"/>
        <w:jc w:val="both"/>
        <w:rPr>
          <w:rStyle w:val="Emphasis"/>
          <w:rFonts w:ascii="Verdana" w:hAnsi="Verdana"/>
          <w:b/>
          <w:color w:val="000000"/>
          <w:shd w:val="clear" w:color="auto" w:fill="FFFFFF"/>
        </w:rPr>
      </w:pPr>
    </w:p>
    <w:p w:rsidR="00D55210" w:rsidRDefault="00D55210" w:rsidP="009677C1">
      <w:pPr>
        <w:spacing w:line="240" w:lineRule="auto"/>
        <w:jc w:val="both"/>
        <w:rPr>
          <w:rStyle w:val="Emphasis"/>
          <w:rFonts w:ascii="Verdana" w:hAnsi="Verdana"/>
          <w:b/>
          <w:color w:val="000000"/>
          <w:shd w:val="clear" w:color="auto" w:fill="FFFFFF"/>
        </w:rPr>
      </w:pPr>
    </w:p>
    <w:p w:rsidR="00D55210" w:rsidRDefault="00D55210" w:rsidP="009677C1">
      <w:pPr>
        <w:spacing w:line="240" w:lineRule="auto"/>
        <w:jc w:val="both"/>
        <w:rPr>
          <w:rStyle w:val="Emphasis"/>
          <w:rFonts w:ascii="Verdana" w:hAnsi="Verdana"/>
          <w:b/>
          <w:color w:val="000000"/>
          <w:shd w:val="clear" w:color="auto" w:fill="FFFFFF"/>
        </w:rPr>
      </w:pPr>
    </w:p>
    <w:p w:rsidR="00D55210" w:rsidRDefault="00D55210" w:rsidP="009677C1">
      <w:pPr>
        <w:spacing w:line="240" w:lineRule="auto"/>
        <w:jc w:val="both"/>
        <w:rPr>
          <w:rStyle w:val="Emphasis"/>
          <w:rFonts w:ascii="Verdana" w:hAnsi="Verdana"/>
          <w:b/>
          <w:color w:val="000000"/>
          <w:shd w:val="clear" w:color="auto" w:fill="FFFFFF"/>
        </w:rPr>
      </w:pPr>
    </w:p>
    <w:p w:rsidR="00D55210" w:rsidRPr="00782626" w:rsidRDefault="00D55210" w:rsidP="00D55210">
      <w:pPr>
        <w:rPr>
          <w:b/>
        </w:rPr>
      </w:pPr>
      <w:r w:rsidRPr="00782626">
        <w:rPr>
          <w:b/>
        </w:rPr>
        <w:lastRenderedPageBreak/>
        <w:t>Appointment Policy</w:t>
      </w:r>
    </w:p>
    <w:p w:rsidR="00D55210" w:rsidRDefault="00D55210" w:rsidP="00D55210">
      <w:pPr>
        <w:jc w:val="both"/>
      </w:pPr>
      <w:r>
        <w:t>No shows and cancellations with less than 2 weekdays’ notice are a significant problem for our small practice.  Many practices overbook on purpose so that no-shows and last minute cancellations won’t limit access for other patients as well as cause financial hardship for the practice.</w:t>
      </w:r>
    </w:p>
    <w:p w:rsidR="00D55210" w:rsidRDefault="00D55210" w:rsidP="00D55210">
      <w:pPr>
        <w:jc w:val="both"/>
      </w:pPr>
      <w:r>
        <w:t>In our office please schedule an appointment by calling, (423) 855-8522.  If you need to reschedule an appointment and have multiple appointments booked, it is important that you tell this to the receptionist.  Some doctor appointments are meant to occur after testing or after a procedure so the sequence of your scheduled appointments matter and may need to be adjusted.</w:t>
      </w:r>
    </w:p>
    <w:p w:rsidR="00D55210" w:rsidRDefault="00D55210" w:rsidP="00D55210">
      <w:pPr>
        <w:jc w:val="both"/>
      </w:pPr>
      <w:r>
        <w:t>We will attempt to confirm your appointment beginning one week prior to your scheduled visit.  If you do not respond to the automated calls and emails, then we will attempt to reach you personally two days prior to your visit.  Our software tracks whether or not you press cancel or confirm on our automated system.</w:t>
      </w:r>
    </w:p>
    <w:p w:rsidR="00D55210" w:rsidRDefault="00D55210" w:rsidP="00D55210">
      <w:pPr>
        <w:jc w:val="both"/>
      </w:pPr>
      <w:r>
        <w:t>If you cancel twice within the 48 hour time period, you will be asked for your credit card number to reserve your next appointment space. We will charge a no-show fee of $50 to your card should you late-cancel or no-show for a third time within the 48 period and you will be dismissed from our practice as your care is our responsibility.  We cannot care for you if you do not keep your appointments.</w:t>
      </w:r>
      <w:r>
        <w:tab/>
      </w:r>
      <w:r>
        <w:tab/>
      </w:r>
      <w:r>
        <w:tab/>
      </w:r>
      <w:r>
        <w:tab/>
      </w:r>
      <w:r>
        <w:tab/>
      </w:r>
      <w:r>
        <w:tab/>
      </w:r>
      <w:r>
        <w:tab/>
      </w:r>
      <w:r>
        <w:tab/>
      </w:r>
      <w:r>
        <w:tab/>
      </w:r>
      <w:r>
        <w:tab/>
      </w:r>
      <w:r>
        <w:tab/>
      </w:r>
      <w:r w:rsidRPr="00D55210">
        <w:rPr>
          <w:b/>
        </w:rPr>
        <w:t>Initial</w:t>
      </w:r>
      <w:r>
        <w:t xml:space="preserve"> </w:t>
      </w:r>
      <w:r>
        <w:t>____</w:t>
      </w:r>
      <w:r>
        <w:t>__</w:t>
      </w:r>
      <w:r>
        <w:t>_____</w:t>
      </w:r>
    </w:p>
    <w:p w:rsidR="00D55210" w:rsidRDefault="00D55210" w:rsidP="00D55210">
      <w:pPr>
        <w:rPr>
          <w:b/>
        </w:rPr>
      </w:pPr>
    </w:p>
    <w:p w:rsidR="00D55210" w:rsidRPr="00782626" w:rsidRDefault="00D55210" w:rsidP="00D55210">
      <w:pPr>
        <w:rPr>
          <w:b/>
        </w:rPr>
      </w:pPr>
      <w:r w:rsidRPr="00782626">
        <w:rPr>
          <w:b/>
        </w:rPr>
        <w:t>Financial Policy</w:t>
      </w:r>
    </w:p>
    <w:p w:rsidR="00D55210" w:rsidRDefault="00D55210" w:rsidP="00D55210">
      <w:pPr>
        <w:jc w:val="both"/>
      </w:pPr>
      <w:r>
        <w:t xml:space="preserve">We collect co-pays, co-insurance, deductibles and non-covered services at the time of your visit.  We have found that doing so reduces the burden on our billing department and protect patients from accruing balances that can impede us from providing care. Please be prepared to pay at the time of service. </w:t>
      </w:r>
    </w:p>
    <w:p w:rsidR="00D55210" w:rsidRDefault="00D55210" w:rsidP="00D55210">
      <w:pPr>
        <w:jc w:val="both"/>
      </w:pPr>
      <w:r>
        <w:t xml:space="preserve">All surgery payments need to be collected two weeks prior to a scheduled surgery date to cover our costs and reserve the time at the surgery center.  If you are in need of surgery, our surgery scheduler will inform you of your payment due date.                                                                                </w:t>
      </w:r>
      <w:r>
        <w:t xml:space="preserve">                  </w:t>
      </w:r>
    </w:p>
    <w:p w:rsidR="00D55210" w:rsidRDefault="00D55210" w:rsidP="00D55210">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Initial ___________</w:t>
      </w:r>
    </w:p>
    <w:p w:rsidR="00D55210" w:rsidRPr="00782626" w:rsidRDefault="00D55210" w:rsidP="00D55210">
      <w:pPr>
        <w:rPr>
          <w:b/>
        </w:rPr>
      </w:pPr>
      <w:r w:rsidRPr="00782626">
        <w:rPr>
          <w:b/>
        </w:rPr>
        <w:t>Cell Phones</w:t>
      </w:r>
    </w:p>
    <w:p w:rsidR="00D55210" w:rsidRDefault="00D55210" w:rsidP="00D55210">
      <w:r>
        <w:t>Cell phones are a distraction to our staff and doctor.  Please turn off your phone and take calls outside if necessary.</w:t>
      </w:r>
    </w:p>
    <w:p w:rsidR="00D55210" w:rsidRDefault="00D55210" w:rsidP="00D55210">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Initial ___________</w:t>
      </w:r>
    </w:p>
    <w:p w:rsidR="00D55210" w:rsidRPr="00782626" w:rsidRDefault="00D55210" w:rsidP="00D55210">
      <w:pPr>
        <w:rPr>
          <w:b/>
        </w:rPr>
      </w:pPr>
      <w:r w:rsidRPr="00782626">
        <w:rPr>
          <w:b/>
        </w:rPr>
        <w:t>Tardiness/Last Minute Cancellations</w:t>
      </w:r>
    </w:p>
    <w:p w:rsidR="00D55210" w:rsidRDefault="00D55210" w:rsidP="00D55210">
      <w:r>
        <w:t>If you are running late for your appointment or have to miss it at the last minute, please call us.  We start to worry about you when you have confirmed and then do not make it in on time.</w:t>
      </w:r>
      <w:r>
        <w:tab/>
      </w:r>
      <w:r>
        <w:tab/>
      </w:r>
      <w:r>
        <w:tab/>
      </w:r>
      <w:r>
        <w:tab/>
      </w:r>
      <w:r>
        <w:tab/>
      </w:r>
      <w:r>
        <w:tab/>
      </w:r>
    </w:p>
    <w:p w:rsidR="00D55210" w:rsidRPr="00D55210" w:rsidRDefault="00D55210" w:rsidP="00D55210">
      <w:pPr>
        <w:ind w:left="8640" w:firstLine="720"/>
      </w:pPr>
      <w:bookmarkStart w:id="0" w:name="_GoBack"/>
      <w:r w:rsidRPr="00D55210">
        <w:rPr>
          <w:b/>
        </w:rPr>
        <w:t>Initial</w:t>
      </w:r>
      <w:r>
        <w:t xml:space="preserve"> ___________</w:t>
      </w:r>
      <w:r>
        <w:rPr>
          <w:b/>
        </w:rPr>
        <w:t xml:space="preserve">                                                                                                                                                  </w:t>
      </w:r>
    </w:p>
    <w:bookmarkEnd w:id="0"/>
    <w:p w:rsidR="00D55210" w:rsidRPr="00782626" w:rsidRDefault="00D55210" w:rsidP="00D55210">
      <w:pPr>
        <w:rPr>
          <w:b/>
        </w:rPr>
      </w:pPr>
      <w:r w:rsidRPr="00782626">
        <w:rPr>
          <w:b/>
        </w:rPr>
        <w:t>Patient Dismissal</w:t>
      </w:r>
    </w:p>
    <w:p w:rsidR="00D55210" w:rsidRDefault="00D55210" w:rsidP="00D55210">
      <w:r>
        <w:t>Allied Eye will dismiss patients that</w:t>
      </w:r>
      <w:r>
        <w:t>:</w:t>
      </w:r>
    </w:p>
    <w:p w:rsidR="00D55210" w:rsidRDefault="00D55210" w:rsidP="00D55210">
      <w:pPr>
        <w:pStyle w:val="ListParagraph"/>
        <w:numPr>
          <w:ilvl w:val="0"/>
          <w:numId w:val="4"/>
        </w:numPr>
        <w:spacing w:before="0" w:after="200" w:line="276" w:lineRule="auto"/>
      </w:pPr>
      <w:r>
        <w:t>cancel within the 48 hour window three times</w:t>
      </w:r>
    </w:p>
    <w:p w:rsidR="00D55210" w:rsidRDefault="00D55210" w:rsidP="00D55210">
      <w:pPr>
        <w:pStyle w:val="ListParagraph"/>
        <w:numPr>
          <w:ilvl w:val="0"/>
          <w:numId w:val="4"/>
        </w:numPr>
        <w:spacing w:before="0" w:after="200" w:line="276" w:lineRule="auto"/>
      </w:pPr>
      <w:r>
        <w:t>do not show up for an appointment three times</w:t>
      </w:r>
    </w:p>
    <w:p w:rsidR="00D55210" w:rsidRDefault="00D55210" w:rsidP="00D55210">
      <w:pPr>
        <w:pStyle w:val="ListParagraph"/>
        <w:numPr>
          <w:ilvl w:val="0"/>
          <w:numId w:val="4"/>
        </w:numPr>
        <w:spacing w:before="0" w:after="200" w:line="276" w:lineRule="auto"/>
      </w:pPr>
      <w:r>
        <w:t>cause disruption by their behavior, including but not limited to in-office cell phone use</w:t>
      </w:r>
    </w:p>
    <w:p w:rsidR="00D55210" w:rsidRPr="00407981" w:rsidRDefault="00D55210" w:rsidP="00D55210">
      <w:pPr>
        <w:spacing w:line="240" w:lineRule="auto"/>
        <w:jc w:val="both"/>
        <w:rPr>
          <w:rFonts w:asciiTheme="majorHAnsi" w:hAnsiTheme="majorHAnsi" w:cs="Times New Roman"/>
          <w:sz w:val="24"/>
          <w:szCs w:val="24"/>
        </w:rPr>
      </w:pPr>
      <w:r>
        <w:t xml:space="preserve">                                                                                           </w:t>
      </w:r>
      <w:r>
        <w:tab/>
      </w:r>
      <w:r>
        <w:tab/>
      </w:r>
      <w:r>
        <w:tab/>
      </w:r>
      <w:r>
        <w:tab/>
      </w:r>
      <w:r>
        <w:tab/>
      </w:r>
      <w:r>
        <w:tab/>
      </w:r>
      <w:r>
        <w:tab/>
      </w:r>
      <w:r>
        <w:tab/>
      </w:r>
      <w:r w:rsidRPr="00D55210">
        <w:rPr>
          <w:b/>
        </w:rPr>
        <w:t xml:space="preserve">Initial </w:t>
      </w:r>
      <w:r>
        <w:t>___________</w:t>
      </w:r>
      <w:r>
        <w:t xml:space="preserve">                                                            </w:t>
      </w:r>
    </w:p>
    <w:sectPr w:rsidR="00D55210" w:rsidRPr="00407981" w:rsidSect="00D55210">
      <w:footerReference w:type="default" r:id="rId11"/>
      <w:footerReference w:type="first" r:id="rId12"/>
      <w:pgSz w:w="12240" w:h="15840" w:code="1"/>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F7" w:rsidRDefault="009276F7">
      <w:pPr>
        <w:spacing w:before="0" w:after="0" w:line="240" w:lineRule="auto"/>
      </w:pPr>
      <w:r>
        <w:separator/>
      </w:r>
    </w:p>
  </w:endnote>
  <w:endnote w:type="continuationSeparator" w:id="0">
    <w:p w:rsidR="009276F7" w:rsidRDefault="009276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47" w:rsidRDefault="0075076E">
    <w:pPr>
      <w:pStyle w:val="Footer"/>
    </w:pPr>
    <w:r>
      <w:t xml:space="preserve">Page </w:t>
    </w:r>
    <w:r>
      <w:fldChar w:fldCharType="begin"/>
    </w:r>
    <w:r>
      <w:instrText xml:space="preserve"> PAGE </w:instrText>
    </w:r>
    <w:r>
      <w:fldChar w:fldCharType="separate"/>
    </w:r>
    <w:r w:rsidR="00734B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F3" w:rsidRPr="003372F3" w:rsidRDefault="003372F3" w:rsidP="003372F3">
    <w:pPr>
      <w:pStyle w:val="Footer"/>
      <w:pBdr>
        <w:left w:val="single" w:sz="2" w:space="13" w:color="FFFFFF" w:themeColor="background1"/>
      </w:pBdr>
      <w:jc w:val="center"/>
      <w:rPr>
        <w:rFonts w:ascii="Georgia" w:hAnsi="Georgia"/>
      </w:rPr>
    </w:pPr>
    <w:r w:rsidRPr="003372F3">
      <w:rPr>
        <w:rFonts w:ascii="Georgia" w:hAnsi="Georgia"/>
      </w:rPr>
      <w:t xml:space="preserve">7405 </w:t>
    </w:r>
    <w:proofErr w:type="spellStart"/>
    <w:r w:rsidRPr="003372F3">
      <w:rPr>
        <w:rFonts w:ascii="Georgia" w:hAnsi="Georgia"/>
      </w:rPr>
      <w:t>Shallowford</w:t>
    </w:r>
    <w:proofErr w:type="spellEnd"/>
    <w:r w:rsidRPr="003372F3">
      <w:rPr>
        <w:rFonts w:ascii="Georgia" w:hAnsi="Georgia"/>
      </w:rPr>
      <w:t xml:space="preserve"> Rd., Ste. 420   Chattanooga TN. 37421   PH. 423 855-8522   Fax 423 855- 8533</w:t>
    </w:r>
  </w:p>
  <w:p w:rsidR="003372F3" w:rsidRPr="003372F3" w:rsidRDefault="003372F3" w:rsidP="003372F3">
    <w:pPr>
      <w:pStyle w:val="Footer"/>
      <w:pBdr>
        <w:left w:val="single" w:sz="2" w:space="13" w:color="FFFFFF" w:themeColor="background1"/>
      </w:pBdr>
      <w:jc w:val="center"/>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F7" w:rsidRDefault="009276F7">
      <w:pPr>
        <w:spacing w:before="0" w:after="0" w:line="240" w:lineRule="auto"/>
      </w:pPr>
      <w:r>
        <w:separator/>
      </w:r>
    </w:p>
  </w:footnote>
  <w:footnote w:type="continuationSeparator" w:id="0">
    <w:p w:rsidR="009276F7" w:rsidRDefault="009276F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E78"/>
    <w:multiLevelType w:val="hybridMultilevel"/>
    <w:tmpl w:val="917E2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5E9C"/>
    <w:multiLevelType w:val="hybridMultilevel"/>
    <w:tmpl w:val="4B3E2186"/>
    <w:lvl w:ilvl="0" w:tplc="7CFAFC50">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900D8"/>
    <w:multiLevelType w:val="hybridMultilevel"/>
    <w:tmpl w:val="0688CC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05B1921"/>
    <w:multiLevelType w:val="hybridMultilevel"/>
    <w:tmpl w:val="86829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F3"/>
    <w:rsid w:val="00011A8F"/>
    <w:rsid w:val="00032B47"/>
    <w:rsid w:val="00070F43"/>
    <w:rsid w:val="00075C93"/>
    <w:rsid w:val="000E2CE3"/>
    <w:rsid w:val="001128FD"/>
    <w:rsid w:val="001469D8"/>
    <w:rsid w:val="001A2D57"/>
    <w:rsid w:val="001D3818"/>
    <w:rsid w:val="002474D7"/>
    <w:rsid w:val="003128AA"/>
    <w:rsid w:val="003222C6"/>
    <w:rsid w:val="00326D2D"/>
    <w:rsid w:val="003303A6"/>
    <w:rsid w:val="003372F3"/>
    <w:rsid w:val="00355050"/>
    <w:rsid w:val="003C23D2"/>
    <w:rsid w:val="00407981"/>
    <w:rsid w:val="0041235D"/>
    <w:rsid w:val="00431FA2"/>
    <w:rsid w:val="00456297"/>
    <w:rsid w:val="004B00C8"/>
    <w:rsid w:val="004D4E19"/>
    <w:rsid w:val="004D6DF4"/>
    <w:rsid w:val="00500D64"/>
    <w:rsid w:val="00534D00"/>
    <w:rsid w:val="00553D8F"/>
    <w:rsid w:val="00564DEC"/>
    <w:rsid w:val="005C08B1"/>
    <w:rsid w:val="005F7B27"/>
    <w:rsid w:val="00650DA6"/>
    <w:rsid w:val="006715C7"/>
    <w:rsid w:val="006A59CD"/>
    <w:rsid w:val="00734BDD"/>
    <w:rsid w:val="007458F0"/>
    <w:rsid w:val="0075076E"/>
    <w:rsid w:val="00750FAF"/>
    <w:rsid w:val="007A0B06"/>
    <w:rsid w:val="007D10D4"/>
    <w:rsid w:val="00832AD4"/>
    <w:rsid w:val="008335AF"/>
    <w:rsid w:val="008B3799"/>
    <w:rsid w:val="008C4097"/>
    <w:rsid w:val="009276F7"/>
    <w:rsid w:val="009677C1"/>
    <w:rsid w:val="0098729D"/>
    <w:rsid w:val="00A4618D"/>
    <w:rsid w:val="00A708DA"/>
    <w:rsid w:val="00AB3AFF"/>
    <w:rsid w:val="00AB667C"/>
    <w:rsid w:val="00B44AB8"/>
    <w:rsid w:val="00B507A4"/>
    <w:rsid w:val="00BA0292"/>
    <w:rsid w:val="00C033CE"/>
    <w:rsid w:val="00C66C80"/>
    <w:rsid w:val="00C7368E"/>
    <w:rsid w:val="00CB15C3"/>
    <w:rsid w:val="00D47983"/>
    <w:rsid w:val="00D55210"/>
    <w:rsid w:val="00D64283"/>
    <w:rsid w:val="00D92CB3"/>
    <w:rsid w:val="00DE28F6"/>
    <w:rsid w:val="00DE6916"/>
    <w:rsid w:val="00E37285"/>
    <w:rsid w:val="00E53742"/>
    <w:rsid w:val="00E6539C"/>
    <w:rsid w:val="00E81E60"/>
    <w:rsid w:val="00EB2878"/>
    <w:rsid w:val="00EC7968"/>
    <w:rsid w:val="00FB2AE6"/>
    <w:rsid w:val="00FB5DC6"/>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7F3049D-9961-4020-B5B1-194922E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0B5294"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0F6FC6"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59A9F2"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B5294"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F6FC6"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73662"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73662"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F6FC6"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F6FC6"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0B5294"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0B5294"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0B5294"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0B5294" w:themeColor="accent1" w:themeShade="BF"/>
      <w:kern w:val="20"/>
    </w:rPr>
  </w:style>
  <w:style w:type="paragraph" w:styleId="BalloonText">
    <w:name w:val="Balloon Text"/>
    <w:basedOn w:val="Normal"/>
    <w:link w:val="BalloonTextChar"/>
    <w:uiPriority w:val="99"/>
    <w:semiHidden/>
    <w:unhideWhenUsed/>
    <w:rsid w:val="002474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D7"/>
    <w:rPr>
      <w:rFonts w:ascii="Segoe UI" w:hAnsi="Segoe UI" w:cs="Segoe UI"/>
      <w:kern w:val="20"/>
      <w:sz w:val="18"/>
      <w:szCs w:val="18"/>
    </w:rPr>
  </w:style>
  <w:style w:type="character" w:styleId="Hyperlink">
    <w:name w:val="Hyperlink"/>
    <w:basedOn w:val="DefaultParagraphFont"/>
    <w:uiPriority w:val="99"/>
    <w:unhideWhenUsed/>
    <w:rsid w:val="001A2D57"/>
    <w:rPr>
      <w:color w:val="F49100" w:themeColor="hyperlink"/>
      <w:u w:val="single"/>
    </w:rPr>
  </w:style>
  <w:style w:type="paragraph" w:styleId="ListParagraph">
    <w:name w:val="List Paragraph"/>
    <w:basedOn w:val="Normal"/>
    <w:uiPriority w:val="34"/>
    <w:qFormat/>
    <w:rsid w:val="005C08B1"/>
    <w:pPr>
      <w:ind w:left="720"/>
      <w:contextualSpacing/>
    </w:pPr>
  </w:style>
  <w:style w:type="paragraph" w:customStyle="1" w:styleId="Default">
    <w:name w:val="Default"/>
    <w:rsid w:val="006715C7"/>
    <w:pPr>
      <w:autoSpaceDE w:val="0"/>
      <w:autoSpaceDN w:val="0"/>
      <w:adjustRightInd w:val="0"/>
      <w:spacing w:before="0" w:after="0" w:line="240" w:lineRule="auto"/>
    </w:pPr>
    <w:rPr>
      <w:rFonts w:ascii="Georgia" w:hAnsi="Georgia" w:cs="Georgia"/>
      <w:color w:val="000000"/>
      <w:sz w:val="24"/>
      <w:szCs w:val="24"/>
    </w:rPr>
  </w:style>
  <w:style w:type="paragraph" w:styleId="NoSpacing">
    <w:name w:val="No Spacing"/>
    <w:uiPriority w:val="1"/>
    <w:qFormat/>
    <w:rsid w:val="009677C1"/>
    <w:pPr>
      <w:spacing w:before="0" w:after="0" w:line="240" w:lineRule="auto"/>
    </w:pPr>
    <w:rPr>
      <w:color w:val="auto"/>
      <w:sz w:val="22"/>
      <w:szCs w:val="22"/>
      <w:lang w:eastAsia="en-US"/>
    </w:rPr>
  </w:style>
  <w:style w:type="character" w:styleId="Emphasis">
    <w:name w:val="Emphasis"/>
    <w:basedOn w:val="DefaultParagraphFont"/>
    <w:uiPriority w:val="20"/>
    <w:qFormat/>
    <w:rsid w:val="00967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73062">
      <w:bodyDiv w:val="1"/>
      <w:marLeft w:val="0"/>
      <w:marRight w:val="0"/>
      <w:marTop w:val="0"/>
      <w:marBottom w:val="0"/>
      <w:divBdr>
        <w:top w:val="none" w:sz="0" w:space="0" w:color="auto"/>
        <w:left w:val="none" w:sz="0" w:space="0" w:color="auto"/>
        <w:bottom w:val="none" w:sz="0" w:space="0" w:color="auto"/>
        <w:right w:val="none" w:sz="0" w:space="0" w:color="auto"/>
      </w:divBdr>
    </w:div>
    <w:div w:id="18891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b\AppData\Roaming\Microsoft\Templates\Letterhead%20(Timeless%20design).dotx" TargetMode="External"/></Relationships>
</file>

<file path=word/theme/theme1.xml><?xml version="1.0" encoding="utf-8"?>
<a:theme xmlns:a="http://schemas.openxmlformats.org/drawingml/2006/main" name="Business Set Blu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F6E62D16-1D12-474C-8A2E-11F2DEB6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14</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Burnette</dc:creator>
  <cp:keywords/>
  <cp:lastModifiedBy>Alycce Bunch</cp:lastModifiedBy>
  <cp:revision>3</cp:revision>
  <cp:lastPrinted>2018-02-06T17:13:00Z</cp:lastPrinted>
  <dcterms:created xsi:type="dcterms:W3CDTF">2018-01-05T17:29:00Z</dcterms:created>
  <dcterms:modified xsi:type="dcterms:W3CDTF">2018-02-06T17:17:00Z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