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33819" w14:textId="77777777" w:rsidR="00A328CD" w:rsidRPr="00817138" w:rsidRDefault="00BA15F6">
      <w:pPr>
        <w:rPr>
          <w:rFonts w:ascii="Arial" w:hAnsi="Arial" w:cs="Arial"/>
          <w:b/>
          <w:caps/>
          <w:sz w:val="20"/>
          <w:szCs w:val="20"/>
        </w:rPr>
      </w:pPr>
      <w:r w:rsidRPr="00817138">
        <w:rPr>
          <w:rFonts w:ascii="Arial" w:hAnsi="Arial" w:cs="Arial"/>
          <w:b/>
          <w:caps/>
          <w:sz w:val="20"/>
          <w:szCs w:val="20"/>
        </w:rPr>
        <w:t>Biodesix Lung Reflex</w:t>
      </w:r>
      <w:r w:rsidR="005508DA" w:rsidRPr="007A29BD">
        <w:rPr>
          <w:rFonts w:ascii="Arial" w:hAnsi="Arial" w:cs="Arial"/>
          <w:b/>
          <w:caps/>
          <w:sz w:val="20"/>
          <w:szCs w:val="20"/>
          <w:vertAlign w:val="superscript"/>
        </w:rPr>
        <w:t>®</w:t>
      </w:r>
      <w:r w:rsidR="00145A8D" w:rsidRPr="00817138">
        <w:rPr>
          <w:rFonts w:ascii="Arial" w:hAnsi="Arial" w:cs="Arial"/>
          <w:b/>
          <w:caps/>
          <w:sz w:val="20"/>
          <w:szCs w:val="20"/>
        </w:rPr>
        <w:t xml:space="preserve"> </w:t>
      </w:r>
      <w:r w:rsidRPr="00817138">
        <w:rPr>
          <w:rFonts w:ascii="Arial" w:hAnsi="Arial" w:cs="Arial"/>
          <w:b/>
          <w:caps/>
          <w:sz w:val="20"/>
          <w:szCs w:val="20"/>
        </w:rPr>
        <w:t>Test</w:t>
      </w:r>
      <w:r w:rsidR="009A35D1">
        <w:rPr>
          <w:rFonts w:ascii="Arial" w:hAnsi="Arial" w:cs="Arial"/>
          <w:b/>
          <w:caps/>
          <w:sz w:val="20"/>
          <w:szCs w:val="20"/>
        </w:rPr>
        <w:t>ING</w:t>
      </w:r>
      <w:r w:rsidRPr="00817138">
        <w:rPr>
          <w:rFonts w:ascii="Arial" w:hAnsi="Arial" w:cs="Arial"/>
          <w:b/>
          <w:caps/>
          <w:sz w:val="20"/>
          <w:szCs w:val="20"/>
        </w:rPr>
        <w:t xml:space="preserve"> Backgrounder</w:t>
      </w:r>
    </w:p>
    <w:p w14:paraId="3CABD01A" w14:textId="77777777" w:rsidR="00074C4D" w:rsidRPr="00C902B5" w:rsidRDefault="00ED4884" w:rsidP="00074C4D">
      <w:pPr>
        <w:spacing w:after="12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The Need for </w:t>
      </w:r>
      <w:r w:rsidR="00074C4D">
        <w:rPr>
          <w:rFonts w:ascii="Arial" w:hAnsi="Arial" w:cs="Arial"/>
          <w:b/>
          <w:color w:val="000000" w:themeColor="text1"/>
          <w:sz w:val="20"/>
          <w:szCs w:val="20"/>
        </w:rPr>
        <w:t xml:space="preserve">Liquid Biopsy </w:t>
      </w:r>
    </w:p>
    <w:p w14:paraId="265B580E" w14:textId="77777777" w:rsidR="00B05568" w:rsidRDefault="00074C4D" w:rsidP="00074C4D">
      <w:pPr>
        <w:spacing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Recent technological advances have led to the development of </w:t>
      </w:r>
      <w:r w:rsidR="0032454D">
        <w:rPr>
          <w:rFonts w:ascii="Arial" w:hAnsi="Arial" w:cs="Arial"/>
          <w:color w:val="000000" w:themeColor="text1"/>
          <w:sz w:val="20"/>
          <w:szCs w:val="20"/>
        </w:rPr>
        <w:t xml:space="preserve">simple, non-invasive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blood-based diagnostics or “liquid biopsies” in </w:t>
      </w:r>
      <w:r w:rsidR="00E06E0B">
        <w:rPr>
          <w:rFonts w:ascii="Arial" w:hAnsi="Arial" w:cs="Arial"/>
          <w:color w:val="000000" w:themeColor="text1"/>
          <w:sz w:val="20"/>
          <w:szCs w:val="20"/>
        </w:rPr>
        <w:t>non-small cell lung cancer (</w:t>
      </w:r>
      <w:r>
        <w:rPr>
          <w:rFonts w:ascii="Arial" w:hAnsi="Arial" w:cs="Arial"/>
          <w:color w:val="000000" w:themeColor="text1"/>
          <w:sz w:val="20"/>
          <w:szCs w:val="20"/>
        </w:rPr>
        <w:t>NSCLC</w:t>
      </w:r>
      <w:r w:rsidR="00E06E0B"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</w:p>
    <w:p w14:paraId="194DC610" w14:textId="10C8130D" w:rsidR="00074C4D" w:rsidRDefault="00074C4D" w:rsidP="00074C4D">
      <w:pPr>
        <w:spacing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This approach</w:t>
      </w:r>
      <w:r w:rsidR="0032454D">
        <w:rPr>
          <w:rFonts w:ascii="Arial" w:hAnsi="Arial" w:cs="Arial"/>
          <w:color w:val="000000" w:themeColor="text1"/>
          <w:sz w:val="20"/>
          <w:szCs w:val="20"/>
        </w:rPr>
        <w:t xml:space="preserve"> provides </w:t>
      </w:r>
      <w:r w:rsidR="00B00556">
        <w:rPr>
          <w:rFonts w:ascii="Arial" w:hAnsi="Arial" w:cs="Arial"/>
          <w:color w:val="000000" w:themeColor="text1"/>
          <w:sz w:val="20"/>
          <w:szCs w:val="20"/>
        </w:rPr>
        <w:t xml:space="preserve">physicians </w:t>
      </w:r>
      <w:r w:rsidR="0032454D">
        <w:rPr>
          <w:rFonts w:ascii="Arial" w:hAnsi="Arial" w:cs="Arial"/>
          <w:color w:val="000000" w:themeColor="text1"/>
          <w:sz w:val="20"/>
          <w:szCs w:val="20"/>
        </w:rPr>
        <w:t>with critical information</w:t>
      </w:r>
      <w:r w:rsidR="0032454D">
        <w:rPr>
          <w:rFonts w:ascii="Calibri" w:hAnsi="Calibri" w:cs="Calibri"/>
          <w:color w:val="000000" w:themeColor="text1"/>
          <w:sz w:val="20"/>
          <w:szCs w:val="20"/>
        </w:rPr>
        <w:t>—</w:t>
      </w:r>
      <w:r w:rsidR="002D2336">
        <w:rPr>
          <w:rFonts w:ascii="Arial" w:hAnsi="Arial" w:cs="Arial"/>
          <w:color w:val="000000" w:themeColor="text1"/>
          <w:sz w:val="20"/>
          <w:szCs w:val="20"/>
        </w:rPr>
        <w:t>prediction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of outcomes, identification of genetic alterations to guide therapy, and real-time monitoring of treatment response.</w:t>
      </w:r>
      <w:r>
        <w:rPr>
          <w:rStyle w:val="FootnoteReference"/>
          <w:rFonts w:ascii="Arial" w:hAnsi="Arial" w:cs="Arial"/>
          <w:color w:val="000000" w:themeColor="text1"/>
          <w:sz w:val="20"/>
          <w:szCs w:val="20"/>
        </w:rPr>
        <w:footnoteReference w:id="1"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57B41766" w14:textId="6458811A" w:rsidR="00074C4D" w:rsidRDefault="00074C4D" w:rsidP="00074C4D">
      <w:pPr>
        <w:spacing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902B5">
        <w:rPr>
          <w:rFonts w:ascii="Arial" w:hAnsi="Arial" w:cs="Arial"/>
          <w:color w:val="000000" w:themeColor="text1"/>
          <w:sz w:val="20"/>
          <w:szCs w:val="20"/>
        </w:rPr>
        <w:t>Data has shown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that one</w:t>
      </w:r>
      <w:r w:rsidRPr="00C902B5"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r>
        <w:rPr>
          <w:rFonts w:ascii="Arial" w:hAnsi="Arial" w:cs="Arial"/>
          <w:color w:val="000000" w:themeColor="text1"/>
          <w:sz w:val="20"/>
          <w:szCs w:val="20"/>
        </w:rPr>
        <w:t>four</w:t>
      </w:r>
      <w:r w:rsidRPr="00C902B5">
        <w:rPr>
          <w:rFonts w:ascii="Arial" w:hAnsi="Arial" w:cs="Arial"/>
          <w:color w:val="000000" w:themeColor="text1"/>
          <w:sz w:val="20"/>
          <w:szCs w:val="20"/>
        </w:rPr>
        <w:t xml:space="preserve"> diagnosed patients begin treatment without their </w:t>
      </w:r>
      <w:r w:rsidR="00E06E0B">
        <w:rPr>
          <w:rFonts w:ascii="Arial" w:hAnsi="Arial" w:cs="Arial"/>
          <w:color w:val="000000" w:themeColor="text1"/>
          <w:sz w:val="20"/>
          <w:szCs w:val="20"/>
        </w:rPr>
        <w:t xml:space="preserve">genetic </w:t>
      </w:r>
      <w:r w:rsidRPr="00C902B5">
        <w:rPr>
          <w:rFonts w:ascii="Arial" w:hAnsi="Arial" w:cs="Arial"/>
          <w:color w:val="000000" w:themeColor="text1"/>
          <w:sz w:val="20"/>
          <w:szCs w:val="20"/>
        </w:rPr>
        <w:t>status information.</w:t>
      </w:r>
      <w:r w:rsidR="009F726E">
        <w:rPr>
          <w:rStyle w:val="FootnoteReference"/>
          <w:rFonts w:ascii="Arial" w:hAnsi="Arial" w:cs="Arial"/>
          <w:color w:val="000000" w:themeColor="text1"/>
          <w:sz w:val="20"/>
          <w:szCs w:val="20"/>
        </w:rPr>
        <w:footnoteReference w:id="2"/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902B5">
        <w:rPr>
          <w:rFonts w:ascii="Arial" w:hAnsi="Arial" w:cs="Arial"/>
          <w:color w:val="000000" w:themeColor="text1"/>
          <w:sz w:val="20"/>
          <w:szCs w:val="20"/>
        </w:rPr>
        <w:t xml:space="preserve">Without this data, patients are at risk of being </w:t>
      </w:r>
      <w:r w:rsidR="00E06E0B">
        <w:rPr>
          <w:rFonts w:ascii="Arial" w:hAnsi="Arial" w:cs="Arial"/>
          <w:color w:val="000000" w:themeColor="text1"/>
          <w:sz w:val="20"/>
          <w:szCs w:val="20"/>
        </w:rPr>
        <w:t xml:space="preserve">placed </w:t>
      </w:r>
      <w:r w:rsidRPr="00C902B5">
        <w:rPr>
          <w:rFonts w:ascii="Arial" w:hAnsi="Arial" w:cs="Arial"/>
          <w:color w:val="000000" w:themeColor="text1"/>
          <w:sz w:val="20"/>
          <w:szCs w:val="20"/>
        </w:rPr>
        <w:t>on an ineffective or unnecessary therapy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which may impact their outcome.</w:t>
      </w:r>
      <w:r w:rsidR="00E06E0B">
        <w:rPr>
          <w:rFonts w:ascii="Arial" w:hAnsi="Arial" w:cs="Arial"/>
          <w:color w:val="000000" w:themeColor="text1"/>
          <w:sz w:val="20"/>
          <w:szCs w:val="20"/>
        </w:rPr>
        <w:t xml:space="preserve">  Liquid biopsies can provide this essential information to the patient’s health care team </w:t>
      </w:r>
      <w:r w:rsidR="007A29BD">
        <w:rPr>
          <w:rFonts w:ascii="Arial" w:hAnsi="Arial" w:cs="Arial"/>
          <w:color w:val="000000" w:themeColor="text1"/>
          <w:sz w:val="20"/>
          <w:szCs w:val="20"/>
        </w:rPr>
        <w:t xml:space="preserve">faster </w:t>
      </w:r>
      <w:r w:rsidR="00E06E0B">
        <w:rPr>
          <w:rFonts w:ascii="Arial" w:hAnsi="Arial" w:cs="Arial"/>
          <w:color w:val="000000" w:themeColor="text1"/>
          <w:sz w:val="20"/>
          <w:szCs w:val="20"/>
        </w:rPr>
        <w:t>than traditional testing methods.</w:t>
      </w:r>
    </w:p>
    <w:p w14:paraId="32F277C0" w14:textId="77777777" w:rsidR="008F7EE2" w:rsidRDefault="008F7EE2" w:rsidP="00074C4D">
      <w:pPr>
        <w:spacing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AE8D678" w14:textId="325DBBE8" w:rsidR="00BA15F6" w:rsidRDefault="00074C4D" w:rsidP="00BA15F6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Biodesix Lung Reflex</w:t>
      </w:r>
      <w:r w:rsidR="009A35D1" w:rsidRPr="007A29BD">
        <w:rPr>
          <w:rFonts w:ascii="Arial" w:hAnsi="Arial" w:cs="Arial"/>
          <w:b/>
          <w:sz w:val="20"/>
          <w:szCs w:val="20"/>
          <w:vertAlign w:val="superscript"/>
        </w:rPr>
        <w:t>®</w:t>
      </w:r>
      <w:r>
        <w:rPr>
          <w:rFonts w:ascii="Arial" w:hAnsi="Arial" w:cs="Arial"/>
          <w:b/>
          <w:sz w:val="20"/>
          <w:szCs w:val="20"/>
        </w:rPr>
        <w:t xml:space="preserve"> Test</w:t>
      </w:r>
      <w:r w:rsidR="009A35D1">
        <w:rPr>
          <w:rFonts w:ascii="Arial" w:hAnsi="Arial" w:cs="Arial"/>
          <w:b/>
          <w:sz w:val="20"/>
          <w:szCs w:val="20"/>
        </w:rPr>
        <w:t>ing</w:t>
      </w:r>
    </w:p>
    <w:p w14:paraId="71788BA3" w14:textId="6E24B8FC" w:rsidR="0044740C" w:rsidRDefault="00BA15F6" w:rsidP="000B3CBD">
      <w:pPr>
        <w:spacing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Biodesix Lung Reflex</w:t>
      </w:r>
      <w:r w:rsidR="009A35D1" w:rsidRPr="007A29BD">
        <w:rPr>
          <w:rFonts w:ascii="Arial" w:hAnsi="Arial" w:cs="Arial"/>
          <w:color w:val="000000" w:themeColor="text1"/>
          <w:sz w:val="20"/>
          <w:szCs w:val="20"/>
          <w:vertAlign w:val="superscript"/>
        </w:rPr>
        <w:t>®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(BLR) test</w:t>
      </w:r>
      <w:r w:rsidR="00A92D8C">
        <w:rPr>
          <w:rFonts w:ascii="Arial" w:hAnsi="Arial" w:cs="Arial"/>
          <w:color w:val="000000" w:themeColor="text1"/>
          <w:sz w:val="20"/>
          <w:szCs w:val="20"/>
        </w:rPr>
        <w:t>ing</w:t>
      </w:r>
      <w:r w:rsidR="00AA2DC1">
        <w:rPr>
          <w:rFonts w:ascii="Arial" w:hAnsi="Arial" w:cs="Arial"/>
          <w:color w:val="000000" w:themeColor="text1"/>
          <w:sz w:val="20"/>
          <w:szCs w:val="20"/>
        </w:rPr>
        <w:t xml:space="preserve"> provides</w:t>
      </w:r>
      <w:r w:rsidR="0014287E">
        <w:rPr>
          <w:rFonts w:ascii="Arial" w:hAnsi="Arial" w:cs="Arial"/>
          <w:color w:val="000000" w:themeColor="text1"/>
          <w:sz w:val="20"/>
          <w:szCs w:val="20"/>
        </w:rPr>
        <w:t xml:space="preserve"> non-invasive blood-based </w:t>
      </w:r>
      <w:r w:rsidR="00785939">
        <w:rPr>
          <w:rFonts w:ascii="Arial" w:hAnsi="Arial" w:cs="Arial"/>
          <w:color w:val="000000" w:themeColor="text1"/>
          <w:sz w:val="20"/>
          <w:szCs w:val="20"/>
        </w:rPr>
        <w:t xml:space="preserve">results for </w:t>
      </w:r>
      <w:r w:rsidR="0014287E">
        <w:rPr>
          <w:rFonts w:ascii="Arial" w:hAnsi="Arial" w:cs="Arial"/>
          <w:color w:val="000000" w:themeColor="text1"/>
          <w:sz w:val="20"/>
          <w:szCs w:val="20"/>
        </w:rPr>
        <w:t xml:space="preserve">swift diagnostic and treatment guidance </w:t>
      </w:r>
      <w:r w:rsidR="00C91CA3">
        <w:rPr>
          <w:rFonts w:ascii="Arial" w:hAnsi="Arial" w:cs="Arial"/>
          <w:color w:val="000000" w:themeColor="text1"/>
          <w:sz w:val="20"/>
          <w:szCs w:val="20"/>
        </w:rPr>
        <w:t xml:space="preserve">to support </w:t>
      </w:r>
      <w:r w:rsidR="0014287E">
        <w:rPr>
          <w:rFonts w:ascii="Arial" w:hAnsi="Arial" w:cs="Arial"/>
          <w:color w:val="000000" w:themeColor="text1"/>
          <w:sz w:val="20"/>
          <w:szCs w:val="20"/>
        </w:rPr>
        <w:t>patients diagnosed with non-small cell lung cancer (NSCLC).  This test</w:t>
      </w:r>
      <w:r w:rsidR="005508DA">
        <w:rPr>
          <w:rFonts w:ascii="Arial" w:hAnsi="Arial" w:cs="Arial"/>
          <w:color w:val="000000" w:themeColor="text1"/>
          <w:sz w:val="20"/>
          <w:szCs w:val="20"/>
        </w:rPr>
        <w:t>ing</w:t>
      </w:r>
      <w:r w:rsidR="001428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E7E89">
        <w:rPr>
          <w:rFonts w:ascii="Arial" w:hAnsi="Arial" w:cs="Arial"/>
          <w:color w:val="000000" w:themeColor="text1"/>
          <w:sz w:val="20"/>
          <w:szCs w:val="20"/>
        </w:rPr>
        <w:t>from Biodesix</w:t>
      </w:r>
      <w:r w:rsidR="009A35D1">
        <w:rPr>
          <w:rFonts w:ascii="Arial" w:hAnsi="Arial" w:cs="Arial"/>
          <w:color w:val="000000" w:themeColor="text1"/>
          <w:sz w:val="20"/>
          <w:szCs w:val="20"/>
        </w:rPr>
        <w:t xml:space="preserve"> integrates </w:t>
      </w:r>
      <w:proofErr w:type="spellStart"/>
      <w:r w:rsidR="009A35D1">
        <w:rPr>
          <w:rFonts w:ascii="Arial" w:hAnsi="Arial" w:cs="Arial"/>
          <w:color w:val="000000" w:themeColor="text1"/>
          <w:sz w:val="20"/>
          <w:szCs w:val="20"/>
        </w:rPr>
        <w:t>GeneStrat</w:t>
      </w:r>
      <w:proofErr w:type="spellEnd"/>
      <w:r w:rsidR="009A35D1" w:rsidRPr="007A29BD">
        <w:rPr>
          <w:rFonts w:ascii="Arial" w:hAnsi="Arial" w:cs="Arial"/>
          <w:color w:val="000000" w:themeColor="text1"/>
          <w:sz w:val="20"/>
          <w:szCs w:val="20"/>
          <w:vertAlign w:val="superscript"/>
        </w:rPr>
        <w:t>®</w:t>
      </w:r>
      <w:r w:rsidR="009A35D1">
        <w:rPr>
          <w:rFonts w:ascii="Arial" w:hAnsi="Arial" w:cs="Arial"/>
          <w:color w:val="000000" w:themeColor="text1"/>
          <w:sz w:val="20"/>
          <w:szCs w:val="20"/>
        </w:rPr>
        <w:t xml:space="preserve"> genomic </w:t>
      </w:r>
      <w:r w:rsidR="005508DA">
        <w:rPr>
          <w:rFonts w:ascii="Arial" w:hAnsi="Arial" w:cs="Arial"/>
          <w:color w:val="000000" w:themeColor="text1"/>
          <w:sz w:val="20"/>
          <w:szCs w:val="20"/>
        </w:rPr>
        <w:t>results</w:t>
      </w:r>
      <w:r w:rsidR="009A35D1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proofErr w:type="spellStart"/>
      <w:r w:rsidR="009A35D1">
        <w:rPr>
          <w:rFonts w:ascii="Arial" w:hAnsi="Arial" w:cs="Arial"/>
          <w:color w:val="000000" w:themeColor="text1"/>
          <w:sz w:val="20"/>
          <w:szCs w:val="20"/>
        </w:rPr>
        <w:t>VeriStrat</w:t>
      </w:r>
      <w:proofErr w:type="spellEnd"/>
      <w:r w:rsidR="009A35D1" w:rsidRPr="007A29BD">
        <w:rPr>
          <w:rFonts w:ascii="Arial" w:hAnsi="Arial" w:cs="Arial"/>
          <w:color w:val="000000" w:themeColor="text1"/>
          <w:sz w:val="20"/>
          <w:szCs w:val="20"/>
          <w:vertAlign w:val="superscript"/>
        </w:rPr>
        <w:t>®</w:t>
      </w:r>
      <w:r w:rsidR="009A35D1">
        <w:rPr>
          <w:rFonts w:ascii="Arial" w:hAnsi="Arial" w:cs="Arial"/>
          <w:color w:val="000000" w:themeColor="text1"/>
          <w:sz w:val="20"/>
          <w:szCs w:val="20"/>
        </w:rPr>
        <w:t xml:space="preserve"> proteomic </w:t>
      </w:r>
      <w:r w:rsidR="005508DA">
        <w:rPr>
          <w:rFonts w:ascii="Arial" w:hAnsi="Arial" w:cs="Arial"/>
          <w:color w:val="000000" w:themeColor="text1"/>
          <w:sz w:val="20"/>
          <w:szCs w:val="20"/>
        </w:rPr>
        <w:t xml:space="preserve">results </w:t>
      </w:r>
      <w:r w:rsidR="009A35D1">
        <w:rPr>
          <w:rFonts w:ascii="Arial" w:hAnsi="Arial" w:cs="Arial"/>
          <w:color w:val="000000" w:themeColor="text1"/>
          <w:sz w:val="20"/>
          <w:szCs w:val="20"/>
        </w:rPr>
        <w:t>to</w:t>
      </w:r>
      <w:r w:rsidR="002E7E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4287E">
        <w:rPr>
          <w:rFonts w:ascii="Arial" w:hAnsi="Arial" w:cs="Arial"/>
          <w:color w:val="000000" w:themeColor="text1"/>
          <w:sz w:val="20"/>
          <w:szCs w:val="20"/>
        </w:rPr>
        <w:t xml:space="preserve">deliver </w:t>
      </w:r>
      <w:r w:rsidR="000336CC">
        <w:rPr>
          <w:rFonts w:ascii="Arial" w:hAnsi="Arial" w:cs="Arial"/>
          <w:color w:val="000000" w:themeColor="text1"/>
          <w:sz w:val="20"/>
          <w:szCs w:val="20"/>
        </w:rPr>
        <w:t>the right information at the right time</w:t>
      </w:r>
      <w:r w:rsidR="0014287E">
        <w:rPr>
          <w:rFonts w:ascii="Arial" w:hAnsi="Arial" w:cs="Arial"/>
          <w:color w:val="000000" w:themeColor="text1"/>
          <w:sz w:val="20"/>
          <w:szCs w:val="20"/>
        </w:rPr>
        <w:t xml:space="preserve"> to help physicians determine the </w:t>
      </w:r>
      <w:r w:rsidR="00B00556">
        <w:rPr>
          <w:rFonts w:ascii="Arial" w:hAnsi="Arial" w:cs="Arial"/>
          <w:color w:val="000000" w:themeColor="text1"/>
          <w:sz w:val="20"/>
          <w:szCs w:val="20"/>
        </w:rPr>
        <w:t xml:space="preserve">best </w:t>
      </w:r>
      <w:r w:rsidR="0014287E">
        <w:rPr>
          <w:rFonts w:ascii="Arial" w:hAnsi="Arial" w:cs="Arial"/>
          <w:color w:val="000000" w:themeColor="text1"/>
          <w:sz w:val="20"/>
          <w:szCs w:val="20"/>
        </w:rPr>
        <w:t xml:space="preserve">care </w:t>
      </w:r>
      <w:r w:rsidR="00490639">
        <w:rPr>
          <w:rFonts w:ascii="Arial" w:hAnsi="Arial" w:cs="Arial"/>
          <w:color w:val="000000" w:themeColor="text1"/>
          <w:sz w:val="20"/>
          <w:szCs w:val="20"/>
        </w:rPr>
        <w:t xml:space="preserve">plan </w:t>
      </w:r>
      <w:r w:rsidR="0014287E">
        <w:rPr>
          <w:rFonts w:ascii="Arial" w:hAnsi="Arial" w:cs="Arial"/>
          <w:color w:val="000000" w:themeColor="text1"/>
          <w:sz w:val="20"/>
          <w:szCs w:val="20"/>
        </w:rPr>
        <w:t xml:space="preserve">for each patient. </w:t>
      </w:r>
    </w:p>
    <w:p w14:paraId="3891E872" w14:textId="71E37426" w:rsidR="00EF0C71" w:rsidRDefault="0014287E" w:rsidP="000B3CBD">
      <w:pPr>
        <w:spacing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Data show</w:t>
      </w:r>
      <w:r w:rsidR="00D47C6A">
        <w:rPr>
          <w:rFonts w:ascii="Arial" w:hAnsi="Arial" w:cs="Arial"/>
          <w:color w:val="000000" w:themeColor="text1"/>
          <w:sz w:val="20"/>
          <w:szCs w:val="20"/>
        </w:rPr>
        <w:t>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that the 72-hour BLR results expedite time to treatment for patients</w:t>
      </w:r>
      <w:r>
        <w:rPr>
          <w:rStyle w:val="FootnoteReference"/>
          <w:rFonts w:ascii="Arial" w:hAnsi="Arial" w:cs="Arial"/>
          <w:color w:val="000000" w:themeColor="text1"/>
          <w:sz w:val="20"/>
          <w:szCs w:val="20"/>
        </w:rPr>
        <w:footnoteReference w:id="3"/>
      </w:r>
      <w:r>
        <w:rPr>
          <w:rFonts w:ascii="Arial" w:hAnsi="Arial" w:cs="Arial"/>
          <w:color w:val="000000" w:themeColor="text1"/>
          <w:sz w:val="20"/>
          <w:szCs w:val="20"/>
        </w:rPr>
        <w:t>, which may improve overall outcomes. BLR test</w:t>
      </w:r>
      <w:r w:rsidR="00785939">
        <w:rPr>
          <w:rFonts w:ascii="Arial" w:hAnsi="Arial" w:cs="Arial"/>
          <w:color w:val="000000" w:themeColor="text1"/>
          <w:sz w:val="20"/>
          <w:szCs w:val="20"/>
        </w:rPr>
        <w:t xml:space="preserve">ing </w:t>
      </w:r>
      <w:r w:rsidR="00B00556">
        <w:rPr>
          <w:rFonts w:ascii="Arial" w:hAnsi="Arial" w:cs="Arial"/>
          <w:color w:val="000000" w:themeColor="text1"/>
          <w:sz w:val="20"/>
          <w:szCs w:val="20"/>
        </w:rPr>
        <w:t xml:space="preserve">is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the only commercially available test that </w:t>
      </w:r>
      <w:r w:rsidR="00D47C6A">
        <w:rPr>
          <w:rFonts w:ascii="Arial" w:hAnsi="Arial" w:cs="Arial"/>
          <w:color w:val="000000" w:themeColor="text1"/>
          <w:sz w:val="20"/>
          <w:szCs w:val="20"/>
        </w:rPr>
        <w:t xml:space="preserve">leverages proteomics and genomics to uncover individualized insights about the tumor biology and the patient’s immune response.  </w:t>
      </w:r>
    </w:p>
    <w:p w14:paraId="508F3D8C" w14:textId="77777777" w:rsidR="00CF43E3" w:rsidRDefault="00F25CE2" w:rsidP="00BA15F6">
      <w:pPr>
        <w:spacing w:after="12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Currently over 22,000 patients have </w:t>
      </w:r>
      <w:r w:rsidR="00D3244E">
        <w:rPr>
          <w:rFonts w:ascii="Arial" w:hAnsi="Arial" w:cs="Arial"/>
          <w:color w:val="000000" w:themeColor="text1"/>
          <w:sz w:val="20"/>
          <w:szCs w:val="20"/>
        </w:rPr>
        <w:t>been tested wi</w:t>
      </w:r>
      <w:r w:rsidR="002F0A84">
        <w:rPr>
          <w:rFonts w:ascii="Arial" w:hAnsi="Arial" w:cs="Arial"/>
          <w:color w:val="000000" w:themeColor="text1"/>
          <w:sz w:val="20"/>
          <w:szCs w:val="20"/>
        </w:rPr>
        <w:t xml:space="preserve">th </w:t>
      </w:r>
      <w:r w:rsidR="002D1BAD">
        <w:rPr>
          <w:rFonts w:ascii="Arial" w:hAnsi="Arial" w:cs="Arial"/>
          <w:color w:val="000000" w:themeColor="text1"/>
          <w:sz w:val="20"/>
          <w:szCs w:val="20"/>
        </w:rPr>
        <w:t>Biodesix tests</w:t>
      </w:r>
      <w:r w:rsidR="002F0A84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238FF6D" w14:textId="79C400F9" w:rsidR="009B79A7" w:rsidRPr="00AF4B10" w:rsidRDefault="00490639" w:rsidP="000F10E8">
      <w:pPr>
        <w:spacing w:after="24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="0018715B">
        <w:rPr>
          <w:rFonts w:ascii="Arial" w:hAnsi="Arial" w:cs="Arial"/>
          <w:color w:val="000000" w:themeColor="text1"/>
          <w:sz w:val="20"/>
          <w:szCs w:val="20"/>
        </w:rPr>
        <w:t>overed by Medicaid, Medicare, and private health insurance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7A6EF1">
        <w:rPr>
          <w:rFonts w:ascii="Arial" w:hAnsi="Arial" w:cs="Arial"/>
          <w:color w:val="000000" w:themeColor="text1"/>
          <w:sz w:val="20"/>
          <w:szCs w:val="20"/>
        </w:rPr>
        <w:t xml:space="preserve">Biodesix Lung Reflex </w:t>
      </w:r>
      <w:r>
        <w:rPr>
          <w:rFonts w:ascii="Arial" w:hAnsi="Arial" w:cs="Arial"/>
          <w:color w:val="000000" w:themeColor="text1"/>
          <w:sz w:val="20"/>
          <w:szCs w:val="20"/>
        </w:rPr>
        <w:t>test</w:t>
      </w:r>
      <w:r w:rsidR="007A6EF1">
        <w:rPr>
          <w:rFonts w:ascii="Arial" w:hAnsi="Arial" w:cs="Arial"/>
          <w:color w:val="000000" w:themeColor="text1"/>
          <w:sz w:val="20"/>
          <w:szCs w:val="20"/>
        </w:rPr>
        <w:t>ing</w:t>
      </w:r>
      <w:r w:rsidR="00D47C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A6EF1">
        <w:rPr>
          <w:rFonts w:ascii="Arial" w:hAnsi="Arial" w:cs="Arial"/>
          <w:color w:val="000000" w:themeColor="text1"/>
          <w:sz w:val="20"/>
          <w:szCs w:val="20"/>
        </w:rPr>
        <w:t>is</w:t>
      </w:r>
      <w:r w:rsidR="007A29B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4740C">
        <w:rPr>
          <w:rFonts w:ascii="Arial" w:hAnsi="Arial" w:cs="Arial"/>
          <w:color w:val="000000" w:themeColor="text1"/>
          <w:sz w:val="20"/>
          <w:szCs w:val="20"/>
        </w:rPr>
        <w:t>performed in a certified</w:t>
      </w:r>
      <w:r w:rsidR="00D47C6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F10E8">
        <w:rPr>
          <w:rFonts w:ascii="Arial" w:hAnsi="Arial" w:cs="Arial"/>
          <w:color w:val="000000" w:themeColor="text1"/>
          <w:sz w:val="20"/>
          <w:szCs w:val="20"/>
        </w:rPr>
        <w:t xml:space="preserve">laboratory </w:t>
      </w:r>
      <w:r w:rsidR="0044740C">
        <w:rPr>
          <w:rFonts w:ascii="Arial" w:hAnsi="Arial" w:cs="Arial"/>
          <w:color w:val="000000" w:themeColor="text1"/>
          <w:sz w:val="20"/>
          <w:szCs w:val="20"/>
        </w:rPr>
        <w:t xml:space="preserve">located </w:t>
      </w:r>
      <w:r w:rsidR="000F10E8">
        <w:rPr>
          <w:rFonts w:ascii="Arial" w:hAnsi="Arial" w:cs="Arial"/>
          <w:color w:val="000000" w:themeColor="text1"/>
          <w:sz w:val="20"/>
          <w:szCs w:val="20"/>
        </w:rPr>
        <w:t>in Boulder, Colorado</w:t>
      </w:r>
      <w:r w:rsidR="0044740C">
        <w:rPr>
          <w:rFonts w:ascii="Arial" w:hAnsi="Arial" w:cs="Arial"/>
          <w:color w:val="000000" w:themeColor="text1"/>
          <w:sz w:val="20"/>
          <w:szCs w:val="20"/>
        </w:rPr>
        <w:t>.</w:t>
      </w:r>
      <w:r w:rsidR="000F10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sectPr w:rsidR="009B79A7" w:rsidRPr="00AF4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2AA7F" w14:textId="77777777" w:rsidR="009E48D3" w:rsidRDefault="009E48D3" w:rsidP="00C902B5">
      <w:pPr>
        <w:spacing w:after="0" w:line="240" w:lineRule="auto"/>
      </w:pPr>
      <w:r>
        <w:separator/>
      </w:r>
    </w:p>
  </w:endnote>
  <w:endnote w:type="continuationSeparator" w:id="0">
    <w:p w14:paraId="240FB04A" w14:textId="77777777" w:rsidR="009E48D3" w:rsidRDefault="009E48D3" w:rsidP="00C9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0554" w14:textId="77777777" w:rsidR="00DB121F" w:rsidRDefault="00DB12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3ED85" w14:textId="77777777" w:rsidR="00DB121F" w:rsidRDefault="00DB12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780E" w14:textId="77777777" w:rsidR="00DB121F" w:rsidRDefault="00DB1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1CC65" w14:textId="77777777" w:rsidR="009E48D3" w:rsidRDefault="009E48D3" w:rsidP="00C902B5">
      <w:pPr>
        <w:spacing w:after="0" w:line="240" w:lineRule="auto"/>
      </w:pPr>
      <w:r>
        <w:separator/>
      </w:r>
    </w:p>
  </w:footnote>
  <w:footnote w:type="continuationSeparator" w:id="0">
    <w:p w14:paraId="40A7EC52" w14:textId="77777777" w:rsidR="009E48D3" w:rsidRDefault="009E48D3" w:rsidP="00C902B5">
      <w:pPr>
        <w:spacing w:after="0" w:line="240" w:lineRule="auto"/>
      </w:pPr>
      <w:r>
        <w:continuationSeparator/>
      </w:r>
    </w:p>
  </w:footnote>
  <w:footnote w:id="1">
    <w:p w14:paraId="5819D57B" w14:textId="77777777" w:rsidR="00074C4D" w:rsidRPr="0018715B" w:rsidRDefault="00074C4D" w:rsidP="00074C4D">
      <w:pPr>
        <w:pStyle w:val="FootnoteText"/>
        <w:rPr>
          <w:rFonts w:ascii="Arial" w:hAnsi="Arial" w:cs="Arial"/>
          <w:sz w:val="16"/>
          <w:szCs w:val="16"/>
        </w:rPr>
      </w:pPr>
      <w:r w:rsidRPr="0018715B">
        <w:rPr>
          <w:rStyle w:val="FootnoteReference"/>
          <w:rFonts w:ascii="Arial" w:hAnsi="Arial" w:cs="Arial"/>
          <w:sz w:val="16"/>
          <w:szCs w:val="16"/>
        </w:rPr>
        <w:footnoteRef/>
      </w:r>
      <w:r w:rsidRPr="0018715B">
        <w:rPr>
          <w:rFonts w:ascii="Arial" w:hAnsi="Arial" w:cs="Arial"/>
          <w:sz w:val="16"/>
          <w:szCs w:val="16"/>
        </w:rPr>
        <w:t xml:space="preserve"> The Oncologist </w:t>
      </w:r>
      <w:proofErr w:type="gramStart"/>
      <w:r w:rsidRPr="0018715B">
        <w:rPr>
          <w:rFonts w:ascii="Arial" w:hAnsi="Arial" w:cs="Arial"/>
          <w:sz w:val="16"/>
          <w:szCs w:val="16"/>
        </w:rPr>
        <w:t>2016;21:1</w:t>
      </w:r>
      <w:proofErr w:type="gramEnd"/>
      <w:r w:rsidRPr="0018715B">
        <w:rPr>
          <w:rFonts w:ascii="Arial" w:hAnsi="Arial" w:cs="Arial"/>
          <w:sz w:val="16"/>
          <w:szCs w:val="16"/>
        </w:rPr>
        <w:t>-10.  www.theoncologist.com</w:t>
      </w:r>
    </w:p>
  </w:footnote>
  <w:footnote w:id="2">
    <w:p w14:paraId="721FC04C" w14:textId="77777777" w:rsidR="009F726E" w:rsidRPr="0018715B" w:rsidRDefault="009F726E">
      <w:pPr>
        <w:pStyle w:val="FootnoteText"/>
        <w:rPr>
          <w:rFonts w:ascii="Arial" w:hAnsi="Arial" w:cs="Arial"/>
          <w:sz w:val="16"/>
          <w:szCs w:val="16"/>
        </w:rPr>
      </w:pPr>
      <w:r w:rsidRPr="0018715B">
        <w:rPr>
          <w:rStyle w:val="FootnoteReference"/>
          <w:rFonts w:ascii="Arial" w:hAnsi="Arial" w:cs="Arial"/>
          <w:sz w:val="16"/>
          <w:szCs w:val="16"/>
        </w:rPr>
        <w:footnoteRef/>
      </w:r>
      <w:r w:rsidRPr="0018715B">
        <w:rPr>
          <w:rFonts w:ascii="Arial" w:hAnsi="Arial" w:cs="Arial"/>
          <w:sz w:val="16"/>
          <w:szCs w:val="16"/>
        </w:rPr>
        <w:t xml:space="preserve"> </w:t>
      </w:r>
      <w:r w:rsidR="008F7EE2" w:rsidRPr="0018715B">
        <w:rPr>
          <w:rFonts w:ascii="Arial" w:hAnsi="Arial" w:cs="Arial"/>
          <w:sz w:val="16"/>
          <w:szCs w:val="16"/>
        </w:rPr>
        <w:t xml:space="preserve">ELCC 2015 Press Release: One in Four Advanced Lung Cancer Patients Tested for EGFR Mutations Started on First-line Treatment Before Test Results Available.” ESMO. </w:t>
      </w:r>
      <w:proofErr w:type="spellStart"/>
      <w:r w:rsidR="008F7EE2" w:rsidRPr="0018715B">
        <w:rPr>
          <w:rFonts w:ascii="Arial" w:hAnsi="Arial" w:cs="Arial"/>
          <w:sz w:val="16"/>
          <w:szCs w:val="16"/>
        </w:rPr>
        <w:t>N.p.</w:t>
      </w:r>
      <w:proofErr w:type="spellEnd"/>
      <w:r w:rsidR="008F7EE2" w:rsidRPr="0018715B">
        <w:rPr>
          <w:rFonts w:ascii="Arial" w:hAnsi="Arial" w:cs="Arial"/>
          <w:sz w:val="16"/>
          <w:szCs w:val="16"/>
        </w:rPr>
        <w:t>, 18 Apr 2015. Accessed on January 1, 2019 at https://www.esmo.org/Conferences/Past-Conferences/ELCC-2015-Lung-Cancer/News-Press-Releases/One-in-Four-Advanced-Lung-Cancer-Patients-Tested-for-EGFR-Mutations-Started-on-First-line-Treatment-Before-Test-Results-Available.</w:t>
      </w:r>
    </w:p>
  </w:footnote>
  <w:footnote w:id="3">
    <w:p w14:paraId="47212409" w14:textId="77777777" w:rsidR="0014287E" w:rsidRPr="0018715B" w:rsidRDefault="0014287E" w:rsidP="0014287E">
      <w:pPr>
        <w:pStyle w:val="FootnoteText"/>
        <w:rPr>
          <w:rFonts w:ascii="Arial" w:hAnsi="Arial" w:cs="Arial"/>
          <w:sz w:val="16"/>
          <w:szCs w:val="16"/>
        </w:rPr>
      </w:pPr>
      <w:r w:rsidRPr="0018715B">
        <w:rPr>
          <w:rStyle w:val="FootnoteReference"/>
          <w:rFonts w:ascii="Arial" w:hAnsi="Arial" w:cs="Arial"/>
          <w:sz w:val="16"/>
          <w:szCs w:val="16"/>
        </w:rPr>
        <w:footnoteRef/>
      </w:r>
      <w:r w:rsidRPr="0018715B">
        <w:rPr>
          <w:rFonts w:ascii="Arial" w:hAnsi="Arial" w:cs="Arial"/>
          <w:sz w:val="16"/>
          <w:szCs w:val="16"/>
        </w:rPr>
        <w:t xml:space="preserve"> Bowling M, et al. J Clin Oncol 36, 2018 (suppl; </w:t>
      </w:r>
      <w:proofErr w:type="spellStart"/>
      <w:r w:rsidRPr="0018715B">
        <w:rPr>
          <w:rFonts w:ascii="Arial" w:hAnsi="Arial" w:cs="Arial"/>
          <w:sz w:val="16"/>
          <w:szCs w:val="16"/>
        </w:rPr>
        <w:t>abstr</w:t>
      </w:r>
      <w:proofErr w:type="spellEnd"/>
      <w:r w:rsidRPr="0018715B">
        <w:rPr>
          <w:rFonts w:ascii="Arial" w:hAnsi="Arial" w:cs="Arial"/>
          <w:sz w:val="16"/>
          <w:szCs w:val="16"/>
        </w:rPr>
        <w:t xml:space="preserve"> e18519).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7690E" w14:textId="77777777" w:rsidR="00DB121F" w:rsidRDefault="00DB1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A3EBD" w14:textId="3479FE0C" w:rsidR="00DB121F" w:rsidRDefault="00DB121F" w:rsidP="00DB121F">
    <w:pPr>
      <w:pStyle w:val="Header"/>
      <w:jc w:val="right"/>
    </w:pPr>
    <w:bookmarkStart w:id="0" w:name="_GoBack"/>
    <w:bookmarkEnd w:id="0"/>
    <w:r>
      <w:rPr>
        <w:noProof/>
      </w:rPr>
      <w:drawing>
        <wp:inline distT="0" distB="0" distL="0" distR="0" wp14:anchorId="4713EB39" wp14:editId="6233D3E1">
          <wp:extent cx="1762125" cy="3141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desix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231" cy="345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55328" w14:textId="77777777" w:rsidR="00DB121F" w:rsidRDefault="00DB12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5F6"/>
    <w:rsid w:val="00007DBD"/>
    <w:rsid w:val="000336CC"/>
    <w:rsid w:val="00034294"/>
    <w:rsid w:val="00042248"/>
    <w:rsid w:val="000475B2"/>
    <w:rsid w:val="00074C4D"/>
    <w:rsid w:val="000B3CBD"/>
    <w:rsid w:val="000E3E93"/>
    <w:rsid w:val="000F10E8"/>
    <w:rsid w:val="000F4EAA"/>
    <w:rsid w:val="0014287E"/>
    <w:rsid w:val="00142EFC"/>
    <w:rsid w:val="00145A8D"/>
    <w:rsid w:val="001677F0"/>
    <w:rsid w:val="00170CB3"/>
    <w:rsid w:val="0018715B"/>
    <w:rsid w:val="001942F5"/>
    <w:rsid w:val="001C565D"/>
    <w:rsid w:val="001C6600"/>
    <w:rsid w:val="00201223"/>
    <w:rsid w:val="00205A8E"/>
    <w:rsid w:val="00250274"/>
    <w:rsid w:val="0025077F"/>
    <w:rsid w:val="002B6D1B"/>
    <w:rsid w:val="002D1BAD"/>
    <w:rsid w:val="002D2336"/>
    <w:rsid w:val="002E7E89"/>
    <w:rsid w:val="002F0A84"/>
    <w:rsid w:val="0032454D"/>
    <w:rsid w:val="003A2947"/>
    <w:rsid w:val="003D6C73"/>
    <w:rsid w:val="003E556F"/>
    <w:rsid w:val="00404CC2"/>
    <w:rsid w:val="00420B26"/>
    <w:rsid w:val="0044740C"/>
    <w:rsid w:val="00471C57"/>
    <w:rsid w:val="00473C05"/>
    <w:rsid w:val="00477D20"/>
    <w:rsid w:val="0048584A"/>
    <w:rsid w:val="00487296"/>
    <w:rsid w:val="00490639"/>
    <w:rsid w:val="004A5763"/>
    <w:rsid w:val="004D24FF"/>
    <w:rsid w:val="004D7EB4"/>
    <w:rsid w:val="005508DA"/>
    <w:rsid w:val="00570955"/>
    <w:rsid w:val="00580CC0"/>
    <w:rsid w:val="00592966"/>
    <w:rsid w:val="005A6D7A"/>
    <w:rsid w:val="005B22F3"/>
    <w:rsid w:val="005D1AAB"/>
    <w:rsid w:val="00612A0E"/>
    <w:rsid w:val="00615566"/>
    <w:rsid w:val="00633DC0"/>
    <w:rsid w:val="006364EF"/>
    <w:rsid w:val="0067426C"/>
    <w:rsid w:val="006B6F16"/>
    <w:rsid w:val="006C2860"/>
    <w:rsid w:val="006D3BF2"/>
    <w:rsid w:val="006F339A"/>
    <w:rsid w:val="00703365"/>
    <w:rsid w:val="00733D61"/>
    <w:rsid w:val="00733EC4"/>
    <w:rsid w:val="00753440"/>
    <w:rsid w:val="00785939"/>
    <w:rsid w:val="00796408"/>
    <w:rsid w:val="007A29BD"/>
    <w:rsid w:val="007A6B53"/>
    <w:rsid w:val="007A6EF1"/>
    <w:rsid w:val="007F2EB8"/>
    <w:rsid w:val="00816F2B"/>
    <w:rsid w:val="00817138"/>
    <w:rsid w:val="00826E96"/>
    <w:rsid w:val="0082760D"/>
    <w:rsid w:val="00845F4E"/>
    <w:rsid w:val="00851B19"/>
    <w:rsid w:val="00856758"/>
    <w:rsid w:val="008C2336"/>
    <w:rsid w:val="008D6D90"/>
    <w:rsid w:val="008E0DC0"/>
    <w:rsid w:val="008E277A"/>
    <w:rsid w:val="008F24B8"/>
    <w:rsid w:val="008F7EE2"/>
    <w:rsid w:val="009217C7"/>
    <w:rsid w:val="009321DE"/>
    <w:rsid w:val="00984FE7"/>
    <w:rsid w:val="009927D0"/>
    <w:rsid w:val="009A35D1"/>
    <w:rsid w:val="009B79A7"/>
    <w:rsid w:val="009E48D3"/>
    <w:rsid w:val="009F726E"/>
    <w:rsid w:val="00A07F76"/>
    <w:rsid w:val="00A25A13"/>
    <w:rsid w:val="00A31225"/>
    <w:rsid w:val="00A4498A"/>
    <w:rsid w:val="00A577F6"/>
    <w:rsid w:val="00A70930"/>
    <w:rsid w:val="00A7454F"/>
    <w:rsid w:val="00A92D8C"/>
    <w:rsid w:val="00A96892"/>
    <w:rsid w:val="00AA2DC1"/>
    <w:rsid w:val="00AE0C46"/>
    <w:rsid w:val="00AE2EC5"/>
    <w:rsid w:val="00AE4A49"/>
    <w:rsid w:val="00AF4B10"/>
    <w:rsid w:val="00B00556"/>
    <w:rsid w:val="00B05568"/>
    <w:rsid w:val="00B212A5"/>
    <w:rsid w:val="00B2271C"/>
    <w:rsid w:val="00B35102"/>
    <w:rsid w:val="00B35FD0"/>
    <w:rsid w:val="00B64869"/>
    <w:rsid w:val="00B75BFD"/>
    <w:rsid w:val="00BA15F6"/>
    <w:rsid w:val="00BA1650"/>
    <w:rsid w:val="00BA1BDE"/>
    <w:rsid w:val="00BB3C8A"/>
    <w:rsid w:val="00C31E8F"/>
    <w:rsid w:val="00C32C89"/>
    <w:rsid w:val="00C57576"/>
    <w:rsid w:val="00C7396F"/>
    <w:rsid w:val="00C902B5"/>
    <w:rsid w:val="00C91CA3"/>
    <w:rsid w:val="00C92101"/>
    <w:rsid w:val="00C963CA"/>
    <w:rsid w:val="00CC0F08"/>
    <w:rsid w:val="00CC6D7A"/>
    <w:rsid w:val="00CE755E"/>
    <w:rsid w:val="00CF43E3"/>
    <w:rsid w:val="00CF4F3D"/>
    <w:rsid w:val="00D107B1"/>
    <w:rsid w:val="00D128D0"/>
    <w:rsid w:val="00D3244E"/>
    <w:rsid w:val="00D40971"/>
    <w:rsid w:val="00D47C6A"/>
    <w:rsid w:val="00D857A1"/>
    <w:rsid w:val="00DA382B"/>
    <w:rsid w:val="00DB121F"/>
    <w:rsid w:val="00DC2B1C"/>
    <w:rsid w:val="00DD3C09"/>
    <w:rsid w:val="00E03407"/>
    <w:rsid w:val="00E06E0B"/>
    <w:rsid w:val="00E325B7"/>
    <w:rsid w:val="00E61EA0"/>
    <w:rsid w:val="00E95D0E"/>
    <w:rsid w:val="00EB4BB2"/>
    <w:rsid w:val="00EB7174"/>
    <w:rsid w:val="00ED4884"/>
    <w:rsid w:val="00EF0C71"/>
    <w:rsid w:val="00F25CE2"/>
    <w:rsid w:val="00F43931"/>
    <w:rsid w:val="00F5729D"/>
    <w:rsid w:val="00F65042"/>
    <w:rsid w:val="00F95302"/>
    <w:rsid w:val="00F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330D"/>
  <w15:chartTrackingRefBased/>
  <w15:docId w15:val="{D4BC3323-92D5-4601-9EB9-0F97842F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E3E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3E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3E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32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1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D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7E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1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21F"/>
  </w:style>
  <w:style w:type="paragraph" w:styleId="Footer">
    <w:name w:val="footer"/>
    <w:basedOn w:val="Normal"/>
    <w:link w:val="FooterChar"/>
    <w:uiPriority w:val="99"/>
    <w:unhideWhenUsed/>
    <w:rsid w:val="00DB1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B6FB-BB1A-4907-A37F-4C5B680E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Renteria</dc:creator>
  <cp:keywords/>
  <dc:description/>
  <cp:lastModifiedBy>Corinne Renteria</cp:lastModifiedBy>
  <cp:revision>3</cp:revision>
  <dcterms:created xsi:type="dcterms:W3CDTF">2019-02-11T22:28:00Z</dcterms:created>
  <dcterms:modified xsi:type="dcterms:W3CDTF">2019-03-07T21:04:00Z</dcterms:modified>
</cp:coreProperties>
</file>