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6CD6" w14:textId="77777777" w:rsidR="001E57FB" w:rsidRDefault="001E57FB" w:rsidP="001E57FB">
      <w:pPr>
        <w:rPr>
          <w:b/>
        </w:rPr>
      </w:pPr>
      <w:r w:rsidRPr="001E57FB">
        <w:rPr>
          <w:b/>
          <w:highlight w:val="yellow"/>
        </w:rPr>
        <w:t>Draft Template Press Release – footnotes can be removed</w:t>
      </w:r>
    </w:p>
    <w:p w14:paraId="4D6A1167" w14:textId="77777777" w:rsidR="001E57FB" w:rsidRDefault="001E57FB" w:rsidP="001E57FB">
      <w:pPr>
        <w:rPr>
          <w:b/>
        </w:rPr>
      </w:pPr>
    </w:p>
    <w:p w14:paraId="4B4A210E" w14:textId="77777777" w:rsidR="00AE0AB4" w:rsidRDefault="004462CF" w:rsidP="004462CF">
      <w:pPr>
        <w:jc w:val="center"/>
        <w:rPr>
          <w:b/>
        </w:rPr>
      </w:pPr>
      <w:r>
        <w:rPr>
          <w:b/>
        </w:rPr>
        <w:t>[</w:t>
      </w:r>
      <w:r w:rsidRPr="007A3B3E">
        <w:rPr>
          <w:b/>
          <w:highlight w:val="yellow"/>
        </w:rPr>
        <w:t>Institution]</w:t>
      </w:r>
      <w:r w:rsidRPr="009B0BBF">
        <w:rPr>
          <w:b/>
        </w:rPr>
        <w:t xml:space="preserve"> First in </w:t>
      </w:r>
      <w:r>
        <w:rPr>
          <w:b/>
        </w:rPr>
        <w:t>[</w:t>
      </w:r>
      <w:r w:rsidRPr="007A3B3E">
        <w:rPr>
          <w:b/>
          <w:highlight w:val="yellow"/>
        </w:rPr>
        <w:t>Region</w:t>
      </w:r>
      <w:r>
        <w:rPr>
          <w:b/>
        </w:rPr>
        <w:t xml:space="preserve">] to </w:t>
      </w:r>
      <w:r w:rsidRPr="009B0BBF">
        <w:rPr>
          <w:b/>
        </w:rPr>
        <w:t xml:space="preserve">Offer </w:t>
      </w:r>
      <w:r>
        <w:rPr>
          <w:b/>
        </w:rPr>
        <w:t>Patients</w:t>
      </w:r>
      <w:r w:rsidR="00603684">
        <w:rPr>
          <w:b/>
        </w:rPr>
        <w:t xml:space="preserve"> New </w:t>
      </w:r>
      <w:r>
        <w:rPr>
          <w:b/>
        </w:rPr>
        <w:t xml:space="preserve">Lung Nodule </w:t>
      </w:r>
      <w:r w:rsidR="00710322">
        <w:rPr>
          <w:b/>
        </w:rPr>
        <w:t>Diagnostic Tool</w:t>
      </w:r>
      <w:r w:rsidR="00AE0AB4">
        <w:rPr>
          <w:b/>
        </w:rPr>
        <w:t xml:space="preserve">; </w:t>
      </w:r>
    </w:p>
    <w:p w14:paraId="792A7714" w14:textId="3D9887A9" w:rsidR="004462CF" w:rsidRDefault="00AE0AB4" w:rsidP="004462CF">
      <w:pPr>
        <w:jc w:val="center"/>
        <w:rPr>
          <w:b/>
        </w:rPr>
      </w:pPr>
      <w:r>
        <w:rPr>
          <w:b/>
        </w:rPr>
        <w:t>May</w:t>
      </w:r>
      <w:r w:rsidR="00AD1A79">
        <w:rPr>
          <w:b/>
        </w:rPr>
        <w:t xml:space="preserve"> </w:t>
      </w:r>
      <w:r w:rsidR="004462CF">
        <w:rPr>
          <w:b/>
        </w:rPr>
        <w:t>Reduce</w:t>
      </w:r>
      <w:r w:rsidR="004F608D">
        <w:rPr>
          <w:b/>
        </w:rPr>
        <w:t xml:space="preserve"> Patient Anxiety and</w:t>
      </w:r>
      <w:r w:rsidR="004462CF">
        <w:rPr>
          <w:b/>
        </w:rPr>
        <w:t xml:space="preserve"> </w:t>
      </w:r>
      <w:r w:rsidR="0065301A">
        <w:rPr>
          <w:b/>
        </w:rPr>
        <w:t xml:space="preserve">Invasive </w:t>
      </w:r>
      <w:r w:rsidR="004462CF">
        <w:rPr>
          <w:b/>
        </w:rPr>
        <w:t>Procedures</w:t>
      </w:r>
    </w:p>
    <w:p w14:paraId="6D273239" w14:textId="77777777" w:rsidR="004462CF" w:rsidRPr="009B0BBF" w:rsidRDefault="004462CF" w:rsidP="004462CF">
      <w:pPr>
        <w:jc w:val="center"/>
        <w:rPr>
          <w:b/>
        </w:rPr>
      </w:pPr>
    </w:p>
    <w:p w14:paraId="13BEAD92" w14:textId="79A3D643" w:rsidR="004462CF" w:rsidRPr="00D46AF3" w:rsidRDefault="004462CF" w:rsidP="004462CF">
      <w:pPr>
        <w:jc w:val="center"/>
        <w:rPr>
          <w:i/>
        </w:rPr>
      </w:pPr>
      <w:r w:rsidRPr="00D46AF3">
        <w:rPr>
          <w:i/>
        </w:rPr>
        <w:t xml:space="preserve">Physicians Introduce New Blood Test to </w:t>
      </w:r>
      <w:r w:rsidR="00E0495C">
        <w:rPr>
          <w:i/>
        </w:rPr>
        <w:t xml:space="preserve">Help </w:t>
      </w:r>
      <w:r w:rsidRPr="00D46AF3">
        <w:rPr>
          <w:i/>
        </w:rPr>
        <w:t>Rule Out Lung Cancer</w:t>
      </w:r>
    </w:p>
    <w:p w14:paraId="15156D11" w14:textId="77777777" w:rsidR="004462CF" w:rsidRPr="009B0BBF" w:rsidRDefault="004462CF" w:rsidP="004462CF"/>
    <w:p w14:paraId="622C87AD" w14:textId="68628427" w:rsidR="00266E25" w:rsidRDefault="004462CF" w:rsidP="00890E4A">
      <w:pPr>
        <w:pStyle w:val="NormalWeb"/>
        <w:shd w:val="clear" w:color="auto" w:fill="FFFFFF"/>
        <w:spacing w:before="0" w:beforeAutospacing="0" w:after="0" w:afterAutospacing="0"/>
      </w:pPr>
      <w:r w:rsidRPr="007A3B3E">
        <w:rPr>
          <w:b/>
          <w:highlight w:val="yellow"/>
        </w:rPr>
        <w:t>City, State. Month XX</w:t>
      </w:r>
      <w:r w:rsidRPr="009B0BBF">
        <w:rPr>
          <w:b/>
        </w:rPr>
        <w:t>, 2019</w:t>
      </w:r>
      <w:r>
        <w:rPr>
          <w:b/>
        </w:rPr>
        <w:t xml:space="preserve"> –</w:t>
      </w:r>
      <w:r w:rsidRPr="00C170F8">
        <w:t xml:space="preserve"> </w:t>
      </w:r>
      <w:r>
        <w:t>[</w:t>
      </w:r>
      <w:r w:rsidRPr="007A3B3E">
        <w:rPr>
          <w:highlight w:val="yellow"/>
        </w:rPr>
        <w:t>Institution</w:t>
      </w:r>
      <w:r>
        <w:t xml:space="preserve">] </w:t>
      </w:r>
      <w:r w:rsidRPr="009B0BBF">
        <w:t>today announced that</w:t>
      </w:r>
      <w:r>
        <w:t xml:space="preserve"> pulmonologists at [</w:t>
      </w:r>
      <w:r w:rsidRPr="007A3B3E">
        <w:rPr>
          <w:highlight w:val="yellow"/>
        </w:rPr>
        <w:t>hospital/facility/center</w:t>
      </w:r>
      <w:r>
        <w:t>] are the first in [</w:t>
      </w:r>
      <w:r w:rsidRPr="007A3B3E">
        <w:rPr>
          <w:highlight w:val="yellow"/>
        </w:rPr>
        <w:t>region</w:t>
      </w:r>
      <w:r>
        <w:t xml:space="preserve">] to offer patients a new </w:t>
      </w:r>
      <w:r w:rsidR="00710322">
        <w:t xml:space="preserve">diagnostic </w:t>
      </w:r>
      <w:r w:rsidR="00FA48B4">
        <w:t xml:space="preserve">blood </w:t>
      </w:r>
      <w:r w:rsidR="00FF3D79">
        <w:t xml:space="preserve">test </w:t>
      </w:r>
      <w:r w:rsidR="00EC4722">
        <w:t xml:space="preserve">for </w:t>
      </w:r>
      <w:r>
        <w:t>incidental</w:t>
      </w:r>
      <w:r w:rsidR="00890E4A">
        <w:t>ly</w:t>
      </w:r>
      <w:r w:rsidR="00FA48B4">
        <w:t xml:space="preserve"> discovered</w:t>
      </w:r>
      <w:r>
        <w:t xml:space="preserve"> lung nodules</w:t>
      </w:r>
      <w:r w:rsidRPr="002A00CA">
        <w:t>.</w:t>
      </w:r>
      <w:r w:rsidR="00405CC9">
        <w:t xml:space="preserve"> </w:t>
      </w:r>
      <w:r w:rsidR="005E3998">
        <w:t xml:space="preserve">Impactful tools are needed to support </w:t>
      </w:r>
      <w:r w:rsidR="00F604DA">
        <w:t>lung nodule management, with m</w:t>
      </w:r>
      <w:r w:rsidR="00266E25" w:rsidRPr="00DA0E26">
        <w:t>ore than 1.6 million nodules detected incidentally each year in the U</w:t>
      </w:r>
      <w:r w:rsidR="00725349">
        <w:t>.</w:t>
      </w:r>
      <w:r w:rsidR="00266E25" w:rsidRPr="00DA0E26">
        <w:t>S</w:t>
      </w:r>
      <w:r w:rsidR="00725349">
        <w:t>.</w:t>
      </w:r>
      <w:r w:rsidR="00266E25" w:rsidRPr="00DA0E26">
        <w:rPr>
          <w:vertAlign w:val="superscript"/>
        </w:rPr>
        <w:t>1</w:t>
      </w:r>
      <w:r w:rsidR="00266E25" w:rsidRPr="00DA0E26">
        <w:t xml:space="preserve">, </w:t>
      </w:r>
      <w:r w:rsidR="00F604DA">
        <w:t xml:space="preserve">and </w:t>
      </w:r>
      <w:r w:rsidR="00266E25" w:rsidRPr="00DA0E26">
        <w:t>only 1 in 3 patients</w:t>
      </w:r>
      <w:r w:rsidR="00F604DA">
        <w:t xml:space="preserve"> </w:t>
      </w:r>
      <w:r w:rsidR="00266E25" w:rsidRPr="00DA0E26">
        <w:t>receiv</w:t>
      </w:r>
      <w:r w:rsidR="00F604DA">
        <w:t>ing</w:t>
      </w:r>
      <w:r w:rsidR="00266E25" w:rsidRPr="00DA0E26">
        <w:t xml:space="preserve"> a follow-up clinical evaluation</w:t>
      </w:r>
      <w:r w:rsidR="00266E25" w:rsidRPr="00DA0E26">
        <w:rPr>
          <w:vertAlign w:val="superscript"/>
        </w:rPr>
        <w:t>2</w:t>
      </w:r>
      <w:r w:rsidR="00266E25" w:rsidRPr="00DA0E26">
        <w:t>.</w:t>
      </w:r>
    </w:p>
    <w:p w14:paraId="7FE70A21" w14:textId="77777777" w:rsidR="00266E25" w:rsidRDefault="00266E25" w:rsidP="00890E4A">
      <w:pPr>
        <w:pStyle w:val="NormalWeb"/>
        <w:shd w:val="clear" w:color="auto" w:fill="FFFFFF"/>
        <w:spacing w:before="0" w:beforeAutospacing="0" w:after="0" w:afterAutospacing="0"/>
      </w:pPr>
    </w:p>
    <w:p w14:paraId="4849B6CC" w14:textId="54606655" w:rsidR="008E6FB1" w:rsidRPr="005060C1" w:rsidRDefault="00890E4A" w:rsidP="008E6FB1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5060C1">
        <w:rPr>
          <w:rFonts w:ascii="Times New Roman" w:eastAsia="Times New Roman" w:hAnsi="Times New Roman" w:cs="Times New Roman"/>
          <w:color w:val="auto"/>
        </w:rPr>
        <w:t>W</w:t>
      </w:r>
      <w:r w:rsidR="009653C6">
        <w:rPr>
          <w:rFonts w:ascii="Times New Roman" w:eastAsia="Times New Roman" w:hAnsi="Times New Roman" w:cs="Times New Roman"/>
          <w:color w:val="auto"/>
        </w:rPr>
        <w:t>ith</w:t>
      </w:r>
      <w:r w:rsidRPr="005060C1">
        <w:rPr>
          <w:rFonts w:ascii="Times New Roman" w:eastAsia="Times New Roman" w:hAnsi="Times New Roman" w:cs="Times New Roman"/>
          <w:color w:val="auto"/>
        </w:rPr>
        <w:t xml:space="preserve"> less than </w:t>
      </w:r>
      <w:r w:rsidR="00725349">
        <w:rPr>
          <w:rFonts w:ascii="Times New Roman" w:eastAsia="Times New Roman" w:hAnsi="Times New Roman" w:cs="Times New Roman"/>
          <w:color w:val="auto"/>
        </w:rPr>
        <w:t>five percent</w:t>
      </w:r>
      <w:r w:rsidRPr="005060C1">
        <w:rPr>
          <w:rFonts w:ascii="Times New Roman" w:eastAsia="Times New Roman" w:hAnsi="Times New Roman" w:cs="Times New Roman"/>
          <w:color w:val="auto"/>
        </w:rPr>
        <w:t xml:space="preserve"> of pulmonary nodules </w:t>
      </w:r>
      <w:r w:rsidR="009653C6">
        <w:rPr>
          <w:rFonts w:ascii="Times New Roman" w:eastAsia="Times New Roman" w:hAnsi="Times New Roman" w:cs="Times New Roman"/>
          <w:color w:val="auto"/>
        </w:rPr>
        <w:t>being</w:t>
      </w:r>
      <w:r w:rsidRPr="005060C1">
        <w:rPr>
          <w:rFonts w:ascii="Times New Roman" w:eastAsia="Times New Roman" w:hAnsi="Times New Roman" w:cs="Times New Roman"/>
          <w:color w:val="auto"/>
        </w:rPr>
        <w:t xml:space="preserve"> diagnosed as lung cancer</w:t>
      </w:r>
      <w:r w:rsidRPr="005060C1">
        <w:rPr>
          <w:rFonts w:ascii="Times New Roman" w:eastAsia="Times New Roman" w:hAnsi="Times New Roman" w:cs="Times New Roman"/>
          <w:color w:val="auto"/>
          <w:vertAlign w:val="superscript"/>
        </w:rPr>
        <w:t>1,2</w:t>
      </w:r>
      <w:r w:rsidRPr="005060C1">
        <w:rPr>
          <w:rFonts w:ascii="Times New Roman" w:eastAsia="Times New Roman" w:hAnsi="Times New Roman" w:cs="Times New Roman"/>
          <w:color w:val="auto"/>
        </w:rPr>
        <w:t xml:space="preserve">, physicians must weigh the benefit of avoiding invasive procedures </w:t>
      </w:r>
      <w:r w:rsidR="0065301A">
        <w:rPr>
          <w:rFonts w:ascii="Times New Roman" w:eastAsia="Times New Roman" w:hAnsi="Times New Roman" w:cs="Times New Roman"/>
          <w:color w:val="auto"/>
        </w:rPr>
        <w:t xml:space="preserve">with the risk of </w:t>
      </w:r>
      <w:r w:rsidR="0065301A" w:rsidRPr="005060C1">
        <w:rPr>
          <w:rFonts w:ascii="Times New Roman" w:eastAsia="Times New Roman" w:hAnsi="Times New Roman" w:cs="Times New Roman"/>
          <w:color w:val="auto"/>
        </w:rPr>
        <w:t>delay</w:t>
      </w:r>
      <w:r w:rsidR="0065301A">
        <w:rPr>
          <w:rFonts w:ascii="Times New Roman" w:eastAsia="Times New Roman" w:hAnsi="Times New Roman" w:cs="Times New Roman"/>
          <w:color w:val="auto"/>
        </w:rPr>
        <w:t>ing</w:t>
      </w:r>
      <w:r w:rsidR="0065301A" w:rsidRPr="005060C1">
        <w:rPr>
          <w:rFonts w:ascii="Times New Roman" w:eastAsia="Times New Roman" w:hAnsi="Times New Roman" w:cs="Times New Roman"/>
          <w:color w:val="auto"/>
        </w:rPr>
        <w:t xml:space="preserve"> </w:t>
      </w:r>
      <w:r w:rsidRPr="005060C1">
        <w:rPr>
          <w:rFonts w:ascii="Times New Roman" w:eastAsia="Times New Roman" w:hAnsi="Times New Roman" w:cs="Times New Roman"/>
          <w:color w:val="auto"/>
        </w:rPr>
        <w:t>intervention.</w:t>
      </w:r>
      <w:r w:rsidR="00266E25" w:rsidRPr="005060C1">
        <w:rPr>
          <w:rFonts w:ascii="Times New Roman" w:eastAsia="Times New Roman" w:hAnsi="Times New Roman" w:cs="Times New Roman"/>
          <w:color w:val="auto"/>
        </w:rPr>
        <w:t xml:space="preserve"> As a result, clinical risk assessment </w:t>
      </w:r>
      <w:r w:rsidR="009653C6">
        <w:rPr>
          <w:rFonts w:ascii="Times New Roman" w:eastAsia="Times New Roman" w:hAnsi="Times New Roman" w:cs="Times New Roman"/>
          <w:color w:val="auto"/>
        </w:rPr>
        <w:t xml:space="preserve">prior to intervention </w:t>
      </w:r>
      <w:r w:rsidR="00266E25" w:rsidRPr="005060C1">
        <w:rPr>
          <w:rFonts w:ascii="Times New Roman" w:eastAsia="Times New Roman" w:hAnsi="Times New Roman" w:cs="Times New Roman"/>
          <w:color w:val="auto"/>
        </w:rPr>
        <w:t xml:space="preserve">has become a critical component of managing patients with newly discovered nodules. </w:t>
      </w:r>
      <w:r w:rsidR="00EC4722" w:rsidRPr="005060C1">
        <w:rPr>
          <w:rFonts w:ascii="Times New Roman" w:eastAsia="Times New Roman" w:hAnsi="Times New Roman" w:cs="Times New Roman"/>
          <w:color w:val="auto"/>
        </w:rPr>
        <w:t>Recent technol</w:t>
      </w:r>
      <w:bookmarkStart w:id="0" w:name="_GoBack"/>
      <w:bookmarkEnd w:id="0"/>
      <w:r w:rsidR="00EC4722" w:rsidRPr="005060C1">
        <w:rPr>
          <w:rFonts w:ascii="Times New Roman" w:eastAsia="Times New Roman" w:hAnsi="Times New Roman" w:cs="Times New Roman"/>
          <w:color w:val="auto"/>
        </w:rPr>
        <w:t xml:space="preserve">ogical advances have led to the development of a blood test that helps physicians rule out cancer for patients with low to moderate risk nodules. </w:t>
      </w:r>
      <w:r w:rsidR="008E6FB1" w:rsidRPr="005060C1">
        <w:rPr>
          <w:rFonts w:ascii="Times New Roman" w:eastAsia="Times New Roman" w:hAnsi="Times New Roman" w:cs="Times New Roman"/>
          <w:color w:val="auto"/>
        </w:rPr>
        <w:t>Supporting</w:t>
      </w:r>
      <w:r w:rsidR="00946A27">
        <w:rPr>
          <w:rFonts w:ascii="Times New Roman" w:eastAsia="Times New Roman" w:hAnsi="Times New Roman" w:cs="Times New Roman"/>
          <w:color w:val="auto"/>
        </w:rPr>
        <w:t xml:space="preserve"> </w:t>
      </w:r>
      <w:r w:rsidR="008E6FB1" w:rsidRPr="005060C1">
        <w:rPr>
          <w:rFonts w:ascii="Times New Roman" w:eastAsia="Times New Roman" w:hAnsi="Times New Roman" w:cs="Times New Roman"/>
          <w:color w:val="auto"/>
        </w:rPr>
        <w:t xml:space="preserve">clinical validation data showed that the test </w:t>
      </w:r>
      <w:r w:rsidR="0064099F">
        <w:rPr>
          <w:rFonts w:ascii="Times New Roman" w:eastAsia="Times New Roman" w:hAnsi="Times New Roman" w:cs="Times New Roman"/>
          <w:color w:val="auto"/>
        </w:rPr>
        <w:t>may</w:t>
      </w:r>
      <w:r w:rsidR="0064099F" w:rsidRPr="005060C1">
        <w:rPr>
          <w:rFonts w:ascii="Times New Roman" w:eastAsia="Times New Roman" w:hAnsi="Times New Roman" w:cs="Times New Roman"/>
          <w:color w:val="auto"/>
        </w:rPr>
        <w:t xml:space="preserve"> </w:t>
      </w:r>
      <w:r w:rsidR="008E6FB1" w:rsidRPr="005060C1">
        <w:rPr>
          <w:rFonts w:ascii="Times New Roman" w:eastAsia="Times New Roman" w:hAnsi="Times New Roman" w:cs="Times New Roman"/>
          <w:color w:val="auto"/>
        </w:rPr>
        <w:t xml:space="preserve">reduce </w:t>
      </w:r>
      <w:r w:rsidR="000956FD">
        <w:rPr>
          <w:rFonts w:ascii="Times New Roman" w:eastAsia="Times New Roman" w:hAnsi="Times New Roman" w:cs="Times New Roman"/>
          <w:color w:val="auto"/>
        </w:rPr>
        <w:t xml:space="preserve">invasive </w:t>
      </w:r>
      <w:r w:rsidR="008E6FB1" w:rsidRPr="005060C1">
        <w:rPr>
          <w:rFonts w:ascii="Times New Roman" w:eastAsia="Times New Roman" w:hAnsi="Times New Roman" w:cs="Times New Roman"/>
          <w:color w:val="auto"/>
        </w:rPr>
        <w:t xml:space="preserve">procedures on non-cancerous nodules by </w:t>
      </w:r>
      <w:r w:rsidR="0064099F">
        <w:rPr>
          <w:rFonts w:ascii="Times New Roman" w:eastAsia="Times New Roman" w:hAnsi="Times New Roman" w:cs="Times New Roman"/>
          <w:color w:val="auto"/>
        </w:rPr>
        <w:t xml:space="preserve">up to </w:t>
      </w:r>
      <w:r w:rsidR="008E6FB1" w:rsidRPr="005060C1">
        <w:rPr>
          <w:rFonts w:ascii="Times New Roman" w:eastAsia="Times New Roman" w:hAnsi="Times New Roman" w:cs="Times New Roman"/>
          <w:color w:val="auto"/>
        </w:rPr>
        <w:t>40 percent</w:t>
      </w:r>
      <w:r w:rsidR="000956FD">
        <w:rPr>
          <w:rFonts w:ascii="Times New Roman" w:eastAsia="Times New Roman" w:hAnsi="Times New Roman" w:cs="Times New Roman"/>
          <w:color w:val="auto"/>
        </w:rPr>
        <w:t xml:space="preserve">. </w:t>
      </w:r>
      <w:r w:rsidR="008E6FB1" w:rsidRPr="005060C1">
        <w:rPr>
          <w:rFonts w:ascii="Times New Roman" w:eastAsia="Times New Roman" w:hAnsi="Times New Roman" w:cs="Times New Roman"/>
          <w:color w:val="auto"/>
        </w:rPr>
        <w:t xml:space="preserve"> </w:t>
      </w:r>
      <w:r w:rsidR="00E9511A">
        <w:rPr>
          <w:rFonts w:ascii="Times New Roman" w:eastAsia="Times New Roman" w:hAnsi="Times New Roman" w:cs="Times New Roman"/>
          <w:color w:val="auto"/>
        </w:rPr>
        <w:t>With accurate r</w:t>
      </w:r>
      <w:r w:rsidR="008E6FB1" w:rsidRPr="005060C1">
        <w:rPr>
          <w:rFonts w:ascii="Times New Roman" w:eastAsia="Times New Roman" w:hAnsi="Times New Roman" w:cs="Times New Roman"/>
          <w:color w:val="auto"/>
        </w:rPr>
        <w:t>esult</w:t>
      </w:r>
      <w:r w:rsidR="00E9511A">
        <w:rPr>
          <w:rFonts w:ascii="Times New Roman" w:eastAsia="Times New Roman" w:hAnsi="Times New Roman" w:cs="Times New Roman"/>
          <w:color w:val="auto"/>
        </w:rPr>
        <w:t xml:space="preserve">s to support clinical decision making, </w:t>
      </w:r>
      <w:r w:rsidR="0064099F">
        <w:rPr>
          <w:rFonts w:ascii="Times New Roman" w:eastAsia="Times New Roman" w:hAnsi="Times New Roman" w:cs="Times New Roman"/>
          <w:color w:val="auto"/>
        </w:rPr>
        <w:t>the</w:t>
      </w:r>
      <w:r w:rsidR="00C14867">
        <w:rPr>
          <w:rFonts w:ascii="Times New Roman" w:eastAsia="Times New Roman" w:hAnsi="Times New Roman" w:cs="Times New Roman"/>
          <w:color w:val="auto"/>
        </w:rPr>
        <w:t xml:space="preserve"> blood-based</w:t>
      </w:r>
      <w:r w:rsidR="0064099F">
        <w:rPr>
          <w:rFonts w:ascii="Times New Roman" w:eastAsia="Times New Roman" w:hAnsi="Times New Roman" w:cs="Times New Roman"/>
          <w:color w:val="auto"/>
        </w:rPr>
        <w:t xml:space="preserve"> test</w:t>
      </w:r>
      <w:r w:rsidR="00E9511A">
        <w:rPr>
          <w:rFonts w:ascii="Times New Roman" w:eastAsia="Times New Roman" w:hAnsi="Times New Roman" w:cs="Times New Roman"/>
          <w:color w:val="auto"/>
        </w:rPr>
        <w:t xml:space="preserve"> may reduce patient anxiety and </w:t>
      </w:r>
      <w:r w:rsidR="00A1107B">
        <w:rPr>
          <w:rFonts w:ascii="Times New Roman" w:eastAsia="Times New Roman" w:hAnsi="Times New Roman" w:cs="Times New Roman"/>
          <w:color w:val="auto"/>
        </w:rPr>
        <w:t>help</w:t>
      </w:r>
      <w:r w:rsidR="00E9511A">
        <w:rPr>
          <w:rFonts w:ascii="Times New Roman" w:eastAsia="Times New Roman" w:hAnsi="Times New Roman" w:cs="Times New Roman"/>
          <w:color w:val="auto"/>
        </w:rPr>
        <w:t>s</w:t>
      </w:r>
      <w:r w:rsidR="00A1107B">
        <w:rPr>
          <w:rFonts w:ascii="Times New Roman" w:eastAsia="Times New Roman" w:hAnsi="Times New Roman" w:cs="Times New Roman"/>
          <w:color w:val="auto"/>
        </w:rPr>
        <w:t xml:space="preserve"> physicians </w:t>
      </w:r>
      <w:r w:rsidR="008E6FB1" w:rsidRPr="005060C1">
        <w:rPr>
          <w:rFonts w:ascii="Times New Roman" w:eastAsia="Times New Roman" w:hAnsi="Times New Roman" w:cs="Times New Roman"/>
          <w:color w:val="auto"/>
        </w:rPr>
        <w:t xml:space="preserve">confidently </w:t>
      </w:r>
      <w:r w:rsidR="00A1107B">
        <w:rPr>
          <w:rFonts w:ascii="Times New Roman" w:eastAsia="Times New Roman" w:hAnsi="Times New Roman" w:cs="Times New Roman"/>
          <w:color w:val="auto"/>
        </w:rPr>
        <w:t xml:space="preserve">recommend </w:t>
      </w:r>
      <w:r w:rsidR="008E6FB1" w:rsidRPr="005060C1">
        <w:rPr>
          <w:rFonts w:ascii="Times New Roman" w:eastAsia="Times New Roman" w:hAnsi="Times New Roman" w:cs="Times New Roman"/>
          <w:color w:val="auto"/>
        </w:rPr>
        <w:t>the most appropriate care path for each patient.</w:t>
      </w:r>
    </w:p>
    <w:p w14:paraId="6957822B" w14:textId="77777777" w:rsidR="00FE039F" w:rsidRDefault="00FE039F" w:rsidP="004462CF"/>
    <w:p w14:paraId="1636634D" w14:textId="56026F31" w:rsidR="00DA19A1" w:rsidRDefault="004462CF" w:rsidP="005060C1">
      <w:pPr>
        <w:pStyle w:val="NormalWeb"/>
        <w:shd w:val="clear" w:color="auto" w:fill="FFFFFF"/>
        <w:spacing w:before="0" w:beforeAutospacing="0" w:after="0" w:afterAutospacing="0"/>
      </w:pPr>
      <w:r>
        <w:t>“</w:t>
      </w:r>
      <w:r w:rsidR="001E57FB">
        <w:t>When a patient comes into [</w:t>
      </w:r>
      <w:r w:rsidR="001E57FB" w:rsidRPr="001E57FB">
        <w:rPr>
          <w:highlight w:val="yellow"/>
        </w:rPr>
        <w:t>Institution</w:t>
      </w:r>
      <w:r w:rsidR="001E57FB">
        <w:t>] they can be confident that they are receiving the very best care from physicians equipped with the latest technology,” said [</w:t>
      </w:r>
      <w:r w:rsidR="001E57FB" w:rsidRPr="001E57FB">
        <w:rPr>
          <w:highlight w:val="yellow"/>
        </w:rPr>
        <w:t>local physician</w:t>
      </w:r>
      <w:r w:rsidR="001E57FB">
        <w:t>]. “[</w:t>
      </w:r>
      <w:r w:rsidR="001E57FB" w:rsidRPr="001E57FB">
        <w:rPr>
          <w:highlight w:val="yellow"/>
        </w:rPr>
        <w:t>Insert local statistic on regional or state lung cancer</w:t>
      </w:r>
      <w:r w:rsidR="001E57FB">
        <w:t>].</w:t>
      </w:r>
      <w:r w:rsidR="00E0495C">
        <w:t xml:space="preserve"> </w:t>
      </w:r>
      <w:r w:rsidR="00DA19A1">
        <w:t xml:space="preserve">Using </w:t>
      </w:r>
      <w:r w:rsidR="00F71748">
        <w:t xml:space="preserve">the </w:t>
      </w:r>
      <w:r w:rsidR="0064099F">
        <w:t xml:space="preserve">Nodify XL2 </w:t>
      </w:r>
      <w:r w:rsidR="00DA19A1">
        <w:t xml:space="preserve">blood </w:t>
      </w:r>
      <w:r w:rsidR="003349CC">
        <w:t xml:space="preserve">test </w:t>
      </w:r>
      <w:r w:rsidR="00DA19A1">
        <w:t xml:space="preserve">helps our team </w:t>
      </w:r>
      <w:r w:rsidR="00F71748">
        <w:t>give</w:t>
      </w:r>
      <w:r w:rsidR="00C14867">
        <w:t xml:space="preserve"> </w:t>
      </w:r>
      <w:r w:rsidR="00F71748">
        <w:t>peace of mind</w:t>
      </w:r>
      <w:r w:rsidR="00E0495C">
        <w:t xml:space="preserve"> and </w:t>
      </w:r>
      <w:r w:rsidR="003F5F2F">
        <w:t xml:space="preserve">avoid </w:t>
      </w:r>
      <w:r w:rsidR="00E0495C">
        <w:t xml:space="preserve">unnecessary invasive procedures for </w:t>
      </w:r>
      <w:r w:rsidR="003349CC">
        <w:t xml:space="preserve">patients who </w:t>
      </w:r>
      <w:r w:rsidR="009653C6">
        <w:t xml:space="preserve">are less likely to </w:t>
      </w:r>
      <w:r w:rsidR="003349CC">
        <w:t>have cancer</w:t>
      </w:r>
      <w:r w:rsidR="00DA19A1">
        <w:t xml:space="preserve">. This new diagnostic tool </w:t>
      </w:r>
      <w:r w:rsidR="004F6B7A">
        <w:t xml:space="preserve">provides us with a non-invasive method to assist </w:t>
      </w:r>
      <w:r w:rsidR="00DA19A1">
        <w:t xml:space="preserve">clinical </w:t>
      </w:r>
      <w:r w:rsidR="00B01516">
        <w:t>decision-making</w:t>
      </w:r>
      <w:r w:rsidR="004F6B7A">
        <w:t xml:space="preserve"> </w:t>
      </w:r>
      <w:r w:rsidR="00DA19A1">
        <w:t>for patient</w:t>
      </w:r>
      <w:r w:rsidR="0090389E">
        <w:t>s</w:t>
      </w:r>
      <w:r w:rsidR="00DA19A1">
        <w:t xml:space="preserve"> with low to moderate risk nodule</w:t>
      </w:r>
      <w:r w:rsidR="004F6B7A">
        <w:t>s</w:t>
      </w:r>
      <w:r w:rsidR="00DA19A1">
        <w:t>.</w:t>
      </w:r>
      <w:r w:rsidR="004F608D">
        <w:t>”</w:t>
      </w:r>
    </w:p>
    <w:p w14:paraId="5BC0AF10" w14:textId="77777777" w:rsidR="004462CF" w:rsidRDefault="004462CF" w:rsidP="004462CF"/>
    <w:p w14:paraId="45CB4CFC" w14:textId="102A5FDA" w:rsidR="004F608D" w:rsidRDefault="00E90223" w:rsidP="004462CF">
      <w:r>
        <w:t xml:space="preserve">While most incidental lung nodules will be non-cancerous, the fear associated with </w:t>
      </w:r>
      <w:r w:rsidR="008A26E9">
        <w:t xml:space="preserve">their </w:t>
      </w:r>
      <w:r>
        <w:t xml:space="preserve">discovery creates a need to expedite the ability to rule-out cancer. </w:t>
      </w:r>
      <w:r w:rsidR="004462CF" w:rsidRPr="002A00CA">
        <w:t>Lung cancer is the second-most common cancer in the U</w:t>
      </w:r>
      <w:r w:rsidR="004F608D">
        <w:t>.S.</w:t>
      </w:r>
      <w:r w:rsidR="004462CF" w:rsidRPr="002A00CA">
        <w:t xml:space="preserve"> and the leading cause of cancer-related death</w:t>
      </w:r>
      <w:r w:rsidR="004462CF" w:rsidRPr="002A00CA">
        <w:rPr>
          <w:rStyle w:val="FootnoteReference"/>
        </w:rPr>
        <w:footnoteReference w:id="2"/>
      </w:r>
      <w:r w:rsidR="008A26E9">
        <w:t>;</w:t>
      </w:r>
      <w:r w:rsidR="004462CF">
        <w:t xml:space="preserve"> </w:t>
      </w:r>
      <w:bookmarkStart w:id="1" w:name="_Hlk11987656"/>
      <w:r w:rsidR="008A26E9">
        <w:t>yet</w:t>
      </w:r>
      <w:r w:rsidR="00A13FEE">
        <w:t>,</w:t>
      </w:r>
      <w:r w:rsidR="00122CDD">
        <w:t xml:space="preserve"> </w:t>
      </w:r>
      <w:r w:rsidR="004462CF">
        <w:t>75 percent of patients with nodules wait an average of eight months for a diagnosis</w:t>
      </w:r>
      <w:r w:rsidR="00946A27">
        <w:t xml:space="preserve">. </w:t>
      </w:r>
      <w:bookmarkEnd w:id="1"/>
      <w:r w:rsidR="004F608D">
        <w:t xml:space="preserve">The </w:t>
      </w:r>
      <w:r w:rsidR="00103336">
        <w:t>blood test</w:t>
      </w:r>
      <w:r w:rsidR="004F608D">
        <w:t xml:space="preserve">, called </w:t>
      </w:r>
      <w:r w:rsidR="00A13FEE">
        <w:t xml:space="preserve">the </w:t>
      </w:r>
      <w:r w:rsidR="004F608D">
        <w:t>Nodify XL2</w:t>
      </w:r>
      <w:r w:rsidR="00A13FEE">
        <w:t>™ lung nodule test</w:t>
      </w:r>
      <w:r w:rsidR="004F608D">
        <w:t>,</w:t>
      </w:r>
      <w:r w:rsidR="00C936F7">
        <w:t xml:space="preserve"> help</w:t>
      </w:r>
      <w:r w:rsidR="004F608D">
        <w:t>s</w:t>
      </w:r>
      <w:r w:rsidR="00C936F7">
        <w:t xml:space="preserve"> physicians expedite treatment decisions and reduce unnecessary procedures. </w:t>
      </w:r>
      <w:r w:rsidR="004462CF">
        <w:t>Physicians at [</w:t>
      </w:r>
      <w:r w:rsidR="004462CF" w:rsidRPr="005477EA">
        <w:rPr>
          <w:highlight w:val="yellow"/>
        </w:rPr>
        <w:t>Institution</w:t>
      </w:r>
      <w:r w:rsidR="004462CF">
        <w:t>] do warn that not all patients can benefit from the test, as a</w:t>
      </w:r>
      <w:r w:rsidR="00EE4FC0">
        <w:t>n individual patient’s</w:t>
      </w:r>
      <w:r w:rsidR="002B0411">
        <w:t xml:space="preserve"> </w:t>
      </w:r>
      <w:r w:rsidR="004462CF">
        <w:t>cancer risk may be too high</w:t>
      </w:r>
      <w:r w:rsidR="002B0411">
        <w:t>,</w:t>
      </w:r>
      <w:r w:rsidR="004462CF">
        <w:t xml:space="preserve"> and the traditional tissue biopsy </w:t>
      </w:r>
      <w:r w:rsidR="00EE4FC0">
        <w:t>may still</w:t>
      </w:r>
      <w:r w:rsidR="004462CF">
        <w:t xml:space="preserve"> be needed. </w:t>
      </w:r>
    </w:p>
    <w:p w14:paraId="1235236F" w14:textId="77777777" w:rsidR="004462CF" w:rsidRDefault="004462CF" w:rsidP="004462CF"/>
    <w:p w14:paraId="1B9D18DE" w14:textId="48A66718" w:rsidR="00D239DC" w:rsidRDefault="00ED304E" w:rsidP="00D239DC">
      <w:r>
        <w:t xml:space="preserve">The </w:t>
      </w:r>
      <w:r w:rsidR="004462CF">
        <w:t xml:space="preserve">Nodify XL2 </w:t>
      </w:r>
      <w:r w:rsidR="000064C0">
        <w:t xml:space="preserve">lung nodule test </w:t>
      </w:r>
      <w:r w:rsidR="004462CF">
        <w:t xml:space="preserve">was </w:t>
      </w:r>
      <w:r w:rsidR="004E6687">
        <w:t>introduced</w:t>
      </w:r>
      <w:r w:rsidR="004462CF">
        <w:t xml:space="preserve"> by</w:t>
      </w:r>
      <w:r w:rsidR="000064C0">
        <w:t xml:space="preserve"> </w:t>
      </w:r>
      <w:r w:rsidR="004462CF">
        <w:t>Biodesix</w:t>
      </w:r>
      <w:r w:rsidR="000064C0">
        <w:t>, a lung cancer diagnostic solutions company</w:t>
      </w:r>
      <w:r w:rsidR="00E9511A">
        <w:t>,</w:t>
      </w:r>
      <w:r w:rsidR="004462CF">
        <w:t xml:space="preserve"> to help physicians quickly and accurately rule out cancer prior to a surgical procedure with a simple blood draw. </w:t>
      </w:r>
      <w:r w:rsidR="00D239DC">
        <w:t xml:space="preserve">Backed by </w:t>
      </w:r>
      <w:r w:rsidR="00A13FEE">
        <w:t xml:space="preserve">a </w:t>
      </w:r>
      <w:hyperlink r:id="rId12" w:history="1">
        <w:r w:rsidR="00D239DC" w:rsidRPr="00E22A4F">
          <w:rPr>
            <w:rStyle w:val="Hyperlink"/>
          </w:rPr>
          <w:t>rigorous clinical study</w:t>
        </w:r>
      </w:hyperlink>
      <w:r w:rsidR="00A13FEE">
        <w:rPr>
          <w:rStyle w:val="Hyperlink"/>
        </w:rPr>
        <w:t>,</w:t>
      </w:r>
      <w:r w:rsidR="00D239DC">
        <w:t xml:space="preserve"> the test is associated with high sensitivity (97 percent). Nodify</w:t>
      </w:r>
      <w:r w:rsidR="001F2982">
        <w:t xml:space="preserve"> XL2</w:t>
      </w:r>
      <w:r w:rsidR="00D239DC">
        <w:t xml:space="preserve"> is covered </w:t>
      </w:r>
      <w:r w:rsidR="007C287E">
        <w:t>for Medicare beneficiaries</w:t>
      </w:r>
      <w:r w:rsidR="000D6164">
        <w:t xml:space="preserve"> </w:t>
      </w:r>
      <w:r w:rsidR="007C287E">
        <w:t>under the Local Coverage Determination (LCD) L37</w:t>
      </w:r>
      <w:r w:rsidR="00EE4FC0">
        <w:t>602</w:t>
      </w:r>
      <w:r w:rsidR="007C287E">
        <w:t xml:space="preserve"> MolDX BDX-XL2</w:t>
      </w:r>
      <w:r w:rsidR="007C287E">
        <w:rPr>
          <w:rStyle w:val="FootnoteReference"/>
        </w:rPr>
        <w:footnoteReference w:id="3"/>
      </w:r>
      <w:r w:rsidR="00946A27">
        <w:t xml:space="preserve"> based on the current supporting clinical data.</w:t>
      </w:r>
    </w:p>
    <w:p w14:paraId="09AD96D2" w14:textId="637FB1A1" w:rsidR="004F608D" w:rsidRDefault="004F608D" w:rsidP="00D239DC"/>
    <w:p w14:paraId="34CE684C" w14:textId="77777777" w:rsidR="004F608D" w:rsidRDefault="004F608D" w:rsidP="00D239DC"/>
    <w:p w14:paraId="74CFB152" w14:textId="77777777" w:rsidR="004462CF" w:rsidRDefault="004462CF" w:rsidP="004462CF"/>
    <w:p w14:paraId="5ED28B3A" w14:textId="77777777" w:rsidR="004462CF" w:rsidRPr="009B0BBF" w:rsidRDefault="004462CF" w:rsidP="004462CF">
      <w:r>
        <w:t>[</w:t>
      </w:r>
      <w:r w:rsidRPr="00835306">
        <w:rPr>
          <w:highlight w:val="yellow"/>
        </w:rPr>
        <w:t>Insert local patient story</w:t>
      </w:r>
      <w:r>
        <w:rPr>
          <w:highlight w:val="yellow"/>
        </w:rPr>
        <w:t xml:space="preserve"> of a patient whose incidental lung nodule was discovered and Nodify was able to help physicians move the patient quickly to appropriate management.</w:t>
      </w:r>
      <w:r>
        <w:t>]</w:t>
      </w:r>
    </w:p>
    <w:p w14:paraId="4E341466" w14:textId="77777777" w:rsidR="004462CF" w:rsidRPr="009B0BBF" w:rsidRDefault="004462CF" w:rsidP="004462CF"/>
    <w:p w14:paraId="3EFF6F36" w14:textId="77777777" w:rsidR="004462CF" w:rsidRDefault="004462CF" w:rsidP="004462CF">
      <w:pPr>
        <w:rPr>
          <w:b/>
        </w:rPr>
      </w:pPr>
      <w:r w:rsidRPr="009B0BBF">
        <w:rPr>
          <w:b/>
        </w:rPr>
        <w:t xml:space="preserve">About </w:t>
      </w:r>
      <w:r>
        <w:rPr>
          <w:b/>
        </w:rPr>
        <w:t>[</w:t>
      </w:r>
      <w:r w:rsidRPr="002A00CA">
        <w:rPr>
          <w:b/>
          <w:highlight w:val="yellow"/>
        </w:rPr>
        <w:t>Institution</w:t>
      </w:r>
      <w:r>
        <w:rPr>
          <w:b/>
        </w:rPr>
        <w:t>]</w:t>
      </w:r>
    </w:p>
    <w:p w14:paraId="685A4282" w14:textId="77777777" w:rsidR="004462CF" w:rsidRDefault="004462CF" w:rsidP="004462CF">
      <w:pPr>
        <w:rPr>
          <w:b/>
        </w:rPr>
      </w:pPr>
    </w:p>
    <w:p w14:paraId="69B65189" w14:textId="77777777" w:rsidR="004462CF" w:rsidRDefault="004462CF" w:rsidP="004462CF">
      <w:pPr>
        <w:rPr>
          <w:b/>
        </w:rPr>
      </w:pPr>
      <w:r>
        <w:rPr>
          <w:b/>
        </w:rPr>
        <w:t>Contact:</w:t>
      </w:r>
    </w:p>
    <w:p w14:paraId="1262EC95" w14:textId="77777777" w:rsidR="004462CF" w:rsidRPr="002A00CA" w:rsidRDefault="004462CF" w:rsidP="004462CF">
      <w:r w:rsidRPr="002A00CA">
        <w:t>[</w:t>
      </w:r>
      <w:r w:rsidRPr="00835306">
        <w:rPr>
          <w:highlight w:val="yellow"/>
        </w:rPr>
        <w:t>Name, Phone, E-mail</w:t>
      </w:r>
      <w:r w:rsidRPr="002A00CA">
        <w:t>]</w:t>
      </w:r>
    </w:p>
    <w:p w14:paraId="781AD49C" w14:textId="77777777" w:rsidR="00743D5A" w:rsidRDefault="00743D5A"/>
    <w:p w14:paraId="385B65A0" w14:textId="77777777" w:rsidR="004F524D" w:rsidRDefault="004462CF">
      <w:pPr>
        <w:jc w:val="center"/>
      </w:pPr>
      <w:r>
        <w:t>###</w:t>
      </w:r>
    </w:p>
    <w:sectPr w:rsidR="004F524D" w:rsidSect="00CC11CE">
      <w:headerReference w:type="default" r:id="rId13"/>
      <w:footerReference w:type="defaul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50C04" w14:textId="77777777" w:rsidR="009B3683" w:rsidRDefault="009B3683" w:rsidP="004462CF">
      <w:r>
        <w:separator/>
      </w:r>
    </w:p>
  </w:endnote>
  <w:endnote w:type="continuationSeparator" w:id="0">
    <w:p w14:paraId="3005A98D" w14:textId="77777777" w:rsidR="009B3683" w:rsidRDefault="009B3683" w:rsidP="004462CF">
      <w:r>
        <w:continuationSeparator/>
      </w:r>
    </w:p>
  </w:endnote>
  <w:endnote w:type="continuationNotice" w:id="1">
    <w:p w14:paraId="77006419" w14:textId="77777777" w:rsidR="009B3683" w:rsidRDefault="009B3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Light">
    <w:altName w:val="Sofia Pro Light"/>
    <w:panose1 w:val="020B0000000000000000"/>
    <w:charset w:val="00"/>
    <w:family w:val="swiss"/>
    <w:notTrueType/>
    <w:pitch w:val="variable"/>
    <w:sig w:usb0="A000006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885F5" w14:textId="77777777" w:rsidR="00743D5A" w:rsidRDefault="00743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8C0E6" w14:textId="77777777" w:rsidR="009B3683" w:rsidRDefault="009B3683" w:rsidP="004462CF">
      <w:r>
        <w:separator/>
      </w:r>
    </w:p>
  </w:footnote>
  <w:footnote w:type="continuationSeparator" w:id="0">
    <w:p w14:paraId="1E3DAE7C" w14:textId="77777777" w:rsidR="009B3683" w:rsidRDefault="009B3683" w:rsidP="004462CF">
      <w:r>
        <w:continuationSeparator/>
      </w:r>
    </w:p>
  </w:footnote>
  <w:footnote w:type="continuationNotice" w:id="1">
    <w:p w14:paraId="38EE545B" w14:textId="77777777" w:rsidR="009B3683" w:rsidRDefault="009B3683"/>
  </w:footnote>
  <w:footnote w:id="2">
    <w:p w14:paraId="6B55D4F0" w14:textId="77777777" w:rsidR="00743D5A" w:rsidRPr="005060C1" w:rsidRDefault="00743D5A" w:rsidP="004462CF">
      <w:pPr>
        <w:pStyle w:val="FootnoteText"/>
        <w:rPr>
          <w:rFonts w:ascii="Times New Roman" w:hAnsi="Times New Roman"/>
        </w:rPr>
      </w:pPr>
      <w:r w:rsidRPr="005060C1">
        <w:rPr>
          <w:rStyle w:val="FootnoteReference"/>
          <w:rFonts w:ascii="Times New Roman" w:hAnsi="Times New Roman"/>
        </w:rPr>
        <w:footnoteRef/>
      </w:r>
      <w:r w:rsidRPr="005060C1">
        <w:rPr>
          <w:rFonts w:ascii="Times New Roman" w:hAnsi="Times New Roman"/>
        </w:rPr>
        <w:t xml:space="preserve"> Siegel R, Miller K, Jemal A. Cancer Statistics 2018. </w:t>
      </w:r>
      <w:r w:rsidRPr="005060C1">
        <w:rPr>
          <w:rFonts w:ascii="Times New Roman" w:hAnsi="Times New Roman"/>
          <w:i/>
        </w:rPr>
        <w:t>CA Cancer J Clin</w:t>
      </w:r>
      <w:r w:rsidRPr="005060C1">
        <w:rPr>
          <w:rFonts w:ascii="Times New Roman" w:hAnsi="Times New Roman"/>
        </w:rPr>
        <w:t xml:space="preserve"> 2018;68:7‐30.</w:t>
      </w:r>
    </w:p>
  </w:footnote>
  <w:footnote w:id="3">
    <w:p w14:paraId="2BEE783C" w14:textId="291F1ACE" w:rsidR="00743D5A" w:rsidRPr="005060C1" w:rsidRDefault="00743D5A">
      <w:pPr>
        <w:pStyle w:val="FootnoteText"/>
        <w:rPr>
          <w:rFonts w:ascii="Times New Roman" w:hAnsi="Times New Roman" w:cs="Times New Roman"/>
        </w:rPr>
      </w:pPr>
      <w:r w:rsidRPr="005060C1">
        <w:rPr>
          <w:rStyle w:val="FootnoteReference"/>
          <w:rFonts w:ascii="Times New Roman" w:hAnsi="Times New Roman" w:cs="Times New Roman"/>
        </w:rPr>
        <w:footnoteRef/>
      </w:r>
      <w:r w:rsidRPr="005060C1">
        <w:rPr>
          <w:rFonts w:ascii="Times New Roman" w:hAnsi="Times New Roman" w:cs="Times New Roman"/>
        </w:rPr>
        <w:t xml:space="preserve"> Centers for Medicare &amp; Medicaid Services. Local Coverage Determination (LCD): MolDX: BDX-XL2 (L37</w:t>
      </w:r>
      <w:r w:rsidR="00EE4FC0">
        <w:rPr>
          <w:rFonts w:ascii="Times New Roman" w:hAnsi="Times New Roman" w:cs="Times New Roman"/>
        </w:rPr>
        <w:t>062</w:t>
      </w:r>
      <w:r w:rsidRPr="005060C1">
        <w:rPr>
          <w:rFonts w:ascii="Times New Roman" w:hAnsi="Times New Roman" w:cs="Times New Roman"/>
        </w:rPr>
        <w:t>). Washington, DC, 201</w:t>
      </w:r>
      <w:r w:rsidR="00EE4FC0">
        <w:rPr>
          <w:rFonts w:ascii="Times New Roman" w:hAnsi="Times New Roman" w:cs="Times New Roman"/>
        </w:rPr>
        <w:t>9</w:t>
      </w:r>
      <w:r w:rsidRPr="005060C1">
        <w:rPr>
          <w:rFonts w:ascii="Times New Roman" w:hAnsi="Times New Roman" w:cs="Times New Roman"/>
        </w:rPr>
        <w:t xml:space="preserve">. </w:t>
      </w:r>
      <w:r w:rsidR="00EE4FC0" w:rsidRPr="00EE4FC0">
        <w:rPr>
          <w:rFonts w:ascii="Times New Roman" w:hAnsi="Times New Roman" w:cs="Times New Roman"/>
        </w:rPr>
        <w:t>https://www.cms.gov/medicare-coverage-database/details/lcd-details.aspx?LCDId=37062&amp;ver=10&amp;DocID=L37062&amp;bc=gAAAABAAAAAA&amp;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A03D" w14:textId="77777777" w:rsidR="00743D5A" w:rsidRDefault="00743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CF"/>
    <w:rsid w:val="000064C0"/>
    <w:rsid w:val="00047F5C"/>
    <w:rsid w:val="00060234"/>
    <w:rsid w:val="000956FD"/>
    <w:rsid w:val="000A5B16"/>
    <w:rsid w:val="000D6164"/>
    <w:rsid w:val="000E3929"/>
    <w:rsid w:val="00103336"/>
    <w:rsid w:val="00106EBE"/>
    <w:rsid w:val="00122CDD"/>
    <w:rsid w:val="00153C8A"/>
    <w:rsid w:val="0016664F"/>
    <w:rsid w:val="001E5146"/>
    <w:rsid w:val="001E57FB"/>
    <w:rsid w:val="001F1B29"/>
    <w:rsid w:val="001F218C"/>
    <w:rsid w:val="001F2982"/>
    <w:rsid w:val="00266E25"/>
    <w:rsid w:val="002A14B4"/>
    <w:rsid w:val="002B0411"/>
    <w:rsid w:val="002F4B04"/>
    <w:rsid w:val="003349CC"/>
    <w:rsid w:val="00360303"/>
    <w:rsid w:val="003C52CE"/>
    <w:rsid w:val="003F5F2F"/>
    <w:rsid w:val="00405C7A"/>
    <w:rsid w:val="00405CC9"/>
    <w:rsid w:val="0044338D"/>
    <w:rsid w:val="004462CF"/>
    <w:rsid w:val="00455B0A"/>
    <w:rsid w:val="004C1DD7"/>
    <w:rsid w:val="004E6687"/>
    <w:rsid w:val="004F524D"/>
    <w:rsid w:val="004F608D"/>
    <w:rsid w:val="004F6B7A"/>
    <w:rsid w:val="005060C1"/>
    <w:rsid w:val="00506155"/>
    <w:rsid w:val="00533E95"/>
    <w:rsid w:val="0053750D"/>
    <w:rsid w:val="005536EB"/>
    <w:rsid w:val="005B00A8"/>
    <w:rsid w:val="005E3998"/>
    <w:rsid w:val="00603684"/>
    <w:rsid w:val="00614C68"/>
    <w:rsid w:val="0064060C"/>
    <w:rsid w:val="0064099F"/>
    <w:rsid w:val="0065301A"/>
    <w:rsid w:val="00696BD1"/>
    <w:rsid w:val="00697399"/>
    <w:rsid w:val="00710322"/>
    <w:rsid w:val="0072516A"/>
    <w:rsid w:val="00725349"/>
    <w:rsid w:val="007363B4"/>
    <w:rsid w:val="00743D5A"/>
    <w:rsid w:val="00767AC7"/>
    <w:rsid w:val="007C1183"/>
    <w:rsid w:val="007C287E"/>
    <w:rsid w:val="007D4D63"/>
    <w:rsid w:val="00824319"/>
    <w:rsid w:val="00825164"/>
    <w:rsid w:val="00863566"/>
    <w:rsid w:val="00880565"/>
    <w:rsid w:val="00890E4A"/>
    <w:rsid w:val="008A26E9"/>
    <w:rsid w:val="008E6FB1"/>
    <w:rsid w:val="0090389E"/>
    <w:rsid w:val="009425F5"/>
    <w:rsid w:val="00946A27"/>
    <w:rsid w:val="009633AE"/>
    <w:rsid w:val="0096520B"/>
    <w:rsid w:val="009653C6"/>
    <w:rsid w:val="009705FF"/>
    <w:rsid w:val="00986311"/>
    <w:rsid w:val="009B3683"/>
    <w:rsid w:val="009C2784"/>
    <w:rsid w:val="00A1107B"/>
    <w:rsid w:val="00A13FEE"/>
    <w:rsid w:val="00A1764A"/>
    <w:rsid w:val="00A3495A"/>
    <w:rsid w:val="00A6697B"/>
    <w:rsid w:val="00AC6896"/>
    <w:rsid w:val="00AD1A79"/>
    <w:rsid w:val="00AE0AB4"/>
    <w:rsid w:val="00B01516"/>
    <w:rsid w:val="00B11945"/>
    <w:rsid w:val="00B44267"/>
    <w:rsid w:val="00B83713"/>
    <w:rsid w:val="00BA0238"/>
    <w:rsid w:val="00BC60B3"/>
    <w:rsid w:val="00C14867"/>
    <w:rsid w:val="00C20CFD"/>
    <w:rsid w:val="00C22435"/>
    <w:rsid w:val="00C3528E"/>
    <w:rsid w:val="00C62BB2"/>
    <w:rsid w:val="00C936F7"/>
    <w:rsid w:val="00CC11CE"/>
    <w:rsid w:val="00CC1980"/>
    <w:rsid w:val="00CD1389"/>
    <w:rsid w:val="00D01A40"/>
    <w:rsid w:val="00D239DC"/>
    <w:rsid w:val="00D34220"/>
    <w:rsid w:val="00D43D79"/>
    <w:rsid w:val="00D5557A"/>
    <w:rsid w:val="00DA19A1"/>
    <w:rsid w:val="00E0495C"/>
    <w:rsid w:val="00E87657"/>
    <w:rsid w:val="00E90223"/>
    <w:rsid w:val="00E9511A"/>
    <w:rsid w:val="00EB127A"/>
    <w:rsid w:val="00EC4722"/>
    <w:rsid w:val="00ED23D4"/>
    <w:rsid w:val="00ED304E"/>
    <w:rsid w:val="00EE4E18"/>
    <w:rsid w:val="00EE4FC0"/>
    <w:rsid w:val="00F25CAB"/>
    <w:rsid w:val="00F34374"/>
    <w:rsid w:val="00F525A4"/>
    <w:rsid w:val="00F52B07"/>
    <w:rsid w:val="00F604DA"/>
    <w:rsid w:val="00F71748"/>
    <w:rsid w:val="00F87F79"/>
    <w:rsid w:val="00F93E7F"/>
    <w:rsid w:val="00FA48B4"/>
    <w:rsid w:val="00FA48F5"/>
    <w:rsid w:val="00FE039F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4A1E"/>
  <w14:defaultImageDpi w14:val="32767"/>
  <w15:chartTrackingRefBased/>
  <w15:docId w15:val="{88E0B975-0115-3F4A-83B4-F4DBA4E3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608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462C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2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2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62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0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238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2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3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516A"/>
  </w:style>
  <w:style w:type="paragraph" w:styleId="EndnoteText">
    <w:name w:val="endnote text"/>
    <w:basedOn w:val="Normal"/>
    <w:link w:val="EndnoteTextChar"/>
    <w:uiPriority w:val="99"/>
    <w:semiHidden/>
    <w:unhideWhenUsed/>
    <w:rsid w:val="00743D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3D5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3D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3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D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3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D5A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E87657"/>
    <w:pPr>
      <w:spacing w:before="100" w:beforeAutospacing="1" w:after="100" w:afterAutospacing="1"/>
    </w:pPr>
  </w:style>
  <w:style w:type="paragraph" w:customStyle="1" w:styleId="Default">
    <w:name w:val="Default"/>
    <w:rsid w:val="008E6FB1"/>
    <w:pPr>
      <w:autoSpaceDE w:val="0"/>
      <w:autoSpaceDN w:val="0"/>
      <w:adjustRightInd w:val="0"/>
    </w:pPr>
    <w:rPr>
      <w:rFonts w:ascii="Sofia Pro Light" w:hAnsi="Sofia Pro Light" w:cs="Sofia Pro Light"/>
      <w:color w:val="000000"/>
    </w:rPr>
  </w:style>
  <w:style w:type="character" w:customStyle="1" w:styleId="A1">
    <w:name w:val="A1"/>
    <w:uiPriority w:val="99"/>
    <w:rsid w:val="008E6FB1"/>
    <w:rPr>
      <w:rFonts w:cs="Sofia Pro Light"/>
      <w:color w:val="8091A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urnal.chestnet.org/article/S0012-3692(18)30307-6/fulltex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1a04a5e3-40ba-47e8-91c2-5e7cec5d86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0C8AE858B6945A146A893CB6B3EA2" ma:contentTypeVersion="13" ma:contentTypeDescription="Create a new document." ma:contentTypeScope="" ma:versionID="11131ad593af2a33bdab7f5eb6ca683a">
  <xsd:schema xmlns:xsd="http://www.w3.org/2001/XMLSchema" xmlns:xs="http://www.w3.org/2001/XMLSchema" xmlns:p="http://schemas.microsoft.com/office/2006/metadata/properties" xmlns:ns2="1a04a5e3-40ba-47e8-91c2-5e7cec5d863d" xmlns:ns3="57fa4fd9-18cc-480c-8739-d6c5154ba421" targetNamespace="http://schemas.microsoft.com/office/2006/metadata/properties" ma:root="true" ma:fieldsID="56de07a3057c27f45a9adccc4cec1d10" ns2:_="" ns3:_="">
    <xsd:import namespace="1a04a5e3-40ba-47e8-91c2-5e7cec5d863d"/>
    <xsd:import namespace="57fa4fd9-18cc-480c-8739-d6c5154ba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a5e3-40ba-47e8-91c2-5e7cec5d8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IME" ma:index="13" nillable="true" ma:displayName="TIME" ma:format="DateOnly" ma:internalName="TIME">
      <xsd:simpleType>
        <xsd:restriction base="dms:DateTime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a4fd9-18cc-480c-8739-d6c5154ba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0C824D-5962-4DF3-B328-05989CD62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F7E42-A6B0-4EF4-9E66-064BB603D05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021cda-4f78-4602-a9ad-4a65aec68b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07E0B8-076C-4521-A1D7-DBD78A786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0B7A5-96AD-4CAB-81AE-A3CB19E279E4}">
  <ds:schemaRefs>
    <ds:schemaRef ds:uri="45c0eaae-086a-4bc2-bd03-360d5b44f7f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B37795E-3363-4756-962B-0650278D7B4B}"/>
</file>

<file path=customXml/itemProps6.xml><?xml version="1.0" encoding="utf-8"?>
<ds:datastoreItem xmlns:ds="http://schemas.openxmlformats.org/officeDocument/2006/customXml" ds:itemID="{581AC139-2DE8-4540-AB92-8D5BB3C8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kenahudson kenahudson</dc:creator>
  <cp:keywords/>
  <dc:description/>
  <cp:lastModifiedBy>Joellyn Enos</cp:lastModifiedBy>
  <cp:revision>2</cp:revision>
  <dcterms:created xsi:type="dcterms:W3CDTF">2019-10-09T23:15:00Z</dcterms:created>
  <dcterms:modified xsi:type="dcterms:W3CDTF">2019-10-09T23:15:00Z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0x01010053D0C8AE858B6945A146A893CB6B3EA2</vt:lpwstr>
  </property>
</Properties>
</file>