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02020"/>
          <w:highlight w:val="white"/>
        </w:rPr>
      </w:pPr>
      <w:r w:rsidDel="00000000" w:rsidR="00000000" w:rsidRPr="00000000">
        <w:rPr>
          <w:color w:val="202020"/>
          <w:highlight w:val="white"/>
          <w:rtl w:val="0"/>
        </w:rPr>
        <w:t xml:space="preserve">Contact: Sara Pettit</w:t>
      </w:r>
    </w:p>
    <w:p w:rsidR="00000000" w:rsidDel="00000000" w:rsidP="00000000" w:rsidRDefault="00000000" w:rsidRPr="00000000" w14:paraId="00000002">
      <w:pPr>
        <w:rPr>
          <w:color w:val="202020"/>
          <w:highlight w:val="white"/>
        </w:rPr>
      </w:pPr>
      <w:r w:rsidDel="00000000" w:rsidR="00000000" w:rsidRPr="00000000">
        <w:rPr>
          <w:color w:val="202020"/>
          <w:highlight w:val="white"/>
          <w:rtl w:val="0"/>
        </w:rPr>
        <w:t xml:space="preserve">              (713) 489-6773 ext. 702</w:t>
      </w:r>
    </w:p>
    <w:p w:rsidR="00000000" w:rsidDel="00000000" w:rsidP="00000000" w:rsidRDefault="00000000" w:rsidRPr="00000000" w14:paraId="00000003">
      <w:pPr>
        <w:rPr>
          <w:color w:val="007c89"/>
          <w:highlight w:val="white"/>
        </w:rPr>
      </w:pPr>
      <w:r w:rsidDel="00000000" w:rsidR="00000000" w:rsidRPr="00000000">
        <w:rPr>
          <w:color w:val="202020"/>
          <w:highlight w:val="white"/>
          <w:rtl w:val="0"/>
        </w:rPr>
        <w:t xml:space="preserve">              </w:t>
      </w:r>
      <w:r w:rsidDel="00000000" w:rsidR="00000000" w:rsidRPr="00000000">
        <w:rPr>
          <w:color w:val="007c89"/>
          <w:highlight w:val="white"/>
          <w:rtl w:val="0"/>
        </w:rPr>
        <w:t xml:space="preserve">sarap@stonefortgroup.com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color w:val="202020"/>
          <w:highlight w:val="white"/>
        </w:rPr>
      </w:pPr>
      <w:r w:rsidDel="00000000" w:rsidR="00000000" w:rsidRPr="00000000">
        <w:rPr>
          <w:b w:val="1"/>
          <w:color w:val="202020"/>
          <w:highlight w:val="white"/>
          <w:rtl w:val="0"/>
        </w:rPr>
        <w:t xml:space="preserve">FOR IMMEDIATE RELEASE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300" w:lineRule="auto"/>
        <w:jc w:val="center"/>
        <w:rPr>
          <w:b w:val="1"/>
          <w:color w:val="202020"/>
        </w:rPr>
      </w:pPr>
      <w:r w:rsidDel="00000000" w:rsidR="00000000" w:rsidRPr="00000000">
        <w:rPr>
          <w:b w:val="1"/>
          <w:color w:val="202020"/>
          <w:rtl w:val="0"/>
        </w:rPr>
        <w:t xml:space="preserve"> Energy Drone &amp; Robotics Summit Announces New Dates for Fall 2020</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highlight w:val="white"/>
        </w:rPr>
      </w:pPr>
      <w:r w:rsidDel="00000000" w:rsidR="00000000" w:rsidRPr="00000000">
        <w:rPr>
          <w:rtl w:val="0"/>
        </w:rPr>
        <w:t xml:space="preserve">Houston, Texas, Thursday, April 9 - </w:t>
      </w:r>
      <w:r w:rsidDel="00000000" w:rsidR="00000000" w:rsidRPr="00000000">
        <w:rPr>
          <w:highlight w:val="white"/>
          <w:rtl w:val="0"/>
        </w:rPr>
        <w:t xml:space="preserve">To maintain the safety of its community due to the global impact of COVID-19, the Energy Drone &amp; Robotics Coalition announced on March 18 that the June Summit was postponed. Today the Coalition is pleased to announce new fall dates, </w:t>
      </w:r>
      <w:r w:rsidDel="00000000" w:rsidR="00000000" w:rsidRPr="00000000">
        <w:rPr>
          <w:b w:val="1"/>
          <w:highlight w:val="white"/>
          <w:rtl w:val="0"/>
        </w:rPr>
        <w:t xml:space="preserve">November 10 - 11</w:t>
      </w:r>
      <w:r w:rsidDel="00000000" w:rsidR="00000000" w:rsidRPr="00000000">
        <w:rPr>
          <w:highlight w:val="white"/>
          <w:rtl w:val="0"/>
        </w:rPr>
        <w:t xml:space="preserve">, taking place at the same location - The Woodlands Waterway Marriott in Houston, TX.</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highlight w:val="white"/>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highlight w:val="white"/>
        </w:rPr>
      </w:pPr>
      <w:r w:rsidDel="00000000" w:rsidR="00000000" w:rsidRPr="00000000">
        <w:rPr>
          <w:highlight w:val="white"/>
          <w:rtl w:val="0"/>
        </w:rPr>
        <w:t xml:space="preserve">The new dates were determined based on meetings with stakeholders, partners, the</w:t>
      </w:r>
      <w:r w:rsidDel="00000000" w:rsidR="00000000" w:rsidRPr="00000000">
        <w:rPr>
          <w:color w:val="202020"/>
          <w:highlight w:val="white"/>
          <w:rtl w:val="0"/>
        </w:rPr>
        <w:t xml:space="preserve"> </w:t>
      </w:r>
      <w:hyperlink r:id="rId6">
        <w:r w:rsidDel="00000000" w:rsidR="00000000" w:rsidRPr="00000000">
          <w:rPr>
            <w:color w:val="1155cc"/>
            <w:highlight w:val="white"/>
            <w:u w:val="single"/>
            <w:rtl w:val="0"/>
          </w:rPr>
          <w:t xml:space="preserve">Advisory Board</w:t>
        </w:r>
      </w:hyperlink>
      <w:r w:rsidDel="00000000" w:rsidR="00000000" w:rsidRPr="00000000">
        <w:rPr>
          <w:color w:val="202020"/>
          <w:highlight w:val="white"/>
          <w:rtl w:val="0"/>
        </w:rPr>
        <w:t xml:space="preserve"> </w:t>
      </w:r>
      <w:r w:rsidDel="00000000" w:rsidR="00000000" w:rsidRPr="00000000">
        <w:rPr>
          <w:highlight w:val="white"/>
          <w:rtl w:val="0"/>
        </w:rPr>
        <w:t xml:space="preserve">and other events in the industry to ensure the engaged and robust community can come together in its fullest and provide the highest quality experience.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color w:val="202020"/>
          <w:highlight w:val="white"/>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highlight w:val="white"/>
        </w:rPr>
      </w:pPr>
      <w:r w:rsidDel="00000000" w:rsidR="00000000" w:rsidRPr="00000000">
        <w:rPr>
          <w:highlight w:val="white"/>
          <w:rtl w:val="0"/>
        </w:rPr>
        <w:t xml:space="preserve">Planned </w:t>
      </w:r>
      <w:r w:rsidDel="00000000" w:rsidR="00000000" w:rsidRPr="00000000">
        <w:rPr>
          <w:highlight w:val="white"/>
          <w:rtl w:val="0"/>
        </w:rPr>
        <w:t xml:space="preserve">co-located</w:t>
      </w:r>
      <w:r w:rsidDel="00000000" w:rsidR="00000000" w:rsidRPr="00000000">
        <w:rPr>
          <w:highlight w:val="white"/>
          <w:rtl w:val="0"/>
        </w:rPr>
        <w:t xml:space="preserve"> events from June have all confirmed their group’s participation for the new November dates. These events include: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highlight w:val="white"/>
        </w:rPr>
      </w:pPr>
      <w:r w:rsidDel="00000000" w:rsidR="00000000" w:rsidRPr="00000000">
        <w:rPr>
          <w:rtl w:val="0"/>
        </w:rPr>
      </w:r>
    </w:p>
    <w:p w:rsidR="00000000" w:rsidDel="00000000" w:rsidP="00000000" w:rsidRDefault="00000000" w:rsidRPr="00000000" w14:paraId="0000000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hanging="360"/>
        <w:rPr>
          <w:highlight w:val="white"/>
        </w:rPr>
      </w:pPr>
      <w:r w:rsidDel="00000000" w:rsidR="00000000" w:rsidRPr="00000000">
        <w:rPr>
          <w:highlight w:val="white"/>
          <w:rtl w:val="0"/>
        </w:rPr>
        <w:t xml:space="preserve">DRONERESPONDERS Emergency Management and Disaster Forum for UAS</w:t>
      </w:r>
    </w:p>
    <w:p w:rsidR="00000000" w:rsidDel="00000000" w:rsidP="00000000" w:rsidRDefault="00000000" w:rsidRPr="00000000" w14:paraId="0000000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hanging="360"/>
        <w:rPr>
          <w:highlight w:val="white"/>
        </w:rPr>
      </w:pPr>
      <w:r w:rsidDel="00000000" w:rsidR="00000000" w:rsidRPr="00000000">
        <w:rPr>
          <w:highlight w:val="white"/>
          <w:rtl w:val="0"/>
        </w:rPr>
        <w:t xml:space="preserve">Industrial Drone Delivery &amp; Unmanned Cargo Forum</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hanging="360"/>
        <w:rPr>
          <w:highlight w:val="white"/>
        </w:rPr>
      </w:pPr>
      <w:r w:rsidDel="00000000" w:rsidR="00000000" w:rsidRPr="00000000">
        <w:rPr>
          <w:highlight w:val="white"/>
          <w:rtl w:val="0"/>
        </w:rPr>
        <w:t xml:space="preserve">Energy Corporate UAV / Robotics Team Meetings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highlight w:val="white"/>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highlight w:val="yellow"/>
        </w:rPr>
      </w:pPr>
      <w:r w:rsidDel="00000000" w:rsidR="00000000" w:rsidRPr="00000000">
        <w:rPr>
          <w:highlight w:val="white"/>
          <w:rtl w:val="0"/>
        </w:rPr>
        <w:t xml:space="preserve">The Coalition is working with the venue and all Summit contractors to enact CDC guidelines and detailed measures to prioritize a healthy and safe environment for all participants at the Summit, including audience spacing; additional sanitization procedures for the hotel facility, expo, demos and conference spaces; signage displaying best practices to maintain a healthy environment; and hand sanitizer provided to all in </w:t>
      </w:r>
      <w:r w:rsidDel="00000000" w:rsidR="00000000" w:rsidRPr="00000000">
        <w:rPr>
          <w:highlight w:val="white"/>
          <w:rtl w:val="0"/>
        </w:rPr>
        <w:t xml:space="preserve">attendance</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highlight w:val="yellow"/>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pPr>
      <w:r w:rsidDel="00000000" w:rsidR="00000000" w:rsidRPr="00000000">
        <w:rPr>
          <w:rtl w:val="0"/>
        </w:rPr>
        <w:t xml:space="preserve">In addition to these measures, the Coalition is offering flexibility for everyone who would like to participate in the Summit, including added virtual opportunities for those who cannot physically attend.</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highlight w:val="white"/>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rtl w:val="0"/>
        </w:rPr>
        <w:t xml:space="preserve">Prior to the November’s Summit, the Energy Drone &amp; Robotics Coalition will continue to work with the community to bring the industry together digitally and provide top notch energy drone and robotics content throughout the spring and summer. These initiatives launched immediately with the development and release of the </w:t>
      </w:r>
      <w:hyperlink r:id="rId7">
        <w:r w:rsidDel="00000000" w:rsidR="00000000" w:rsidRPr="00000000">
          <w:rPr>
            <w:color w:val="1155cc"/>
            <w:u w:val="single"/>
            <w:rtl w:val="0"/>
          </w:rPr>
          <w:t xml:space="preserve">COVID-19 Resource Directory</w:t>
        </w:r>
      </w:hyperlink>
      <w:r w:rsidDel="00000000" w:rsidR="00000000" w:rsidRPr="00000000">
        <w:rPr>
          <w:rtl w:val="0"/>
        </w:rPr>
        <w:t xml:space="preserve"> for the industry. Details on the Think Tank Thursday virtual event series will be released shortly, along with additional virtual and live events, to ensure we are connecting unmanned leaders with knowledge and technology solutions year-round.</w:t>
      </w: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sz w:val="21"/>
          <w:szCs w:val="21"/>
          <w:highlight w:val="white"/>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are so thankful for the continued support from so many major unmanned systems leaders and solution providers from across the industrial unmanned sectors to continue to help advance the industry despite recent challenges,” said Sean Guerre, director of the Energy Drone &amp; Robotics Coalition. “We look forward to working together to continue to be the best resource on the business and technology of unmanned systems in energy operations from the ‘stars to the sea floor.’ Our market is strong and resilient, and we are already seeing a rapidly growing interest for automation of operations and data / AI with unmanned systems. This will remain a core function in the industrial sector that will continue to be built this year and for years to come.”</w: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color w:val="202020"/>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pPr>
      <w:r w:rsidDel="00000000" w:rsidR="00000000" w:rsidRPr="00000000">
        <w:rPr>
          <w:color w:val="202020"/>
          <w:rtl w:val="0"/>
        </w:rPr>
        <w:t xml:space="preserve">Further details about the Energy Drone &amp; Robotics Summit and Expo are available at </w:t>
      </w:r>
      <w:hyperlink r:id="rId8">
        <w:r w:rsidDel="00000000" w:rsidR="00000000" w:rsidRPr="00000000">
          <w:rPr>
            <w:color w:val="1155cc"/>
            <w:u w:val="single"/>
            <w:rtl w:val="0"/>
          </w:rPr>
          <w:t xml:space="preserve">edrcoalition.com</w:t>
        </w:r>
      </w:hyperlink>
      <w:r w:rsidDel="00000000" w:rsidR="00000000" w:rsidRPr="00000000">
        <w:rPr>
          <w:color w:val="202020"/>
          <w:rtl w:val="0"/>
        </w:rPr>
        <w:t xml:space="preserve">.</w:t>
      </w: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hd w:fill="ffffff" w:val="clear"/>
        <w:spacing w:line="300" w:lineRule="auto"/>
        <w:rPr>
          <w:b w:val="1"/>
          <w:sz w:val="18"/>
          <w:szCs w:val="18"/>
        </w:rPr>
      </w:pPr>
      <w:r w:rsidDel="00000000" w:rsidR="00000000" w:rsidRPr="00000000">
        <w:rPr>
          <w:b w:val="1"/>
          <w:sz w:val="18"/>
          <w:szCs w:val="18"/>
          <w:rtl w:val="0"/>
        </w:rPr>
        <w:t xml:space="preserve">About Energy Drone &amp; Robotics Coalition</w:t>
      </w:r>
    </w:p>
    <w:p w:rsidR="00000000" w:rsidDel="00000000" w:rsidP="00000000" w:rsidRDefault="00000000" w:rsidRPr="00000000" w14:paraId="0000001D">
      <w:pPr>
        <w:shd w:fill="ffffff" w:val="clear"/>
        <w:spacing w:line="300" w:lineRule="auto"/>
        <w:rPr>
          <w:sz w:val="18"/>
          <w:szCs w:val="18"/>
        </w:rPr>
      </w:pPr>
      <w:r w:rsidDel="00000000" w:rsidR="00000000" w:rsidRPr="00000000">
        <w:rPr>
          <w:sz w:val="18"/>
          <w:szCs w:val="18"/>
          <w:rtl w:val="0"/>
        </w:rPr>
        <w:t xml:space="preserve">The Energy Drone &amp; Robotics Coalition (EDR Coalition or EDRC), powered by InnovateEnergy, is focused on innovating industrial &amp; energy operations with dynamic UAV, robotics, data and autonomous solutions. EDRC is dedicated to launching, growing and scaling enterprise unmanned systems operations in industrial / energy / engineering companies worldwide by bringing the major rapidly growing segments within the UAV / AUV / robotics ecosystem together with the energy industrial complex asset owners and end users.  </w:t>
      </w:r>
    </w:p>
    <w:p w:rsidR="00000000" w:rsidDel="00000000" w:rsidP="00000000" w:rsidRDefault="00000000" w:rsidRPr="00000000" w14:paraId="0000001E">
      <w:pPr>
        <w:shd w:fill="ffffff" w:val="clear"/>
        <w:spacing w:line="30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1F">
      <w:pPr>
        <w:shd w:fill="ffffff" w:val="clear"/>
        <w:spacing w:line="300" w:lineRule="auto"/>
        <w:rPr>
          <w:color w:val="00a4bd"/>
          <w:sz w:val="18"/>
          <w:szCs w:val="18"/>
          <w:u w:val="single"/>
        </w:rPr>
      </w:pPr>
      <w:r w:rsidDel="00000000" w:rsidR="00000000" w:rsidRPr="00000000">
        <w:rPr>
          <w:sz w:val="18"/>
          <w:szCs w:val="18"/>
          <w:rtl w:val="0"/>
        </w:rPr>
        <w:t xml:space="preserve">These are the only events and information resources exclusively focused on the business and technology of unmanned systems (aerial, ground / surface &amp; subsea) in energy operations from the “stars to the sea floor." Learn more at </w:t>
      </w:r>
      <w:hyperlink r:id="rId9">
        <w:r w:rsidDel="00000000" w:rsidR="00000000" w:rsidRPr="00000000">
          <w:rPr>
            <w:color w:val="00a4bd"/>
            <w:sz w:val="18"/>
            <w:szCs w:val="18"/>
            <w:u w:val="single"/>
            <w:rtl w:val="0"/>
          </w:rPr>
          <w:t xml:space="preserve">www.edrcoalition.com</w:t>
        </w:r>
      </w:hyperlink>
      <w:r w:rsidDel="00000000" w:rsidR="00000000" w:rsidRPr="00000000">
        <w:rPr>
          <w:color w:val="00a4bd"/>
          <w:sz w:val="18"/>
          <w:szCs w:val="18"/>
          <w:u w:val="single"/>
          <w:rtl w:val="0"/>
        </w:rPr>
        <w:t xml:space="preserve">.</w:t>
      </w:r>
    </w:p>
    <w:p w:rsidR="00000000" w:rsidDel="00000000" w:rsidP="00000000" w:rsidRDefault="00000000" w:rsidRPr="00000000" w14:paraId="00000020">
      <w:pPr>
        <w:shd w:fill="ffffff" w:val="clear"/>
        <w:spacing w:line="30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21">
      <w:pPr>
        <w:shd w:fill="ffffff" w:val="clear"/>
        <w:spacing w:line="270" w:lineRule="auto"/>
        <w:rPr>
          <w:b w:val="1"/>
          <w:sz w:val="18"/>
          <w:szCs w:val="18"/>
        </w:rPr>
      </w:pPr>
      <w:r w:rsidDel="00000000" w:rsidR="00000000" w:rsidRPr="00000000">
        <w:rPr>
          <w:b w:val="1"/>
          <w:sz w:val="18"/>
          <w:szCs w:val="18"/>
          <w:rtl w:val="0"/>
        </w:rPr>
        <w:t xml:space="preserve">About InnovateEnergy</w:t>
      </w:r>
    </w:p>
    <w:p w:rsidR="00000000" w:rsidDel="00000000" w:rsidP="00000000" w:rsidRDefault="00000000" w:rsidRPr="00000000" w14:paraId="00000022">
      <w:pPr>
        <w:shd w:fill="ffffff" w:val="clear"/>
        <w:spacing w:line="270" w:lineRule="auto"/>
        <w:rPr>
          <w:sz w:val="18"/>
          <w:szCs w:val="18"/>
        </w:rPr>
      </w:pPr>
      <w:r w:rsidDel="00000000" w:rsidR="00000000" w:rsidRPr="00000000">
        <w:rPr>
          <w:sz w:val="18"/>
          <w:szCs w:val="18"/>
          <w:rtl w:val="0"/>
        </w:rPr>
        <w:t xml:space="preserve">From live events to </w:t>
      </w:r>
      <w:hyperlink r:id="rId10">
        <w:r w:rsidDel="00000000" w:rsidR="00000000" w:rsidRPr="00000000">
          <w:rPr>
            <w:color w:val="00a4bd"/>
            <w:sz w:val="18"/>
            <w:szCs w:val="18"/>
            <w:u w:val="single"/>
            <w:rtl w:val="0"/>
          </w:rPr>
          <w:t xml:space="preserve">digital resources</w:t>
        </w:r>
      </w:hyperlink>
      <w:r w:rsidDel="00000000" w:rsidR="00000000" w:rsidRPr="00000000">
        <w:rPr>
          <w:sz w:val="18"/>
          <w:szCs w:val="18"/>
          <w:rtl w:val="0"/>
        </w:rPr>
        <w:t xml:space="preserve"> with communities like Energy Drone &amp; Robotics Coalition, InnovateEnergy is a single resource that delivers actionable content, executive insights, thought leadership, “how-to” and real-world use cases in multiple channels for energy digitization, technology and innovation leaders worldwide.</w:t>
      </w:r>
    </w:p>
    <w:p w:rsidR="00000000" w:rsidDel="00000000" w:rsidP="00000000" w:rsidRDefault="00000000" w:rsidRPr="00000000" w14:paraId="00000023">
      <w:pPr>
        <w:shd w:fill="ffffff" w:val="clear"/>
        <w:spacing w:line="276"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24">
      <w:pPr>
        <w:shd w:fill="ffffff" w:val="clear"/>
        <w:spacing w:line="270" w:lineRule="auto"/>
        <w:rPr>
          <w:sz w:val="18"/>
          <w:szCs w:val="18"/>
        </w:rPr>
      </w:pPr>
      <w:r w:rsidDel="00000000" w:rsidR="00000000" w:rsidRPr="00000000">
        <w:rPr>
          <w:sz w:val="18"/>
          <w:szCs w:val="18"/>
          <w:rtl w:val="0"/>
        </w:rPr>
        <w:t xml:space="preserve">InnovateEnergy has a global audience of over 20,000 energy executives and digital innovation leaders, each involved with digitization efforts and technology integration from multiple industrial-focused enterprises, including Oil &amp; Gas, Power / Utilities, Maritime, Wind / Solar, Chemical, Refining, Petrochemical, Energy Construction &amp; Engineering and more.</w:t>
      </w:r>
    </w:p>
    <w:p w:rsidR="00000000" w:rsidDel="00000000" w:rsidP="00000000" w:rsidRDefault="00000000" w:rsidRPr="00000000" w14:paraId="00000025">
      <w:pPr>
        <w:shd w:fill="ffffff" w:val="clear"/>
        <w:spacing w:line="276" w:lineRule="auto"/>
        <w:rPr>
          <w:sz w:val="21"/>
          <w:szCs w:val="21"/>
        </w:rPr>
      </w:pPr>
      <w:r w:rsidDel="00000000" w:rsidR="00000000" w:rsidRPr="00000000">
        <w:rPr>
          <w:rtl w:val="0"/>
        </w:rPr>
      </w:r>
    </w:p>
    <w:p w:rsidR="00000000" w:rsidDel="00000000" w:rsidP="00000000" w:rsidRDefault="00000000" w:rsidRPr="00000000" w14:paraId="00000026">
      <w:pPr>
        <w:shd w:fill="ffffff" w:val="clear"/>
        <w:spacing w:line="276" w:lineRule="auto"/>
        <w:rPr>
          <w:color w:val="00a4bd"/>
          <w:sz w:val="18"/>
          <w:szCs w:val="18"/>
          <w:u w:val="single"/>
        </w:rPr>
      </w:pPr>
      <w:r w:rsidDel="00000000" w:rsidR="00000000" w:rsidRPr="00000000">
        <w:rPr>
          <w:sz w:val="18"/>
          <w:szCs w:val="18"/>
          <w:rtl w:val="0"/>
        </w:rPr>
        <w:t xml:space="preserve">Staying up-to-date on the latest digitization trends, best practices, news and solutions is a huge task as the areas for emerging technology in the energy industry rapidly evolve… but InnovateEnergy is here to make it easy. </w:t>
      </w:r>
      <w:hyperlink r:id="rId11">
        <w:r w:rsidDel="00000000" w:rsidR="00000000" w:rsidRPr="00000000">
          <w:rPr>
            <w:color w:val="00a4bd"/>
            <w:sz w:val="18"/>
            <w:szCs w:val="18"/>
            <w:u w:val="single"/>
            <w:rtl w:val="0"/>
          </w:rPr>
          <w:t xml:space="preserve">innovateenergynow.com</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2857500" cy="1238250"/>
          <wp:effectExtent b="0" l="0" r="0" t="0"/>
          <wp:docPr descr="Energy Drone &amp; Robotics Summit Logo" id="1" name="image1.jpg"/>
          <a:graphic>
            <a:graphicData uri="http://schemas.openxmlformats.org/drawingml/2006/picture">
              <pic:pic>
                <pic:nvPicPr>
                  <pic:cNvPr descr="Energy Drone &amp; Robotics Summit Logo" id="0" name="image1.jpg"/>
                  <pic:cNvPicPr preferRelativeResize="0"/>
                </pic:nvPicPr>
                <pic:blipFill>
                  <a:blip r:embed="rId1"/>
                  <a:srcRect b="0" l="0" r="0" t="0"/>
                  <a:stretch>
                    <a:fillRect/>
                  </a:stretch>
                </pic:blipFill>
                <pic:spPr>
                  <a:xfrm>
                    <a:off x="0" y="0"/>
                    <a:ext cx="2857500" cy="1238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ail.industrialvrarforum.com/e2t/c/*W4TGqpJ7jS-jkW4fSWtT2JxYg90/*W2VB7q59hl2gLW4Yb5DQ4RNQTW0/5/f18dQhb0S1Wd7w3d09V1wNx7198F0MN76cs41G1VNHW6jcdYg3CwqtlW3j7M9c5QzkcLW7RccNG3fhqLtW2YMmR08s1PL9W4G4J3n4sB3cFVwSP1F32jqPXW3M--j31Prf01W1MrGm48vTGqhVyjG6J1n7nCHW6j8Blh6FpjMvVPwnt43Qq9vMVmx0T37DqfYVW8hBFzz7Y3_38V1XZqD1m5J36W2CRY6z57WftNW8qJ9hb93KHJdVg2tcr5GJbWtVt58td2vfQNLW6kKrvP1zK5TVW1mKLdy7-lnKJW3y4stn299MR3W15tRfx8ypt0hN16qMZN44XMSW3My5ZD5df9P9W5FrL-X4bp6lBW86bPnw5h_1hpW3RBsbT2JlsPvW3k9Kxl765NSkW7279tL3ZM_BbW3CRt-g8qjVptW7q5cvy8qQXspW69hn0X1sWrmWW7QPT2d3WrYZrW8TZYch1VBRThW62Zmm07LVDjXN8FglMsxjqM0W2KMDN88xDrVvW9kk2SB2bS0kdW95fkRD8PqzxRW96Cb1k2XtxbPW7yHDsw8X_HNWW8mRcPC7Dbn_vW7ySzHG43KJw8111" TargetMode="External"/><Relationship Id="rId10" Type="http://schemas.openxmlformats.org/officeDocument/2006/relationships/hyperlink" Target="https://mail.industrialvrarforum.com/e2t/c/*W4TGqpJ7jS-jkW4fSWtT2JxYg90/*Vg0wft77qBgxW3fX84m6jJZ_z0/5/f18dQhb0S3gX2RMFdXV1K5XD6DMjrrN1n3Hx_ZRDJWW1VRP9v8gHnbzW10ZY8Z6BbT_wW5CKKhD40wHqBW5DzfKj7mCCssW7Gs7M42vFx7yW4qnHZy9hb_fWW73kmsj60lr1fW8NqZRw4RnMPWW8Y1NNl7VhDw-W7GNxCT1NMcr3W20TyNM20WXRJW6h2fw23JMxy8Vj5P7q1gSqRYW17KDP54g4n8BW8vsVVk7JVl9GVv5gWG538b6gN4yGyh9cp_MxKcns-j83BW6ZdJrL3BYnZWW13NSb85D7gh7VmThC431V9PdW30jhmR7Xt0_JW3PYSgL3d0rpjW7znsYb1wB13nW1kp4gH1dG7q9W30C-FZ8sqdS5W5WzqXS2pzvPKW971K1d6YMl3jW693YTs792Q14W6VB_215Cwz4ZW1VRFB53zFQ43W7-6MZx2G0BJ8W8fH_fr2qw2V7V-Ld-71MHrlRW2qqXFl69P84YVkBG1V6dSg-HW5-vyrd3xnPdLW8JF-h192_rcCW8_7TRq4q9Qs7W79_lX16T2TnKW2_mgKH6PyYV7W8Bx7gW6KgHp_N8knpBW43FPsW8klYRf6CMT1BW2g37Wx48lK_4W8nLJRX7m-8-8W3qtlY16l28dzW7L7tLL43l_KxW3b6G8L1q7fmbW5sb4Rj2SjgcsW7SwZ-64Vsh3XW3vHvsC9c2v5kW3pvp8h8sN91SW9c8N7f6nb4PlW7nvYgt1CvMvBW8l0r-c28kLd-f8Vt9QF04" TargetMode="External"/><Relationship Id="rId12" Type="http://schemas.openxmlformats.org/officeDocument/2006/relationships/header" Target="header1.xml"/><Relationship Id="rId9" Type="http://schemas.openxmlformats.org/officeDocument/2006/relationships/hyperlink" Target="https://mail.industrialvrarforum.com/e2t/c/*W7blJLm5nFdVHW2kwmsV91w2j50/*W7XrtnB9660bkW3MTG9275Qr7-0/5/f18dQhb0SnGT9jNpDgW8FlWW37bjKg0W2Kd6vl2z8_f-Vdnz842zc3X8W2KBfjW8ZkD0BW7sr0K753qz5SW4chNdg8Xlj7sW8Wm1wh2MznrNN5nbq6BGXpVfW3ZR5V455VqspW58j9Qn8VmvpZW6Ctl2f5gc_ZkW7nYfHj1HQKrNW2MV1sr2M-gFcW6W4GpM5ll8mjW4K3NJs5VdbqjW7twL1c7dHrmHW9dSlS635rgClW94-4T07sLbG-VFCG-j5rC5Q6W3l6ccQ8mQMYTW7NM5zG87G_DjVtk8x352YlfxW3_8mpl9fgwMTN4fP4fp51p5DW8T_80Z4Cg31kMs7-6C7hTgVW1hkQ4X55NrsTN6yxfldt-SSWVwgPcs9d9Bw5W1FVFnQ2ry7T_W82KGvw82ZJVdMvDqBGpjf5bW6W0G_l1S2Q6fW7nBjtJ12cJr7W2tqhNM13qrBYW49kx5510mj80N11rnNb4VjkzW6Njhlw54psvMW52TRn62SvFfHW2HpNQD1GqdgqW1dB_zp7zKRbpW3y04Q44G3JGLW3ZVX5g81tjtkW7HNM5s6q2d9YW4HsGZ95y8gdmMdSQk91_P-Tf79Rx5Q11" TargetMode="External"/><Relationship Id="rId5" Type="http://schemas.openxmlformats.org/officeDocument/2006/relationships/styles" Target="styles.xml"/><Relationship Id="rId6" Type="http://schemas.openxmlformats.org/officeDocument/2006/relationships/hyperlink" Target="https://www.edrcoalition.com/attend#advisory-board" TargetMode="External"/><Relationship Id="rId7" Type="http://schemas.openxmlformats.org/officeDocument/2006/relationships/hyperlink" Target="https://innovateenergynow.com/resources/edrc-resource-directory" TargetMode="External"/><Relationship Id="rId8" Type="http://schemas.openxmlformats.org/officeDocument/2006/relationships/hyperlink" Target="https://www.edrcoali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