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1287" w14:textId="7B420C81" w:rsidR="008D0833" w:rsidRPr="00351A7E" w:rsidRDefault="00351A7E" w:rsidP="008D0833">
      <w:pPr>
        <w:pStyle w:val="BodyText3"/>
        <w:jc w:val="center"/>
        <w:rPr>
          <w:rFonts w:ascii="Guardian Egyp Regular" w:hAnsi="Guardian Egyp Regular"/>
          <w:sz w:val="28"/>
          <w:lang w:val="es-PE"/>
        </w:rPr>
      </w:pPr>
      <w:r w:rsidRPr="00351A7E">
        <w:rPr>
          <w:rFonts w:ascii="Guardian Egyp Regular" w:hAnsi="Guardian Egyp Regular"/>
          <w:sz w:val="28"/>
          <w:lang w:val="es-PE"/>
        </w:rPr>
        <w:t>MEJORAS EN LOS PROGRAMAS DE SEGU</w:t>
      </w:r>
      <w:r>
        <w:rPr>
          <w:rFonts w:ascii="Guardian Egyp Regular" w:hAnsi="Guardian Egyp Regular"/>
          <w:sz w:val="28"/>
          <w:lang w:val="es-PE"/>
        </w:rPr>
        <w:t>RIDAD ALIMENTARIA</w:t>
      </w:r>
    </w:p>
    <w:p w14:paraId="3CBD600F" w14:textId="77777777" w:rsidR="008D0833" w:rsidRPr="00351A7E" w:rsidRDefault="008D0833" w:rsidP="008D0833">
      <w:pPr>
        <w:pStyle w:val="BodyText3"/>
        <w:jc w:val="center"/>
        <w:rPr>
          <w:rFonts w:ascii="Guardian Egyp Regular" w:hAnsi="Guardian Egyp Regular" w:cs="Arial"/>
          <w:szCs w:val="22"/>
          <w:lang w:val="es-PE"/>
        </w:rPr>
      </w:pPr>
    </w:p>
    <w:p w14:paraId="048B48DE" w14:textId="54916653" w:rsidR="00B4055B" w:rsidRPr="00351A7E" w:rsidRDefault="00351A7E" w:rsidP="00351A7E">
      <w:pPr>
        <w:pStyle w:val="BodyText3"/>
        <w:tabs>
          <w:tab w:val="left" w:pos="3960"/>
        </w:tabs>
        <w:spacing w:line="360" w:lineRule="auto"/>
        <w:jc w:val="left"/>
        <w:rPr>
          <w:rFonts w:ascii="Guardian Egyp Regular" w:hAnsi="Guardian Egyp Regular" w:cs="Arial"/>
          <w:szCs w:val="22"/>
          <w:lang w:val="es-PE"/>
        </w:rPr>
      </w:pPr>
      <w:r w:rsidRPr="00351A7E">
        <w:rPr>
          <w:rFonts w:ascii="Guardian Egyp Regular" w:hAnsi="Guardian Egyp Regular" w:cs="Arial"/>
          <w:szCs w:val="22"/>
          <w:lang w:val="es-PE"/>
        </w:rPr>
        <w:t xml:space="preserve">Los requisitos y estándares de seguridad alimentaria están en proceso de adaptarse a la nueva realidad. Aquí hay algunas ideas de cómo puedes adelantarte </w:t>
      </w:r>
      <w:r>
        <w:rPr>
          <w:rFonts w:ascii="Guardian Egyp Regular" w:hAnsi="Guardian Egyp Regular" w:cs="Arial"/>
          <w:szCs w:val="22"/>
          <w:lang w:val="es-PE"/>
        </w:rPr>
        <w:t>a este panorama</w:t>
      </w:r>
      <w:r w:rsidRPr="00351A7E">
        <w:rPr>
          <w:rFonts w:ascii="Guardian Egyp Regular" w:hAnsi="Guardian Egyp Regular" w:cs="Arial"/>
          <w:szCs w:val="22"/>
          <w:lang w:val="es-PE"/>
        </w:rPr>
        <w:t>:</w:t>
      </w:r>
    </w:p>
    <w:p w14:paraId="6E771508" w14:textId="3C3EA672" w:rsidR="00B4055B" w:rsidRPr="00351A7E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-175658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351A7E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PROGRAMA DE VISIT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AS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Vuelva a evaluar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los riesgos 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potenciales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de las políticas de su visitante/contratista. Limite/restrinja el acceso hasta nuevo aviso. Si esto es imposible, asegúrese de implementar medidas más estrictas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.</w:t>
      </w:r>
    </w:p>
    <w:p w14:paraId="696ED06F" w14:textId="7CFCF714" w:rsidR="00B4055B" w:rsidRPr="00351A7E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128655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 xml:space="preserve">FLUJOS DE PRODUCTOS Y 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MATERIALES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Vuelva a evaluar los riesgos potenciales de los empleados (operaciones, </w:t>
      </w:r>
      <w:r w:rsid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planta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, mantenimiento), materiales, flujos de productos. </w:t>
      </w:r>
    </w:p>
    <w:p w14:paraId="5B3F2E54" w14:textId="14C517E6" w:rsidR="00B4055B" w:rsidRPr="00351A7E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86995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 xml:space="preserve">UNIFORMES Y 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EQUIPO DE PROTECCIÓN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Vuelva a evaluar sus uniformes/políticas de 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>equipo de protección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.  </w:t>
      </w:r>
    </w:p>
    <w:p w14:paraId="21E13DF6" w14:textId="541DF7D2" w:rsidR="00B4055B" w:rsidRPr="00351A7E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-14170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 xml:space="preserve">INSTALACIONES / 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VESTÍBULOS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Consider</w:t>
      </w:r>
      <w:r w:rsid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e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tener una antesala y/o vest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>íbulo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>antes del área de producción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, </w:t>
      </w:r>
      <w:r w:rsid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enfocado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en los riesgos de 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introducir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contaminantes externos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. </w:t>
      </w:r>
    </w:p>
    <w:p w14:paraId="5912B9FE" w14:textId="21C8F1C8" w:rsidR="00B4055B" w:rsidRPr="00351A7E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-14267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INSTALACIONES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Evalúe su equipo de ventilación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.</w:t>
      </w:r>
    </w:p>
    <w:p w14:paraId="3E7624E2" w14:textId="46E749C7" w:rsidR="00B4055B" w:rsidRPr="00351A7E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11210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TERCERIZAR FABRICACIÓN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Considere 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>tercerizar operación con proveedores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calificados </w:t>
      </w:r>
      <w:r w:rsidR="00E25267">
        <w:rPr>
          <w:rFonts w:ascii="Guardian Egyp Regular" w:hAnsi="Guardian Egyp Regular" w:cs="Arial"/>
          <w:b w:val="0"/>
          <w:bCs w:val="0"/>
          <w:szCs w:val="22"/>
          <w:lang w:val="es-PE"/>
        </w:rPr>
        <w:t>como parte de su plan de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continuidad de su negocio. </w:t>
      </w:r>
    </w:p>
    <w:p w14:paraId="5571C33F" w14:textId="1C54B140" w:rsidR="00B4055B" w:rsidRPr="00926918" w:rsidRDefault="00031A88" w:rsidP="00926918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204062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351A7E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MUESTREO Y TRAZABILIDAD DE PRODUCTOS</w:t>
      </w:r>
      <w:r w:rsidR="00B4055B" w:rsidRPr="00351A7E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>
        <w:rPr>
          <w:rFonts w:ascii="Guardian Egyp Regular" w:hAnsi="Guardian Egyp Regular" w:cs="Arial"/>
          <w:b w:val="0"/>
          <w:bCs w:val="0"/>
          <w:szCs w:val="22"/>
          <w:lang w:val="es-PE"/>
        </w:rPr>
        <w:t>R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edefinir el programa de muestreo, inspección y análisis del producto debido al aumento </w:t>
      </w:r>
      <w:r w:rsidR="00926918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en </w:t>
      </w:r>
      <w:r w:rsidR="00351A7E" w:rsidRPr="00351A7E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los riesgos. Asegúrese de que se pueda rastrear el lote y el personal expuesto a cada lote. </w:t>
      </w:r>
    </w:p>
    <w:p w14:paraId="085C3D3A" w14:textId="7D75063F" w:rsidR="00B4055B" w:rsidRPr="00926918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-189580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926918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351A7E" w:rsidRPr="00926918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L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 xml:space="preserve">IMPIEZA Y </w:t>
      </w:r>
      <w:r w:rsidR="00B4055B" w:rsidRPr="00926918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S</w:t>
      </w:r>
      <w:r w:rsidR="00E25267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ANIDAD</w:t>
      </w:r>
      <w:r w:rsidR="00B4055B" w:rsidRPr="00926918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926918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Rete a su programa de limpieza y saneamiento </w:t>
      </w:r>
      <w:r w:rsidR="00B4055B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>(</w:t>
      </w:r>
      <w:r w:rsidR="00926918" w:rsidRPr="00926918">
        <w:rPr>
          <w:rStyle w:val="tlid-translation"/>
          <w:b w:val="0"/>
          <w:bCs w:val="0"/>
          <w:lang w:val="es-ES"/>
        </w:rPr>
        <w:t>incluy</w:t>
      </w:r>
      <w:r w:rsidR="00926918">
        <w:rPr>
          <w:rStyle w:val="tlid-translation"/>
          <w:b w:val="0"/>
          <w:bCs w:val="0"/>
          <w:lang w:val="es-ES"/>
        </w:rPr>
        <w:t>a</w:t>
      </w:r>
      <w:r w:rsidR="00926918" w:rsidRPr="00926918">
        <w:rPr>
          <w:rStyle w:val="tlid-translation"/>
          <w:b w:val="0"/>
          <w:bCs w:val="0"/>
          <w:lang w:val="es-ES"/>
        </w:rPr>
        <w:t xml:space="preserve"> todas las superficies tocadas por los empleado</w:t>
      </w:r>
      <w:bookmarkStart w:id="0" w:name="_GoBack"/>
      <w:bookmarkEnd w:id="0"/>
      <w:r w:rsidR="00926918" w:rsidRPr="00926918">
        <w:rPr>
          <w:rStyle w:val="tlid-translation"/>
          <w:b w:val="0"/>
          <w:bCs w:val="0"/>
          <w:lang w:val="es-ES"/>
        </w:rPr>
        <w:t>s y en las frecuencias correctas</w:t>
      </w:r>
      <w:r w:rsidR="00B4055B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>).</w:t>
      </w:r>
    </w:p>
    <w:p w14:paraId="481B0667" w14:textId="28000E0C" w:rsidR="008D0833" w:rsidRPr="00926918" w:rsidRDefault="00031A88" w:rsidP="00B4055B">
      <w:pPr>
        <w:pStyle w:val="BodyText3"/>
        <w:tabs>
          <w:tab w:val="left" w:pos="360"/>
          <w:tab w:val="left" w:pos="3960"/>
        </w:tabs>
        <w:spacing w:line="360" w:lineRule="auto"/>
        <w:ind w:left="360"/>
        <w:rPr>
          <w:rFonts w:ascii="Guardian Egyp Regular" w:hAnsi="Guardian Egyp Regular" w:cs="Arial"/>
          <w:b w:val="0"/>
          <w:bCs w:val="0"/>
          <w:szCs w:val="22"/>
          <w:lang w:val="es-PE"/>
        </w:rPr>
      </w:pPr>
      <w:sdt>
        <w:sdtPr>
          <w:rPr>
            <w:rFonts w:ascii="Guardian Egyp Regular" w:hAnsi="Guardian Egyp Regular" w:cs="Arial"/>
            <w:b w:val="0"/>
            <w:bCs w:val="0"/>
            <w:szCs w:val="22"/>
            <w:lang w:val="es-PE"/>
          </w:rPr>
          <w:id w:val="-118829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55B" w:rsidRPr="00926918">
            <w:rPr>
              <w:rFonts w:ascii="MS Gothic" w:eastAsia="MS Gothic" w:hAnsi="MS Gothic" w:cs="Arial" w:hint="eastAsia"/>
              <w:b w:val="0"/>
              <w:bCs w:val="0"/>
              <w:szCs w:val="22"/>
              <w:lang w:val="es-PE"/>
            </w:rPr>
            <w:t>☐</w:t>
          </w:r>
        </w:sdtContent>
      </w:sdt>
      <w:r w:rsidR="00B4055B" w:rsidRPr="00926918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lang w:val="es-PE"/>
        </w:rPr>
        <w:t xml:space="preserve"> </w:t>
      </w:r>
      <w:r w:rsidR="00351A7E" w:rsidRPr="00926918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ENTRENAMIENTO</w:t>
      </w:r>
      <w:r w:rsidR="00B4055B" w:rsidRPr="00926918">
        <w:rPr>
          <w:rFonts w:ascii="Guardian Egyp Regular" w:hAnsi="Guardian Egyp Regular" w:cs="Arial"/>
          <w:b w:val="0"/>
          <w:bCs w:val="0"/>
          <w:color w:val="FFFFFF" w:themeColor="background1"/>
          <w:szCs w:val="22"/>
          <w:highlight w:val="darkGray"/>
          <w:lang w:val="es-PE"/>
        </w:rPr>
        <w:t>:</w:t>
      </w:r>
      <w:r w:rsidR="00B4055B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 xml:space="preserve"> </w:t>
      </w:r>
      <w:r w:rsidR="00926918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>Haga cumplir y entrene a su personal en práctica</w:t>
      </w:r>
      <w:r w:rsidR="00926918">
        <w:rPr>
          <w:rFonts w:ascii="Guardian Egyp Regular" w:hAnsi="Guardian Egyp Regular" w:cs="Arial"/>
          <w:b w:val="0"/>
          <w:bCs w:val="0"/>
          <w:szCs w:val="22"/>
          <w:lang w:val="es-PE"/>
        </w:rPr>
        <w:t>s de procesamiento</w:t>
      </w:r>
      <w:r w:rsidR="00B4055B" w:rsidRPr="00926918">
        <w:rPr>
          <w:rFonts w:ascii="Guardian Egyp Regular" w:hAnsi="Guardian Egyp Regular" w:cs="Arial"/>
          <w:b w:val="0"/>
          <w:bCs w:val="0"/>
          <w:szCs w:val="22"/>
          <w:lang w:val="es-PE"/>
        </w:rPr>
        <w:t>.</w:t>
      </w:r>
    </w:p>
    <w:sectPr w:rsidR="008D0833" w:rsidRPr="00926918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5247A" w14:textId="77777777" w:rsidR="00031A88" w:rsidRDefault="00031A88" w:rsidP="00BD4ACF">
      <w:r>
        <w:separator/>
      </w:r>
    </w:p>
  </w:endnote>
  <w:endnote w:type="continuationSeparator" w:id="0">
    <w:p w14:paraId="03F968E4" w14:textId="77777777" w:rsidR="00031A88" w:rsidRDefault="00031A88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ardian Egyp Regular">
    <w:altName w:val="Cambria"/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uardian Egyp Semibold">
    <w:altName w:val="Cambria"/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8940F8" w:rsidRPr="00BD4ACF" w:rsidRDefault="008940F8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8940F8" w:rsidRPr="00BD4ACF" w:rsidRDefault="008940F8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8940F8" w:rsidRPr="00BD4ACF" w:rsidRDefault="008940F8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s-ES_tradnl"/>
      </w:rPr>
      <w:tab/>
    </w:r>
    <w:r>
      <w:rPr>
        <w:sz w:val="16"/>
        <w:szCs w:val="16"/>
        <w:lang w:val="es-ES_tradnl"/>
      </w:rPr>
      <w:tab/>
    </w:r>
  </w:p>
  <w:p w14:paraId="06D1F7DD" w14:textId="77777777" w:rsidR="008940F8" w:rsidRPr="00BD4ACF" w:rsidRDefault="008940F8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8940F8" w:rsidRPr="00BD4ACF" w:rsidRDefault="008940F8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8940F8" w:rsidRPr="00F5338C" w:rsidRDefault="008940F8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41434" w14:textId="77777777" w:rsidR="00031A88" w:rsidRDefault="00031A88" w:rsidP="00BD4ACF">
      <w:r>
        <w:separator/>
      </w:r>
    </w:p>
  </w:footnote>
  <w:footnote w:type="continuationSeparator" w:id="0">
    <w:p w14:paraId="6ACA7ED9" w14:textId="77777777" w:rsidR="00031A88" w:rsidRDefault="00031A88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8940F8" w:rsidRDefault="008940F8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E4E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0B8A"/>
    <w:multiLevelType w:val="hybridMultilevel"/>
    <w:tmpl w:val="D02CD25E"/>
    <w:lvl w:ilvl="0" w:tplc="43F2F228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75C"/>
    <w:multiLevelType w:val="hybridMultilevel"/>
    <w:tmpl w:val="502A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1A3"/>
    <w:multiLevelType w:val="hybridMultilevel"/>
    <w:tmpl w:val="F6E2F8EC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448"/>
    <w:multiLevelType w:val="hybridMultilevel"/>
    <w:tmpl w:val="05ACE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B2E80"/>
    <w:multiLevelType w:val="hybridMultilevel"/>
    <w:tmpl w:val="1DAA7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F2E"/>
    <w:multiLevelType w:val="hybridMultilevel"/>
    <w:tmpl w:val="0DACC3C6"/>
    <w:lvl w:ilvl="0" w:tplc="BAF2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42C27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6184A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A065E"/>
    <w:multiLevelType w:val="hybridMultilevel"/>
    <w:tmpl w:val="F49E07C6"/>
    <w:lvl w:ilvl="0" w:tplc="A6BABB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6B29"/>
    <w:multiLevelType w:val="hybridMultilevel"/>
    <w:tmpl w:val="C5A61212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67941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2310C"/>
    <w:multiLevelType w:val="hybridMultilevel"/>
    <w:tmpl w:val="9E7A1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555F"/>
    <w:multiLevelType w:val="hybridMultilevel"/>
    <w:tmpl w:val="F6E2F8EC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E4F57"/>
    <w:multiLevelType w:val="hybridMultilevel"/>
    <w:tmpl w:val="C5A61212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30613"/>
    <w:multiLevelType w:val="hybridMultilevel"/>
    <w:tmpl w:val="5D1A0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7350F"/>
    <w:multiLevelType w:val="hybridMultilevel"/>
    <w:tmpl w:val="6F907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66F72"/>
    <w:multiLevelType w:val="hybridMultilevel"/>
    <w:tmpl w:val="5AD4F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601"/>
    <w:multiLevelType w:val="hybridMultilevel"/>
    <w:tmpl w:val="B3D4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659E2"/>
    <w:multiLevelType w:val="hybridMultilevel"/>
    <w:tmpl w:val="0BDA0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27F90"/>
    <w:multiLevelType w:val="hybridMultilevel"/>
    <w:tmpl w:val="73DADA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44ED7"/>
    <w:multiLevelType w:val="hybridMultilevel"/>
    <w:tmpl w:val="B896FFCC"/>
    <w:lvl w:ilvl="0" w:tplc="BA62E0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401F6"/>
    <w:multiLevelType w:val="hybridMultilevel"/>
    <w:tmpl w:val="FC8E96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546960"/>
    <w:multiLevelType w:val="hybridMultilevel"/>
    <w:tmpl w:val="7DB616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344BC8"/>
    <w:multiLevelType w:val="hybridMultilevel"/>
    <w:tmpl w:val="C5A61212"/>
    <w:lvl w:ilvl="0" w:tplc="BA62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2456D"/>
    <w:multiLevelType w:val="hybridMultilevel"/>
    <w:tmpl w:val="78CA3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20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24"/>
  </w:num>
  <w:num w:numId="14">
    <w:abstractNumId w:val="19"/>
  </w:num>
  <w:num w:numId="15">
    <w:abstractNumId w:val="15"/>
  </w:num>
  <w:num w:numId="16">
    <w:abstractNumId w:val="12"/>
  </w:num>
  <w:num w:numId="17">
    <w:abstractNumId w:val="17"/>
  </w:num>
  <w:num w:numId="18">
    <w:abstractNumId w:val="4"/>
  </w:num>
  <w:num w:numId="19">
    <w:abstractNumId w:val="21"/>
  </w:num>
  <w:num w:numId="20">
    <w:abstractNumId w:val="25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9"/>
  </w:num>
  <w:num w:numId="2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47FF"/>
    <w:rsid w:val="000076C0"/>
    <w:rsid w:val="0002464A"/>
    <w:rsid w:val="00031A88"/>
    <w:rsid w:val="0004400A"/>
    <w:rsid w:val="000968A6"/>
    <w:rsid w:val="000F45DC"/>
    <w:rsid w:val="001007C3"/>
    <w:rsid w:val="0012023F"/>
    <w:rsid w:val="0016756C"/>
    <w:rsid w:val="001A22F7"/>
    <w:rsid w:val="001C7A86"/>
    <w:rsid w:val="00201E73"/>
    <w:rsid w:val="00247FE5"/>
    <w:rsid w:val="003335B0"/>
    <w:rsid w:val="00351A7E"/>
    <w:rsid w:val="003A157D"/>
    <w:rsid w:val="003A7242"/>
    <w:rsid w:val="003B6C52"/>
    <w:rsid w:val="003D70C0"/>
    <w:rsid w:val="00431657"/>
    <w:rsid w:val="00432508"/>
    <w:rsid w:val="00443EBC"/>
    <w:rsid w:val="00455EAD"/>
    <w:rsid w:val="004753A0"/>
    <w:rsid w:val="004B04E8"/>
    <w:rsid w:val="004B14F5"/>
    <w:rsid w:val="004F11BE"/>
    <w:rsid w:val="005217A7"/>
    <w:rsid w:val="0053475C"/>
    <w:rsid w:val="005733BA"/>
    <w:rsid w:val="005E72F6"/>
    <w:rsid w:val="006109E4"/>
    <w:rsid w:val="006370F7"/>
    <w:rsid w:val="00670B5E"/>
    <w:rsid w:val="00682A76"/>
    <w:rsid w:val="006C7193"/>
    <w:rsid w:val="006E31B4"/>
    <w:rsid w:val="00711099"/>
    <w:rsid w:val="0074696E"/>
    <w:rsid w:val="007D3BB3"/>
    <w:rsid w:val="00812B0A"/>
    <w:rsid w:val="008940F8"/>
    <w:rsid w:val="008C2E06"/>
    <w:rsid w:val="008D0833"/>
    <w:rsid w:val="008E77CC"/>
    <w:rsid w:val="008F1C72"/>
    <w:rsid w:val="00926918"/>
    <w:rsid w:val="00933BFA"/>
    <w:rsid w:val="00991CFB"/>
    <w:rsid w:val="00997131"/>
    <w:rsid w:val="009F42B4"/>
    <w:rsid w:val="00A005FF"/>
    <w:rsid w:val="00A345F0"/>
    <w:rsid w:val="00A56E42"/>
    <w:rsid w:val="00A66465"/>
    <w:rsid w:val="00A904C2"/>
    <w:rsid w:val="00B06C06"/>
    <w:rsid w:val="00B4055B"/>
    <w:rsid w:val="00B418CF"/>
    <w:rsid w:val="00B81A60"/>
    <w:rsid w:val="00B926F8"/>
    <w:rsid w:val="00BD4ACF"/>
    <w:rsid w:val="00C24F90"/>
    <w:rsid w:val="00C37A26"/>
    <w:rsid w:val="00C7464E"/>
    <w:rsid w:val="00CB4560"/>
    <w:rsid w:val="00CF116D"/>
    <w:rsid w:val="00CF3F7A"/>
    <w:rsid w:val="00CF44A1"/>
    <w:rsid w:val="00D00338"/>
    <w:rsid w:val="00D45F95"/>
    <w:rsid w:val="00DA53EA"/>
    <w:rsid w:val="00DA62FD"/>
    <w:rsid w:val="00DD32CC"/>
    <w:rsid w:val="00DF45C2"/>
    <w:rsid w:val="00E25267"/>
    <w:rsid w:val="00EB0CFE"/>
    <w:rsid w:val="00F5338C"/>
    <w:rsid w:val="00F80745"/>
    <w:rsid w:val="00F80E8B"/>
    <w:rsid w:val="00FA078E"/>
    <w:rsid w:val="00FE494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B9A4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833"/>
    <w:pPr>
      <w:keepNext/>
      <w:keepLines/>
      <w:spacing w:before="40"/>
      <w:outlineLvl w:val="1"/>
    </w:pPr>
    <w:rPr>
      <w:rFonts w:ascii="Guardian Egyp Regular" w:eastAsiaTheme="majorEastAsia" w:hAnsi="Guardian Egyp Regular" w:cstheme="majorBidi"/>
      <w:color w:val="5FB9A4" w:themeColor="accent1" w:themeShade="BF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8D0833"/>
    <w:rPr>
      <w:rFonts w:asciiTheme="majorHAnsi" w:eastAsiaTheme="majorEastAsia" w:hAnsiTheme="majorHAnsi" w:cstheme="majorBidi"/>
      <w:color w:val="5FB9A4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833"/>
    <w:rPr>
      <w:rFonts w:ascii="Guardian Egyp Regular" w:eastAsiaTheme="majorEastAsia" w:hAnsi="Guardian Egyp Regular" w:cstheme="majorBidi"/>
      <w:color w:val="5FB9A4" w:themeColor="accent1" w:themeShade="BF"/>
      <w:sz w:val="22"/>
      <w:szCs w:val="26"/>
    </w:rPr>
  </w:style>
  <w:style w:type="paragraph" w:styleId="BodyText3">
    <w:name w:val="Body Text 3"/>
    <w:basedOn w:val="Normal"/>
    <w:link w:val="BodyText3Char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="Times New Roman" w:hAnsiTheme="minorHAnsi"/>
      <w:b/>
      <w:bCs/>
      <w:sz w:val="22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8D0833"/>
    <w:rPr>
      <w:rFonts w:asciiTheme="minorHAnsi" w:eastAsia="Times New Roman" w:hAnsiTheme="minorHAnsi"/>
      <w:b/>
      <w:bCs/>
      <w:sz w:val="22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33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customStyle="1" w:styleId="Default">
    <w:name w:val="Default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</w:rPr>
  </w:style>
  <w:style w:type="paragraph" w:styleId="ListBullet">
    <w:name w:val="List Bullet"/>
    <w:basedOn w:val="Normal"/>
    <w:uiPriority w:val="99"/>
    <w:semiHidden/>
    <w:unhideWhenUsed/>
    <w:rsid w:val="008D0833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  <w:jc w:val="both"/>
    </w:pPr>
    <w:rPr>
      <w:rFonts w:asciiTheme="minorHAnsi" w:eastAsia="Times New Roman" w:hAnsiTheme="minorHAnsi"/>
      <w:sz w:val="22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9"/>
    </w:pPr>
    <w:rPr>
      <w:b/>
      <w:bCs/>
      <w:sz w:val="28"/>
      <w:szCs w:val="28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jc w:val="both"/>
    </w:pPr>
    <w:rPr>
      <w:rFonts w:asciiTheme="minorHAnsi" w:eastAsia="Times New Roman" w:hAnsiTheme="minorHAnsi"/>
      <w:sz w:val="22"/>
      <w:bdr w:val="none" w:sz="0" w:space="0" w:color="auto"/>
    </w:rPr>
  </w:style>
  <w:style w:type="paragraph" w:styleId="TOC2">
    <w:name w:val="toc 2"/>
    <w:basedOn w:val="Normal"/>
    <w:next w:val="Normal"/>
    <w:autoRedefine/>
    <w:uiPriority w:val="39"/>
    <w:unhideWhenUsed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20"/>
      <w:jc w:val="both"/>
    </w:pPr>
    <w:rPr>
      <w:rFonts w:asciiTheme="minorHAnsi" w:eastAsia="Times New Roman" w:hAnsiTheme="minorHAnsi"/>
      <w:sz w:val="22"/>
      <w:bdr w:val="none" w:sz="0" w:space="0" w:color="auto"/>
    </w:rPr>
  </w:style>
  <w:style w:type="table" w:styleId="LightShading-Accent3">
    <w:name w:val="Light Shading Accent 3"/>
    <w:basedOn w:val="TableNormal"/>
    <w:uiPriority w:val="60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accent3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dr">
    <w:name w:val="adr"/>
    <w:basedOn w:val="DefaultParagraphFont"/>
    <w:rsid w:val="008D0833"/>
  </w:style>
  <w:style w:type="character" w:customStyle="1" w:styleId="street-address">
    <w:name w:val="street-address"/>
    <w:basedOn w:val="DefaultParagraphFont"/>
    <w:rsid w:val="008D0833"/>
  </w:style>
  <w:style w:type="character" w:customStyle="1" w:styleId="locality">
    <w:name w:val="locality"/>
    <w:basedOn w:val="DefaultParagraphFont"/>
    <w:rsid w:val="008D0833"/>
  </w:style>
  <w:style w:type="character" w:customStyle="1" w:styleId="region">
    <w:name w:val="region"/>
    <w:basedOn w:val="DefaultParagraphFont"/>
    <w:rsid w:val="008D0833"/>
  </w:style>
  <w:style w:type="character" w:customStyle="1" w:styleId="fnorg">
    <w:name w:val="fn org"/>
    <w:basedOn w:val="DefaultParagraphFont"/>
    <w:rsid w:val="008D0833"/>
  </w:style>
  <w:style w:type="paragraph" w:customStyle="1" w:styleId="NormalJustified">
    <w:name w:val="Normal &amp; Justified"/>
    <w:basedOn w:val="Normal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table" w:styleId="TableClassic1">
    <w:name w:val="Table Classic 1"/>
    <w:basedOn w:val="TableNormal"/>
    <w:rsid w:val="008D08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customStyle="1" w:styleId="tlid-translation">
    <w:name w:val="tlid-translation"/>
    <w:basedOn w:val="DefaultParagraphFont"/>
    <w:rsid w:val="0092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LCG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5</cp:revision>
  <cp:lastPrinted>2014-03-28T01:07:00Z</cp:lastPrinted>
  <dcterms:created xsi:type="dcterms:W3CDTF">2020-04-02T04:19:00Z</dcterms:created>
  <dcterms:modified xsi:type="dcterms:W3CDTF">2020-04-06T07:40:00Z</dcterms:modified>
</cp:coreProperties>
</file>