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11D1F" w14:textId="42D2D996" w:rsidR="001A22F7" w:rsidRDefault="00431657" w:rsidP="00431657">
      <w:pPr>
        <w:pStyle w:val="Cuerpo"/>
        <w:jc w:val="center"/>
        <w:rPr>
          <w:rFonts w:ascii="Guardian Egyp Black" w:hAnsi="Guardian Egyp Black"/>
          <w:b/>
          <w:bCs/>
          <w:sz w:val="28"/>
          <w:szCs w:val="28"/>
        </w:rPr>
      </w:pPr>
      <w:r w:rsidRPr="00431657">
        <w:rPr>
          <w:rFonts w:ascii="Guardian Egyp Black" w:hAnsi="Guardian Egyp Black"/>
          <w:b/>
          <w:bCs/>
          <w:sz w:val="28"/>
          <w:szCs w:val="28"/>
        </w:rPr>
        <w:t>COVID-</w:t>
      </w:r>
      <w:proofErr w:type="gramStart"/>
      <w:r w:rsidRPr="00431657">
        <w:rPr>
          <w:rFonts w:ascii="Guardian Egyp Black" w:hAnsi="Guardian Egyp Black"/>
          <w:b/>
          <w:bCs/>
          <w:sz w:val="28"/>
          <w:szCs w:val="28"/>
        </w:rPr>
        <w:t>19  Crisis</w:t>
      </w:r>
      <w:proofErr w:type="gramEnd"/>
      <w:r w:rsidR="004B04E8">
        <w:rPr>
          <w:rFonts w:ascii="Guardian Egyp Black" w:hAnsi="Guardian Egyp Black"/>
          <w:b/>
          <w:bCs/>
          <w:sz w:val="28"/>
          <w:szCs w:val="28"/>
        </w:rPr>
        <w:t xml:space="preserve"> Management Committee </w:t>
      </w:r>
      <w:r w:rsidR="001C7A86">
        <w:rPr>
          <w:rFonts w:ascii="Guardian Egyp Black" w:hAnsi="Guardian Egyp Black"/>
          <w:b/>
          <w:bCs/>
          <w:sz w:val="28"/>
          <w:szCs w:val="28"/>
        </w:rPr>
        <w:t xml:space="preserve">Plan </w:t>
      </w:r>
    </w:p>
    <w:p w14:paraId="2DF234A6" w14:textId="77777777" w:rsidR="003A7242" w:rsidRDefault="003A7242" w:rsidP="00431657">
      <w:pPr>
        <w:pStyle w:val="Cuerpo"/>
        <w:jc w:val="center"/>
        <w:rPr>
          <w:rFonts w:ascii="Guardian Egyp Black" w:hAnsi="Guardian Egyp Black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3A7242" w:rsidRPr="003A7242" w14:paraId="36E4335A" w14:textId="77777777" w:rsidTr="003A7242">
        <w:tc>
          <w:tcPr>
            <w:tcW w:w="1660" w:type="dxa"/>
          </w:tcPr>
          <w:p w14:paraId="69F74A66" w14:textId="05565C7C" w:rsidR="003A7242" w:rsidRPr="003A7242" w:rsidRDefault="003A7242" w:rsidP="004316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uardian Egyp Regular" w:hAnsi="Guardian Egyp Regular"/>
                <w:b/>
                <w:bCs/>
                <w:sz w:val="24"/>
                <w:szCs w:val="24"/>
              </w:rPr>
            </w:pPr>
            <w:r w:rsidRPr="003A7242">
              <w:rPr>
                <w:rFonts w:ascii="Guardian Egyp Regular" w:hAnsi="Guardian Egyp Regular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660" w:type="dxa"/>
          </w:tcPr>
          <w:p w14:paraId="4EEE2975" w14:textId="42F36557" w:rsidR="003A7242" w:rsidRPr="003A7242" w:rsidRDefault="003A7242" w:rsidP="004316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uardian Egyp Regular" w:hAnsi="Guardian Egyp Regular"/>
                <w:b/>
                <w:bCs/>
                <w:sz w:val="24"/>
                <w:szCs w:val="24"/>
              </w:rPr>
            </w:pPr>
            <w:r w:rsidRPr="003A7242">
              <w:rPr>
                <w:rFonts w:ascii="Guardian Egyp Regular" w:hAnsi="Guardian Egyp Regular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660" w:type="dxa"/>
          </w:tcPr>
          <w:p w14:paraId="21B957C1" w14:textId="43D6E0BA" w:rsidR="003A7242" w:rsidRPr="003A7242" w:rsidRDefault="003A7242" w:rsidP="004316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uardian Egyp Regular" w:hAnsi="Guardian Egyp Regular"/>
                <w:b/>
                <w:bCs/>
                <w:sz w:val="24"/>
                <w:szCs w:val="24"/>
              </w:rPr>
            </w:pPr>
            <w:r w:rsidRPr="003A7242">
              <w:rPr>
                <w:rFonts w:ascii="Guardian Egyp Regular" w:hAnsi="Guardian Egyp Regular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660" w:type="dxa"/>
          </w:tcPr>
          <w:p w14:paraId="5E685051" w14:textId="05D97A93" w:rsidR="003A7242" w:rsidRPr="003A7242" w:rsidRDefault="003A7242" w:rsidP="004316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uardian Egyp Regular" w:hAnsi="Guardian Egyp Regular"/>
                <w:b/>
                <w:bCs/>
                <w:sz w:val="24"/>
                <w:szCs w:val="24"/>
              </w:rPr>
            </w:pPr>
            <w:r w:rsidRPr="003A7242">
              <w:rPr>
                <w:rFonts w:ascii="Guardian Egyp Regular" w:hAnsi="Guardian Egyp Regular"/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661" w:type="dxa"/>
          </w:tcPr>
          <w:p w14:paraId="62DE1F05" w14:textId="095E82EA" w:rsidR="003A7242" w:rsidRPr="003A7242" w:rsidRDefault="003A7242" w:rsidP="004316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uardian Egyp Regular" w:hAnsi="Guardian Egyp Regular"/>
                <w:b/>
                <w:bCs/>
                <w:sz w:val="24"/>
                <w:szCs w:val="24"/>
              </w:rPr>
            </w:pPr>
            <w:r w:rsidRPr="003A7242">
              <w:rPr>
                <w:rFonts w:ascii="Guardian Egyp Regular" w:hAnsi="Guardian Egyp Regular"/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661" w:type="dxa"/>
          </w:tcPr>
          <w:p w14:paraId="7E58FCB9" w14:textId="03B368FB" w:rsidR="003A7242" w:rsidRPr="003A7242" w:rsidRDefault="003A7242" w:rsidP="004316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uardian Egyp Regular" w:hAnsi="Guardian Egyp Regular"/>
                <w:b/>
                <w:bCs/>
                <w:sz w:val="24"/>
                <w:szCs w:val="24"/>
              </w:rPr>
            </w:pPr>
            <w:r w:rsidRPr="003A7242">
              <w:rPr>
                <w:rFonts w:ascii="Guardian Egyp Regular" w:hAnsi="Guardian Egyp Regular"/>
                <w:b/>
                <w:bCs/>
                <w:sz w:val="24"/>
                <w:szCs w:val="24"/>
              </w:rPr>
              <w:t>Week 6</w:t>
            </w:r>
          </w:p>
        </w:tc>
      </w:tr>
      <w:tr w:rsidR="00A66465" w:rsidRPr="00A66465" w14:paraId="0402B5F3" w14:textId="77777777" w:rsidTr="004F52DD">
        <w:tc>
          <w:tcPr>
            <w:tcW w:w="1660" w:type="dxa"/>
          </w:tcPr>
          <w:p w14:paraId="782DAF37" w14:textId="470E76C0" w:rsidR="00A66465" w:rsidRDefault="00A66465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</w:rPr>
            </w:pPr>
            <w:r>
              <w:rPr>
                <w:rFonts w:ascii="Guardian Egyp Regular" w:hAnsi="Guardian Egyp Regular"/>
                <w:sz w:val="20"/>
                <w:szCs w:val="20"/>
              </w:rPr>
              <w:t>-</w:t>
            </w:r>
            <w:r w:rsidRPr="00A66465">
              <w:rPr>
                <w:rFonts w:ascii="Guardian Egyp Regular" w:hAnsi="Guardian Egyp Regular"/>
                <w:sz w:val="20"/>
                <w:szCs w:val="20"/>
              </w:rPr>
              <w:t xml:space="preserve">Define </w:t>
            </w:r>
            <w:r>
              <w:rPr>
                <w:rFonts w:ascii="Guardian Egyp Regular" w:hAnsi="Guardian Egyp Regular"/>
                <w:sz w:val="20"/>
                <w:szCs w:val="20"/>
              </w:rPr>
              <w:t>a team and roles</w:t>
            </w:r>
          </w:p>
          <w:p w14:paraId="064BD88D" w14:textId="77777777" w:rsidR="00A66465" w:rsidRDefault="00A66465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</w:rPr>
            </w:pPr>
            <w:r>
              <w:rPr>
                <w:rFonts w:ascii="Guardian Egyp Regular" w:hAnsi="Guardian Egyp Regular"/>
                <w:sz w:val="20"/>
                <w:szCs w:val="20"/>
              </w:rPr>
              <w:t>-Get legal advice</w:t>
            </w:r>
          </w:p>
          <w:p w14:paraId="0E81C168" w14:textId="77777777" w:rsidR="00A66465" w:rsidRDefault="00A66465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</w:rPr>
            </w:pPr>
            <w:r>
              <w:rPr>
                <w:rFonts w:ascii="Guardian Egyp Regular" w:hAnsi="Guardian Egyp Regular"/>
                <w:sz w:val="20"/>
                <w:szCs w:val="20"/>
              </w:rPr>
              <w:t>-Get expert advice</w:t>
            </w:r>
          </w:p>
          <w:p w14:paraId="5C3599FC" w14:textId="2774A59E" w:rsidR="00A66465" w:rsidRDefault="00A66465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</w:rPr>
            </w:pPr>
            <w:r>
              <w:rPr>
                <w:rFonts w:ascii="Guardian Egyp Regular" w:hAnsi="Guardian Egyp Regular"/>
                <w:sz w:val="20"/>
                <w:szCs w:val="20"/>
              </w:rPr>
              <w:t>-Setup a meeting platform</w:t>
            </w:r>
          </w:p>
          <w:p w14:paraId="18071684" w14:textId="77777777" w:rsidR="00A66465" w:rsidRDefault="00A66465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</w:rPr>
            </w:pPr>
            <w:r>
              <w:rPr>
                <w:rFonts w:ascii="Guardian Egyp Regular" w:hAnsi="Guardian Egyp Regular"/>
                <w:sz w:val="20"/>
                <w:szCs w:val="20"/>
              </w:rPr>
              <w:t>-Define plan for the next 5-6 weeks and the agenda (s)</w:t>
            </w:r>
          </w:p>
          <w:p w14:paraId="2E8AFACD" w14:textId="37145607" w:rsidR="00A66465" w:rsidRPr="00A66465" w:rsidRDefault="00A66465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</w:rPr>
            </w:pPr>
            <w:r>
              <w:rPr>
                <w:rFonts w:ascii="Guardian Egyp Regular" w:hAnsi="Guardian Egyp Regular"/>
                <w:sz w:val="20"/>
                <w:szCs w:val="20"/>
              </w:rPr>
              <w:t>-Prepare a tracking tool and modeling tools.</w:t>
            </w:r>
          </w:p>
        </w:tc>
        <w:tc>
          <w:tcPr>
            <w:tcW w:w="3320" w:type="dxa"/>
            <w:gridSpan w:val="2"/>
          </w:tcPr>
          <w:p w14:paraId="2E71A782" w14:textId="77777777" w:rsidR="00A66465" w:rsidRDefault="00A66465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</w:rPr>
            </w:pPr>
            <w:r>
              <w:rPr>
                <w:rFonts w:ascii="Guardian Egyp Regular" w:hAnsi="Guardian Egyp Regular"/>
                <w:sz w:val="20"/>
                <w:szCs w:val="20"/>
              </w:rPr>
              <w:t>-Implement safety protocols</w:t>
            </w:r>
          </w:p>
          <w:p w14:paraId="7A06D5C7" w14:textId="0AFA680C" w:rsidR="00A66465" w:rsidRDefault="00A66465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</w:rPr>
            </w:pPr>
            <w:r>
              <w:rPr>
                <w:rFonts w:ascii="Guardian Egyp Regular" w:hAnsi="Guardian Egyp Regular"/>
                <w:sz w:val="20"/>
                <w:szCs w:val="20"/>
              </w:rPr>
              <w:t>-</w:t>
            </w:r>
            <w:r w:rsidR="00D00338">
              <w:rPr>
                <w:rFonts w:ascii="Guardian Egyp Regular" w:hAnsi="Guardian Egyp Regular"/>
                <w:sz w:val="20"/>
                <w:szCs w:val="20"/>
              </w:rPr>
              <w:t xml:space="preserve">Model P&amp;L and prioritize actions </w:t>
            </w:r>
          </w:p>
          <w:p w14:paraId="4584790E" w14:textId="77777777" w:rsidR="00D00338" w:rsidRDefault="00D00338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</w:rPr>
            </w:pPr>
            <w:r>
              <w:rPr>
                <w:rFonts w:ascii="Guardian Egyp Regular" w:hAnsi="Guardian Egyp Regular"/>
                <w:sz w:val="20"/>
                <w:szCs w:val="20"/>
              </w:rPr>
              <w:t>-Communicate actions to employees, customers, suppliers.</w:t>
            </w:r>
          </w:p>
          <w:p w14:paraId="1D6BA12F" w14:textId="5FE20430" w:rsidR="00D00338" w:rsidRPr="00A66465" w:rsidRDefault="00D00338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</w:rPr>
            </w:pPr>
            <w:r>
              <w:rPr>
                <w:rFonts w:ascii="Guardian Egyp Regular" w:hAnsi="Guardian Egyp Regular"/>
                <w:sz w:val="20"/>
                <w:szCs w:val="20"/>
              </w:rPr>
              <w:t xml:space="preserve">-Make priority#1 strategic and operational adjustments </w:t>
            </w:r>
          </w:p>
        </w:tc>
        <w:tc>
          <w:tcPr>
            <w:tcW w:w="3321" w:type="dxa"/>
            <w:gridSpan w:val="2"/>
          </w:tcPr>
          <w:p w14:paraId="5BCA27C4" w14:textId="477A6987" w:rsidR="00D00338" w:rsidRDefault="00D00338" w:rsidP="00D0033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</w:rPr>
            </w:pPr>
            <w:r>
              <w:rPr>
                <w:rFonts w:ascii="Guardian Egyp Regular" w:hAnsi="Guardian Egyp Regular"/>
                <w:sz w:val="20"/>
                <w:szCs w:val="20"/>
              </w:rPr>
              <w:t>-</w:t>
            </w:r>
            <w:r>
              <w:rPr>
                <w:rFonts w:ascii="Guardian Egyp Regular" w:hAnsi="Guardian Egyp Regular"/>
                <w:sz w:val="20"/>
                <w:szCs w:val="20"/>
              </w:rPr>
              <w:t>Establish new policies and procedures</w:t>
            </w:r>
          </w:p>
          <w:p w14:paraId="756483BC" w14:textId="77777777" w:rsidR="00D00338" w:rsidRDefault="00D00338" w:rsidP="00D0033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</w:rPr>
            </w:pPr>
            <w:r>
              <w:rPr>
                <w:rFonts w:ascii="Guardian Egyp Regular" w:hAnsi="Guardian Egyp Regular"/>
                <w:sz w:val="20"/>
                <w:szCs w:val="20"/>
              </w:rPr>
              <w:t>-Model P&amp;L</w:t>
            </w:r>
          </w:p>
          <w:p w14:paraId="2C1EB4F7" w14:textId="77777777" w:rsidR="00D00338" w:rsidRDefault="00D00338" w:rsidP="00D0033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</w:rPr>
            </w:pPr>
            <w:r>
              <w:rPr>
                <w:rFonts w:ascii="Guardian Egyp Regular" w:hAnsi="Guardian Egyp Regular"/>
                <w:sz w:val="20"/>
                <w:szCs w:val="20"/>
              </w:rPr>
              <w:t>-Communicate actions to employees, customers, suppliers.</w:t>
            </w:r>
          </w:p>
          <w:p w14:paraId="11E57399" w14:textId="33EC2EDD" w:rsidR="00A66465" w:rsidRPr="00A66465" w:rsidRDefault="00D00338" w:rsidP="00D0033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</w:rPr>
            </w:pPr>
            <w:r>
              <w:rPr>
                <w:rFonts w:ascii="Guardian Egyp Regular" w:hAnsi="Guardian Egyp Regular"/>
                <w:sz w:val="20"/>
                <w:szCs w:val="20"/>
              </w:rPr>
              <w:t>-Make priority#</w:t>
            </w:r>
            <w:r>
              <w:rPr>
                <w:rFonts w:ascii="Guardian Egyp Regular" w:hAnsi="Guardian Egyp Regular"/>
                <w:sz w:val="20"/>
                <w:szCs w:val="20"/>
              </w:rPr>
              <w:t>2</w:t>
            </w:r>
            <w:r>
              <w:rPr>
                <w:rFonts w:ascii="Guardian Egyp Regular" w:hAnsi="Guardian Egyp Regular"/>
                <w:sz w:val="20"/>
                <w:szCs w:val="20"/>
              </w:rPr>
              <w:t xml:space="preserve"> strategic and operational adjustments</w:t>
            </w:r>
          </w:p>
        </w:tc>
        <w:tc>
          <w:tcPr>
            <w:tcW w:w="1661" w:type="dxa"/>
          </w:tcPr>
          <w:p w14:paraId="40642219" w14:textId="77777777" w:rsidR="00D00338" w:rsidRDefault="00D00338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</w:rPr>
            </w:pPr>
            <w:r>
              <w:rPr>
                <w:rFonts w:ascii="Guardian Egyp Regular" w:hAnsi="Guardian Egyp Regular"/>
                <w:sz w:val="20"/>
                <w:szCs w:val="20"/>
              </w:rPr>
              <w:t>-Define and prepare for actions needed to be performed now for the near future reality</w:t>
            </w:r>
          </w:p>
          <w:p w14:paraId="2A907C71" w14:textId="7D36EA52" w:rsidR="00A66465" w:rsidRPr="00A66465" w:rsidRDefault="00D00338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</w:rPr>
            </w:pPr>
            <w:r>
              <w:rPr>
                <w:rFonts w:ascii="Guardian Egyp Regular" w:hAnsi="Guardian Egyp Regular"/>
                <w:sz w:val="20"/>
                <w:szCs w:val="20"/>
              </w:rPr>
              <w:t xml:space="preserve">-Prepare a recovery plan </w:t>
            </w:r>
          </w:p>
        </w:tc>
      </w:tr>
    </w:tbl>
    <w:p w14:paraId="75AC7DA7" w14:textId="25098958" w:rsidR="001C7A86" w:rsidRDefault="001C7A86" w:rsidP="00431657">
      <w:pPr>
        <w:pStyle w:val="Cuerpo"/>
        <w:jc w:val="center"/>
        <w:rPr>
          <w:rFonts w:ascii="Guardian Egyp Black" w:hAnsi="Guardian Egyp Black"/>
          <w:b/>
          <w:bCs/>
          <w:sz w:val="28"/>
          <w:szCs w:val="28"/>
        </w:rPr>
      </w:pPr>
    </w:p>
    <w:p w14:paraId="79E6B2B5" w14:textId="77777777" w:rsidR="003A7242" w:rsidRDefault="003A7242" w:rsidP="00431657">
      <w:pPr>
        <w:pStyle w:val="Cuerpo"/>
        <w:jc w:val="center"/>
        <w:rPr>
          <w:rFonts w:ascii="Guardian Egyp Black" w:hAnsi="Guardian Egyp Black"/>
          <w:b/>
          <w:bCs/>
          <w:sz w:val="28"/>
          <w:szCs w:val="28"/>
        </w:rPr>
      </w:pPr>
    </w:p>
    <w:p w14:paraId="2DBAB863" w14:textId="19EC3000" w:rsidR="001C7A86" w:rsidRDefault="001C7A86" w:rsidP="001C7A86">
      <w:pPr>
        <w:pStyle w:val="Cuerpo"/>
        <w:jc w:val="center"/>
        <w:rPr>
          <w:rFonts w:ascii="Guardian Egyp Black" w:hAnsi="Guardian Egyp Black"/>
          <w:b/>
          <w:bCs/>
          <w:sz w:val="28"/>
          <w:szCs w:val="28"/>
        </w:rPr>
      </w:pPr>
      <w:r w:rsidRPr="00431657">
        <w:rPr>
          <w:rFonts w:ascii="Guardian Egyp Black" w:hAnsi="Guardian Egyp Black"/>
          <w:b/>
          <w:bCs/>
          <w:sz w:val="28"/>
          <w:szCs w:val="28"/>
        </w:rPr>
        <w:t>COVID-</w:t>
      </w:r>
      <w:proofErr w:type="gramStart"/>
      <w:r w:rsidRPr="00431657">
        <w:rPr>
          <w:rFonts w:ascii="Guardian Egyp Black" w:hAnsi="Guardian Egyp Black"/>
          <w:b/>
          <w:bCs/>
          <w:sz w:val="28"/>
          <w:szCs w:val="28"/>
        </w:rPr>
        <w:t>19  Crisis</w:t>
      </w:r>
      <w:proofErr w:type="gramEnd"/>
      <w:r>
        <w:rPr>
          <w:rFonts w:ascii="Guardian Egyp Black" w:hAnsi="Guardian Egyp Black"/>
          <w:b/>
          <w:bCs/>
          <w:sz w:val="28"/>
          <w:szCs w:val="28"/>
        </w:rPr>
        <w:t xml:space="preserve"> Management Committee </w:t>
      </w:r>
      <w:r>
        <w:rPr>
          <w:rFonts w:ascii="Guardian Egyp Black" w:hAnsi="Guardian Egyp Black"/>
          <w:b/>
          <w:bCs/>
          <w:sz w:val="28"/>
          <w:szCs w:val="28"/>
        </w:rPr>
        <w:t>Agenda</w:t>
      </w:r>
    </w:p>
    <w:p w14:paraId="19B9B0DE" w14:textId="77777777" w:rsidR="001C7A86" w:rsidRDefault="001C7A86" w:rsidP="00431657">
      <w:pPr>
        <w:pStyle w:val="Cuerpo"/>
        <w:jc w:val="center"/>
        <w:rPr>
          <w:rFonts w:ascii="Guardian Egyp Black" w:hAnsi="Guardian Egyp Black"/>
          <w:b/>
          <w:bCs/>
          <w:sz w:val="28"/>
          <w:szCs w:val="28"/>
        </w:rPr>
      </w:pPr>
    </w:p>
    <w:p w14:paraId="12885219" w14:textId="4668113E" w:rsidR="00DD32CC" w:rsidRDefault="00DD32CC" w:rsidP="004B04E8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 xml:space="preserve">TOP management: align the team, set priorities (e.g. safety, liquidity), encourage transparency. </w:t>
      </w:r>
    </w:p>
    <w:p w14:paraId="32074C08" w14:textId="48F0DEA1" w:rsidR="0016756C" w:rsidRDefault="004B04E8" w:rsidP="004B04E8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 xml:space="preserve">SALES and/or S&amp;OP: </w:t>
      </w:r>
      <w:r w:rsidRPr="004B04E8">
        <w:rPr>
          <w:rFonts w:ascii="Guardian Egypt" w:hAnsi="Guardian Egypt"/>
          <w:color w:val="auto"/>
          <w:sz w:val="24"/>
        </w:rPr>
        <w:t>U</w:t>
      </w:r>
      <w:r>
        <w:rPr>
          <w:rFonts w:ascii="Guardian Egypt" w:hAnsi="Guardian Egypt"/>
          <w:color w:val="auto"/>
          <w:sz w:val="24"/>
        </w:rPr>
        <w:t xml:space="preserve">pdate on demand </w:t>
      </w:r>
      <w:r w:rsidR="001C7A86">
        <w:rPr>
          <w:rFonts w:ascii="Guardian Egypt" w:hAnsi="Guardian Egypt"/>
          <w:color w:val="auto"/>
          <w:sz w:val="24"/>
        </w:rPr>
        <w:t xml:space="preserve">forecast </w:t>
      </w:r>
      <w:r>
        <w:rPr>
          <w:rFonts w:ascii="Guardian Egypt" w:hAnsi="Guardian Egypt"/>
          <w:color w:val="auto"/>
          <w:sz w:val="24"/>
        </w:rPr>
        <w:t>(after communication with customers)</w:t>
      </w:r>
      <w:r w:rsidR="001C7A86">
        <w:rPr>
          <w:rFonts w:ascii="Guardian Egypt" w:hAnsi="Guardian Egypt"/>
          <w:color w:val="auto"/>
          <w:sz w:val="24"/>
        </w:rPr>
        <w:t>.</w:t>
      </w:r>
    </w:p>
    <w:p w14:paraId="3444E66C" w14:textId="77777777" w:rsidR="001C7A86" w:rsidRDefault="001C7A86" w:rsidP="001C7A86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>FINANCE: Update P&amp;L model and discuss actions plans for:</w:t>
      </w:r>
    </w:p>
    <w:p w14:paraId="39B8C04E" w14:textId="6DF94889" w:rsidR="003A7242" w:rsidRDefault="003A7242" w:rsidP="001C7A86">
      <w:pPr>
        <w:pStyle w:val="Cuerpo"/>
        <w:numPr>
          <w:ilvl w:val="1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>Sales channels (e.g. pursue retail channels, online sales)</w:t>
      </w:r>
    </w:p>
    <w:p w14:paraId="52487BCC" w14:textId="40FCB501" w:rsidR="001C7A86" w:rsidRDefault="001C7A86" w:rsidP="001C7A86">
      <w:pPr>
        <w:pStyle w:val="Cuerpo"/>
        <w:numPr>
          <w:ilvl w:val="1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>Pricing</w:t>
      </w:r>
    </w:p>
    <w:p w14:paraId="37E3FA08" w14:textId="07395BDB" w:rsidR="003A7242" w:rsidRDefault="00D00338" w:rsidP="001C7A86">
      <w:pPr>
        <w:pStyle w:val="Cuerpo"/>
        <w:numPr>
          <w:ilvl w:val="1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>Costs</w:t>
      </w:r>
    </w:p>
    <w:p w14:paraId="41C234A6" w14:textId="197EFE06" w:rsidR="001C7A86" w:rsidRDefault="001C7A86" w:rsidP="003A7242">
      <w:pPr>
        <w:pStyle w:val="Cuerpo"/>
        <w:numPr>
          <w:ilvl w:val="2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>Headcount</w:t>
      </w:r>
    </w:p>
    <w:p w14:paraId="526AA197" w14:textId="5FC5FD2A" w:rsidR="001C7A86" w:rsidRDefault="001C7A86" w:rsidP="003A7242">
      <w:pPr>
        <w:pStyle w:val="Cuerpo"/>
        <w:numPr>
          <w:ilvl w:val="2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>Salaries and compensation model at all levels</w:t>
      </w:r>
    </w:p>
    <w:p w14:paraId="498E0FE5" w14:textId="0DBB3084" w:rsidR="001C7A86" w:rsidRDefault="001C7A86" w:rsidP="003A7242">
      <w:pPr>
        <w:pStyle w:val="Cuerpo"/>
        <w:numPr>
          <w:ilvl w:val="2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>Operation</w:t>
      </w:r>
      <w:bookmarkStart w:id="0" w:name="_GoBack"/>
      <w:bookmarkEnd w:id="0"/>
      <w:r>
        <w:rPr>
          <w:rFonts w:ascii="Guardian Egypt" w:hAnsi="Guardian Egypt"/>
          <w:color w:val="auto"/>
          <w:sz w:val="24"/>
        </w:rPr>
        <w:t>s (remove certain operations, temporarily stop certain operations</w:t>
      </w:r>
      <w:r w:rsidR="003A7242">
        <w:rPr>
          <w:rFonts w:ascii="Guardian Egypt" w:hAnsi="Guardian Egypt"/>
          <w:color w:val="auto"/>
          <w:sz w:val="24"/>
        </w:rPr>
        <w:t>, overall production plan and strategy, production planning).</w:t>
      </w:r>
    </w:p>
    <w:p w14:paraId="6140EA9A" w14:textId="3C22FB25" w:rsidR="003A7242" w:rsidRDefault="003A7242" w:rsidP="003A7242">
      <w:pPr>
        <w:pStyle w:val="Cuerpo"/>
        <w:numPr>
          <w:ilvl w:val="2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>Supply chain challenges (e.g. contracts)</w:t>
      </w:r>
    </w:p>
    <w:p w14:paraId="4CCB74CE" w14:textId="3FDA8006" w:rsidR="004B04E8" w:rsidRDefault="004B04E8" w:rsidP="004B04E8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>LEGAL/HR: Update on regulatory requirements (Federal, State, Local, FDA, USDA, OSHA)</w:t>
      </w:r>
    </w:p>
    <w:p w14:paraId="0E98154D" w14:textId="6B44C0E0" w:rsidR="004B04E8" w:rsidRDefault="004B04E8" w:rsidP="004B04E8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>QA: Update on food safety requirements (FDA, USDA, GFSI)</w:t>
      </w:r>
    </w:p>
    <w:p w14:paraId="47A848D0" w14:textId="31F4602C" w:rsidR="003A7242" w:rsidRDefault="003A7242" w:rsidP="004B04E8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>COMMUNICATIONS: make a list of needed communications that need to be prepared and/or approved: for employees, customers, suppliers, social media.</w:t>
      </w:r>
    </w:p>
    <w:p w14:paraId="7807D8BE" w14:textId="1874154F" w:rsidR="004F11BE" w:rsidRDefault="001C7A86" w:rsidP="001C7A86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>MODERATOR: define separate room discussions and needed decisions</w:t>
      </w:r>
      <w:r w:rsidR="003A7242">
        <w:rPr>
          <w:rFonts w:ascii="Guardian Egypt" w:hAnsi="Guardian Egypt"/>
          <w:color w:val="auto"/>
          <w:sz w:val="24"/>
        </w:rPr>
        <w:t>.</w:t>
      </w:r>
    </w:p>
    <w:p w14:paraId="386237C4" w14:textId="4CFE5ED8" w:rsidR="003A7242" w:rsidRPr="004B04E8" w:rsidRDefault="003A7242" w:rsidP="001C7A86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>MODERATOR: summarize actions plans</w:t>
      </w:r>
    </w:p>
    <w:sectPr w:rsidR="003A7242" w:rsidRPr="004B04E8" w:rsidSect="00431657">
      <w:headerReference w:type="default" r:id="rId7"/>
      <w:footerReference w:type="default" r:id="rId8"/>
      <w:pgSz w:w="12240" w:h="15840"/>
      <w:pgMar w:top="1440" w:right="1134" w:bottom="1134" w:left="1134" w:header="540" w:footer="4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CF690" w14:textId="77777777" w:rsidR="0004400A" w:rsidRDefault="0004400A" w:rsidP="00BD4ACF">
      <w:r>
        <w:separator/>
      </w:r>
    </w:p>
  </w:endnote>
  <w:endnote w:type="continuationSeparator" w:id="0">
    <w:p w14:paraId="6AEE52B7" w14:textId="77777777" w:rsidR="0004400A" w:rsidRDefault="0004400A" w:rsidP="00BD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 Egyp Black">
    <w:panose1 w:val="02060A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Guardian Egyp Regular">
    <w:panose1 w:val="020605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Guardian Egypt">
    <w:altName w:val="Cambria"/>
    <w:panose1 w:val="00000000000000000000"/>
    <w:charset w:val="00"/>
    <w:family w:val="roman"/>
    <w:notTrueType/>
    <w:pitch w:val="default"/>
  </w:font>
  <w:font w:name="Guardian Egyp">
    <w:altName w:val="Cambria"/>
    <w:panose1 w:val="00000000000000000000"/>
    <w:charset w:val="4D"/>
    <w:family w:val="roman"/>
    <w:notTrueType/>
    <w:pitch w:val="variable"/>
    <w:sig w:usb0="00000007" w:usb1="00000000" w:usb2="00000000" w:usb3="00000000" w:csb0="0000009B" w:csb1="00000000"/>
  </w:font>
  <w:font w:name="Guardian Egyp Semibold">
    <w:panose1 w:val="020607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DBD9" w14:textId="6FBE12A5" w:rsidR="001A22F7" w:rsidRPr="00BD4ACF" w:rsidRDefault="008F1C72" w:rsidP="00BD4ACF">
    <w:pPr>
      <w:pStyle w:val="Cabeceraypie"/>
      <w:tabs>
        <w:tab w:val="clear" w:pos="9020"/>
        <w:tab w:val="center" w:pos="4986"/>
        <w:tab w:val="right" w:pos="10773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  <w:r>
      <w:rPr>
        <w:rFonts w:ascii="Guardian Egyp" w:hAnsi="Guardian Egyp"/>
        <w:b/>
        <w:bCs/>
        <w:noProof/>
        <w:sz w:val="16"/>
        <w:szCs w:val="16"/>
        <w:lang w:val="es-ES"/>
      </w:rPr>
      <w:drawing>
        <wp:anchor distT="0" distB="0" distL="114300" distR="114300" simplePos="0" relativeHeight="251658240" behindDoc="1" locked="0" layoutInCell="1" allowOverlap="1" wp14:anchorId="31E9CD1A" wp14:editId="58E689CE">
          <wp:simplePos x="0" y="0"/>
          <wp:positionH relativeFrom="column">
            <wp:posOffset>2540</wp:posOffset>
          </wp:positionH>
          <wp:positionV relativeFrom="paragraph">
            <wp:posOffset>127374</wp:posOffset>
          </wp:positionV>
          <wp:extent cx="1057836" cy="456151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02.png"/>
                  <pic:cNvPicPr/>
                </pic:nvPicPr>
                <pic:blipFill rotWithShape="1">
                  <a:blip r:embed="rId1"/>
                  <a:srcRect l="58186"/>
                  <a:stretch/>
                </pic:blipFill>
                <pic:spPr bwMode="auto">
                  <a:xfrm>
                    <a:off x="0" y="0"/>
                    <a:ext cx="1057836" cy="4561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ACF">
      <w:rPr>
        <w:rFonts w:ascii="Guardian Egyp" w:hAnsi="Guardian Egyp"/>
        <w:b/>
        <w:bCs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A3189" wp14:editId="2520A7D5">
              <wp:simplePos x="0" y="0"/>
              <wp:positionH relativeFrom="column">
                <wp:posOffset>4100643</wp:posOffset>
              </wp:positionH>
              <wp:positionV relativeFrom="paragraph">
                <wp:posOffset>42246</wp:posOffset>
              </wp:positionV>
              <wp:extent cx="2286000" cy="101981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1019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D3D91" w14:textId="0941BA06" w:rsidR="00BD4ACF" w:rsidRPr="00BD4ACF" w:rsidRDefault="00BD4ACF" w:rsidP="00BD4ACF">
                          <w:pPr>
                            <w:jc w:val="right"/>
                            <w:rPr>
                              <w:rFonts w:ascii="Guardian Egyp" w:hAnsi="Guardian Egyp" w:cs="Helvetica Neue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  <w:r w:rsidRPr="00BD4ACF">
                            <w:rPr>
                              <w:rFonts w:ascii="Guardian Egyp Semibold" w:hAnsi="Guardian Egyp Semibold" w:cs="Helvetica Neue"/>
                              <w:b/>
                              <w:bCs/>
                              <w:color w:val="008A75"/>
                              <w:sz w:val="21"/>
                              <w:szCs w:val="21"/>
                              <w:lang w:val="es-ES"/>
                            </w:rPr>
                            <w:t>londoncg.com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A31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2.9pt;margin-top:3.35pt;width:180pt;height:8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" filled="f" stroked="f" strokeweight=".5pt">
              <v:textbox>
                <w:txbxContent>
                  <w:p w14:paraId="18AD3D91" w14:textId="0941BA06" w:rsidR="00BD4ACF" w:rsidRPr="00BD4ACF" w:rsidRDefault="00BD4ACF" w:rsidP="00BD4ACF">
                    <w:pPr>
                      <w:jc w:val="right"/>
                      <w:rPr>
                        <w:rFonts w:ascii="Guardian Egyp" w:hAnsi="Guardian Egyp" w:cs="Helvetica Neue"/>
                        <w:color w:val="000000"/>
                        <w:sz w:val="16"/>
                        <w:szCs w:val="16"/>
                        <w:lang w:val="es-ES"/>
                      </w:rPr>
                    </w:pPr>
                    <w:r w:rsidRPr="00BD4ACF">
                      <w:rPr>
                        <w:rFonts w:ascii="Guardian Egyp Semibold" w:hAnsi="Guardian Egyp Semibold" w:cs="Helvetica Neue"/>
                        <w:b/>
                        <w:bCs/>
                        <w:color w:val="008A75"/>
                        <w:sz w:val="21"/>
                        <w:szCs w:val="21"/>
                        <w:lang w:val="es-ES"/>
                      </w:rPr>
                      <w:t>londoncg.com</w:t>
                    </w:r>
                  </w:p>
                </w:txbxContent>
              </v:textbox>
            </v:shape>
          </w:pict>
        </mc:Fallback>
      </mc:AlternateContent>
    </w:r>
    <w:r w:rsidR="006109E4">
      <w:rPr>
        <w:sz w:val="16"/>
        <w:szCs w:val="16"/>
        <w:lang w:val="es-ES_tradnl"/>
      </w:rPr>
      <w:tab/>
    </w:r>
    <w:r w:rsidR="006109E4">
      <w:rPr>
        <w:sz w:val="16"/>
        <w:szCs w:val="16"/>
        <w:lang w:val="es-ES_tradnl"/>
      </w:rPr>
      <w:tab/>
    </w:r>
  </w:p>
  <w:p w14:paraId="06D1F7DD" w14:textId="77777777" w:rsidR="001A22F7" w:rsidRPr="00BD4ACF" w:rsidRDefault="001A22F7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</w:p>
  <w:p w14:paraId="401E9F91" w14:textId="77777777" w:rsidR="001A22F7" w:rsidRPr="00BD4ACF" w:rsidRDefault="001A22F7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sz w:val="16"/>
        <w:szCs w:val="16"/>
        <w:lang w:val="es-ES"/>
      </w:rPr>
    </w:pPr>
  </w:p>
  <w:p w14:paraId="2F43DB89" w14:textId="77777777" w:rsidR="001A22F7" w:rsidRPr="00F5338C" w:rsidRDefault="006109E4" w:rsidP="00BD4ACF">
    <w:pPr>
      <w:pStyle w:val="Cabeceraypie"/>
      <w:tabs>
        <w:tab w:val="clear" w:pos="9020"/>
        <w:tab w:val="center" w:pos="4986"/>
        <w:tab w:val="right" w:pos="9972"/>
      </w:tabs>
      <w:rPr>
        <w:lang w:val="es-ES"/>
      </w:rPr>
    </w:pPr>
    <w:r w:rsidRPr="00F5338C">
      <w:rPr>
        <w:lang w:val="es-ES"/>
      </w:rPr>
      <w:tab/>
    </w:r>
    <w:r w:rsidRPr="00F5338C"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010AD" w14:textId="77777777" w:rsidR="0004400A" w:rsidRDefault="0004400A" w:rsidP="00BD4ACF">
      <w:r>
        <w:separator/>
      </w:r>
    </w:p>
  </w:footnote>
  <w:footnote w:type="continuationSeparator" w:id="0">
    <w:p w14:paraId="336E1B83" w14:textId="77777777" w:rsidR="0004400A" w:rsidRDefault="0004400A" w:rsidP="00BD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5ADE" w14:textId="4EB2FCD5" w:rsidR="00F5338C" w:rsidRDefault="00F5338C" w:rsidP="00BD4ACF">
    <w:pPr>
      <w:pStyle w:val="Header"/>
    </w:pPr>
    <w:r>
      <w:rPr>
        <w:noProof/>
      </w:rPr>
      <w:drawing>
        <wp:inline distT="0" distB="0" distL="0" distR="0" wp14:anchorId="3A60E01C" wp14:editId="439A5471">
          <wp:extent cx="1063625" cy="359555"/>
          <wp:effectExtent l="0" t="0" r="3175" b="254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593" cy="38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AD6"/>
    <w:multiLevelType w:val="hybridMultilevel"/>
    <w:tmpl w:val="C722E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F7"/>
    <w:rsid w:val="0004400A"/>
    <w:rsid w:val="0016756C"/>
    <w:rsid w:val="001A22F7"/>
    <w:rsid w:val="001C7A86"/>
    <w:rsid w:val="003A7242"/>
    <w:rsid w:val="00431657"/>
    <w:rsid w:val="004B04E8"/>
    <w:rsid w:val="004B14F5"/>
    <w:rsid w:val="004F11BE"/>
    <w:rsid w:val="005217A7"/>
    <w:rsid w:val="006109E4"/>
    <w:rsid w:val="00670B5E"/>
    <w:rsid w:val="00682A76"/>
    <w:rsid w:val="006E31B4"/>
    <w:rsid w:val="00711099"/>
    <w:rsid w:val="008F1C72"/>
    <w:rsid w:val="00933BFA"/>
    <w:rsid w:val="00997131"/>
    <w:rsid w:val="00A005FF"/>
    <w:rsid w:val="00A66465"/>
    <w:rsid w:val="00B06C06"/>
    <w:rsid w:val="00BD4ACF"/>
    <w:rsid w:val="00D00338"/>
    <w:rsid w:val="00DD32CC"/>
    <w:rsid w:val="00F5338C"/>
    <w:rsid w:val="00F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D49E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rFonts w:ascii="Times New Roman" w:eastAsia="Times New Roman" w:hAnsi="Times New Roman" w:cs="Times New Roman"/>
      <w:b/>
      <w:bCs/>
      <w:i w:val="0"/>
      <w:iCs w:val="0"/>
      <w:u w:val="single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9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9E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971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A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000000"/>
      </a:dk1>
      <a:lt1>
        <a:srgbClr val="FFFFFF"/>
      </a:lt1>
      <a:dk2>
        <a:srgbClr val="008A75"/>
      </a:dk2>
      <a:lt2>
        <a:srgbClr val="A5A5A5"/>
      </a:lt2>
      <a:accent1>
        <a:srgbClr val="A1D6CA"/>
      </a:accent1>
      <a:accent2>
        <a:srgbClr val="00BF6F"/>
      </a:accent2>
      <a:accent3>
        <a:srgbClr val="000000"/>
      </a:accent3>
      <a:accent4>
        <a:srgbClr val="A5A5A5"/>
      </a:accent4>
      <a:accent5>
        <a:srgbClr val="008A75"/>
      </a:accent5>
      <a:accent6>
        <a:srgbClr val="3399FF"/>
      </a:accent6>
      <a:hlink>
        <a:srgbClr val="00BF6F"/>
      </a:hlink>
      <a:folHlink>
        <a:srgbClr val="A1D6C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LCG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Kellenberger</dc:creator>
  <cp:lastModifiedBy>Marlene Kellenberger</cp:lastModifiedBy>
  <cp:revision>6</cp:revision>
  <cp:lastPrinted>2014-03-28T01:07:00Z</cp:lastPrinted>
  <dcterms:created xsi:type="dcterms:W3CDTF">2020-03-30T01:14:00Z</dcterms:created>
  <dcterms:modified xsi:type="dcterms:W3CDTF">2020-03-30T02:11:00Z</dcterms:modified>
</cp:coreProperties>
</file>