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1B8AF" w14:textId="4178C8BD" w:rsidR="5ED2B3F1" w:rsidRPr="0006273E" w:rsidRDefault="5ED2B3F1" w:rsidP="0006273E">
      <w:pPr>
        <w:jc w:val="center"/>
        <w:rPr>
          <w:b/>
          <w:bCs/>
          <w:sz w:val="24"/>
          <w:szCs w:val="24"/>
        </w:rPr>
      </w:pPr>
      <w:r w:rsidRPr="0006273E">
        <w:rPr>
          <w:b/>
          <w:bCs/>
        </w:rPr>
        <w:t>[SPV Entity Name]</w:t>
      </w:r>
    </w:p>
    <w:p w14:paraId="45B99FE7" w14:textId="77777777" w:rsidR="00EB4B51" w:rsidRPr="0061628E" w:rsidRDefault="008E6D2A" w:rsidP="0061628E">
      <w:pPr>
        <w:jc w:val="center"/>
        <w:rPr>
          <w:b/>
          <w:sz w:val="24"/>
        </w:rPr>
      </w:pPr>
      <w:bookmarkStart w:id="0" w:name="_Toc301868714"/>
      <w:bookmarkStart w:id="1" w:name="_Toc301868764"/>
      <w:bookmarkStart w:id="2" w:name="_Toc301871791"/>
      <w:bookmarkStart w:id="3" w:name="_Toc301894921"/>
      <w:bookmarkStart w:id="4" w:name="_Toc301894993"/>
      <w:bookmarkStart w:id="5" w:name="_Toc301901957"/>
      <w:bookmarkStart w:id="6" w:name="_Toc302017434"/>
      <w:bookmarkStart w:id="7" w:name="_Toc302018079"/>
      <w:bookmarkStart w:id="8" w:name="_Toc302036398"/>
      <w:bookmarkStart w:id="9" w:name="_Toc355691771"/>
      <w:bookmarkStart w:id="10" w:name="_Toc373228762"/>
      <w:bookmarkStart w:id="11" w:name="_Toc452560996"/>
      <w:r w:rsidRPr="0061628E">
        <w:rPr>
          <w:b/>
          <w:sz w:val="24"/>
        </w:rPr>
        <w:t xml:space="preserve">CONFIDENTIAL </w:t>
      </w:r>
      <w:r w:rsidRPr="0061628E">
        <w:rPr>
          <w:b/>
          <w:sz w:val="24"/>
        </w:rPr>
        <w:br/>
        <w:t>PRIVATE PLACEMENT MEMORANDUM</w:t>
      </w:r>
      <w:bookmarkEnd w:id="0"/>
      <w:bookmarkEnd w:id="1"/>
      <w:bookmarkEnd w:id="2"/>
      <w:bookmarkEnd w:id="3"/>
      <w:bookmarkEnd w:id="4"/>
      <w:bookmarkEnd w:id="5"/>
      <w:bookmarkEnd w:id="6"/>
      <w:bookmarkEnd w:id="7"/>
      <w:bookmarkEnd w:id="8"/>
      <w:bookmarkEnd w:id="9"/>
      <w:bookmarkEnd w:id="10"/>
      <w:bookmarkEnd w:id="11"/>
    </w:p>
    <w:p w14:paraId="7D3834C2" w14:textId="77777777" w:rsidR="007600AF" w:rsidRPr="008E6D2A" w:rsidRDefault="007600AF" w:rsidP="008E6D2A">
      <w:pPr>
        <w:pStyle w:val="AssurePPMHeading"/>
        <w:numPr>
          <w:ilvl w:val="0"/>
          <w:numId w:val="0"/>
        </w:numPr>
        <w:jc w:val="center"/>
        <w:rPr>
          <w:sz w:val="24"/>
          <w:szCs w:val="24"/>
        </w:rPr>
      </w:pPr>
    </w:p>
    <w:p w14:paraId="5AB6D007" w14:textId="28E8C9D2" w:rsidR="4A15D485" w:rsidRDefault="4A15D485" w:rsidP="0006273E">
      <w:pPr>
        <w:jc w:val="center"/>
      </w:pPr>
      <w:r w:rsidRPr="00331738">
        <w:rPr>
          <w:b/>
          <w:bCs/>
          <w:sz w:val="24"/>
          <w:szCs w:val="24"/>
        </w:rPr>
        <w:t>[Effective Date, 2018]</w:t>
      </w:r>
    </w:p>
    <w:p w14:paraId="5518D217" w14:textId="77777777" w:rsidR="007600AF" w:rsidRDefault="007600AF" w:rsidP="00AA1660">
      <w:pPr>
        <w:suppressAutoHyphens/>
        <w:jc w:val="center"/>
        <w:rPr>
          <w:b/>
          <w:sz w:val="24"/>
          <w:szCs w:val="24"/>
        </w:rPr>
      </w:pPr>
    </w:p>
    <w:p w14:paraId="2E6CBB37" w14:textId="77777777" w:rsidR="007600AF" w:rsidRPr="007600AF" w:rsidRDefault="007600AF" w:rsidP="00AA1660">
      <w:pPr>
        <w:suppressAutoHyphens/>
        <w:jc w:val="center"/>
        <w:rPr>
          <w:b/>
          <w:sz w:val="24"/>
          <w:szCs w:val="24"/>
        </w:rPr>
      </w:pPr>
    </w:p>
    <w:p w14:paraId="1C56F464" w14:textId="77777777" w:rsidR="009F53AF" w:rsidRPr="00EE32AA" w:rsidRDefault="009F53AF" w:rsidP="00AA1660">
      <w:pPr>
        <w:suppressAutoHyphens/>
        <w:jc w:val="center"/>
        <w:rPr>
          <w:b/>
          <w:szCs w:val="22"/>
        </w:rPr>
      </w:pPr>
    </w:p>
    <w:p w14:paraId="4EEA57C6" w14:textId="77777777" w:rsidR="009F53AF" w:rsidRPr="00EE32AA" w:rsidRDefault="009F53AF" w:rsidP="00AA1660">
      <w:pPr>
        <w:suppressAutoHyphens/>
        <w:rPr>
          <w:szCs w:val="22"/>
        </w:rPr>
        <w:sectPr w:rsidR="009F53AF" w:rsidRPr="00EE32AA" w:rsidSect="00271B0D">
          <w:footerReference w:type="default" r:id="rId11"/>
          <w:pgSz w:w="12240" w:h="15840" w:code="1"/>
          <w:pgMar w:top="1440" w:right="1440" w:bottom="1152" w:left="1440" w:header="1440" w:footer="864" w:gutter="0"/>
          <w:paperSrc w:first="15" w:other="15"/>
          <w:cols w:space="720"/>
          <w:vAlign w:val="both"/>
          <w:titlePg/>
          <w:docGrid w:linePitch="360"/>
        </w:sectPr>
      </w:pPr>
    </w:p>
    <w:p w14:paraId="0F3630A8" w14:textId="3B9A257D" w:rsidR="00D5601C" w:rsidRPr="0006273E" w:rsidRDefault="00EE32AA">
      <w:pPr>
        <w:pStyle w:val="BodyText"/>
        <w:rPr>
          <w:b/>
          <w:bCs/>
          <w:i/>
          <w:iCs/>
        </w:rPr>
      </w:pPr>
      <w:r w:rsidRPr="009E2AB3">
        <w:lastRenderedPageBreak/>
        <w:t>This confidential private placement memorandum (</w:t>
      </w:r>
      <w:r w:rsidR="000317FA" w:rsidRPr="009E2AB3">
        <w:t>"</w:t>
      </w:r>
      <w:r w:rsidR="00D5601C" w:rsidRPr="009E2AB3">
        <w:rPr>
          <w:b/>
          <w:bCs/>
          <w:i/>
          <w:iCs/>
        </w:rPr>
        <w:t>M</w:t>
      </w:r>
      <w:r w:rsidRPr="00E9064C">
        <w:rPr>
          <w:b/>
          <w:bCs/>
          <w:i/>
          <w:iCs/>
        </w:rPr>
        <w:t>emorandum</w:t>
      </w:r>
      <w:r w:rsidR="000317FA" w:rsidRPr="000851B9">
        <w:t>"</w:t>
      </w:r>
      <w:r w:rsidR="00990E99" w:rsidRPr="002815D3">
        <w:t xml:space="preserve">) is being furnished by </w:t>
      </w:r>
      <w:r w:rsidR="00276A0F" w:rsidRPr="001822F1">
        <w:t>the Manager</w:t>
      </w:r>
      <w:r w:rsidRPr="001822F1">
        <w:t xml:space="preserve"> solely for use by prospective</w:t>
      </w:r>
      <w:r w:rsidR="00990E99" w:rsidRPr="00EA5599">
        <w:t xml:space="preserve"> subscribers in evaluating the F</w:t>
      </w:r>
      <w:r w:rsidRPr="00EA5599">
        <w:t xml:space="preserve">und and this </w:t>
      </w:r>
      <w:r w:rsidR="002043A7" w:rsidRPr="00EA5599">
        <w:t>O</w:t>
      </w:r>
      <w:r w:rsidRPr="006B4A01">
        <w:t>ffering of interests.</w:t>
      </w:r>
      <w:r w:rsidR="00D5601C" w:rsidRPr="006B4A01">
        <w:rPr>
          <w:b/>
          <w:bCs/>
          <w:i/>
          <w:iCs/>
        </w:rPr>
        <w:t xml:space="preserve"> </w:t>
      </w:r>
      <w:r w:rsidR="00D5601C" w:rsidRPr="006B4A01">
        <w:rPr>
          <w:b/>
          <w:bCs/>
        </w:rPr>
        <w:t>Capitalized terms used in this Memorandum but not otherwise defined</w:t>
      </w:r>
      <w:r w:rsidR="00D5601C" w:rsidRPr="009E2AB3">
        <w:rPr>
          <w:b/>
          <w:bCs/>
        </w:rPr>
        <w:t xml:space="preserve"> have the meanings set forth on Exhibit A</w:t>
      </w:r>
      <w:r w:rsidR="006B4A01">
        <w:rPr>
          <w:b/>
          <w:bCs/>
        </w:rPr>
        <w:t xml:space="preserve"> or the meaning given them in the Fund's operating agreement </w:t>
      </w:r>
      <w:r w:rsidR="006B4A01" w:rsidRPr="00E374EB">
        <w:rPr>
          <w:bCs/>
        </w:rPr>
        <w:t>(the</w:t>
      </w:r>
      <w:r w:rsidR="006B4A01">
        <w:rPr>
          <w:b/>
          <w:bCs/>
        </w:rPr>
        <w:t xml:space="preserve"> </w:t>
      </w:r>
      <w:r w:rsidR="006B4A01" w:rsidRPr="00E374EB">
        <w:rPr>
          <w:bCs/>
        </w:rPr>
        <w:t>"</w:t>
      </w:r>
      <w:r w:rsidR="0014486B">
        <w:rPr>
          <w:b/>
          <w:bCs/>
        </w:rPr>
        <w:t>Operating Agreement</w:t>
      </w:r>
      <w:r w:rsidR="0014486B" w:rsidRPr="00E374EB">
        <w:rPr>
          <w:bCs/>
        </w:rPr>
        <w:t>")</w:t>
      </w:r>
      <w:r w:rsidR="00D5601C" w:rsidRPr="00E374EB">
        <w:rPr>
          <w:bCs/>
        </w:rPr>
        <w:t>.</w:t>
      </w:r>
    </w:p>
    <w:p w14:paraId="2CF55BD3" w14:textId="239CF9E3" w:rsidR="007B5460" w:rsidRPr="006E1A5B" w:rsidRDefault="003C3AE5" w:rsidP="08800E22">
      <w:pPr>
        <w:suppressAutoHyphens/>
        <w:spacing w:before="240"/>
        <w:rPr>
          <w:szCs w:val="22"/>
        </w:rPr>
      </w:pPr>
      <w:r w:rsidRPr="00175F19">
        <w:t xml:space="preserve">THE </w:t>
      </w:r>
      <w:r w:rsidR="00EB4B51" w:rsidRPr="000667EA">
        <w:t>MANAGER</w:t>
      </w:r>
      <w:r w:rsidRPr="00782A85">
        <w:t xml:space="preserve"> WILL NOT RECEIVE ANY COMMISSIONS OR FEES FOR THE SALE OF INTERESTS</w:t>
      </w:r>
      <w:r w:rsidR="007600AF" w:rsidRPr="00933B7F">
        <w:t xml:space="preserve"> PURSUANT TO THE MEMORANDUM</w:t>
      </w:r>
      <w:r w:rsidRPr="00504A98">
        <w:t xml:space="preserve">. </w:t>
      </w:r>
      <w:r w:rsidR="001F37BD" w:rsidRPr="009E2AB3">
        <w:rPr>
          <w:b/>
          <w:bCs/>
        </w:rPr>
        <w:t>THE</w:t>
      </w:r>
      <w:r w:rsidR="001F37BD" w:rsidRPr="009C1903">
        <w:t xml:space="preserve"> </w:t>
      </w:r>
      <w:r w:rsidRPr="009E2AB3">
        <w:rPr>
          <w:b/>
          <w:bCs/>
        </w:rPr>
        <w:t xml:space="preserve">INVESTMENT </w:t>
      </w:r>
      <w:r w:rsidR="001F37BD" w:rsidRPr="009E2AB3">
        <w:rPr>
          <w:b/>
          <w:bCs/>
        </w:rPr>
        <w:t xml:space="preserve">DESCRIBED </w:t>
      </w:r>
      <w:r w:rsidR="002A5C84" w:rsidRPr="009E2AB3">
        <w:rPr>
          <w:b/>
          <w:bCs/>
        </w:rPr>
        <w:t>IN THIS MEMORANDUM</w:t>
      </w:r>
      <w:r w:rsidRPr="009E2AB3">
        <w:rPr>
          <w:b/>
          <w:bCs/>
        </w:rPr>
        <w:t xml:space="preserve"> INVOLVES A HIGH DEGREE OF RISK.  </w:t>
      </w:r>
      <w:r w:rsidRPr="08800E22">
        <w:rPr>
          <w:b/>
          <w:bCs/>
          <w:i/>
          <w:iCs/>
        </w:rPr>
        <w:t>SEE</w:t>
      </w:r>
      <w:r w:rsidR="00EB4B51" w:rsidRPr="009E2AB3">
        <w:rPr>
          <w:b/>
          <w:bCs/>
        </w:rPr>
        <w:t xml:space="preserve"> THE RISK FACTORS IN </w:t>
      </w:r>
      <w:r w:rsidR="000317FA" w:rsidRPr="00E9064C">
        <w:rPr>
          <w:b/>
          <w:bCs/>
        </w:rPr>
        <w:t>"</w:t>
      </w:r>
      <w:r w:rsidR="006B4B1D" w:rsidRPr="001822F1">
        <w:rPr>
          <w:b/>
          <w:bCs/>
        </w:rPr>
        <w:t>INVESTMENT CONSIDERATIONS</w:t>
      </w:r>
      <w:r w:rsidRPr="002815D3">
        <w:rPr>
          <w:b/>
          <w:bCs/>
        </w:rPr>
        <w:t>,</w:t>
      </w:r>
      <w:r w:rsidR="000317FA" w:rsidRPr="001822F1">
        <w:rPr>
          <w:b/>
          <w:bCs/>
        </w:rPr>
        <w:t>"</w:t>
      </w:r>
      <w:r w:rsidRPr="001822F1">
        <w:rPr>
          <w:b/>
          <w:bCs/>
        </w:rPr>
        <w:t xml:space="preserve"> AND THROUGHOUT THIS MEMORANDUM.</w:t>
      </w:r>
    </w:p>
    <w:p w14:paraId="5BD0695E" w14:textId="582B4C42" w:rsidR="007B5460" w:rsidRPr="006E1A5B" w:rsidRDefault="00D5601C" w:rsidP="08800E22">
      <w:pPr>
        <w:suppressAutoHyphens/>
        <w:spacing w:before="240"/>
        <w:rPr>
          <w:szCs w:val="22"/>
        </w:rPr>
      </w:pPr>
      <w:r w:rsidRPr="08800E22">
        <w:rPr>
          <w:rStyle w:val="NormalCenteredChar"/>
          <w:rFonts w:ascii="Times New Roman" w:hAnsi="Times New Roman"/>
        </w:rPr>
        <w:t xml:space="preserve">All documents relevant to the </w:t>
      </w:r>
      <w:r w:rsidR="00990E99" w:rsidRPr="08800E22">
        <w:rPr>
          <w:rStyle w:val="NormalCenteredChar"/>
          <w:rFonts w:ascii="Times New Roman" w:hAnsi="Times New Roman"/>
        </w:rPr>
        <w:t>F</w:t>
      </w:r>
      <w:r w:rsidRPr="08800E22">
        <w:rPr>
          <w:rStyle w:val="NormalCenteredChar"/>
          <w:rFonts w:ascii="Times New Roman" w:hAnsi="Times New Roman"/>
        </w:rPr>
        <w:t>und</w:t>
      </w:r>
      <w:r w:rsidR="00C70E8C" w:rsidRPr="08800E22">
        <w:rPr>
          <w:rStyle w:val="NormalCenteredChar"/>
          <w:rFonts w:ascii="Times New Roman" w:hAnsi="Times New Roman"/>
        </w:rPr>
        <w:t>'</w:t>
      </w:r>
      <w:r w:rsidRPr="08800E22">
        <w:rPr>
          <w:rStyle w:val="NormalCenteredChar"/>
          <w:rFonts w:ascii="Times New Roman" w:hAnsi="Times New Roman"/>
        </w:rPr>
        <w:t xml:space="preserve">s </w:t>
      </w:r>
      <w:r w:rsidR="00E22D0F">
        <w:rPr>
          <w:rStyle w:val="NormalCenteredChar"/>
          <w:rFonts w:ascii="Times New Roman" w:hAnsi="Times New Roman"/>
        </w:rPr>
        <w:t>Offering</w:t>
      </w:r>
      <w:r w:rsidRPr="08800E22">
        <w:rPr>
          <w:rStyle w:val="NormalCenteredChar"/>
          <w:rFonts w:ascii="Times New Roman" w:hAnsi="Times New Roman"/>
        </w:rPr>
        <w:t xml:space="preserve"> of interests and any additional information (including information necessary to verify the accuracy of any information contained in this </w:t>
      </w:r>
      <w:r w:rsidR="00DC57FA" w:rsidRPr="08800E22">
        <w:rPr>
          <w:rStyle w:val="NormalCenteredChar"/>
          <w:rFonts w:ascii="Times New Roman" w:hAnsi="Times New Roman"/>
        </w:rPr>
        <w:t>Memorandum</w:t>
      </w:r>
      <w:r w:rsidRPr="08800E22">
        <w:rPr>
          <w:rStyle w:val="NormalCenteredChar"/>
          <w:rFonts w:ascii="Times New Roman" w:hAnsi="Times New Roman"/>
        </w:rPr>
        <w:t>) that are reasonably available or that can be obtained without unreasonable expense will be made available, subject to considerations of confidentiality, trade secrets and proprietary information to any prospective investor or the investor</w:t>
      </w:r>
      <w:r w:rsidR="00C70E8C" w:rsidRPr="08800E22">
        <w:rPr>
          <w:rStyle w:val="NormalCenteredChar"/>
          <w:rFonts w:ascii="Times New Roman" w:hAnsi="Times New Roman"/>
        </w:rPr>
        <w:t>'</w:t>
      </w:r>
      <w:r w:rsidRPr="08800E22">
        <w:rPr>
          <w:rStyle w:val="NormalCenteredChar"/>
          <w:rFonts w:ascii="Times New Roman" w:hAnsi="Times New Roman"/>
        </w:rPr>
        <w:t>s</w:t>
      </w:r>
      <w:r w:rsidR="00990E99" w:rsidRPr="00096EF5">
        <w:t xml:space="preserve"> advisors upon request to </w:t>
      </w:r>
      <w:r w:rsidR="00276A0F" w:rsidRPr="009C1903">
        <w:t>the Mana</w:t>
      </w:r>
      <w:r w:rsidR="00276A0F" w:rsidRPr="00272081">
        <w:t>ger</w:t>
      </w:r>
      <w:r w:rsidR="003C3AE5" w:rsidRPr="00033E09">
        <w:t xml:space="preserve">.  </w:t>
      </w:r>
    </w:p>
    <w:p w14:paraId="6567326F" w14:textId="77777777" w:rsidR="007600AF" w:rsidRPr="006E1A5B" w:rsidRDefault="007600AF" w:rsidP="00AA1660">
      <w:pPr>
        <w:suppressAutoHyphens/>
        <w:spacing w:before="240"/>
        <w:rPr>
          <w:szCs w:val="22"/>
        </w:rPr>
      </w:pPr>
    </w:p>
    <w:p w14:paraId="4306ACC2" w14:textId="77777777" w:rsidR="00E151B6" w:rsidRPr="006E1A5B" w:rsidRDefault="00E151B6">
      <w:pPr>
        <w:spacing w:after="0"/>
        <w:jc w:val="left"/>
        <w:rPr>
          <w:szCs w:val="22"/>
        </w:rPr>
      </w:pPr>
    </w:p>
    <w:p w14:paraId="721E5F8C" w14:textId="77777777" w:rsidR="00E151B6" w:rsidRPr="0006273E" w:rsidRDefault="00E151B6" w:rsidP="0006273E">
      <w:pPr>
        <w:suppressAutoHyphens/>
        <w:spacing w:after="360"/>
        <w:jc w:val="center"/>
        <w:rPr>
          <w:b/>
          <w:bCs/>
          <w:u w:val="single"/>
        </w:rPr>
      </w:pPr>
      <w:r w:rsidRPr="009E2AB3">
        <w:rPr>
          <w:b/>
          <w:bCs/>
          <w:u w:val="single"/>
        </w:rPr>
        <w:t>TABLE OF CONTENTS</w:t>
      </w:r>
    </w:p>
    <w:p w14:paraId="69715674" w14:textId="5BB928E9" w:rsidR="008E76E1" w:rsidRDefault="00FA7247">
      <w:pPr>
        <w:pStyle w:val="TOC1"/>
        <w:rPr>
          <w:rFonts w:asciiTheme="minorHAnsi" w:eastAsiaTheme="minorEastAsia" w:hAnsiTheme="minorHAnsi" w:cstheme="minorBidi"/>
          <w:b w:val="0"/>
          <w:smallCaps w:val="0"/>
          <w:noProof/>
          <w:spacing w:val="0"/>
          <w:szCs w:val="22"/>
        </w:rPr>
      </w:pPr>
      <w:r w:rsidRPr="006E1A5B">
        <w:rPr>
          <w:b w:val="0"/>
          <w:szCs w:val="22"/>
        </w:rPr>
        <w:fldChar w:fldCharType="begin"/>
      </w:r>
      <w:r w:rsidR="008E6D2A" w:rsidRPr="006E1A5B">
        <w:rPr>
          <w:b w:val="0"/>
          <w:szCs w:val="22"/>
        </w:rPr>
        <w:instrText xml:space="preserve"> TOC \o "1-1" \u </w:instrText>
      </w:r>
      <w:r w:rsidRPr="006E1A5B">
        <w:rPr>
          <w:b w:val="0"/>
          <w:smallCaps w:val="0"/>
          <w:spacing w:val="0"/>
          <w:szCs w:val="22"/>
        </w:rPr>
        <w:fldChar w:fldCharType="separate"/>
      </w:r>
      <w:r w:rsidR="008E76E1">
        <w:rPr>
          <w:noProof/>
        </w:rPr>
        <w:t>GENERAL NOTICES</w:t>
      </w:r>
      <w:r w:rsidR="008E76E1">
        <w:rPr>
          <w:noProof/>
        </w:rPr>
        <w:tab/>
      </w:r>
      <w:r w:rsidR="008E76E1">
        <w:rPr>
          <w:noProof/>
        </w:rPr>
        <w:fldChar w:fldCharType="begin"/>
      </w:r>
      <w:r w:rsidR="008E76E1">
        <w:rPr>
          <w:noProof/>
        </w:rPr>
        <w:instrText xml:space="preserve"> PAGEREF _Toc5803129 \h </w:instrText>
      </w:r>
      <w:r w:rsidR="008E76E1">
        <w:rPr>
          <w:noProof/>
        </w:rPr>
      </w:r>
      <w:r w:rsidR="008E76E1">
        <w:rPr>
          <w:noProof/>
        </w:rPr>
        <w:fldChar w:fldCharType="separate"/>
      </w:r>
      <w:r w:rsidR="008E76E1">
        <w:rPr>
          <w:noProof/>
        </w:rPr>
        <w:t>i</w:t>
      </w:r>
      <w:r w:rsidR="008E76E1">
        <w:rPr>
          <w:noProof/>
        </w:rPr>
        <w:fldChar w:fldCharType="end"/>
      </w:r>
    </w:p>
    <w:p w14:paraId="3C0E9208" w14:textId="55007687" w:rsidR="008E76E1" w:rsidRDefault="008E76E1">
      <w:pPr>
        <w:pStyle w:val="TOC1"/>
        <w:rPr>
          <w:rFonts w:asciiTheme="minorHAnsi" w:eastAsiaTheme="minorEastAsia" w:hAnsiTheme="minorHAnsi" w:cstheme="minorBidi"/>
          <w:b w:val="0"/>
          <w:smallCaps w:val="0"/>
          <w:noProof/>
          <w:spacing w:val="0"/>
          <w:szCs w:val="22"/>
        </w:rPr>
      </w:pPr>
      <w:r w:rsidRPr="005320A7">
        <w:rPr>
          <w:noProof/>
          <w:color w:val="000000"/>
        </w:rPr>
        <w:t>I.</w:t>
      </w:r>
      <w:r>
        <w:rPr>
          <w:rFonts w:asciiTheme="minorHAnsi" w:eastAsiaTheme="minorEastAsia" w:hAnsiTheme="minorHAnsi" w:cstheme="minorBidi"/>
          <w:b w:val="0"/>
          <w:smallCaps w:val="0"/>
          <w:noProof/>
          <w:spacing w:val="0"/>
          <w:szCs w:val="22"/>
        </w:rPr>
        <w:tab/>
      </w:r>
      <w:r>
        <w:rPr>
          <w:noProof/>
        </w:rPr>
        <w:t>SUMMARY OF PRINCIPAL TERMS</w:t>
      </w:r>
      <w:r>
        <w:rPr>
          <w:noProof/>
        </w:rPr>
        <w:tab/>
      </w:r>
      <w:r>
        <w:rPr>
          <w:noProof/>
        </w:rPr>
        <w:fldChar w:fldCharType="begin"/>
      </w:r>
      <w:r>
        <w:rPr>
          <w:noProof/>
        </w:rPr>
        <w:instrText xml:space="preserve"> PAGEREF _Toc5803130 \h </w:instrText>
      </w:r>
      <w:r>
        <w:rPr>
          <w:noProof/>
        </w:rPr>
      </w:r>
      <w:r>
        <w:rPr>
          <w:noProof/>
        </w:rPr>
        <w:fldChar w:fldCharType="separate"/>
      </w:r>
      <w:r>
        <w:rPr>
          <w:noProof/>
        </w:rPr>
        <w:t>1</w:t>
      </w:r>
      <w:r>
        <w:rPr>
          <w:noProof/>
        </w:rPr>
        <w:fldChar w:fldCharType="end"/>
      </w:r>
    </w:p>
    <w:p w14:paraId="16051A58" w14:textId="625956C4" w:rsidR="008E76E1" w:rsidRDefault="008E76E1">
      <w:pPr>
        <w:pStyle w:val="TOC1"/>
        <w:rPr>
          <w:rFonts w:asciiTheme="minorHAnsi" w:eastAsiaTheme="minorEastAsia" w:hAnsiTheme="minorHAnsi" w:cstheme="minorBidi"/>
          <w:b w:val="0"/>
          <w:smallCaps w:val="0"/>
          <w:noProof/>
          <w:spacing w:val="0"/>
          <w:szCs w:val="22"/>
        </w:rPr>
      </w:pPr>
      <w:r w:rsidRPr="005320A7">
        <w:rPr>
          <w:noProof/>
          <w:color w:val="000000"/>
        </w:rPr>
        <w:t>II.</w:t>
      </w:r>
      <w:r>
        <w:rPr>
          <w:rFonts w:asciiTheme="minorHAnsi" w:eastAsiaTheme="minorEastAsia" w:hAnsiTheme="minorHAnsi" w:cstheme="minorBidi"/>
          <w:b w:val="0"/>
          <w:smallCaps w:val="0"/>
          <w:noProof/>
          <w:spacing w:val="0"/>
          <w:szCs w:val="22"/>
        </w:rPr>
        <w:tab/>
      </w:r>
      <w:r>
        <w:rPr>
          <w:noProof/>
        </w:rPr>
        <w:t>PORTFOLIO COMPANY</w:t>
      </w:r>
      <w:r>
        <w:rPr>
          <w:noProof/>
        </w:rPr>
        <w:tab/>
      </w:r>
      <w:r>
        <w:rPr>
          <w:noProof/>
        </w:rPr>
        <w:fldChar w:fldCharType="begin"/>
      </w:r>
      <w:r>
        <w:rPr>
          <w:noProof/>
        </w:rPr>
        <w:instrText xml:space="preserve"> PAGEREF _Toc5803131 \h </w:instrText>
      </w:r>
      <w:r>
        <w:rPr>
          <w:noProof/>
        </w:rPr>
      </w:r>
      <w:r>
        <w:rPr>
          <w:noProof/>
        </w:rPr>
        <w:fldChar w:fldCharType="separate"/>
      </w:r>
      <w:r>
        <w:rPr>
          <w:noProof/>
        </w:rPr>
        <w:t>10</w:t>
      </w:r>
      <w:r>
        <w:rPr>
          <w:noProof/>
        </w:rPr>
        <w:fldChar w:fldCharType="end"/>
      </w:r>
    </w:p>
    <w:p w14:paraId="5CD068D9" w14:textId="1B3B70DF" w:rsidR="008E76E1" w:rsidRDefault="008E76E1">
      <w:pPr>
        <w:pStyle w:val="TOC1"/>
        <w:rPr>
          <w:rFonts w:asciiTheme="minorHAnsi" w:eastAsiaTheme="minorEastAsia" w:hAnsiTheme="minorHAnsi" w:cstheme="minorBidi"/>
          <w:b w:val="0"/>
          <w:smallCaps w:val="0"/>
          <w:noProof/>
          <w:spacing w:val="0"/>
          <w:szCs w:val="22"/>
        </w:rPr>
      </w:pPr>
      <w:r w:rsidRPr="005320A7">
        <w:rPr>
          <w:noProof/>
          <w:color w:val="000000"/>
        </w:rPr>
        <w:t>III.</w:t>
      </w:r>
      <w:r>
        <w:rPr>
          <w:rFonts w:asciiTheme="minorHAnsi" w:eastAsiaTheme="minorEastAsia" w:hAnsiTheme="minorHAnsi" w:cstheme="minorBidi"/>
          <w:b w:val="0"/>
          <w:smallCaps w:val="0"/>
          <w:noProof/>
          <w:spacing w:val="0"/>
          <w:szCs w:val="22"/>
        </w:rPr>
        <w:tab/>
      </w:r>
      <w:r>
        <w:rPr>
          <w:noProof/>
        </w:rPr>
        <w:t>MANAGEMENT OF THE FUND</w:t>
      </w:r>
      <w:r>
        <w:rPr>
          <w:noProof/>
        </w:rPr>
        <w:tab/>
      </w:r>
      <w:r>
        <w:rPr>
          <w:noProof/>
        </w:rPr>
        <w:fldChar w:fldCharType="begin"/>
      </w:r>
      <w:r>
        <w:rPr>
          <w:noProof/>
        </w:rPr>
        <w:instrText xml:space="preserve"> PAGEREF _Toc5803132 \h </w:instrText>
      </w:r>
      <w:r>
        <w:rPr>
          <w:noProof/>
        </w:rPr>
      </w:r>
      <w:r>
        <w:rPr>
          <w:noProof/>
        </w:rPr>
        <w:fldChar w:fldCharType="separate"/>
      </w:r>
      <w:r>
        <w:rPr>
          <w:noProof/>
        </w:rPr>
        <w:t>10</w:t>
      </w:r>
      <w:r>
        <w:rPr>
          <w:noProof/>
        </w:rPr>
        <w:fldChar w:fldCharType="end"/>
      </w:r>
    </w:p>
    <w:p w14:paraId="42534697" w14:textId="52E62111" w:rsidR="008E76E1" w:rsidRDefault="008E76E1">
      <w:pPr>
        <w:pStyle w:val="TOC1"/>
        <w:rPr>
          <w:rFonts w:asciiTheme="minorHAnsi" w:eastAsiaTheme="minorEastAsia" w:hAnsiTheme="minorHAnsi" w:cstheme="minorBidi"/>
          <w:b w:val="0"/>
          <w:smallCaps w:val="0"/>
          <w:noProof/>
          <w:spacing w:val="0"/>
          <w:szCs w:val="22"/>
        </w:rPr>
      </w:pPr>
      <w:r w:rsidRPr="005320A7">
        <w:rPr>
          <w:noProof/>
          <w:color w:val="000000"/>
        </w:rPr>
        <w:t>IV.</w:t>
      </w:r>
      <w:r>
        <w:rPr>
          <w:rFonts w:asciiTheme="minorHAnsi" w:eastAsiaTheme="minorEastAsia" w:hAnsiTheme="minorHAnsi" w:cstheme="minorBidi"/>
          <w:b w:val="0"/>
          <w:smallCaps w:val="0"/>
          <w:noProof/>
          <w:spacing w:val="0"/>
          <w:szCs w:val="22"/>
        </w:rPr>
        <w:tab/>
      </w:r>
      <w:r>
        <w:rPr>
          <w:noProof/>
        </w:rPr>
        <w:t>THE FUND INVESTMENT</w:t>
      </w:r>
      <w:r>
        <w:rPr>
          <w:noProof/>
        </w:rPr>
        <w:tab/>
      </w:r>
      <w:r>
        <w:rPr>
          <w:noProof/>
        </w:rPr>
        <w:fldChar w:fldCharType="begin"/>
      </w:r>
      <w:r>
        <w:rPr>
          <w:noProof/>
        </w:rPr>
        <w:instrText xml:space="preserve"> PAGEREF _Toc5803133 \h </w:instrText>
      </w:r>
      <w:r>
        <w:rPr>
          <w:noProof/>
        </w:rPr>
      </w:r>
      <w:r>
        <w:rPr>
          <w:noProof/>
        </w:rPr>
        <w:fldChar w:fldCharType="separate"/>
      </w:r>
      <w:r>
        <w:rPr>
          <w:noProof/>
        </w:rPr>
        <w:t>10</w:t>
      </w:r>
      <w:r>
        <w:rPr>
          <w:noProof/>
        </w:rPr>
        <w:fldChar w:fldCharType="end"/>
      </w:r>
    </w:p>
    <w:p w14:paraId="0FC7EF11" w14:textId="21FEF934" w:rsidR="008E76E1" w:rsidRDefault="008E76E1">
      <w:pPr>
        <w:pStyle w:val="TOC1"/>
        <w:rPr>
          <w:rFonts w:asciiTheme="minorHAnsi" w:eastAsiaTheme="minorEastAsia" w:hAnsiTheme="minorHAnsi" w:cstheme="minorBidi"/>
          <w:b w:val="0"/>
          <w:smallCaps w:val="0"/>
          <w:noProof/>
          <w:spacing w:val="0"/>
          <w:szCs w:val="22"/>
        </w:rPr>
      </w:pPr>
      <w:r w:rsidRPr="005320A7">
        <w:rPr>
          <w:noProof/>
          <w:color w:val="000000"/>
        </w:rPr>
        <w:t>V.</w:t>
      </w:r>
      <w:r>
        <w:rPr>
          <w:rFonts w:asciiTheme="minorHAnsi" w:eastAsiaTheme="minorEastAsia" w:hAnsiTheme="minorHAnsi" w:cstheme="minorBidi"/>
          <w:b w:val="0"/>
          <w:smallCaps w:val="0"/>
          <w:noProof/>
          <w:spacing w:val="0"/>
          <w:szCs w:val="22"/>
        </w:rPr>
        <w:tab/>
      </w:r>
      <w:r>
        <w:rPr>
          <w:noProof/>
        </w:rPr>
        <w:t>THE OFFERING</w:t>
      </w:r>
      <w:r>
        <w:rPr>
          <w:noProof/>
        </w:rPr>
        <w:tab/>
      </w:r>
      <w:r>
        <w:rPr>
          <w:noProof/>
        </w:rPr>
        <w:fldChar w:fldCharType="begin"/>
      </w:r>
      <w:r>
        <w:rPr>
          <w:noProof/>
        </w:rPr>
        <w:instrText xml:space="preserve"> PAGEREF _Toc5803134 \h </w:instrText>
      </w:r>
      <w:r>
        <w:rPr>
          <w:noProof/>
        </w:rPr>
      </w:r>
      <w:r>
        <w:rPr>
          <w:noProof/>
        </w:rPr>
        <w:fldChar w:fldCharType="separate"/>
      </w:r>
      <w:r>
        <w:rPr>
          <w:noProof/>
        </w:rPr>
        <w:t>11</w:t>
      </w:r>
      <w:r>
        <w:rPr>
          <w:noProof/>
        </w:rPr>
        <w:fldChar w:fldCharType="end"/>
      </w:r>
    </w:p>
    <w:p w14:paraId="042B1B59" w14:textId="248C5595" w:rsidR="008E76E1" w:rsidRDefault="008E76E1">
      <w:pPr>
        <w:pStyle w:val="TOC1"/>
        <w:rPr>
          <w:rFonts w:asciiTheme="minorHAnsi" w:eastAsiaTheme="minorEastAsia" w:hAnsiTheme="minorHAnsi" w:cstheme="minorBidi"/>
          <w:b w:val="0"/>
          <w:smallCaps w:val="0"/>
          <w:noProof/>
          <w:spacing w:val="0"/>
          <w:szCs w:val="22"/>
        </w:rPr>
      </w:pPr>
      <w:r w:rsidRPr="005320A7">
        <w:rPr>
          <w:noProof/>
          <w:color w:val="000000"/>
        </w:rPr>
        <w:t>VI.</w:t>
      </w:r>
      <w:r>
        <w:rPr>
          <w:rFonts w:asciiTheme="minorHAnsi" w:eastAsiaTheme="minorEastAsia" w:hAnsiTheme="minorHAnsi" w:cstheme="minorBidi"/>
          <w:b w:val="0"/>
          <w:smallCaps w:val="0"/>
          <w:noProof/>
          <w:spacing w:val="0"/>
          <w:szCs w:val="22"/>
        </w:rPr>
        <w:tab/>
      </w:r>
      <w:r>
        <w:rPr>
          <w:noProof/>
        </w:rPr>
        <w:t>LEGAL AND TAX MATTERS</w:t>
      </w:r>
      <w:r>
        <w:rPr>
          <w:noProof/>
        </w:rPr>
        <w:tab/>
      </w:r>
      <w:r>
        <w:rPr>
          <w:noProof/>
        </w:rPr>
        <w:fldChar w:fldCharType="begin"/>
      </w:r>
      <w:r>
        <w:rPr>
          <w:noProof/>
        </w:rPr>
        <w:instrText xml:space="preserve"> PAGEREF _Toc5803135 \h </w:instrText>
      </w:r>
      <w:r>
        <w:rPr>
          <w:noProof/>
        </w:rPr>
      </w:r>
      <w:r>
        <w:rPr>
          <w:noProof/>
        </w:rPr>
        <w:fldChar w:fldCharType="separate"/>
      </w:r>
      <w:r>
        <w:rPr>
          <w:noProof/>
        </w:rPr>
        <w:t>12</w:t>
      </w:r>
      <w:r>
        <w:rPr>
          <w:noProof/>
        </w:rPr>
        <w:fldChar w:fldCharType="end"/>
      </w:r>
    </w:p>
    <w:p w14:paraId="04C4D358" w14:textId="45E575FC" w:rsidR="008E76E1" w:rsidRDefault="008E76E1">
      <w:pPr>
        <w:pStyle w:val="TOC1"/>
        <w:rPr>
          <w:rFonts w:asciiTheme="minorHAnsi" w:eastAsiaTheme="minorEastAsia" w:hAnsiTheme="minorHAnsi" w:cstheme="minorBidi"/>
          <w:b w:val="0"/>
          <w:smallCaps w:val="0"/>
          <w:noProof/>
          <w:spacing w:val="0"/>
          <w:szCs w:val="22"/>
        </w:rPr>
      </w:pPr>
      <w:r w:rsidRPr="005320A7">
        <w:rPr>
          <w:noProof/>
          <w:color w:val="000000"/>
        </w:rPr>
        <w:t>VII.</w:t>
      </w:r>
      <w:r>
        <w:rPr>
          <w:rFonts w:asciiTheme="minorHAnsi" w:eastAsiaTheme="minorEastAsia" w:hAnsiTheme="minorHAnsi" w:cstheme="minorBidi"/>
          <w:b w:val="0"/>
          <w:smallCaps w:val="0"/>
          <w:noProof/>
          <w:spacing w:val="0"/>
          <w:szCs w:val="22"/>
        </w:rPr>
        <w:tab/>
      </w:r>
      <w:r>
        <w:rPr>
          <w:noProof/>
        </w:rPr>
        <w:t>INVESTMENT CONSIDERATIONS</w:t>
      </w:r>
      <w:r>
        <w:rPr>
          <w:noProof/>
        </w:rPr>
        <w:tab/>
      </w:r>
      <w:r>
        <w:rPr>
          <w:noProof/>
        </w:rPr>
        <w:fldChar w:fldCharType="begin"/>
      </w:r>
      <w:r>
        <w:rPr>
          <w:noProof/>
        </w:rPr>
        <w:instrText xml:space="preserve"> PAGEREF _Toc5803136 \h </w:instrText>
      </w:r>
      <w:r>
        <w:rPr>
          <w:noProof/>
        </w:rPr>
      </w:r>
      <w:r>
        <w:rPr>
          <w:noProof/>
        </w:rPr>
        <w:fldChar w:fldCharType="separate"/>
      </w:r>
      <w:r>
        <w:rPr>
          <w:noProof/>
        </w:rPr>
        <w:t>19</w:t>
      </w:r>
      <w:r>
        <w:rPr>
          <w:noProof/>
        </w:rPr>
        <w:fldChar w:fldCharType="end"/>
      </w:r>
    </w:p>
    <w:p w14:paraId="0DEC7851" w14:textId="76D5D495" w:rsidR="008E76E1" w:rsidRDefault="008E76E1">
      <w:pPr>
        <w:pStyle w:val="TOC1"/>
        <w:rPr>
          <w:rFonts w:asciiTheme="minorHAnsi" w:eastAsiaTheme="minorEastAsia" w:hAnsiTheme="minorHAnsi" w:cstheme="minorBidi"/>
          <w:b w:val="0"/>
          <w:smallCaps w:val="0"/>
          <w:noProof/>
          <w:spacing w:val="0"/>
          <w:szCs w:val="22"/>
        </w:rPr>
      </w:pPr>
      <w:r w:rsidRPr="005320A7">
        <w:rPr>
          <w:noProof/>
          <w:color w:val="000000"/>
        </w:rPr>
        <w:t>VIII.</w:t>
      </w:r>
      <w:r>
        <w:rPr>
          <w:rFonts w:asciiTheme="minorHAnsi" w:eastAsiaTheme="minorEastAsia" w:hAnsiTheme="minorHAnsi" w:cstheme="minorBidi"/>
          <w:b w:val="0"/>
          <w:smallCaps w:val="0"/>
          <w:noProof/>
          <w:spacing w:val="0"/>
          <w:szCs w:val="22"/>
        </w:rPr>
        <w:tab/>
      </w:r>
      <w:r>
        <w:rPr>
          <w:noProof/>
        </w:rPr>
        <w:t>CONSIDERATIONS FOR ERISA PLANS AND INDIVIDUAL RETIREMENT PLANS</w:t>
      </w:r>
      <w:r>
        <w:rPr>
          <w:noProof/>
        </w:rPr>
        <w:tab/>
      </w:r>
      <w:r>
        <w:rPr>
          <w:noProof/>
        </w:rPr>
        <w:fldChar w:fldCharType="begin"/>
      </w:r>
      <w:r>
        <w:rPr>
          <w:noProof/>
        </w:rPr>
        <w:instrText xml:space="preserve"> PAGEREF _Toc5803137 \h </w:instrText>
      </w:r>
      <w:r>
        <w:rPr>
          <w:noProof/>
        </w:rPr>
      </w:r>
      <w:r>
        <w:rPr>
          <w:noProof/>
        </w:rPr>
        <w:fldChar w:fldCharType="separate"/>
      </w:r>
      <w:r>
        <w:rPr>
          <w:noProof/>
        </w:rPr>
        <w:t>27</w:t>
      </w:r>
      <w:r>
        <w:rPr>
          <w:noProof/>
        </w:rPr>
        <w:fldChar w:fldCharType="end"/>
      </w:r>
    </w:p>
    <w:p w14:paraId="43D06862" w14:textId="1FD7DC59" w:rsidR="008E76E1" w:rsidRDefault="008E76E1">
      <w:pPr>
        <w:pStyle w:val="TOC1"/>
        <w:rPr>
          <w:rFonts w:asciiTheme="minorHAnsi" w:eastAsiaTheme="minorEastAsia" w:hAnsiTheme="minorHAnsi" w:cstheme="minorBidi"/>
          <w:b w:val="0"/>
          <w:smallCaps w:val="0"/>
          <w:noProof/>
          <w:spacing w:val="0"/>
          <w:szCs w:val="22"/>
        </w:rPr>
      </w:pPr>
      <w:r w:rsidRPr="005320A7">
        <w:rPr>
          <w:noProof/>
          <w:color w:val="000000"/>
        </w:rPr>
        <w:t>IX.</w:t>
      </w:r>
      <w:r>
        <w:rPr>
          <w:rFonts w:asciiTheme="minorHAnsi" w:eastAsiaTheme="minorEastAsia" w:hAnsiTheme="minorHAnsi" w:cstheme="minorBidi"/>
          <w:b w:val="0"/>
          <w:smallCaps w:val="0"/>
          <w:noProof/>
          <w:spacing w:val="0"/>
          <w:szCs w:val="22"/>
        </w:rPr>
        <w:tab/>
      </w:r>
      <w:r>
        <w:rPr>
          <w:noProof/>
        </w:rPr>
        <w:t>ACCESS TO INFORMATION</w:t>
      </w:r>
      <w:r>
        <w:rPr>
          <w:noProof/>
        </w:rPr>
        <w:tab/>
      </w:r>
      <w:r>
        <w:rPr>
          <w:noProof/>
        </w:rPr>
        <w:fldChar w:fldCharType="begin"/>
      </w:r>
      <w:r>
        <w:rPr>
          <w:noProof/>
        </w:rPr>
        <w:instrText xml:space="preserve"> PAGEREF _Toc5803138 \h </w:instrText>
      </w:r>
      <w:r>
        <w:rPr>
          <w:noProof/>
        </w:rPr>
      </w:r>
      <w:r>
        <w:rPr>
          <w:noProof/>
        </w:rPr>
        <w:fldChar w:fldCharType="separate"/>
      </w:r>
      <w:r>
        <w:rPr>
          <w:noProof/>
        </w:rPr>
        <w:t>29</w:t>
      </w:r>
      <w:r>
        <w:rPr>
          <w:noProof/>
        </w:rPr>
        <w:fldChar w:fldCharType="end"/>
      </w:r>
    </w:p>
    <w:p w14:paraId="2D4150D8" w14:textId="148245C1" w:rsidR="008E76E1" w:rsidRDefault="008E76E1">
      <w:pPr>
        <w:pStyle w:val="TOC1"/>
        <w:rPr>
          <w:rFonts w:asciiTheme="minorHAnsi" w:eastAsiaTheme="minorEastAsia" w:hAnsiTheme="minorHAnsi" w:cstheme="minorBidi"/>
          <w:b w:val="0"/>
          <w:smallCaps w:val="0"/>
          <w:noProof/>
          <w:spacing w:val="0"/>
          <w:szCs w:val="22"/>
        </w:rPr>
      </w:pPr>
      <w:r w:rsidRPr="005320A7">
        <w:rPr>
          <w:noProof/>
          <w:color w:val="000000"/>
        </w:rPr>
        <w:t>X.</w:t>
      </w:r>
      <w:r>
        <w:rPr>
          <w:rFonts w:asciiTheme="minorHAnsi" w:eastAsiaTheme="minorEastAsia" w:hAnsiTheme="minorHAnsi" w:cstheme="minorBidi"/>
          <w:b w:val="0"/>
          <w:smallCaps w:val="0"/>
          <w:noProof/>
          <w:spacing w:val="0"/>
          <w:szCs w:val="22"/>
        </w:rPr>
        <w:tab/>
      </w:r>
      <w:r>
        <w:rPr>
          <w:noProof/>
        </w:rPr>
        <w:t>PRIVACY POLICY</w:t>
      </w:r>
      <w:r>
        <w:rPr>
          <w:noProof/>
        </w:rPr>
        <w:tab/>
      </w:r>
      <w:r>
        <w:rPr>
          <w:noProof/>
        </w:rPr>
        <w:fldChar w:fldCharType="begin"/>
      </w:r>
      <w:r>
        <w:rPr>
          <w:noProof/>
        </w:rPr>
        <w:instrText xml:space="preserve"> PAGEREF _Toc5803139 \h </w:instrText>
      </w:r>
      <w:r>
        <w:rPr>
          <w:noProof/>
        </w:rPr>
      </w:r>
      <w:r>
        <w:rPr>
          <w:noProof/>
        </w:rPr>
        <w:fldChar w:fldCharType="separate"/>
      </w:r>
      <w:r>
        <w:rPr>
          <w:noProof/>
        </w:rPr>
        <w:t>29</w:t>
      </w:r>
      <w:r>
        <w:rPr>
          <w:noProof/>
        </w:rPr>
        <w:fldChar w:fldCharType="end"/>
      </w:r>
    </w:p>
    <w:p w14:paraId="3DC72EC2" w14:textId="1749491F" w:rsidR="008E76E1" w:rsidRDefault="008E76E1">
      <w:pPr>
        <w:pStyle w:val="TOC1"/>
        <w:rPr>
          <w:rFonts w:asciiTheme="minorHAnsi" w:eastAsiaTheme="minorEastAsia" w:hAnsiTheme="minorHAnsi" w:cstheme="minorBidi"/>
          <w:b w:val="0"/>
          <w:smallCaps w:val="0"/>
          <w:noProof/>
          <w:spacing w:val="0"/>
          <w:szCs w:val="22"/>
        </w:rPr>
      </w:pPr>
      <w:r w:rsidRPr="005320A7">
        <w:rPr>
          <w:noProof/>
          <w:color w:val="000000"/>
        </w:rPr>
        <w:t>XI.</w:t>
      </w:r>
      <w:r>
        <w:rPr>
          <w:rFonts w:asciiTheme="minorHAnsi" w:eastAsiaTheme="minorEastAsia" w:hAnsiTheme="minorHAnsi" w:cstheme="minorBidi"/>
          <w:b w:val="0"/>
          <w:smallCaps w:val="0"/>
          <w:noProof/>
          <w:spacing w:val="0"/>
          <w:szCs w:val="22"/>
        </w:rPr>
        <w:tab/>
      </w:r>
      <w:r>
        <w:rPr>
          <w:noProof/>
        </w:rPr>
        <w:t>SUBSCRIPTION PROCEDURES</w:t>
      </w:r>
      <w:r>
        <w:rPr>
          <w:noProof/>
        </w:rPr>
        <w:tab/>
      </w:r>
      <w:r>
        <w:rPr>
          <w:noProof/>
        </w:rPr>
        <w:fldChar w:fldCharType="begin"/>
      </w:r>
      <w:r>
        <w:rPr>
          <w:noProof/>
        </w:rPr>
        <w:instrText xml:space="preserve"> PAGEREF _Toc5803140 \h </w:instrText>
      </w:r>
      <w:r>
        <w:rPr>
          <w:noProof/>
        </w:rPr>
      </w:r>
      <w:r>
        <w:rPr>
          <w:noProof/>
        </w:rPr>
        <w:fldChar w:fldCharType="separate"/>
      </w:r>
      <w:r>
        <w:rPr>
          <w:noProof/>
        </w:rPr>
        <w:t>30</w:t>
      </w:r>
      <w:r>
        <w:rPr>
          <w:noProof/>
        </w:rPr>
        <w:fldChar w:fldCharType="end"/>
      </w:r>
    </w:p>
    <w:p w14:paraId="1D599C79" w14:textId="6E88BFBA" w:rsidR="008E76E1" w:rsidRDefault="008E76E1">
      <w:pPr>
        <w:pStyle w:val="TOC1"/>
        <w:rPr>
          <w:rFonts w:asciiTheme="minorHAnsi" w:eastAsiaTheme="minorEastAsia" w:hAnsiTheme="minorHAnsi" w:cstheme="minorBidi"/>
          <w:b w:val="0"/>
          <w:smallCaps w:val="0"/>
          <w:noProof/>
          <w:spacing w:val="0"/>
          <w:szCs w:val="22"/>
        </w:rPr>
      </w:pPr>
      <w:r w:rsidRPr="005320A7">
        <w:rPr>
          <w:noProof/>
          <w:color w:val="000000"/>
        </w:rPr>
        <w:t>XII.</w:t>
      </w:r>
      <w:r>
        <w:rPr>
          <w:rFonts w:asciiTheme="minorHAnsi" w:eastAsiaTheme="minorEastAsia" w:hAnsiTheme="minorHAnsi" w:cstheme="minorBidi"/>
          <w:b w:val="0"/>
          <w:smallCaps w:val="0"/>
          <w:noProof/>
          <w:spacing w:val="0"/>
          <w:szCs w:val="22"/>
        </w:rPr>
        <w:tab/>
      </w:r>
      <w:r>
        <w:rPr>
          <w:noProof/>
        </w:rPr>
        <w:t>NOTICES TO CERTAIN U.S. AND NON-U.S. PERSONS</w:t>
      </w:r>
      <w:r>
        <w:rPr>
          <w:noProof/>
        </w:rPr>
        <w:tab/>
      </w:r>
      <w:r>
        <w:rPr>
          <w:noProof/>
        </w:rPr>
        <w:fldChar w:fldCharType="begin"/>
      </w:r>
      <w:r>
        <w:rPr>
          <w:noProof/>
        </w:rPr>
        <w:instrText xml:space="preserve"> PAGEREF _Toc5803141 \h </w:instrText>
      </w:r>
      <w:r>
        <w:rPr>
          <w:noProof/>
        </w:rPr>
      </w:r>
      <w:r>
        <w:rPr>
          <w:noProof/>
        </w:rPr>
        <w:fldChar w:fldCharType="separate"/>
      </w:r>
      <w:r>
        <w:rPr>
          <w:noProof/>
        </w:rPr>
        <w:t>31</w:t>
      </w:r>
      <w:r>
        <w:rPr>
          <w:noProof/>
        </w:rPr>
        <w:fldChar w:fldCharType="end"/>
      </w:r>
    </w:p>
    <w:p w14:paraId="7F888BDD" w14:textId="432E7CAA" w:rsidR="008E6D2A" w:rsidRPr="006E1A5B" w:rsidRDefault="00FA7247" w:rsidP="007552D1">
      <w:pPr>
        <w:tabs>
          <w:tab w:val="left" w:pos="8820"/>
        </w:tabs>
        <w:suppressAutoHyphens/>
        <w:spacing w:after="240"/>
        <w:rPr>
          <w:szCs w:val="22"/>
        </w:rPr>
      </w:pPr>
      <w:r w:rsidRPr="006E1A5B">
        <w:rPr>
          <w:szCs w:val="22"/>
        </w:rPr>
        <w:fldChar w:fldCharType="end"/>
      </w:r>
    </w:p>
    <w:p w14:paraId="346A8DC1" w14:textId="77777777" w:rsidR="00E151B6" w:rsidRPr="006E1A5B" w:rsidRDefault="00E151B6" w:rsidP="00E151B6">
      <w:pPr>
        <w:tabs>
          <w:tab w:val="right" w:pos="720"/>
          <w:tab w:val="left" w:pos="1080"/>
          <w:tab w:val="right" w:leader="dot" w:pos="7200"/>
          <w:tab w:val="left" w:pos="7380"/>
        </w:tabs>
        <w:suppressAutoHyphens/>
        <w:spacing w:after="240"/>
        <w:rPr>
          <w:szCs w:val="22"/>
        </w:rPr>
      </w:pPr>
    </w:p>
    <w:p w14:paraId="76CCF150" w14:textId="77777777" w:rsidR="003F098F" w:rsidRPr="006E1A5B" w:rsidRDefault="003F098F" w:rsidP="00AA1660">
      <w:pPr>
        <w:suppressAutoHyphens/>
        <w:spacing w:before="240" w:line="280" w:lineRule="atLeast"/>
        <w:jc w:val="center"/>
        <w:rPr>
          <w:szCs w:val="22"/>
        </w:rPr>
        <w:sectPr w:rsidR="003F098F" w:rsidRPr="006E1A5B" w:rsidSect="00271B0D">
          <w:headerReference w:type="default" r:id="rId12"/>
          <w:footerReference w:type="default" r:id="rId13"/>
          <w:headerReference w:type="first" r:id="rId14"/>
          <w:footerReference w:type="first" r:id="rId15"/>
          <w:pgSz w:w="12240" w:h="15840" w:code="1"/>
          <w:pgMar w:top="1440" w:right="1440" w:bottom="1152" w:left="1440" w:header="1440" w:footer="864" w:gutter="0"/>
          <w:paperSrc w:first="15" w:other="15"/>
          <w:cols w:space="720"/>
          <w:titlePg/>
        </w:sectPr>
      </w:pPr>
    </w:p>
    <w:p w14:paraId="2F527FDA" w14:textId="7F3D5F8C" w:rsidR="00E151B6" w:rsidRPr="00EE32AA" w:rsidRDefault="00E7367D" w:rsidP="00EE32AA">
      <w:pPr>
        <w:pStyle w:val="Heading1"/>
        <w:numPr>
          <w:ilvl w:val="0"/>
          <w:numId w:val="0"/>
        </w:numPr>
        <w:jc w:val="center"/>
      </w:pPr>
      <w:bookmarkStart w:id="12" w:name="_Toc373228763"/>
      <w:bookmarkStart w:id="13" w:name="_Toc5803129"/>
      <w:r>
        <w:lastRenderedPageBreak/>
        <w:t xml:space="preserve">GENERAL </w:t>
      </w:r>
      <w:r w:rsidR="00E151B6" w:rsidRPr="00EE32AA">
        <w:t>NOTICES</w:t>
      </w:r>
      <w:bookmarkEnd w:id="12"/>
      <w:bookmarkEnd w:id="13"/>
    </w:p>
    <w:p w14:paraId="0AFF965B" w14:textId="26986BCE" w:rsidR="007B5460" w:rsidRPr="006E1A5B" w:rsidRDefault="00122BDB" w:rsidP="08800E22">
      <w:pPr>
        <w:suppressAutoHyphens/>
        <w:spacing w:after="240"/>
        <w:rPr>
          <w:szCs w:val="22"/>
        </w:rPr>
      </w:pPr>
      <w:r w:rsidRPr="00175F19">
        <w:t>This M</w:t>
      </w:r>
      <w:r w:rsidR="00FD7C02" w:rsidRPr="000667EA">
        <w:t xml:space="preserve">emorandum is furnished on a confidential basis to a limited number of sophisticated investors </w:t>
      </w:r>
      <w:r w:rsidR="0085100C" w:rsidRPr="00175F19">
        <w:t>to</w:t>
      </w:r>
      <w:r w:rsidR="00FD7C02" w:rsidRPr="000667EA">
        <w:t xml:space="preserve"> </w:t>
      </w:r>
      <w:r w:rsidR="0085100C" w:rsidRPr="00782A85">
        <w:t>provide</w:t>
      </w:r>
      <w:r w:rsidR="00FD7C02" w:rsidRPr="00175F19">
        <w:t xml:space="preserve"> certain information about an </w:t>
      </w:r>
      <w:r w:rsidRPr="000667EA">
        <w:t xml:space="preserve">investment in </w:t>
      </w:r>
      <w:r w:rsidR="00E22D0F">
        <w:t>i</w:t>
      </w:r>
      <w:r w:rsidR="00DC57FA" w:rsidRPr="00175F19">
        <w:t>nterests</w:t>
      </w:r>
      <w:r w:rsidR="004A3C0D">
        <w:t xml:space="preserve"> (the "</w:t>
      </w:r>
      <w:r w:rsidR="004A3C0D">
        <w:rPr>
          <w:b/>
          <w:i/>
        </w:rPr>
        <w:t>Interests</w:t>
      </w:r>
      <w:r w:rsidR="004A3C0D">
        <w:t>")</w:t>
      </w:r>
      <w:r w:rsidR="00DC57FA" w:rsidRPr="00175F19">
        <w:t xml:space="preserve"> </w:t>
      </w:r>
      <w:r w:rsidRPr="000667EA">
        <w:t>of the Fund.</w:t>
      </w:r>
      <w:r w:rsidRPr="00175F19">
        <w:t xml:space="preserve"> This M</w:t>
      </w:r>
      <w:r w:rsidR="00FD7C02" w:rsidRPr="000667EA">
        <w:t xml:space="preserve">emorandum is to be used by the person to whom it has been delivered solely in connection with the consideration of the purchase of the </w:t>
      </w:r>
      <w:r w:rsidR="00DC57FA" w:rsidRPr="00175F19">
        <w:t>Interests</w:t>
      </w:r>
      <w:r w:rsidR="00DC57FA" w:rsidRPr="000667EA">
        <w:t xml:space="preserve"> </w:t>
      </w:r>
      <w:r w:rsidR="00FD7C02" w:rsidRPr="00782A85">
        <w:t xml:space="preserve">described </w:t>
      </w:r>
      <w:r w:rsidR="0085100C" w:rsidRPr="00933B7F">
        <w:t>in th</w:t>
      </w:r>
      <w:r w:rsidR="00DC57FA" w:rsidRPr="00504A98">
        <w:t>is</w:t>
      </w:r>
      <w:r w:rsidR="0085100C" w:rsidRPr="00096EF5">
        <w:t xml:space="preserve"> Memorandum</w:t>
      </w:r>
      <w:r w:rsidR="00FD7C02" w:rsidRPr="00175F19">
        <w:t xml:space="preserve">. The information contained </w:t>
      </w:r>
      <w:r w:rsidR="0085100C" w:rsidRPr="000667EA">
        <w:t>in the Memorandum</w:t>
      </w:r>
      <w:r w:rsidR="00FD7C02" w:rsidRPr="00175F19">
        <w:t xml:space="preserve"> should be treated in a confidential manner and may not be reproduced, transmitted or used in whole or in part for any other purpose, nor may it be disclosed without the </w:t>
      </w:r>
      <w:r w:rsidR="00FD7C02" w:rsidRPr="000667EA">
        <w:t xml:space="preserve">prior written consent of the </w:t>
      </w:r>
      <w:r w:rsidR="0085100C" w:rsidRPr="00175F19">
        <w:t>Manager</w:t>
      </w:r>
      <w:r w:rsidR="00FD7C02" w:rsidRPr="000667EA">
        <w:t>.</w:t>
      </w:r>
      <w:r w:rsidR="00FD7C02" w:rsidRPr="00175F19">
        <w:t xml:space="preserve"> Each prosp</w:t>
      </w:r>
      <w:r w:rsidRPr="000667EA">
        <w:t>ective investor accepting this M</w:t>
      </w:r>
      <w:r w:rsidR="00FD7C02" w:rsidRPr="00782A85">
        <w:t>emorandum her</w:t>
      </w:r>
      <w:r w:rsidRPr="00933B7F">
        <w:t>eby agrees to return it to the M</w:t>
      </w:r>
      <w:r w:rsidR="00FD7C02" w:rsidRPr="00504A98">
        <w:t>anager, along with any copies (and destroy any electronic copies), promptly upon request.</w:t>
      </w:r>
    </w:p>
    <w:p w14:paraId="0A37D177" w14:textId="168176EB" w:rsidR="007B5460" w:rsidRPr="006E1A5B" w:rsidRDefault="006B4B1D" w:rsidP="08800E22">
      <w:pPr>
        <w:suppressAutoHyphens/>
        <w:spacing w:after="240"/>
        <w:rPr>
          <w:szCs w:val="22"/>
        </w:rPr>
      </w:pPr>
      <w:r w:rsidRPr="00175F19">
        <w:t>THIS MEMORANDUM DOES NOT CONSTITU</w:t>
      </w:r>
      <w:r w:rsidRPr="000667EA">
        <w:t>TE AN OFFER TO SELL OR THE SOLICITATION OF AN OFFER TO BUY IN ANY STATE OR OTHER JURISDICTION TO ANY PERSON TO WHOM IT IS UNLAWFUL TO MAKE SUCH OFFER OR SOLICITATION IN SUCH STATE OR JURISDICTION.</w:t>
      </w:r>
      <w:r w:rsidR="003C3AE5" w:rsidRPr="00175F19">
        <w:t xml:space="preserve"> THE INTERESTS OFFERED HEREBY HAVE NOT BEEN APPROVED OR DIS</w:t>
      </w:r>
      <w:r w:rsidR="003C3AE5" w:rsidRPr="000667EA">
        <w:t xml:space="preserve">APPROVED BY THE SECURITIES AND EXCHANGE COMMISSION (THE </w:t>
      </w:r>
      <w:r w:rsidR="000317FA" w:rsidRPr="00782A85">
        <w:t>"</w:t>
      </w:r>
      <w:r w:rsidR="000000AE" w:rsidRPr="08800E22">
        <w:rPr>
          <w:b/>
          <w:bCs/>
          <w:i/>
          <w:iCs/>
        </w:rPr>
        <w:t>SEC</w:t>
      </w:r>
      <w:r w:rsidR="000317FA" w:rsidRPr="00504A98">
        <w:t>"</w:t>
      </w:r>
      <w:r w:rsidR="003C3AE5" w:rsidRPr="00096EF5">
        <w:t xml:space="preserve">) OR BY THE SECURITIES REGULATORY AUTHORITY OF ANY STATE OR ANY OTHER JURISDICTION, NOR HAS THE </w:t>
      </w:r>
      <w:r w:rsidR="000000AE" w:rsidRPr="009C1903">
        <w:t xml:space="preserve">SEC </w:t>
      </w:r>
      <w:r w:rsidR="003C3AE5" w:rsidRPr="00272081">
        <w:t>OR ANY SUCH SECURITIES REGULATORY AUTHORITY PASSED ON THE ACCURACY OR ADEQUACY OF THIS MEMORAND</w:t>
      </w:r>
      <w:r w:rsidR="003C3AE5" w:rsidRPr="00033E09">
        <w:t>UM.</w:t>
      </w:r>
      <w:r w:rsidR="003C3AE5" w:rsidRPr="00175F19">
        <w:t xml:space="preserve"> ANY REPRESENTATION TO THE CONTRARY MAY BE A CRIMINAL OFFENSE. THIS MEMORANDUM IS NOT, AND UNDER NO CIRCUMSTANCES IS TO BE CONSTRUED AS, A PROSPECTUS OR ADVERTISEMENT FOR A PUBLIC OFFERING OF THE SECURITIES REFERRED TO </w:t>
      </w:r>
      <w:r w:rsidR="0085100C" w:rsidRPr="000667EA">
        <w:t>THIS MEMORANDUM</w:t>
      </w:r>
      <w:r w:rsidR="003C3AE5" w:rsidRPr="00175F19">
        <w:t>.</w:t>
      </w:r>
    </w:p>
    <w:p w14:paraId="1A6B82BF" w14:textId="05C69C01" w:rsidR="007B5460" w:rsidRPr="006E1A5B" w:rsidRDefault="00FD7C02" w:rsidP="08800E22">
      <w:pPr>
        <w:suppressAutoHyphens/>
        <w:spacing w:after="240"/>
        <w:rPr>
          <w:szCs w:val="22"/>
        </w:rPr>
      </w:pPr>
      <w:r w:rsidRPr="00175F19">
        <w:t xml:space="preserve">The </w:t>
      </w:r>
      <w:r w:rsidR="00DC57FA" w:rsidRPr="00175F19">
        <w:t>Interests</w:t>
      </w:r>
      <w:r w:rsidR="00DC57FA" w:rsidRPr="000667EA">
        <w:t xml:space="preserve"> </w:t>
      </w:r>
      <w:r w:rsidRPr="00782A85">
        <w:t>have</w:t>
      </w:r>
      <w:r w:rsidR="00122BDB" w:rsidRPr="00933B7F">
        <w:t xml:space="preserve"> not been registered under the Securities A</w:t>
      </w:r>
      <w:r w:rsidRPr="00504A98">
        <w:t>ct, or the securities laws of any state or any other jurisdiction, nor is such registration contemplated.</w:t>
      </w:r>
      <w:r w:rsidRPr="00175F19">
        <w:t xml:space="preserve"> The </w:t>
      </w:r>
      <w:r w:rsidR="00DC57FA" w:rsidRPr="00175F19">
        <w:t>Interests</w:t>
      </w:r>
      <w:r w:rsidR="00DC57FA" w:rsidRPr="000667EA">
        <w:t xml:space="preserve"> </w:t>
      </w:r>
      <w:r w:rsidRPr="00782A85">
        <w:t>will be offered and sold only to</w:t>
      </w:r>
      <w:r w:rsidR="00C45424" w:rsidRPr="00933B7F">
        <w:t xml:space="preserve"> </w:t>
      </w:r>
      <w:r w:rsidR="00C45424" w:rsidRPr="00504A98">
        <w:t>"</w:t>
      </w:r>
      <w:r w:rsidR="00C45424" w:rsidRPr="00096EF5">
        <w:t>accredited inve</w:t>
      </w:r>
      <w:r w:rsidR="00C45424" w:rsidRPr="009C1903">
        <w:t>stors</w:t>
      </w:r>
      <w:r w:rsidR="00C45424" w:rsidRPr="00272081">
        <w:t>"</w:t>
      </w:r>
      <w:r w:rsidR="00C45424" w:rsidRPr="00033E09">
        <w:t xml:space="preserve"> as defined in Rule 501(a) of Regulation D</w:t>
      </w:r>
      <w:r w:rsidRPr="001B2D96">
        <w:t xml:space="preserve"> </w:t>
      </w:r>
      <w:r w:rsidR="00636D00" w:rsidRPr="00BC17AD">
        <w:t>(</w:t>
      </w:r>
      <w:r w:rsidR="00423A3C" w:rsidRPr="00347C47">
        <w:t>"</w:t>
      </w:r>
      <w:r w:rsidRPr="08800E22">
        <w:rPr>
          <w:b/>
          <w:bCs/>
          <w:i/>
          <w:iCs/>
        </w:rPr>
        <w:t>Accredited Investors</w:t>
      </w:r>
      <w:r w:rsidR="000317FA" w:rsidRPr="00657766">
        <w:t>"</w:t>
      </w:r>
      <w:r w:rsidR="00636D00" w:rsidRPr="002048A3">
        <w:t>)</w:t>
      </w:r>
      <w:r w:rsidR="00001A53">
        <w:t>.The Fund may also require that the Interests be sold only to</w:t>
      </w:r>
      <w:r w:rsidR="00636D00" w:rsidRPr="002048A3">
        <w:t xml:space="preserve"> </w:t>
      </w:r>
      <w:r w:rsidR="00636D00" w:rsidRPr="003319FF">
        <w:t>"</w:t>
      </w:r>
      <w:r w:rsidR="00636D00" w:rsidRPr="008E4956">
        <w:t>qualified purchasers"</w:t>
      </w:r>
      <w:r w:rsidR="00936D96" w:rsidRPr="0003314B">
        <w:t xml:space="preserve"> as </w:t>
      </w:r>
      <w:r w:rsidR="00936D96" w:rsidRPr="00BD78F8">
        <w:t>defined in Section</w:t>
      </w:r>
      <w:r w:rsidR="00017D33" w:rsidRPr="00AF7550">
        <w:t>2(a)(51) of the Investment Comp</w:t>
      </w:r>
      <w:r w:rsidR="00017D33" w:rsidRPr="00B32DE4">
        <w:t>any Act</w:t>
      </w:r>
      <w:r w:rsidR="00C10E08">
        <w:t xml:space="preserve"> of 1940, as amended</w:t>
      </w:r>
      <w:r w:rsidR="0038116F" w:rsidRPr="00B32DE4">
        <w:t xml:space="preserve"> (</w:t>
      </w:r>
      <w:r w:rsidR="0038116F" w:rsidRPr="00B74E5A">
        <w:t>"</w:t>
      </w:r>
      <w:r w:rsidR="00216272" w:rsidRPr="08800E22">
        <w:rPr>
          <w:b/>
          <w:bCs/>
          <w:i/>
          <w:iCs/>
        </w:rPr>
        <w:t>Qualified Purchasers</w:t>
      </w:r>
      <w:r w:rsidR="00216272" w:rsidRPr="00E96CDC">
        <w:t>")</w:t>
      </w:r>
      <w:r w:rsidR="00A2722A" w:rsidRPr="009104B0">
        <w:t xml:space="preserve">. The </w:t>
      </w:r>
      <w:r w:rsidR="00A2722A" w:rsidRPr="008B7851">
        <w:t>In</w:t>
      </w:r>
      <w:r w:rsidR="00A2722A" w:rsidRPr="006E2E09">
        <w:t>terests will be sold</w:t>
      </w:r>
      <w:r w:rsidRPr="006E2E09">
        <w:t xml:space="preserve"> in accordance </w:t>
      </w:r>
      <w:r w:rsidR="00122BDB" w:rsidRPr="006E2E09">
        <w:t>with the exemption provided by S</w:t>
      </w:r>
      <w:r w:rsidRPr="006E2E09">
        <w:t>ection 4</w:t>
      </w:r>
      <w:r w:rsidR="00A873DC" w:rsidRPr="00262153">
        <w:t>(a)</w:t>
      </w:r>
      <w:r w:rsidRPr="00262153">
        <w:t xml:space="preserve">(2) </w:t>
      </w:r>
      <w:r w:rsidR="00122BDB" w:rsidRPr="00A72AC2">
        <w:t>of the Securities Act and Regulation D</w:t>
      </w:r>
      <w:r w:rsidRPr="00D54003">
        <w:t xml:space="preserve"> promulgated </w:t>
      </w:r>
      <w:r w:rsidR="008D1047" w:rsidRPr="007313FE">
        <w:t xml:space="preserve">under </w:t>
      </w:r>
      <w:r w:rsidR="0085100C" w:rsidRPr="00284B0F">
        <w:t>the Securities Act</w:t>
      </w:r>
      <w:r w:rsidRPr="00175F19">
        <w:t xml:space="preserve">, and other exemptions of similar import in the laws of the states where this </w:t>
      </w:r>
      <w:r w:rsidR="002043A7" w:rsidRPr="000667EA">
        <w:t>O</w:t>
      </w:r>
      <w:r w:rsidRPr="00782A85">
        <w:t xml:space="preserve">ffering will be made. </w:t>
      </w:r>
      <w:r w:rsidRPr="00175F19">
        <w:t>The</w:t>
      </w:r>
      <w:r w:rsidR="003C3AE5" w:rsidRPr="000667EA">
        <w:t xml:space="preserve"> </w:t>
      </w:r>
      <w:r w:rsidR="00122BDB" w:rsidRPr="00782A85">
        <w:t>F</w:t>
      </w:r>
      <w:r w:rsidRPr="00933B7F">
        <w:t>un</w:t>
      </w:r>
      <w:r w:rsidR="00122BDB" w:rsidRPr="00504A98">
        <w:t>d will not be registered as an Investment Company under the Investment Company A</w:t>
      </w:r>
      <w:r w:rsidRPr="00096EF5">
        <w:t>ct of 1940, as amended</w:t>
      </w:r>
      <w:r w:rsidR="00C10E08">
        <w:t xml:space="preserve"> (the "</w:t>
      </w:r>
      <w:r w:rsidR="00C10E08">
        <w:rPr>
          <w:b/>
          <w:i/>
        </w:rPr>
        <w:t>Investment Company Act</w:t>
      </w:r>
      <w:r w:rsidR="00C10E08">
        <w:t>")</w:t>
      </w:r>
      <w:r w:rsidRPr="00096EF5">
        <w:t>.</w:t>
      </w:r>
    </w:p>
    <w:p w14:paraId="29839BED" w14:textId="6266E31E" w:rsidR="007B5460" w:rsidRPr="006E1A5B" w:rsidRDefault="00FD7C02" w:rsidP="08800E22">
      <w:pPr>
        <w:suppressAutoHyphens/>
        <w:spacing w:after="240"/>
        <w:rPr>
          <w:szCs w:val="22"/>
        </w:rPr>
      </w:pPr>
      <w:r w:rsidRPr="00175F19">
        <w:t xml:space="preserve">The rights, preferences, privileges and restrictions arising out of an investment in an </w:t>
      </w:r>
      <w:r w:rsidR="009244C6" w:rsidRPr="000667EA">
        <w:t>Interest</w:t>
      </w:r>
      <w:r w:rsidRPr="00175F19">
        <w:t xml:space="preserve">, the rights and </w:t>
      </w:r>
      <w:r w:rsidR="00122BDB" w:rsidRPr="000667EA">
        <w:t>responsibilities of the M</w:t>
      </w:r>
      <w:r w:rsidRPr="00782A85">
        <w:t>ana</w:t>
      </w:r>
      <w:r w:rsidR="00122BDB" w:rsidRPr="00933B7F">
        <w:t>ger</w:t>
      </w:r>
      <w:r w:rsidR="00122BDB" w:rsidRPr="00504A98">
        <w:t xml:space="preserve"> and </w:t>
      </w:r>
      <w:r w:rsidR="00DA7D5A" w:rsidRPr="00096EF5">
        <w:t>each person subscribing for Interests (each, a "</w:t>
      </w:r>
      <w:r w:rsidR="00DA7D5A" w:rsidRPr="08800E22">
        <w:rPr>
          <w:b/>
          <w:bCs/>
          <w:i/>
          <w:iCs/>
        </w:rPr>
        <w:t>Subscriber</w:t>
      </w:r>
      <w:r w:rsidR="00DA7D5A" w:rsidRPr="00272081">
        <w:t>")</w:t>
      </w:r>
      <w:r w:rsidRPr="00033E09">
        <w:t xml:space="preserve">, and the terms and conditions of this </w:t>
      </w:r>
      <w:r w:rsidR="002043A7" w:rsidRPr="001B2D96">
        <w:t>O</w:t>
      </w:r>
      <w:r w:rsidRPr="00BC17AD">
        <w:t xml:space="preserve">ffering are governed by </w:t>
      </w:r>
      <w:r w:rsidR="00122BDB" w:rsidRPr="00347C47">
        <w:t>the operating agreement of the F</w:t>
      </w:r>
      <w:r w:rsidRPr="00053A83">
        <w:t>und</w:t>
      </w:r>
      <w:r w:rsidR="00166C0B" w:rsidRPr="00657766">
        <w:t xml:space="preserve"> (the "</w:t>
      </w:r>
      <w:r w:rsidR="00166C0B" w:rsidRPr="08800E22">
        <w:rPr>
          <w:b/>
          <w:bCs/>
          <w:i/>
          <w:iCs/>
        </w:rPr>
        <w:t>Operating Agreement</w:t>
      </w:r>
      <w:r w:rsidR="00166C0B" w:rsidRPr="003319FF">
        <w:t>")</w:t>
      </w:r>
      <w:r w:rsidRPr="003319FF">
        <w:t>,</w:t>
      </w:r>
      <w:r w:rsidR="00122BDB" w:rsidRPr="00175F19">
        <w:t xml:space="preserve"> and the </w:t>
      </w:r>
      <w:r w:rsidR="00166C0B" w:rsidRPr="000667EA">
        <w:t>s</w:t>
      </w:r>
      <w:r w:rsidRPr="00782A85">
        <w:t>ubscriptio</w:t>
      </w:r>
      <w:r w:rsidR="00166C0B" w:rsidRPr="00933B7F">
        <w:t>n a</w:t>
      </w:r>
      <w:r w:rsidRPr="00504A98">
        <w:t>greement b</w:t>
      </w:r>
      <w:r w:rsidR="00122BDB" w:rsidRPr="00096EF5">
        <w:t xml:space="preserve">etween each </w:t>
      </w:r>
      <w:r w:rsidR="00DA7D5A" w:rsidRPr="009C1903">
        <w:t>S</w:t>
      </w:r>
      <w:r w:rsidR="00122BDB" w:rsidRPr="00272081">
        <w:t xml:space="preserve">ubscriber and </w:t>
      </w:r>
      <w:r w:rsidR="00122BDB" w:rsidRPr="00033E09">
        <w:t>the F</w:t>
      </w:r>
      <w:r w:rsidRPr="001B2D96">
        <w:t>und</w:t>
      </w:r>
      <w:r w:rsidR="00166C0B" w:rsidRPr="00BC17AD">
        <w:t xml:space="preserve"> (the "</w:t>
      </w:r>
      <w:r w:rsidR="00166C0B" w:rsidRPr="08800E22">
        <w:rPr>
          <w:b/>
          <w:bCs/>
          <w:i/>
          <w:iCs/>
        </w:rPr>
        <w:t>Subscription Agreement</w:t>
      </w:r>
      <w:r w:rsidR="00166C0B" w:rsidRPr="00053A83">
        <w:t>")</w:t>
      </w:r>
      <w:r w:rsidR="00E43E3D" w:rsidRPr="00657766">
        <w:t xml:space="preserve">, all of which will be provided to </w:t>
      </w:r>
      <w:r w:rsidR="001B4F8C" w:rsidRPr="002048A3">
        <w:t>the</w:t>
      </w:r>
      <w:r w:rsidR="00E43E3D" w:rsidRPr="003319FF">
        <w:t xml:space="preserve"> </w:t>
      </w:r>
      <w:r w:rsidR="005F63CF" w:rsidRPr="003319FF">
        <w:t>Subscribers</w:t>
      </w:r>
      <w:r w:rsidRPr="008E4956">
        <w:t>.</w:t>
      </w:r>
      <w:r w:rsidRPr="00175F19">
        <w:t xml:space="preserve"> The description of any </w:t>
      </w:r>
      <w:r w:rsidR="00122BDB" w:rsidRPr="00175F19">
        <w:t>matters in the text of this M</w:t>
      </w:r>
      <w:r w:rsidRPr="000667EA">
        <w:t xml:space="preserve">emorandum is subject to and qualified in its entirety by reference to </w:t>
      </w:r>
      <w:r w:rsidR="00191B0C" w:rsidRPr="00175F19">
        <w:t>those</w:t>
      </w:r>
      <w:r w:rsidR="00191B0C" w:rsidRPr="000667EA">
        <w:t xml:space="preserve"> </w:t>
      </w:r>
      <w:r w:rsidRPr="00782A85">
        <w:t>documents.</w:t>
      </w:r>
      <w:r w:rsidRPr="00175F19">
        <w:t xml:space="preserve"> In particul</w:t>
      </w:r>
      <w:r w:rsidRPr="000667EA">
        <w:t>ar, terms r</w:t>
      </w:r>
      <w:r w:rsidR="00122BDB" w:rsidRPr="00782A85">
        <w:t>elated to an investment in the F</w:t>
      </w:r>
      <w:r w:rsidRPr="00933B7F">
        <w:t>und may var</w:t>
      </w:r>
      <w:r w:rsidR="00122BDB" w:rsidRPr="00504A98">
        <w:t>y from those set forth in this M</w:t>
      </w:r>
      <w:r w:rsidRPr="00096EF5">
        <w:t>emorandum as a resul</w:t>
      </w:r>
      <w:r w:rsidR="00122BDB" w:rsidRPr="009C1903">
        <w:t>t of negotiated changes in the Operating A</w:t>
      </w:r>
      <w:r w:rsidRPr="00272081">
        <w:t>greeme</w:t>
      </w:r>
      <w:r w:rsidR="00122BDB" w:rsidRPr="00033E09">
        <w:t xml:space="preserve">nt after the date </w:t>
      </w:r>
      <w:r w:rsidR="0085100C" w:rsidRPr="001B2D96">
        <w:t>of this Memorandum</w:t>
      </w:r>
      <w:r w:rsidR="00122BDB" w:rsidRPr="00175F19">
        <w:t>. The M</w:t>
      </w:r>
      <w:r w:rsidRPr="000667EA">
        <w:t xml:space="preserve">anager reserves the right to modify the terms of this </w:t>
      </w:r>
      <w:r w:rsidR="002043A7" w:rsidRPr="00782A85">
        <w:t>O</w:t>
      </w:r>
      <w:r w:rsidRPr="00933B7F">
        <w:t>ffering and of t</w:t>
      </w:r>
      <w:r w:rsidR="00122BDB" w:rsidRPr="00504A98">
        <w:t xml:space="preserve">he </w:t>
      </w:r>
      <w:r w:rsidR="009244C6" w:rsidRPr="00175F19">
        <w:t xml:space="preserve">Interests </w:t>
      </w:r>
      <w:r w:rsidR="00122BDB" w:rsidRPr="000667EA">
        <w:t>described in this M</w:t>
      </w:r>
      <w:r w:rsidRPr="00782A85">
        <w:t xml:space="preserve">emorandum, and the </w:t>
      </w:r>
      <w:r w:rsidR="009244C6" w:rsidRPr="00175F19">
        <w:t xml:space="preserve">Interests </w:t>
      </w:r>
      <w:r w:rsidR="00122BDB" w:rsidRPr="000667EA">
        <w:t>are offered subject to the M</w:t>
      </w:r>
      <w:r w:rsidRPr="00782A85">
        <w:t>anager</w:t>
      </w:r>
      <w:r w:rsidR="00C70E8C" w:rsidRPr="00933B7F">
        <w:t>'</w:t>
      </w:r>
      <w:r w:rsidRPr="00504A98">
        <w:t xml:space="preserve">s ability to reject any subscription </w:t>
      </w:r>
      <w:r w:rsidR="00191B0C" w:rsidRPr="00096EF5">
        <w:t>for Interests</w:t>
      </w:r>
      <w:r w:rsidRPr="00175F19">
        <w:t xml:space="preserve"> in whole o</w:t>
      </w:r>
      <w:r w:rsidRPr="000667EA">
        <w:t>r in part.</w:t>
      </w:r>
    </w:p>
    <w:p w14:paraId="390191F7" w14:textId="7CA4999D" w:rsidR="007B5460" w:rsidRPr="006E1A5B" w:rsidRDefault="00FD7C02" w:rsidP="08800E22">
      <w:pPr>
        <w:suppressAutoHyphens/>
        <w:spacing w:after="240"/>
        <w:rPr>
          <w:szCs w:val="22"/>
        </w:rPr>
      </w:pPr>
      <w:r w:rsidRPr="00175F19">
        <w:t xml:space="preserve">There is no public market for the </w:t>
      </w:r>
      <w:r w:rsidR="009244C6" w:rsidRPr="00175F19">
        <w:t>Interests</w:t>
      </w:r>
      <w:r w:rsidR="009244C6" w:rsidRPr="000667EA">
        <w:t xml:space="preserve"> </w:t>
      </w:r>
      <w:r w:rsidRPr="00782A85">
        <w:t>and no</w:t>
      </w:r>
      <w:r w:rsidR="007975C2" w:rsidRPr="00933B7F">
        <w:t xml:space="preserve"> public</w:t>
      </w:r>
      <w:r w:rsidRPr="00175F19">
        <w:t xml:space="preserve"> market is expected to develop in the future. The </w:t>
      </w:r>
      <w:r w:rsidR="00661F67" w:rsidRPr="00175F19">
        <w:t>Int</w:t>
      </w:r>
      <w:r w:rsidR="00661F67" w:rsidRPr="000667EA">
        <w:t>erests</w:t>
      </w:r>
      <w:r w:rsidR="00661F67" w:rsidRPr="00782A85">
        <w:t xml:space="preserve"> </w:t>
      </w:r>
      <w:r w:rsidRPr="00933B7F">
        <w:t>may not be sold or transferred unless</w:t>
      </w:r>
      <w:r w:rsidR="00122BDB" w:rsidRPr="00504A98">
        <w:t xml:space="preserve"> they are registered under the Securities A</w:t>
      </w:r>
      <w:r w:rsidRPr="00096EF5">
        <w:t xml:space="preserve">ct or an exemption from </w:t>
      </w:r>
      <w:r w:rsidR="007A4ACE" w:rsidRPr="00175F19">
        <w:t>that</w:t>
      </w:r>
      <w:r w:rsidRPr="000667EA">
        <w:t xml:space="preserve"> registration </w:t>
      </w:r>
      <w:r w:rsidR="00661F67" w:rsidRPr="00175F19">
        <w:t>under the Securities Act</w:t>
      </w:r>
      <w:r w:rsidR="00661F67" w:rsidRPr="000667EA">
        <w:t xml:space="preserve"> </w:t>
      </w:r>
      <w:r w:rsidRPr="00782A85">
        <w:t xml:space="preserve">and under any other applicable securities law registration </w:t>
      </w:r>
      <w:r w:rsidRPr="00782A85">
        <w:lastRenderedPageBreak/>
        <w:t xml:space="preserve">requirements is available. </w:t>
      </w:r>
      <w:r w:rsidRPr="00175F19">
        <w:t>Further</w:t>
      </w:r>
      <w:r w:rsidR="00661F67" w:rsidRPr="000667EA">
        <w:t>more</w:t>
      </w:r>
      <w:r w:rsidRPr="00782A85">
        <w:t>, there are limitations on the transfer of interests a</w:t>
      </w:r>
      <w:r w:rsidR="00122BDB" w:rsidRPr="00933B7F">
        <w:t>s contained in the Operating A</w:t>
      </w:r>
      <w:r w:rsidRPr="004F74CD">
        <w:t>greement.</w:t>
      </w:r>
    </w:p>
    <w:p w14:paraId="0C49736C" w14:textId="69B25771" w:rsidR="007B5460" w:rsidRPr="006E1A5B" w:rsidRDefault="00FD7C02" w:rsidP="08800E22">
      <w:pPr>
        <w:suppressAutoHyphens/>
        <w:spacing w:after="240"/>
        <w:rPr>
          <w:szCs w:val="22"/>
        </w:rPr>
      </w:pPr>
      <w:r w:rsidRPr="00175F19">
        <w:t xml:space="preserve">The information contained in this </w:t>
      </w:r>
      <w:r w:rsidR="00122BDB" w:rsidRPr="000667EA">
        <w:t>M</w:t>
      </w:r>
      <w:r w:rsidRPr="00782A85">
        <w:t>emorandum is given as of the date on the cover page, unless another time is specified.</w:t>
      </w:r>
      <w:r w:rsidRPr="00175F19">
        <w:t xml:space="preserve"> Investors may not infer from either the subsequent delivery of this </w:t>
      </w:r>
      <w:r w:rsidR="00122BDB" w:rsidRPr="000667EA">
        <w:t>M</w:t>
      </w:r>
      <w:r w:rsidRPr="00782A85">
        <w:t xml:space="preserve">emorandum or any sale of </w:t>
      </w:r>
      <w:r w:rsidR="00661F67" w:rsidRPr="00175F19">
        <w:t>Interest</w:t>
      </w:r>
      <w:r w:rsidR="00661F67" w:rsidRPr="000667EA">
        <w:t>s</w:t>
      </w:r>
      <w:r w:rsidR="00661F67" w:rsidRPr="00782A85">
        <w:t xml:space="preserve"> </w:t>
      </w:r>
      <w:r w:rsidRPr="00933B7F">
        <w:t xml:space="preserve">that there has been no change in the facts described since that date. </w:t>
      </w:r>
      <w:r w:rsidRPr="00175F19">
        <w:t xml:space="preserve">Certain of the economic, financial and market information contained </w:t>
      </w:r>
      <w:r w:rsidR="00661F67" w:rsidRPr="00175F19">
        <w:t>in this Memorandum</w:t>
      </w:r>
      <w:r w:rsidR="00661F67" w:rsidRPr="000667EA">
        <w:t xml:space="preserve"> </w:t>
      </w:r>
      <w:r w:rsidRPr="00782A85">
        <w:t xml:space="preserve">(including certain </w:t>
      </w:r>
      <w:r w:rsidR="007975C2" w:rsidRPr="00175F19">
        <w:t>Forward</w:t>
      </w:r>
      <w:r w:rsidR="007975C2" w:rsidRPr="000667EA">
        <w:t>-looking Statements</w:t>
      </w:r>
      <w:r w:rsidRPr="00782A85">
        <w:t xml:space="preserve"> and information) </w:t>
      </w:r>
      <w:r w:rsidRPr="00933B7F">
        <w:t>has been obtained from published sources or prep</w:t>
      </w:r>
      <w:r w:rsidR="00122BDB" w:rsidRPr="00504A98">
        <w:t>ared by persons other than the M</w:t>
      </w:r>
      <w:r w:rsidRPr="00096EF5">
        <w:t>anager.</w:t>
      </w:r>
      <w:r w:rsidRPr="00175F19">
        <w:t xml:space="preserve"> While </w:t>
      </w:r>
      <w:r w:rsidR="007975C2" w:rsidRPr="000667EA">
        <w:t>that</w:t>
      </w:r>
      <w:r w:rsidRPr="00175F19">
        <w:t xml:space="preserve"> information is believed to be reliable for the pur</w:t>
      </w:r>
      <w:r w:rsidR="00122BDB" w:rsidRPr="000667EA">
        <w:t xml:space="preserve">poses used </w:t>
      </w:r>
      <w:r w:rsidR="00661F67" w:rsidRPr="00175F19">
        <w:t>in this Memorandum</w:t>
      </w:r>
      <w:r w:rsidR="00122BDB" w:rsidRPr="000667EA">
        <w:t>, none of the Fund, the M</w:t>
      </w:r>
      <w:r w:rsidRPr="00782A85">
        <w:t xml:space="preserve">anager or any of their respective managers, officers, employees, partners, members or affiliates assume any responsibility for the accuracy of </w:t>
      </w:r>
      <w:r w:rsidR="007975C2" w:rsidRPr="00175F19">
        <w:t>that</w:t>
      </w:r>
      <w:r w:rsidR="007975C2" w:rsidRPr="000667EA">
        <w:t xml:space="preserve"> </w:t>
      </w:r>
      <w:r w:rsidRPr="00782A85">
        <w:t>information.</w:t>
      </w:r>
    </w:p>
    <w:p w14:paraId="78DD9CAB" w14:textId="38C1CBFF" w:rsidR="007B5460" w:rsidRPr="006E1A5B" w:rsidRDefault="003C3AE5" w:rsidP="08800E22">
      <w:pPr>
        <w:suppressAutoHyphens/>
        <w:spacing w:after="240"/>
        <w:rPr>
          <w:szCs w:val="22"/>
        </w:rPr>
      </w:pPr>
      <w:r w:rsidRPr="009E2AB3">
        <w:rPr>
          <w:b/>
          <w:bCs/>
        </w:rPr>
        <w:t>POTENTIAL INVESTORS SHOULD PAY PARTICULAR ATTENTIO</w:t>
      </w:r>
      <w:r w:rsidR="00DF7D87" w:rsidRPr="009E2AB3">
        <w:rPr>
          <w:b/>
          <w:bCs/>
        </w:rPr>
        <w:t xml:space="preserve">N TO THE INFORMATION IN </w:t>
      </w:r>
      <w:r w:rsidR="000317FA" w:rsidRPr="00E9064C">
        <w:rPr>
          <w:b/>
          <w:bCs/>
        </w:rPr>
        <w:t>"</w:t>
      </w:r>
      <w:r w:rsidR="00375DFB" w:rsidRPr="001822F1">
        <w:rPr>
          <w:b/>
          <w:bCs/>
        </w:rPr>
        <w:t>INVES</w:t>
      </w:r>
      <w:r w:rsidR="006B4B1D" w:rsidRPr="002815D3">
        <w:rPr>
          <w:b/>
          <w:bCs/>
        </w:rPr>
        <w:t>TMENT CONSIDERATIONS</w:t>
      </w:r>
      <w:r w:rsidR="000317FA" w:rsidRPr="001822F1">
        <w:rPr>
          <w:b/>
          <w:bCs/>
        </w:rPr>
        <w:t>"</w:t>
      </w:r>
      <w:r w:rsidRPr="001822F1">
        <w:rPr>
          <w:b/>
          <w:bCs/>
        </w:rPr>
        <w:t xml:space="preserve"> IN THIS MEMORANDUM.</w:t>
      </w:r>
      <w:r w:rsidRPr="00096EF5">
        <w:t xml:space="preserve">  INVESTMENT IN THE </w:t>
      </w:r>
      <w:r w:rsidR="00D71557" w:rsidRPr="009C1903">
        <w:t>FUND</w:t>
      </w:r>
      <w:r w:rsidRPr="009C1903">
        <w:t xml:space="preserve"> IS SUITABLE ONLY FOR SOPHISTICATED </w:t>
      </w:r>
      <w:r w:rsidRPr="23AA8648">
        <w:t xml:space="preserve">INVESTORS </w:t>
      </w:r>
      <w:r w:rsidRPr="00175F19">
        <w:t xml:space="preserve">AND REQUIRES THE FINANCIAL ABILITY AND WILLINGNESS TO ACCEPT THE HIGH RISKS AND LACK OF LIQUIDITY INHERENT IN AN INVESTMENT IN THE </w:t>
      </w:r>
      <w:r w:rsidR="00D71557" w:rsidRPr="000667EA">
        <w:t>FUND</w:t>
      </w:r>
      <w:r w:rsidRPr="00782A85">
        <w:t>.</w:t>
      </w:r>
      <w:r w:rsidRPr="00175F19">
        <w:t xml:space="preserve"> INVESTORS IN THE </w:t>
      </w:r>
      <w:r w:rsidR="00D71557" w:rsidRPr="000667EA">
        <w:t>FUND</w:t>
      </w:r>
      <w:r w:rsidRPr="00782A85">
        <w:t xml:space="preserve"> MUST BE PREPARED TO BEAR </w:t>
      </w:r>
      <w:r w:rsidR="00AD432A" w:rsidRPr="00175F19">
        <w:t>THOSE</w:t>
      </w:r>
      <w:r w:rsidR="00AD432A" w:rsidRPr="000667EA">
        <w:t xml:space="preserve"> </w:t>
      </w:r>
      <w:r w:rsidRPr="00782A85">
        <w:t>RISKS FOR AN INDEFINITE PERIOD OF TIME.</w:t>
      </w:r>
      <w:r w:rsidRPr="00175F19">
        <w:t xml:space="preserve"> NO ASSURANCE CAN BE GIVEN THAT THE </w:t>
      </w:r>
      <w:r w:rsidR="00D71557" w:rsidRPr="000667EA">
        <w:t>FUND</w:t>
      </w:r>
      <w:r w:rsidR="00C70E8C" w:rsidRPr="00782A85">
        <w:t>'</w:t>
      </w:r>
      <w:r w:rsidRPr="00933B7F">
        <w:t>S INVESTMENT OBJECTIVE WILL BE ACHIEVED OR THAT INVESTORS WILL RECEIVE A RETURN OF THEIR CAPITAL.</w:t>
      </w:r>
    </w:p>
    <w:p w14:paraId="68D0534A" w14:textId="27C2FC20" w:rsidR="007B5460" w:rsidRPr="006E1A5B" w:rsidRDefault="003C3AE5" w:rsidP="29D46750">
      <w:pPr>
        <w:suppressAutoHyphens/>
        <w:spacing w:after="240"/>
        <w:rPr>
          <w:szCs w:val="22"/>
        </w:rPr>
      </w:pPr>
      <w:r w:rsidRPr="009E2AB3">
        <w:t xml:space="preserve">IN MAKING AN INVESTMENT DECISION, INVESTORS MUST RELY ON THEIR OWN EXAMINATION OF THE </w:t>
      </w:r>
      <w:r w:rsidR="00D71557" w:rsidRPr="00E9064C">
        <w:t>FUND</w:t>
      </w:r>
      <w:r w:rsidRPr="000851B9">
        <w:t xml:space="preserve"> AND THE TERMS OF THIS OFFERING, INCLUDING THE MERITS AND RISKS INVOLVED.</w:t>
      </w:r>
      <w:r w:rsidRPr="009E2AB3">
        <w:t xml:space="preserve"> PROSPECTIVE INVESTORS SHOULD NOT CONSTRUE THE CONTENTS OF THIS MEMORANDUM AS LEGAL, TAX, INVESTMENT OR ACCOUNTING ADVICE. </w:t>
      </w:r>
      <w:r w:rsidRPr="009E2AB3">
        <w:rPr>
          <w:b/>
          <w:bCs/>
        </w:rPr>
        <w:t xml:space="preserve">PROSPECTIVE INVESTORS ARE URGED TO CONSULT WITH THEIR OWN </w:t>
      </w:r>
      <w:r w:rsidRPr="00E9064C">
        <w:rPr>
          <w:b/>
          <w:bCs/>
        </w:rPr>
        <w:t xml:space="preserve">ADVISORS WITH RESPECT TO THE LEGAL, TAX, REGULATORY, FINANCIAL AND ACCOUNTING CONSEQUENCES OF THEIR INVESTMENT IN THE </w:t>
      </w:r>
      <w:r w:rsidR="00D71557" w:rsidRPr="000851B9">
        <w:rPr>
          <w:b/>
        </w:rPr>
        <w:t>FUND</w:t>
      </w:r>
      <w:r w:rsidRPr="002815D3">
        <w:t>.</w:t>
      </w:r>
    </w:p>
    <w:p w14:paraId="1B1831CD" w14:textId="609B1351" w:rsidR="007B5460" w:rsidRPr="006E1A5B" w:rsidRDefault="00FD7C02" w:rsidP="08800E22">
      <w:pPr>
        <w:suppressAutoHyphens/>
        <w:spacing w:after="240"/>
        <w:rPr>
          <w:szCs w:val="22"/>
        </w:rPr>
      </w:pPr>
      <w:r w:rsidRPr="00175F19">
        <w:t xml:space="preserve">Each </w:t>
      </w:r>
      <w:r w:rsidR="00734D9B" w:rsidRPr="00175F19">
        <w:t>Subscriber</w:t>
      </w:r>
      <w:r w:rsidRPr="000667EA">
        <w:t xml:space="preserve"> is invited to meet with a representative</w:t>
      </w:r>
      <w:r w:rsidR="00122BDB" w:rsidRPr="00782A85">
        <w:t xml:space="preserve"> of the F</w:t>
      </w:r>
      <w:r w:rsidRPr="00933B7F">
        <w:t xml:space="preserve">und and to discuss with, ask questions of and receive answers from </w:t>
      </w:r>
      <w:r w:rsidR="00E9165D" w:rsidRPr="00175F19">
        <w:t>that</w:t>
      </w:r>
      <w:r w:rsidR="00E9165D" w:rsidRPr="000667EA">
        <w:t xml:space="preserve"> </w:t>
      </w:r>
      <w:r w:rsidRPr="00782A85">
        <w:t xml:space="preserve">representative concerning the terms and conditions of this </w:t>
      </w:r>
      <w:r w:rsidR="00E9165D" w:rsidRPr="00175F19">
        <w:t>Offering</w:t>
      </w:r>
      <w:r w:rsidRPr="000667EA">
        <w:t>, and to obtain any additional information, to the ext</w:t>
      </w:r>
      <w:r w:rsidRPr="00782A85">
        <w:t xml:space="preserve">ent that </w:t>
      </w:r>
      <w:r w:rsidR="00E9165D" w:rsidRPr="00933B7F">
        <w:t>the</w:t>
      </w:r>
      <w:r w:rsidRPr="00175F19">
        <w:t xml:space="preserve"> representative possesses </w:t>
      </w:r>
      <w:r w:rsidR="00E9165D" w:rsidRPr="00175F19">
        <w:t>that</w:t>
      </w:r>
      <w:r w:rsidR="00E9165D" w:rsidRPr="000667EA">
        <w:t xml:space="preserve"> </w:t>
      </w:r>
      <w:r w:rsidRPr="00782A85">
        <w:t xml:space="preserve">information or can acquire it without unreasonable effort or expense, necessary to verify the information contained </w:t>
      </w:r>
      <w:r w:rsidR="00E9165D" w:rsidRPr="00175F19">
        <w:t>in this Memorandum</w:t>
      </w:r>
      <w:r w:rsidRPr="000667EA">
        <w:t>.</w:t>
      </w:r>
    </w:p>
    <w:p w14:paraId="0A3B38E1" w14:textId="2D5C4C8C" w:rsidR="007B5460" w:rsidRPr="006E1A5B" w:rsidRDefault="00FD7C02" w:rsidP="08800E22">
      <w:pPr>
        <w:suppressAutoHyphens/>
        <w:spacing w:after="240"/>
        <w:rPr>
          <w:szCs w:val="22"/>
        </w:rPr>
      </w:pPr>
      <w:r w:rsidRPr="00175F19">
        <w:t xml:space="preserve">No person has been authorized in connection with this </w:t>
      </w:r>
      <w:r w:rsidR="002043A7" w:rsidRPr="000667EA">
        <w:t>O</w:t>
      </w:r>
      <w:r w:rsidRPr="00782A85">
        <w:t>ffering</w:t>
      </w:r>
      <w:r w:rsidRPr="00933B7F">
        <w:t xml:space="preserve"> to give any information or make any representations other than as contained in this </w:t>
      </w:r>
      <w:r w:rsidR="00E9165D" w:rsidRPr="00175F19">
        <w:t>Memorandum</w:t>
      </w:r>
      <w:r w:rsidRPr="000667EA">
        <w:t xml:space="preserve">, and any representation or information not contained </w:t>
      </w:r>
      <w:r w:rsidR="004A0DD7" w:rsidRPr="00782A85">
        <w:t>in th</w:t>
      </w:r>
      <w:r w:rsidR="004A0DD7" w:rsidRPr="00933B7F">
        <w:t>is Memorandum</w:t>
      </w:r>
      <w:r w:rsidRPr="00175F19">
        <w:t xml:space="preserve"> must not be relied on as having be</w:t>
      </w:r>
      <w:r w:rsidR="00122BDB" w:rsidRPr="000667EA">
        <w:t xml:space="preserve">en authorized by the Fund, </w:t>
      </w:r>
      <w:r w:rsidR="00276A0F" w:rsidRPr="00782A85">
        <w:t>the Manager</w:t>
      </w:r>
      <w:r w:rsidR="00122BDB" w:rsidRPr="00933B7F">
        <w:t xml:space="preserve">, the managers of </w:t>
      </w:r>
      <w:r w:rsidR="00276A0F" w:rsidRPr="00933B7F">
        <w:t>the Manager</w:t>
      </w:r>
      <w:r w:rsidRPr="004F74CD">
        <w:t xml:space="preserve"> or any of their affiliates.</w:t>
      </w:r>
    </w:p>
    <w:p w14:paraId="1D01B415" w14:textId="65F84787" w:rsidR="007B5460" w:rsidRPr="006E1A5B" w:rsidRDefault="00FD7C02" w:rsidP="08800E22">
      <w:pPr>
        <w:suppressAutoHyphens/>
        <w:spacing w:after="240"/>
        <w:rPr>
          <w:szCs w:val="22"/>
        </w:rPr>
      </w:pPr>
      <w:r w:rsidRPr="00175F19">
        <w:t>Certain</w:t>
      </w:r>
      <w:r w:rsidR="00122BDB" w:rsidRPr="000667EA">
        <w:t xml:space="preserve"> information contained in this M</w:t>
      </w:r>
      <w:r w:rsidRPr="00782A85">
        <w:t xml:space="preserve">emorandum constitutes </w:t>
      </w:r>
      <w:r w:rsidR="000317FA" w:rsidRPr="00933B7F">
        <w:t>"</w:t>
      </w:r>
      <w:r w:rsidRPr="08800E22">
        <w:rPr>
          <w:b/>
          <w:bCs/>
          <w:i/>
          <w:iCs/>
        </w:rPr>
        <w:t>Forward-looking Statements</w:t>
      </w:r>
      <w:r w:rsidR="003C3AE5" w:rsidRPr="00096EF5">
        <w:t>,</w:t>
      </w:r>
      <w:r w:rsidR="000317FA" w:rsidRPr="00096EF5">
        <w:t>"</w:t>
      </w:r>
      <w:r w:rsidRPr="009C1903">
        <w:t xml:space="preserve"> which can be identified by the use of forward-looking terminology such as </w:t>
      </w:r>
      <w:r w:rsidR="000317FA" w:rsidRPr="009C1903">
        <w:t>"</w:t>
      </w:r>
      <w:r w:rsidRPr="00272081">
        <w:t>may,</w:t>
      </w:r>
      <w:r w:rsidR="000317FA" w:rsidRPr="00033E09">
        <w:t>"</w:t>
      </w:r>
      <w:r w:rsidR="003C3AE5" w:rsidRPr="001B2D96">
        <w:t xml:space="preserve"> </w:t>
      </w:r>
      <w:r w:rsidR="000317FA" w:rsidRPr="00BC17AD">
        <w:t>"</w:t>
      </w:r>
      <w:r w:rsidRPr="00347C47">
        <w:t>will,</w:t>
      </w:r>
      <w:r w:rsidR="000317FA" w:rsidRPr="00053A83">
        <w:t>"</w:t>
      </w:r>
      <w:r w:rsidR="003C3AE5" w:rsidRPr="00657766">
        <w:t xml:space="preserve"> </w:t>
      </w:r>
      <w:r w:rsidR="000317FA" w:rsidRPr="002048A3">
        <w:t>"</w:t>
      </w:r>
      <w:r w:rsidRPr="003319FF">
        <w:t>should,</w:t>
      </w:r>
      <w:r w:rsidR="000317FA" w:rsidRPr="003319FF">
        <w:t>"</w:t>
      </w:r>
      <w:r w:rsidR="003C3AE5" w:rsidRPr="008E4956">
        <w:t xml:space="preserve"> </w:t>
      </w:r>
      <w:r w:rsidR="000317FA" w:rsidRPr="008E4956">
        <w:t>"</w:t>
      </w:r>
      <w:r w:rsidRPr="0003314B">
        <w:t>expect,</w:t>
      </w:r>
      <w:r w:rsidR="000317FA" w:rsidRPr="00BD78F8">
        <w:t>"</w:t>
      </w:r>
      <w:r w:rsidR="003C3AE5" w:rsidRPr="00AF7550">
        <w:t xml:space="preserve"> </w:t>
      </w:r>
      <w:r w:rsidR="000317FA" w:rsidRPr="00AF7550">
        <w:t>"</w:t>
      </w:r>
      <w:r w:rsidRPr="00B32DE4">
        <w:t>anticipate,</w:t>
      </w:r>
      <w:r w:rsidR="000317FA" w:rsidRPr="00B32DE4">
        <w:t>"</w:t>
      </w:r>
      <w:r w:rsidR="003C3AE5" w:rsidRPr="00B74E5A">
        <w:t xml:space="preserve"> </w:t>
      </w:r>
      <w:r w:rsidR="000317FA" w:rsidRPr="00B74E5A">
        <w:t>"</w:t>
      </w:r>
      <w:r w:rsidRPr="00E96CDC">
        <w:t>estimate,</w:t>
      </w:r>
      <w:r w:rsidR="000317FA" w:rsidRPr="00E96CDC">
        <w:t>"</w:t>
      </w:r>
      <w:r w:rsidR="003C3AE5" w:rsidRPr="009104B0">
        <w:t xml:space="preserve"> </w:t>
      </w:r>
      <w:r w:rsidR="000317FA" w:rsidRPr="008B7851">
        <w:t>"</w:t>
      </w:r>
      <w:r w:rsidRPr="006E2E09">
        <w:t>intend,</w:t>
      </w:r>
      <w:r w:rsidR="000317FA" w:rsidRPr="006E2E09">
        <w:t>"</w:t>
      </w:r>
      <w:r w:rsidR="003C3AE5" w:rsidRPr="006E2E09">
        <w:t xml:space="preserve"> </w:t>
      </w:r>
      <w:r w:rsidR="000317FA" w:rsidRPr="006E2E09">
        <w:t>"</w:t>
      </w:r>
      <w:r w:rsidRPr="006E2E09">
        <w:t>continue</w:t>
      </w:r>
      <w:r w:rsidR="000317FA" w:rsidRPr="00262153">
        <w:t>"</w:t>
      </w:r>
      <w:r w:rsidRPr="00262153">
        <w:t xml:space="preserve"> or </w:t>
      </w:r>
      <w:r w:rsidR="000317FA" w:rsidRPr="004651B4">
        <w:t>"</w:t>
      </w:r>
      <w:r w:rsidRPr="00A72AC2">
        <w:t>believe,</w:t>
      </w:r>
      <w:r w:rsidR="000317FA" w:rsidRPr="00D54003">
        <w:t>"</w:t>
      </w:r>
      <w:r w:rsidRPr="007313FE">
        <w:t xml:space="preserve"> or the negatives</w:t>
      </w:r>
      <w:r w:rsidRPr="00175F19">
        <w:t xml:space="preserve"> or other variations or comparable terminology. Due to various risks and uncertainties, i</w:t>
      </w:r>
      <w:r w:rsidR="00122BDB" w:rsidRPr="000667EA">
        <w:t xml:space="preserve">ncluding those set forth under </w:t>
      </w:r>
      <w:r w:rsidR="00122BDB" w:rsidRPr="00782A85">
        <w:t>S</w:t>
      </w:r>
      <w:r w:rsidRPr="00933B7F">
        <w:t>ection</w:t>
      </w:r>
      <w:r w:rsidR="00122BDB" w:rsidRPr="00933B7F">
        <w:t xml:space="preserve"> VII</w:t>
      </w:r>
      <w:r w:rsidR="006B4B1D" w:rsidRPr="004F74CD">
        <w:t xml:space="preserve">: </w:t>
      </w:r>
      <w:r w:rsidR="00271E90" w:rsidRPr="00504A98">
        <w:t>"</w:t>
      </w:r>
      <w:r w:rsidR="00122BDB" w:rsidRPr="00096EF5">
        <w:t>Investment C</w:t>
      </w:r>
      <w:r w:rsidRPr="00096EF5">
        <w:t>onsiderations</w:t>
      </w:r>
      <w:r w:rsidR="003C3AE5" w:rsidRPr="009C1903">
        <w:t>,</w:t>
      </w:r>
      <w:r w:rsidR="00271E90" w:rsidRPr="009C1903">
        <w:t>"</w:t>
      </w:r>
      <w:r w:rsidRPr="009C1903">
        <w:t xml:space="preserve"> actual events or results may differ materiall</w:t>
      </w:r>
      <w:r w:rsidR="00122BDB" w:rsidRPr="00272081">
        <w:t xml:space="preserve">y from those reflected in </w:t>
      </w:r>
      <w:r w:rsidR="00174C29" w:rsidRPr="00175F19">
        <w:t xml:space="preserve">the </w:t>
      </w:r>
      <w:r w:rsidR="00122BDB" w:rsidRPr="000667EA">
        <w:t xml:space="preserve">Forward-looking Statements. </w:t>
      </w:r>
      <w:r w:rsidR="00122BDB" w:rsidRPr="00175F19">
        <w:t>Any Forward-looking S</w:t>
      </w:r>
      <w:r w:rsidRPr="000667EA">
        <w:t>tatements or info</w:t>
      </w:r>
      <w:r w:rsidR="00122BDB" w:rsidRPr="00782A85">
        <w:t>rmation contained in this M</w:t>
      </w:r>
      <w:r w:rsidRPr="00933B7F">
        <w:t>emorandum should be considered with these risks and uncertainties in mind.  Accordingly, undue relianc</w:t>
      </w:r>
      <w:r w:rsidR="00122BDB" w:rsidRPr="004F74CD">
        <w:t xml:space="preserve">e should not be placed on </w:t>
      </w:r>
      <w:r w:rsidR="000E35F1" w:rsidRPr="00504A98">
        <w:t>any</w:t>
      </w:r>
      <w:r w:rsidR="00122BDB" w:rsidRPr="00175F19">
        <w:t xml:space="preserve"> Forward-looking S</w:t>
      </w:r>
      <w:r w:rsidRPr="000667EA">
        <w:t>tatements and information.</w:t>
      </w:r>
    </w:p>
    <w:p w14:paraId="656640C6" w14:textId="37293462" w:rsidR="007B5460" w:rsidRPr="006E1A5B" w:rsidRDefault="00FD7C02" w:rsidP="08800E22">
      <w:pPr>
        <w:suppressAutoHyphens/>
        <w:spacing w:after="240"/>
        <w:rPr>
          <w:szCs w:val="22"/>
        </w:rPr>
      </w:pPr>
      <w:r w:rsidRPr="00175F19">
        <w:lastRenderedPageBreak/>
        <w:t xml:space="preserve">In considering the prior performance </w:t>
      </w:r>
      <w:r w:rsidRPr="000667EA">
        <w:t xml:space="preserve">information contained </w:t>
      </w:r>
      <w:r w:rsidR="00174C29" w:rsidRPr="00175F19">
        <w:t>in this Memorandum</w:t>
      </w:r>
      <w:r w:rsidR="00174C29" w:rsidRPr="000667EA">
        <w:t xml:space="preserve"> </w:t>
      </w:r>
      <w:r w:rsidRPr="00782A85">
        <w:t xml:space="preserve">(of affiliates of the </w:t>
      </w:r>
      <w:r w:rsidR="0089663A" w:rsidRPr="00175F19">
        <w:t xml:space="preserve">Manager and </w:t>
      </w:r>
      <w:r w:rsidR="008743A0" w:rsidRPr="000667EA">
        <w:t xml:space="preserve">the </w:t>
      </w:r>
      <w:r w:rsidR="00ED6864" w:rsidRPr="00782A85">
        <w:t>Organizer</w:t>
      </w:r>
      <w:r w:rsidRPr="00933B7F">
        <w:t>), prospective investors should bear in mind that past or projected performance is not necessarily indicative of future results, and there can be no assurance that the fund will achieve comparable results or that the fund will be able to implement its inve</w:t>
      </w:r>
      <w:r w:rsidRPr="00504A98">
        <w:t>stment strategy or achieve its investment objectives.</w:t>
      </w:r>
    </w:p>
    <w:p w14:paraId="512B8F06" w14:textId="77777777" w:rsidR="00C772DB" w:rsidRDefault="00C772DB" w:rsidP="00C772DB">
      <w:pPr>
        <w:pStyle w:val="BodyText"/>
      </w:pPr>
      <w:r>
        <w:t>Except as otherwise noted, all references herein to "</w:t>
      </w:r>
      <w:r w:rsidRPr="009E2AB3">
        <w:rPr>
          <w:b/>
          <w:bCs/>
          <w:i/>
          <w:iCs/>
        </w:rPr>
        <w:t>$</w:t>
      </w:r>
      <w:r>
        <w:t>" or monetary amounts refer to United States ("</w:t>
      </w:r>
      <w:r w:rsidRPr="009E2AB3">
        <w:rPr>
          <w:b/>
          <w:bCs/>
          <w:i/>
          <w:iCs/>
        </w:rPr>
        <w:t>U.S.</w:t>
      </w:r>
      <w:r>
        <w:t xml:space="preserve">") dollars. </w:t>
      </w:r>
    </w:p>
    <w:p w14:paraId="0F1ABF3C" w14:textId="77777777" w:rsidR="00C772DB" w:rsidRPr="006E1A5B" w:rsidRDefault="00C772DB" w:rsidP="00AA1660">
      <w:pPr>
        <w:suppressAutoHyphens/>
        <w:spacing w:after="240"/>
        <w:rPr>
          <w:szCs w:val="22"/>
        </w:rPr>
        <w:sectPr w:rsidR="00C772DB" w:rsidRPr="006E1A5B" w:rsidSect="00271B0D">
          <w:footerReference w:type="default" r:id="rId16"/>
          <w:footerReference w:type="first" r:id="rId17"/>
          <w:pgSz w:w="12240" w:h="15840" w:code="1"/>
          <w:pgMar w:top="1440" w:right="1440" w:bottom="1152" w:left="1440" w:header="1440" w:footer="864" w:gutter="0"/>
          <w:paperSrc w:first="15" w:other="15"/>
          <w:pgNumType w:fmt="lowerRoman" w:start="1"/>
          <w:cols w:space="720"/>
          <w:titlePg/>
          <w:docGrid w:linePitch="360"/>
        </w:sectPr>
      </w:pPr>
    </w:p>
    <w:p w14:paraId="10272369" w14:textId="77777777" w:rsidR="002024C8" w:rsidRPr="00EE32AA" w:rsidRDefault="009F53AF" w:rsidP="00EE32AA">
      <w:pPr>
        <w:pStyle w:val="Heading1"/>
      </w:pPr>
      <w:bookmarkStart w:id="14" w:name="_Toc301868716"/>
      <w:bookmarkStart w:id="15" w:name="_Toc301894923"/>
      <w:bookmarkStart w:id="16" w:name="_Toc302036400"/>
      <w:bookmarkStart w:id="17" w:name="_Toc355348045"/>
      <w:bookmarkStart w:id="18" w:name="_Toc355691773"/>
      <w:bookmarkStart w:id="19" w:name="_Toc373228764"/>
      <w:bookmarkStart w:id="20" w:name="_Toc5803130"/>
      <w:r w:rsidRPr="00EE32AA">
        <w:lastRenderedPageBreak/>
        <w:t>SUMMARY</w:t>
      </w:r>
      <w:bookmarkEnd w:id="14"/>
      <w:bookmarkEnd w:id="15"/>
      <w:r w:rsidR="00A85025" w:rsidRPr="00EE32AA">
        <w:t xml:space="preserve"> OF </w:t>
      </w:r>
      <w:bookmarkEnd w:id="16"/>
      <w:bookmarkEnd w:id="17"/>
      <w:bookmarkEnd w:id="18"/>
      <w:r w:rsidR="00DF7D87" w:rsidRPr="00EE32AA">
        <w:t>PRINCIPAL TERMS</w:t>
      </w:r>
      <w:bookmarkEnd w:id="19"/>
      <w:bookmarkEnd w:id="20"/>
    </w:p>
    <w:p w14:paraId="488638FA" w14:textId="49D1E584" w:rsidR="002024C8" w:rsidRPr="0006273E" w:rsidRDefault="002024C8" w:rsidP="006003FC">
      <w:pPr>
        <w:keepNext/>
        <w:keepLines/>
        <w:suppressAutoHyphens/>
        <w:spacing w:after="240"/>
        <w:rPr>
          <w:i/>
          <w:iCs/>
        </w:rPr>
      </w:pPr>
      <w:r w:rsidRPr="08800E22">
        <w:rPr>
          <w:i/>
          <w:iCs/>
        </w:rPr>
        <w:t>The following information is presented as a summary of principal terms of the offer and sale of the Interests (the "</w:t>
      </w:r>
      <w:r w:rsidRPr="08800E22">
        <w:rPr>
          <w:b/>
          <w:bCs/>
          <w:i/>
          <w:iCs/>
        </w:rPr>
        <w:t>Offering</w:t>
      </w:r>
      <w:r w:rsidRPr="001822F1">
        <w:rPr>
          <w:i/>
          <w:iCs/>
        </w:rPr>
        <w:t xml:space="preserve">") only and is qualified in its entirety by </w:t>
      </w:r>
      <w:r w:rsidR="0092191A" w:rsidRPr="08800E22">
        <w:rPr>
          <w:i/>
          <w:iCs/>
        </w:rPr>
        <w:t xml:space="preserve">the detailed information appearing elsewhere in this Memorandum, and by the terms and conditions of the </w:t>
      </w:r>
      <w:r w:rsidRPr="001822F1">
        <w:rPr>
          <w:i/>
          <w:iCs/>
        </w:rPr>
        <w:t xml:space="preserve">Fund's </w:t>
      </w:r>
      <w:r w:rsidRPr="08800E22">
        <w:rPr>
          <w:i/>
          <w:iCs/>
        </w:rPr>
        <w:t>Operating Agreement (the "</w:t>
      </w:r>
      <w:r w:rsidRPr="08800E22">
        <w:rPr>
          <w:b/>
          <w:bCs/>
          <w:i/>
          <w:iCs/>
        </w:rPr>
        <w:t>Operating Agreement</w:t>
      </w:r>
      <w:r w:rsidRPr="08800E22">
        <w:rPr>
          <w:i/>
          <w:iCs/>
        </w:rPr>
        <w:t xml:space="preserve">"), a copy of which will be provided to each </w:t>
      </w:r>
      <w:r w:rsidR="00734D9B" w:rsidRPr="08800E22">
        <w:rPr>
          <w:i/>
          <w:iCs/>
        </w:rPr>
        <w:t>Subscriber</w:t>
      </w:r>
      <w:r w:rsidRPr="08800E22">
        <w:rPr>
          <w:i/>
          <w:iCs/>
        </w:rPr>
        <w:t xml:space="preserve"> prior to acceptance of any subscription</w:t>
      </w:r>
      <w:r w:rsidR="0092191A" w:rsidRPr="08800E22">
        <w:rPr>
          <w:i/>
          <w:iCs/>
        </w:rPr>
        <w:t xml:space="preserve">, and the </w:t>
      </w:r>
      <w:r w:rsidR="00F36C4B" w:rsidRPr="08800E22">
        <w:rPr>
          <w:i/>
          <w:iCs/>
        </w:rPr>
        <w:t>Subscription Agreement</w:t>
      </w:r>
      <w:r w:rsidR="0092191A" w:rsidRPr="08800E22">
        <w:rPr>
          <w:i/>
          <w:iCs/>
        </w:rPr>
        <w:t xml:space="preserve"> of the Fund (the "</w:t>
      </w:r>
      <w:r w:rsidR="0092191A" w:rsidRPr="08800E22">
        <w:rPr>
          <w:b/>
          <w:bCs/>
          <w:i/>
          <w:iCs/>
        </w:rPr>
        <w:t>Subscription Documents</w:t>
      </w:r>
      <w:r w:rsidR="0092191A" w:rsidRPr="001822F1">
        <w:rPr>
          <w:i/>
          <w:iCs/>
        </w:rPr>
        <w:t>")</w:t>
      </w:r>
      <w:r w:rsidRPr="08800E22">
        <w:rPr>
          <w:i/>
          <w:iCs/>
        </w:rPr>
        <w:t xml:space="preserve">.  </w:t>
      </w:r>
      <w:r w:rsidR="008745FF" w:rsidRPr="001822F1">
        <w:rPr>
          <w:i/>
          <w:iCs/>
        </w:rPr>
        <w:t>Capitalized words that are used but not defined herein</w:t>
      </w:r>
      <w:r w:rsidR="008745FF" w:rsidRPr="08800E22">
        <w:rPr>
          <w:i/>
          <w:iCs/>
        </w:rPr>
        <w:t xml:space="preserve"> have the meaning given them in the Operating Agreement.  </w:t>
      </w:r>
      <w:r w:rsidRPr="08800E22">
        <w:rPr>
          <w:i/>
          <w:iCs/>
        </w:rPr>
        <w:t xml:space="preserve">Prior to making any investment in the Fund, the Operating Agreement </w:t>
      </w:r>
      <w:r w:rsidR="0092191A" w:rsidRPr="001822F1">
        <w:rPr>
          <w:i/>
          <w:iCs/>
        </w:rPr>
        <w:t xml:space="preserve">and Subscription Documents </w:t>
      </w:r>
      <w:r w:rsidRPr="08800E22">
        <w:rPr>
          <w:i/>
          <w:iCs/>
        </w:rPr>
        <w:t xml:space="preserve">should be reviewed carefully.  </w:t>
      </w:r>
    </w:p>
    <w:tbl>
      <w:tblPr>
        <w:tblW w:w="9468" w:type="dxa"/>
        <w:tblLayout w:type="fixed"/>
        <w:tblLook w:val="0000" w:firstRow="0" w:lastRow="0" w:firstColumn="0" w:lastColumn="0" w:noHBand="0" w:noVBand="0"/>
      </w:tblPr>
      <w:tblGrid>
        <w:gridCol w:w="2268"/>
        <w:gridCol w:w="7200"/>
      </w:tblGrid>
      <w:tr w:rsidR="002024C8" w:rsidRPr="006E1A5B" w14:paraId="000DF663" w14:textId="77777777" w:rsidTr="0006273E">
        <w:trPr>
          <w:trHeight w:val="260"/>
        </w:trPr>
        <w:tc>
          <w:tcPr>
            <w:tcW w:w="2268" w:type="dxa"/>
          </w:tcPr>
          <w:p w14:paraId="6044B3BF" w14:textId="2524EAF4" w:rsidR="007378D8" w:rsidRPr="006E1A5B" w:rsidRDefault="002024C8" w:rsidP="006003FC">
            <w:pPr>
              <w:pStyle w:val="plain"/>
              <w:suppressAutoHyphens/>
              <w:spacing w:after="240" w:line="240" w:lineRule="auto"/>
              <w:jc w:val="both"/>
              <w:rPr>
                <w:b/>
                <w:bCs/>
                <w:sz w:val="22"/>
                <w:szCs w:val="22"/>
              </w:rPr>
            </w:pPr>
            <w:r w:rsidRPr="006E1A5B">
              <w:rPr>
                <w:b/>
                <w:bCs/>
                <w:sz w:val="22"/>
                <w:szCs w:val="22"/>
              </w:rPr>
              <w:t>The Fund:</w:t>
            </w:r>
            <w:r w:rsidR="00A704F7" w:rsidRPr="006E1A5B">
              <w:rPr>
                <w:b/>
                <w:bCs/>
                <w:sz w:val="22"/>
                <w:szCs w:val="22"/>
              </w:rPr>
              <w:t xml:space="preserve">                                                                                                </w:t>
            </w:r>
          </w:p>
        </w:tc>
        <w:tc>
          <w:tcPr>
            <w:tcW w:w="7200" w:type="dxa"/>
          </w:tcPr>
          <w:p w14:paraId="445EC295" w14:textId="0A3B0948" w:rsidR="002024C8" w:rsidRPr="006E1A5B" w:rsidRDefault="00D413B7" w:rsidP="006003FC">
            <w:pPr>
              <w:pStyle w:val="plain"/>
              <w:suppressAutoHyphens/>
              <w:spacing w:after="240" w:line="240" w:lineRule="auto"/>
              <w:ind w:right="29"/>
              <w:jc w:val="both"/>
              <w:rPr>
                <w:sz w:val="22"/>
                <w:szCs w:val="22"/>
              </w:rPr>
            </w:pPr>
            <w:r w:rsidRPr="006E1A5B">
              <w:rPr>
                <w:sz w:val="22"/>
                <w:szCs w:val="22"/>
              </w:rPr>
              <w:t xml:space="preserve">The Fund is </w:t>
            </w:r>
            <w:r w:rsidR="00B95126" w:rsidRPr="006E1A5B">
              <w:rPr>
                <w:sz w:val="22"/>
                <w:szCs w:val="22"/>
              </w:rPr>
              <w:t xml:space="preserve">a </w:t>
            </w:r>
            <w:r w:rsidR="007C426D" w:rsidRPr="006E1A5B">
              <w:rPr>
                <w:sz w:val="22"/>
                <w:szCs w:val="22"/>
              </w:rPr>
              <w:t>newly</w:t>
            </w:r>
            <w:r w:rsidR="005B1CDB" w:rsidRPr="006E1A5B">
              <w:rPr>
                <w:sz w:val="22"/>
                <w:szCs w:val="22"/>
              </w:rPr>
              <w:t xml:space="preserve"> formed</w:t>
            </w:r>
            <w:r w:rsidRPr="006E1A5B">
              <w:rPr>
                <w:sz w:val="22"/>
                <w:szCs w:val="22"/>
              </w:rPr>
              <w:t xml:space="preserve"> </w:t>
            </w:r>
            <w:r w:rsidR="00276898" w:rsidRPr="006E1A5B">
              <w:rPr>
                <w:sz w:val="22"/>
                <w:szCs w:val="22"/>
              </w:rPr>
              <w:t xml:space="preserve">series of a </w:t>
            </w:r>
            <w:r w:rsidR="57C9C809" w:rsidRPr="006E1A5B">
              <w:rPr>
                <w:sz w:val="22"/>
                <w:szCs w:val="22"/>
              </w:rPr>
              <w:t xml:space="preserve">Delaware </w:t>
            </w:r>
            <w:r w:rsidR="00276898" w:rsidRPr="006E1A5B">
              <w:rPr>
                <w:sz w:val="22"/>
                <w:szCs w:val="22"/>
              </w:rPr>
              <w:t>series</w:t>
            </w:r>
            <w:r w:rsidR="002024C8" w:rsidRPr="006E1A5B">
              <w:rPr>
                <w:sz w:val="22"/>
                <w:szCs w:val="22"/>
              </w:rPr>
              <w:t xml:space="preserve"> </w:t>
            </w:r>
            <w:r w:rsidR="00B95126" w:rsidRPr="006E1A5B">
              <w:rPr>
                <w:sz w:val="22"/>
                <w:szCs w:val="22"/>
              </w:rPr>
              <w:t>limited liability company</w:t>
            </w:r>
            <w:r w:rsidR="002024C8" w:rsidRPr="006E1A5B">
              <w:rPr>
                <w:sz w:val="22"/>
                <w:szCs w:val="22"/>
              </w:rPr>
              <w:t>.</w:t>
            </w:r>
          </w:p>
          <w:p w14:paraId="46B099ED" w14:textId="19412BE9" w:rsidR="007378D8" w:rsidRPr="006E1A5B" w:rsidRDefault="007378D8" w:rsidP="006003FC">
            <w:pPr>
              <w:pStyle w:val="plain"/>
              <w:suppressAutoHyphens/>
              <w:spacing w:after="240" w:line="240" w:lineRule="auto"/>
              <w:ind w:right="29"/>
              <w:jc w:val="both"/>
              <w:rPr>
                <w:sz w:val="22"/>
                <w:szCs w:val="22"/>
              </w:rPr>
            </w:pPr>
          </w:p>
        </w:tc>
      </w:tr>
      <w:tr w:rsidR="00316123" w:rsidRPr="006E1A5B" w14:paraId="303F9F16" w14:textId="77777777" w:rsidTr="0006273E">
        <w:trPr>
          <w:trHeight w:val="260"/>
        </w:trPr>
        <w:tc>
          <w:tcPr>
            <w:tcW w:w="2268" w:type="dxa"/>
            <w:shd w:val="clear" w:color="auto" w:fill="auto"/>
          </w:tcPr>
          <w:p w14:paraId="19537FCC" w14:textId="755ACB40" w:rsidR="00316123" w:rsidRPr="006E1A5B" w:rsidRDefault="00C71EF4" w:rsidP="006003FC">
            <w:pPr>
              <w:pStyle w:val="plain"/>
              <w:suppressAutoHyphens/>
              <w:spacing w:after="240" w:line="240" w:lineRule="auto"/>
              <w:jc w:val="both"/>
              <w:rPr>
                <w:b/>
                <w:bCs/>
                <w:sz w:val="22"/>
                <w:szCs w:val="22"/>
              </w:rPr>
            </w:pPr>
            <w:r w:rsidRPr="006E1A5B">
              <w:rPr>
                <w:b/>
                <w:bCs/>
                <w:sz w:val="22"/>
                <w:szCs w:val="22"/>
              </w:rPr>
              <w:t>The Organizer:</w:t>
            </w:r>
          </w:p>
        </w:tc>
        <w:tc>
          <w:tcPr>
            <w:tcW w:w="7200" w:type="dxa"/>
            <w:shd w:val="clear" w:color="auto" w:fill="auto"/>
          </w:tcPr>
          <w:p w14:paraId="335A74CD" w14:textId="00611920" w:rsidR="00316123" w:rsidRPr="006E1A5B" w:rsidRDefault="00C71EF4" w:rsidP="006003FC">
            <w:pPr>
              <w:pStyle w:val="plain"/>
              <w:suppressAutoHyphens/>
              <w:spacing w:after="240" w:line="240" w:lineRule="auto"/>
              <w:ind w:right="29"/>
              <w:jc w:val="both"/>
              <w:rPr>
                <w:sz w:val="22"/>
                <w:szCs w:val="22"/>
              </w:rPr>
            </w:pPr>
            <w:r w:rsidRPr="006E1A5B">
              <w:rPr>
                <w:sz w:val="22"/>
                <w:szCs w:val="22"/>
              </w:rPr>
              <w:t>The Organizer has sponsored the formation of the Fund and has engaged the Manager to act as the manager of the Fund.</w:t>
            </w:r>
            <w:r w:rsidR="00C049D3" w:rsidRPr="006E1A5B">
              <w:rPr>
                <w:sz w:val="22"/>
                <w:szCs w:val="22"/>
              </w:rPr>
              <w:t xml:space="preserve"> </w:t>
            </w:r>
            <w:r w:rsidR="00B010C5" w:rsidRPr="006E1A5B">
              <w:rPr>
                <w:sz w:val="22"/>
                <w:szCs w:val="22"/>
              </w:rPr>
              <w:t>The Organizer will act as the investment adviser to the Fund</w:t>
            </w:r>
            <w:r w:rsidR="00A22D7F" w:rsidRPr="006E1A5B">
              <w:rPr>
                <w:sz w:val="22"/>
                <w:szCs w:val="22"/>
              </w:rPr>
              <w:t xml:space="preserve"> as outlined in the Investment Advisory Agreement found </w:t>
            </w:r>
            <w:r w:rsidR="00A67CDD" w:rsidRPr="006E1A5B">
              <w:rPr>
                <w:sz w:val="22"/>
                <w:szCs w:val="22"/>
              </w:rPr>
              <w:t>in</w:t>
            </w:r>
            <w:r w:rsidR="00A22D7F" w:rsidRPr="006E1A5B">
              <w:rPr>
                <w:sz w:val="22"/>
                <w:szCs w:val="22"/>
              </w:rPr>
              <w:t xml:space="preserve"> Exhibit A of Operating Agreement ("</w:t>
            </w:r>
            <w:r w:rsidR="00A22D7F" w:rsidRPr="006E1A5B">
              <w:rPr>
                <w:b/>
                <w:sz w:val="22"/>
                <w:szCs w:val="22"/>
              </w:rPr>
              <w:t>Advisory Agreement</w:t>
            </w:r>
            <w:r w:rsidR="00A22D7F" w:rsidRPr="006E1A5B">
              <w:rPr>
                <w:sz w:val="22"/>
                <w:szCs w:val="22"/>
              </w:rPr>
              <w:t>")</w:t>
            </w:r>
            <w:r w:rsidR="00B010C5" w:rsidRPr="006E1A5B">
              <w:rPr>
                <w:sz w:val="22"/>
                <w:szCs w:val="22"/>
              </w:rPr>
              <w:t xml:space="preserve">. </w:t>
            </w:r>
            <w:r w:rsidR="00C049D3" w:rsidRPr="006E1A5B">
              <w:rPr>
                <w:sz w:val="22"/>
                <w:szCs w:val="22"/>
              </w:rPr>
              <w:t>The Manager and Organizer will each be allowed to transfer their Interests to an affiliate (including to each other).</w:t>
            </w:r>
          </w:p>
        </w:tc>
      </w:tr>
      <w:tr w:rsidR="002024C8" w:rsidRPr="006E1A5B" w14:paraId="4FC4F140" w14:textId="77777777" w:rsidTr="0006273E">
        <w:trPr>
          <w:trHeight w:val="260"/>
        </w:trPr>
        <w:tc>
          <w:tcPr>
            <w:tcW w:w="2268" w:type="dxa"/>
          </w:tcPr>
          <w:p w14:paraId="32B1ECE9" w14:textId="77777777" w:rsidR="002024C8" w:rsidRPr="006E1A5B" w:rsidRDefault="00A03627" w:rsidP="006003FC">
            <w:pPr>
              <w:pStyle w:val="plain"/>
              <w:suppressAutoHyphens/>
              <w:spacing w:after="240" w:line="240" w:lineRule="auto"/>
              <w:jc w:val="both"/>
              <w:rPr>
                <w:b/>
                <w:bCs/>
                <w:sz w:val="22"/>
                <w:szCs w:val="22"/>
              </w:rPr>
            </w:pPr>
            <w:r w:rsidRPr="006E1A5B">
              <w:rPr>
                <w:b/>
                <w:bCs/>
                <w:sz w:val="22"/>
                <w:szCs w:val="22"/>
              </w:rPr>
              <w:t>The Offering</w:t>
            </w:r>
            <w:r w:rsidR="002024C8" w:rsidRPr="006E1A5B">
              <w:rPr>
                <w:b/>
                <w:bCs/>
                <w:sz w:val="22"/>
                <w:szCs w:val="22"/>
              </w:rPr>
              <w:t>:</w:t>
            </w:r>
          </w:p>
        </w:tc>
        <w:tc>
          <w:tcPr>
            <w:tcW w:w="7200" w:type="dxa"/>
          </w:tcPr>
          <w:p w14:paraId="6EDA8248" w14:textId="61195C67" w:rsidR="002024C8" w:rsidRPr="006E1A5B" w:rsidRDefault="00A03627" w:rsidP="006003FC">
            <w:pPr>
              <w:pStyle w:val="plain"/>
              <w:suppressAutoHyphens/>
              <w:spacing w:after="240" w:line="240" w:lineRule="auto"/>
              <w:ind w:right="29"/>
              <w:jc w:val="both"/>
              <w:rPr>
                <w:sz w:val="22"/>
                <w:szCs w:val="22"/>
              </w:rPr>
            </w:pPr>
            <w:r w:rsidRPr="006E1A5B">
              <w:rPr>
                <w:sz w:val="22"/>
                <w:szCs w:val="22"/>
              </w:rPr>
              <w:t>The Fund is offering, through this Memorandum, its limited liability company interests (the "</w:t>
            </w:r>
            <w:r w:rsidRPr="006E1A5B">
              <w:rPr>
                <w:b/>
                <w:bCs/>
                <w:i/>
                <w:iCs/>
                <w:sz w:val="22"/>
                <w:szCs w:val="22"/>
              </w:rPr>
              <w:t>Interests</w:t>
            </w:r>
            <w:r w:rsidRPr="006E1A5B">
              <w:rPr>
                <w:sz w:val="22"/>
                <w:szCs w:val="22"/>
              </w:rPr>
              <w:t>")</w:t>
            </w:r>
            <w:r w:rsidR="00A873DC" w:rsidRPr="006E1A5B">
              <w:rPr>
                <w:sz w:val="22"/>
                <w:szCs w:val="22"/>
              </w:rPr>
              <w:t xml:space="preserve"> on a private placement basis</w:t>
            </w:r>
            <w:r w:rsidRPr="006E1A5B">
              <w:rPr>
                <w:sz w:val="22"/>
                <w:szCs w:val="22"/>
              </w:rPr>
              <w:t xml:space="preserve"> to investors who satisfy the eligibility standards described </w:t>
            </w:r>
            <w:r w:rsidR="00D31CD3" w:rsidRPr="006E1A5B">
              <w:rPr>
                <w:sz w:val="22"/>
                <w:szCs w:val="22"/>
              </w:rPr>
              <w:t>in this Memorandum</w:t>
            </w:r>
            <w:r w:rsidRPr="006E1A5B">
              <w:rPr>
                <w:sz w:val="22"/>
                <w:szCs w:val="22"/>
              </w:rPr>
              <w:t>. Persons whose subscriptions are accepted by the Fund will be admitted as members of the Fund ("</w:t>
            </w:r>
            <w:r w:rsidRPr="006E1A5B">
              <w:rPr>
                <w:b/>
                <w:bCs/>
                <w:i/>
                <w:iCs/>
                <w:sz w:val="22"/>
                <w:szCs w:val="22"/>
              </w:rPr>
              <w:t>Members</w:t>
            </w:r>
            <w:r w:rsidRPr="006E1A5B">
              <w:rPr>
                <w:sz w:val="22"/>
                <w:szCs w:val="22"/>
              </w:rPr>
              <w:t xml:space="preserve">"). Each </w:t>
            </w:r>
            <w:r w:rsidR="00734D9B" w:rsidRPr="006E1A5B">
              <w:rPr>
                <w:sz w:val="22"/>
                <w:szCs w:val="22"/>
              </w:rPr>
              <w:t>Interest</w:t>
            </w:r>
            <w:r w:rsidRPr="006E1A5B">
              <w:rPr>
                <w:sz w:val="22"/>
                <w:szCs w:val="22"/>
              </w:rPr>
              <w:t xml:space="preserve"> includes the right of </w:t>
            </w:r>
            <w:r w:rsidR="005C4E80" w:rsidRPr="006E1A5B">
              <w:rPr>
                <w:sz w:val="22"/>
                <w:szCs w:val="22"/>
              </w:rPr>
              <w:t>that</w:t>
            </w:r>
            <w:r w:rsidRPr="006E1A5B">
              <w:rPr>
                <w:sz w:val="22"/>
                <w:szCs w:val="22"/>
              </w:rPr>
              <w:t xml:space="preserve"> Member to all benefits to which a Member may be entitled pursuant to the Operating Agreement and under applicable law, together with all obligations of the Member to comply with the terms and provisions of the Operating Agreement and applicable law</w:t>
            </w:r>
            <w:r w:rsidR="002024C8" w:rsidRPr="006E1A5B">
              <w:rPr>
                <w:sz w:val="22"/>
                <w:szCs w:val="22"/>
              </w:rPr>
              <w:t>.</w:t>
            </w:r>
          </w:p>
        </w:tc>
      </w:tr>
      <w:tr w:rsidR="00A03627" w:rsidRPr="006E1A5B" w14:paraId="6F3E4DB0" w14:textId="77777777" w:rsidTr="008E3B1A">
        <w:trPr>
          <w:trHeight w:val="80"/>
        </w:trPr>
        <w:tc>
          <w:tcPr>
            <w:tcW w:w="2268" w:type="dxa"/>
          </w:tcPr>
          <w:p w14:paraId="51681012" w14:textId="413E3052" w:rsidR="007732FB" w:rsidRPr="006E1A5B" w:rsidRDefault="00A03627" w:rsidP="006003FC">
            <w:pPr>
              <w:pStyle w:val="plain"/>
              <w:suppressAutoHyphens/>
              <w:spacing w:after="240" w:line="240" w:lineRule="auto"/>
              <w:rPr>
                <w:b/>
                <w:sz w:val="22"/>
                <w:szCs w:val="22"/>
              </w:rPr>
            </w:pPr>
            <w:r w:rsidRPr="006E1A5B">
              <w:rPr>
                <w:b/>
                <w:bCs/>
                <w:sz w:val="22"/>
                <w:szCs w:val="22"/>
              </w:rPr>
              <w:t>Fund Investment:</w:t>
            </w:r>
            <w:r w:rsidR="00EA5599" w:rsidRPr="006E1A5B">
              <w:rPr>
                <w:b/>
                <w:bCs/>
                <w:sz w:val="22"/>
                <w:szCs w:val="22"/>
              </w:rPr>
              <w:t xml:space="preserve"> </w:t>
            </w:r>
          </w:p>
        </w:tc>
        <w:tc>
          <w:tcPr>
            <w:tcW w:w="7200" w:type="dxa"/>
          </w:tcPr>
          <w:p w14:paraId="203D6AFE" w14:textId="048F4610" w:rsidR="007732FB" w:rsidRPr="006E1A5B" w:rsidRDefault="00A03627" w:rsidP="006003FC">
            <w:pPr>
              <w:pStyle w:val="plain"/>
              <w:suppressAutoHyphens/>
              <w:spacing w:after="240" w:line="240" w:lineRule="auto"/>
              <w:ind w:right="29"/>
              <w:jc w:val="both"/>
              <w:rPr>
                <w:sz w:val="22"/>
                <w:szCs w:val="22"/>
              </w:rPr>
            </w:pPr>
            <w:r w:rsidRPr="006E1A5B">
              <w:rPr>
                <w:sz w:val="22"/>
                <w:szCs w:val="22"/>
              </w:rPr>
              <w:t xml:space="preserve">The Fund has been formed for the sole purpose of purchasing the unregistered Portfolio Company Securities </w:t>
            </w:r>
            <w:r w:rsidR="00166C0B" w:rsidRPr="006E1A5B">
              <w:rPr>
                <w:sz w:val="22"/>
                <w:szCs w:val="22"/>
              </w:rPr>
              <w:t xml:space="preserve">(as defined in </w:t>
            </w:r>
            <w:r w:rsidR="0082033B" w:rsidRPr="006E1A5B">
              <w:rPr>
                <w:sz w:val="22"/>
                <w:szCs w:val="22"/>
              </w:rPr>
              <w:t>the Operating Agreement</w:t>
            </w:r>
            <w:r w:rsidR="00401F13" w:rsidRPr="006E1A5B">
              <w:rPr>
                <w:sz w:val="22"/>
                <w:szCs w:val="22"/>
              </w:rPr>
              <w:t xml:space="preserve">) </w:t>
            </w:r>
            <w:r w:rsidRPr="006E1A5B">
              <w:rPr>
                <w:sz w:val="22"/>
                <w:szCs w:val="22"/>
              </w:rPr>
              <w:t>of the Portfolio Company</w:t>
            </w:r>
            <w:r w:rsidR="00166C0B" w:rsidRPr="006E1A5B">
              <w:rPr>
                <w:sz w:val="22"/>
                <w:szCs w:val="22"/>
              </w:rPr>
              <w:t xml:space="preserve"> (as defined </w:t>
            </w:r>
            <w:r w:rsidR="00401F13" w:rsidRPr="006E1A5B">
              <w:rPr>
                <w:sz w:val="22"/>
                <w:szCs w:val="22"/>
              </w:rPr>
              <w:t xml:space="preserve">in </w:t>
            </w:r>
            <w:r w:rsidR="0082033B" w:rsidRPr="006E1A5B">
              <w:rPr>
                <w:sz w:val="22"/>
                <w:szCs w:val="22"/>
              </w:rPr>
              <w:t>the Operating Agreement</w:t>
            </w:r>
            <w:r w:rsidR="00166C0B" w:rsidRPr="006E1A5B">
              <w:rPr>
                <w:sz w:val="22"/>
                <w:szCs w:val="22"/>
              </w:rPr>
              <w:t>)</w:t>
            </w:r>
            <w:r w:rsidRPr="006E1A5B">
              <w:rPr>
                <w:sz w:val="22"/>
                <w:szCs w:val="22"/>
              </w:rPr>
              <w:t xml:space="preserve">. The Portfolio Company Securities will be acquired by the Fund directly from the Portfolio Company in a private placement conducted by the Portfolio Company in accordance with </w:t>
            </w:r>
            <w:r w:rsidR="00991D12" w:rsidRPr="006E1A5B">
              <w:rPr>
                <w:sz w:val="22"/>
                <w:szCs w:val="22"/>
              </w:rPr>
              <w:t>Regulation D</w:t>
            </w:r>
            <w:r w:rsidRPr="006E1A5B">
              <w:rPr>
                <w:sz w:val="22"/>
                <w:szCs w:val="22"/>
              </w:rPr>
              <w:t xml:space="preserve"> of the Securities Act of 1933 (the "Private Placement") and will constitute the only investment of the Fund. The Fund will participate in the Private Placement while other investors may have rights to purchase interests in the Portfolio Company, and the price paid by the Fund for the Portfolio Company Securities will be the issue price established by the Portfolio Company in the Private Placement, which may not be comparable to prices paid by </w:t>
            </w:r>
            <w:r w:rsidR="00365D32" w:rsidRPr="006E1A5B">
              <w:rPr>
                <w:sz w:val="22"/>
                <w:szCs w:val="22"/>
              </w:rPr>
              <w:t>those</w:t>
            </w:r>
            <w:r w:rsidRPr="006E1A5B">
              <w:rPr>
                <w:sz w:val="22"/>
                <w:szCs w:val="22"/>
              </w:rPr>
              <w:t xml:space="preserve"> other investors, or reflect comparable terms.</w:t>
            </w:r>
            <w:r w:rsidR="00EE73BA" w:rsidRPr="006E1A5B">
              <w:rPr>
                <w:sz w:val="22"/>
                <w:szCs w:val="22"/>
              </w:rPr>
              <w:t xml:space="preserve"> The activities of the Fund do not constitute a managed investment program.</w:t>
            </w:r>
            <w:r w:rsidR="00933B7F" w:rsidRPr="006E1A5B">
              <w:rPr>
                <w:sz w:val="22"/>
                <w:szCs w:val="22"/>
              </w:rPr>
              <w:t xml:space="preserve"> Investment in the Fund is designed only for sophisticated persons who are able to bear the total loss of their capital contribution to the Fund.</w:t>
            </w:r>
          </w:p>
        </w:tc>
      </w:tr>
      <w:tr w:rsidR="008E3B1A" w:rsidRPr="006E1A5B" w14:paraId="3F77EC45" w14:textId="77777777" w:rsidTr="08800E22">
        <w:trPr>
          <w:trHeight w:val="900"/>
        </w:trPr>
        <w:tc>
          <w:tcPr>
            <w:tcW w:w="2268" w:type="dxa"/>
          </w:tcPr>
          <w:p w14:paraId="646A4A11" w14:textId="49CB7BA8" w:rsidR="008E3B1A" w:rsidRPr="006E1A5B" w:rsidRDefault="008E3B1A" w:rsidP="006003FC">
            <w:pPr>
              <w:pStyle w:val="plain"/>
              <w:suppressAutoHyphens/>
              <w:spacing w:after="240" w:line="240" w:lineRule="auto"/>
              <w:jc w:val="both"/>
              <w:rPr>
                <w:b/>
                <w:bCs/>
                <w:sz w:val="22"/>
                <w:szCs w:val="22"/>
              </w:rPr>
            </w:pPr>
            <w:r w:rsidRPr="006E1A5B">
              <w:rPr>
                <w:b/>
                <w:bCs/>
                <w:sz w:val="22"/>
                <w:szCs w:val="22"/>
              </w:rPr>
              <w:lastRenderedPageBreak/>
              <w:t>Offering Frequency:</w:t>
            </w:r>
          </w:p>
        </w:tc>
        <w:tc>
          <w:tcPr>
            <w:tcW w:w="7200" w:type="dxa"/>
          </w:tcPr>
          <w:p w14:paraId="5CA84BFC" w14:textId="5237B3AF"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During the period commencing with the date of this Memorandum and ending with the termination of the Private Placement, the Fund will accept subscriptions for Interests. Interests will, at the sole discretion of the Manager, be issued in a single closing or multiple closings (each, a "Closing").  </w:t>
            </w:r>
          </w:p>
        </w:tc>
      </w:tr>
      <w:tr w:rsidR="008E3B1A" w:rsidRPr="006E1A5B" w14:paraId="235BA66E" w14:textId="77777777" w:rsidTr="08800E22">
        <w:trPr>
          <w:trHeight w:val="900"/>
        </w:trPr>
        <w:tc>
          <w:tcPr>
            <w:tcW w:w="2268" w:type="dxa"/>
          </w:tcPr>
          <w:p w14:paraId="3DF532B1" w14:textId="77777777" w:rsidR="008E3B1A" w:rsidRPr="006E1A5B" w:rsidRDefault="008E3B1A" w:rsidP="006003FC">
            <w:pPr>
              <w:pStyle w:val="plain"/>
              <w:suppressAutoHyphens/>
              <w:spacing w:after="240" w:line="240" w:lineRule="auto"/>
              <w:jc w:val="both"/>
              <w:rPr>
                <w:b/>
                <w:bCs/>
                <w:sz w:val="22"/>
                <w:szCs w:val="22"/>
              </w:rPr>
            </w:pPr>
            <w:r w:rsidRPr="006E1A5B">
              <w:rPr>
                <w:b/>
                <w:bCs/>
                <w:sz w:val="22"/>
                <w:szCs w:val="22"/>
              </w:rPr>
              <w:t>Management:</w:t>
            </w:r>
          </w:p>
          <w:p w14:paraId="02A67C48" w14:textId="77777777" w:rsidR="008E3B1A" w:rsidRPr="006E1A5B" w:rsidRDefault="008E3B1A" w:rsidP="006003FC">
            <w:pPr>
              <w:pStyle w:val="plain"/>
              <w:suppressAutoHyphens/>
              <w:spacing w:after="240" w:line="240" w:lineRule="auto"/>
              <w:jc w:val="both"/>
              <w:rPr>
                <w:b/>
                <w:sz w:val="22"/>
                <w:szCs w:val="22"/>
              </w:rPr>
            </w:pPr>
          </w:p>
          <w:p w14:paraId="47FA90AD" w14:textId="77777777" w:rsidR="008E3B1A" w:rsidRPr="006E1A5B" w:rsidRDefault="008E3B1A" w:rsidP="006003FC">
            <w:pPr>
              <w:pStyle w:val="plain"/>
              <w:suppressAutoHyphens/>
              <w:spacing w:after="240" w:line="240" w:lineRule="auto"/>
              <w:jc w:val="both"/>
              <w:rPr>
                <w:b/>
                <w:sz w:val="22"/>
                <w:szCs w:val="22"/>
              </w:rPr>
            </w:pPr>
          </w:p>
          <w:p w14:paraId="728D115E" w14:textId="77777777" w:rsidR="008E3B1A" w:rsidRPr="006E1A5B" w:rsidRDefault="008E3B1A" w:rsidP="006003FC">
            <w:pPr>
              <w:pStyle w:val="plain"/>
              <w:suppressAutoHyphens/>
              <w:spacing w:after="240" w:line="240" w:lineRule="auto"/>
              <w:jc w:val="both"/>
              <w:rPr>
                <w:b/>
                <w:sz w:val="22"/>
                <w:szCs w:val="22"/>
              </w:rPr>
            </w:pPr>
          </w:p>
          <w:p w14:paraId="600148BD" w14:textId="77777777" w:rsidR="008E3B1A" w:rsidRPr="006E1A5B" w:rsidRDefault="008E3B1A" w:rsidP="006003FC">
            <w:pPr>
              <w:pStyle w:val="plain"/>
              <w:suppressAutoHyphens/>
              <w:spacing w:after="240" w:line="240" w:lineRule="auto"/>
              <w:jc w:val="both"/>
              <w:rPr>
                <w:b/>
                <w:bCs/>
                <w:sz w:val="22"/>
                <w:szCs w:val="22"/>
              </w:rPr>
            </w:pPr>
          </w:p>
        </w:tc>
        <w:tc>
          <w:tcPr>
            <w:tcW w:w="7200" w:type="dxa"/>
          </w:tcPr>
          <w:p w14:paraId="2C5065BC" w14:textId="46E789D4" w:rsidR="008E3B1A" w:rsidRPr="006E1A5B" w:rsidRDefault="00ED012E" w:rsidP="006003FC">
            <w:pPr>
              <w:pStyle w:val="plain"/>
              <w:suppressAutoHyphens/>
              <w:spacing w:after="240" w:line="240" w:lineRule="auto"/>
              <w:ind w:right="29"/>
              <w:jc w:val="both"/>
              <w:rPr>
                <w:sz w:val="22"/>
                <w:szCs w:val="22"/>
              </w:rPr>
            </w:pPr>
            <w:r w:rsidRPr="006E1A5B">
              <w:rPr>
                <w:sz w:val="22"/>
                <w:szCs w:val="22"/>
              </w:rPr>
              <w:t>All management decisions regarding the business of the Fund will be made by the Manager, and the Members will have limited or no rights to vote, approve or otherwise participate in the business and affairs of the Fund. The Manager does not, and will not owe any fiduciary duties of any kind whatsoever to the Fund, or to any of the Subscribers, by virtue of its role as the Manager, including, but not limited to, the duties of due care and loyalty, whether those duties were established as of the date of the Operating Agreement or any time hereafter, and whether established under common law, at equity or legislatively defined. By signing the Operating Agreement, Subscribers will agree that the fiduciary duties are affirmatively eliminated and waived as permitted by Delaware</w:t>
            </w:r>
            <w:r w:rsidR="008E3B1A" w:rsidRPr="006E1A5B">
              <w:rPr>
                <w:sz w:val="22"/>
                <w:szCs w:val="22"/>
              </w:rPr>
              <w:t xml:space="preserve"> law.</w:t>
            </w:r>
          </w:p>
        </w:tc>
      </w:tr>
      <w:tr w:rsidR="008E3B1A" w:rsidRPr="006E1A5B" w14:paraId="03BBCDD9" w14:textId="77777777" w:rsidTr="0006273E">
        <w:trPr>
          <w:trHeight w:val="900"/>
        </w:trPr>
        <w:tc>
          <w:tcPr>
            <w:tcW w:w="2268" w:type="dxa"/>
          </w:tcPr>
          <w:p w14:paraId="44375AB7" w14:textId="1404AAD2" w:rsidR="008E3B1A" w:rsidRPr="006E1A5B" w:rsidRDefault="008E3B1A" w:rsidP="006003FC">
            <w:pPr>
              <w:pStyle w:val="plain"/>
              <w:suppressAutoHyphens/>
              <w:spacing w:after="240" w:line="240" w:lineRule="auto"/>
              <w:jc w:val="both"/>
              <w:rPr>
                <w:b/>
                <w:bCs/>
                <w:sz w:val="22"/>
                <w:szCs w:val="22"/>
              </w:rPr>
            </w:pPr>
            <w:r w:rsidRPr="006E1A5B">
              <w:rPr>
                <w:b/>
                <w:bCs/>
                <w:sz w:val="22"/>
                <w:szCs w:val="22"/>
              </w:rPr>
              <w:t>Investment Minimum:</w:t>
            </w:r>
          </w:p>
        </w:tc>
        <w:tc>
          <w:tcPr>
            <w:tcW w:w="7200" w:type="dxa"/>
          </w:tcPr>
          <w:p w14:paraId="1A9FE909" w14:textId="07618E47"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Fund has determined a Minimum Total Subscription Amount from a Subscriber, although the Manager may accept subscriptions of lesser amounts, in its sole discretion.</w:t>
            </w:r>
          </w:p>
        </w:tc>
      </w:tr>
      <w:tr w:rsidR="008E3B1A" w:rsidRPr="006E1A5B" w14:paraId="54EB685E" w14:textId="77777777" w:rsidTr="0006273E">
        <w:trPr>
          <w:trHeight w:val="810"/>
        </w:trPr>
        <w:tc>
          <w:tcPr>
            <w:tcW w:w="2268" w:type="dxa"/>
          </w:tcPr>
          <w:p w14:paraId="56D4AD8F" w14:textId="449BDF7B" w:rsidR="008E3B1A" w:rsidRPr="006E1A5B" w:rsidRDefault="008E3B1A" w:rsidP="006003FC">
            <w:pPr>
              <w:pStyle w:val="plain"/>
              <w:suppressAutoHyphens/>
              <w:spacing w:after="240" w:line="240" w:lineRule="auto"/>
              <w:jc w:val="both"/>
              <w:rPr>
                <w:sz w:val="22"/>
                <w:szCs w:val="22"/>
              </w:rPr>
            </w:pPr>
            <w:r w:rsidRPr="006E1A5B">
              <w:rPr>
                <w:b/>
                <w:bCs/>
                <w:sz w:val="22"/>
                <w:szCs w:val="22"/>
              </w:rPr>
              <w:t>Investment Procedure:</w:t>
            </w:r>
          </w:p>
        </w:tc>
        <w:tc>
          <w:tcPr>
            <w:tcW w:w="7200" w:type="dxa"/>
          </w:tcPr>
          <w:p w14:paraId="6F4CAD2A"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An eligible investor may subscribe for Interests by delivering to the Fund, at least 48 hours prior to the Closing, properly completed and fully executed Subscription Documents, together with all required supporting documentation.  Once made, subscriptions are irrevocable. All Total Subscription Amounts will be held in an account until the earlier of: (i) the acceptance by the Manager of the Subscriber's Subscription Documents and satisfaction of the conditions of the Closing (collectively, the "</w:t>
            </w:r>
            <w:r w:rsidRPr="006E1A5B">
              <w:rPr>
                <w:b/>
                <w:bCs/>
                <w:i/>
                <w:iCs/>
                <w:sz w:val="22"/>
                <w:szCs w:val="22"/>
              </w:rPr>
              <w:t>Closing Conditions</w:t>
            </w:r>
            <w:r w:rsidRPr="006E1A5B">
              <w:rPr>
                <w:sz w:val="22"/>
                <w:szCs w:val="22"/>
              </w:rPr>
              <w:t>"); or (ii) the rejection by the Manager of the subscription or the termination of this Offering.</w:t>
            </w:r>
          </w:p>
          <w:p w14:paraId="6B9C20A3"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Upon the acceptance of a subscription by the Manager at the Closing the Subscriber will be admitted as a Member of the Fund and will have an Interest representing a proportionate share of the net assets of the Fund based on relative capital contributions of all Members at the Closing. </w:t>
            </w:r>
          </w:p>
          <w:p w14:paraId="38133BD7" w14:textId="5F9CFB22" w:rsidR="008E3B1A" w:rsidRPr="006E1A5B" w:rsidRDefault="008E3B1A" w:rsidP="006003FC">
            <w:pPr>
              <w:pStyle w:val="plain"/>
              <w:suppressAutoHyphens/>
              <w:spacing w:after="240" w:line="240" w:lineRule="auto"/>
              <w:ind w:right="29"/>
              <w:jc w:val="both"/>
              <w:rPr>
                <w:sz w:val="22"/>
                <w:szCs w:val="22"/>
              </w:rPr>
            </w:pPr>
            <w:r w:rsidRPr="006E1A5B">
              <w:rPr>
                <w:sz w:val="22"/>
                <w:szCs w:val="22"/>
              </w:rPr>
              <w:t>Under the terms of the Subscription Documents and the Operating Agreement, Subscribers and Members may, from time to time, at the discretion of the Manager, be required to provide representations, documentation, instruments or information to facilitate a Closing, satisfy Closing Conditions, satisfy applicable anti-money laundering requirements and for certain other purposes.</w:t>
            </w:r>
          </w:p>
        </w:tc>
      </w:tr>
      <w:tr w:rsidR="008E3B1A" w:rsidRPr="006E1A5B" w14:paraId="61330DD1" w14:textId="77777777" w:rsidTr="0006273E">
        <w:trPr>
          <w:trHeight w:val="540"/>
        </w:trPr>
        <w:tc>
          <w:tcPr>
            <w:tcW w:w="2268" w:type="dxa"/>
          </w:tcPr>
          <w:p w14:paraId="660FC001" w14:textId="59C7076F" w:rsidR="008E3B1A" w:rsidRPr="006E1A5B" w:rsidRDefault="008E3B1A" w:rsidP="00A22D7F">
            <w:pPr>
              <w:pStyle w:val="plain"/>
              <w:suppressAutoHyphens/>
              <w:spacing w:after="240" w:line="240" w:lineRule="auto"/>
              <w:rPr>
                <w:b/>
                <w:bCs/>
                <w:sz w:val="22"/>
                <w:szCs w:val="22"/>
              </w:rPr>
            </w:pPr>
            <w:r w:rsidRPr="006E1A5B">
              <w:rPr>
                <w:b/>
                <w:bCs/>
                <w:sz w:val="22"/>
                <w:szCs w:val="22"/>
              </w:rPr>
              <w:t>Acceptance / Rejection of Subscriptions:</w:t>
            </w:r>
          </w:p>
        </w:tc>
        <w:tc>
          <w:tcPr>
            <w:tcW w:w="7200" w:type="dxa"/>
          </w:tcPr>
          <w:p w14:paraId="0545C8BF" w14:textId="7CD15A38"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The Manager reserves the right to accept or reject any subscription, in whole or in part. The Manager will notify each Subscriber as to whether it has accepted its subscription. The Manager may, in its sole discretion allocate Interests among Subscribers in any manner it determines. </w:t>
            </w:r>
          </w:p>
        </w:tc>
      </w:tr>
      <w:tr w:rsidR="008E3B1A" w:rsidRPr="006E1A5B" w14:paraId="529B72DD" w14:textId="77777777" w:rsidTr="0006273E">
        <w:trPr>
          <w:trHeight w:val="260"/>
        </w:trPr>
        <w:tc>
          <w:tcPr>
            <w:tcW w:w="2268" w:type="dxa"/>
          </w:tcPr>
          <w:p w14:paraId="7EA6013C" w14:textId="524664FD" w:rsidR="008E3B1A" w:rsidRPr="006E1A5B" w:rsidRDefault="008E3B1A" w:rsidP="006003FC">
            <w:pPr>
              <w:pStyle w:val="plain"/>
              <w:suppressAutoHyphens/>
              <w:spacing w:after="240" w:line="240" w:lineRule="auto"/>
              <w:jc w:val="both"/>
              <w:rPr>
                <w:b/>
                <w:bCs/>
                <w:sz w:val="22"/>
                <w:szCs w:val="22"/>
              </w:rPr>
            </w:pPr>
            <w:r w:rsidRPr="006E1A5B">
              <w:rPr>
                <w:b/>
                <w:bCs/>
                <w:sz w:val="22"/>
                <w:szCs w:val="22"/>
              </w:rPr>
              <w:t>Fees and Expenses:</w:t>
            </w:r>
          </w:p>
        </w:tc>
        <w:tc>
          <w:tcPr>
            <w:tcW w:w="7200" w:type="dxa"/>
          </w:tcPr>
          <w:p w14:paraId="0CFCA039" w14:textId="33208CDD" w:rsidR="008E3B1A" w:rsidRPr="006E1A5B" w:rsidRDefault="008E3B1A" w:rsidP="006003FC">
            <w:pPr>
              <w:pStyle w:val="plain"/>
              <w:suppressAutoHyphens/>
              <w:spacing w:after="240" w:line="240" w:lineRule="auto"/>
              <w:ind w:right="29"/>
              <w:jc w:val="both"/>
              <w:rPr>
                <w:sz w:val="22"/>
                <w:szCs w:val="22"/>
              </w:rPr>
            </w:pPr>
            <w:bookmarkStart w:id="21" w:name="_Hlk528684686"/>
            <w:r w:rsidRPr="006E1A5B">
              <w:rPr>
                <w:sz w:val="22"/>
                <w:szCs w:val="22"/>
              </w:rPr>
              <w:t xml:space="preserve">The Fund may retain amounts contributed by the Subscribers toward expenses of the Fund in an account in its name as needed. All organizational and operating expenses of the Fund will be paid by the Fund (excluding any regulatory </w:t>
            </w:r>
            <w:r w:rsidRPr="006E1A5B">
              <w:rPr>
                <w:sz w:val="22"/>
                <w:szCs w:val="22"/>
              </w:rPr>
              <w:lastRenderedPageBreak/>
              <w:t>expenses, or other costs incurred by the Manager in connection with its daily operations, including but not limited to salary and other payments to employees or officers of the Manager).</w:t>
            </w:r>
            <w:bookmarkEnd w:id="21"/>
            <w:r w:rsidRPr="006E1A5B">
              <w:rPr>
                <w:sz w:val="22"/>
                <w:szCs w:val="22"/>
              </w:rPr>
              <w:t xml:space="preserve">  </w:t>
            </w:r>
          </w:p>
        </w:tc>
      </w:tr>
      <w:tr w:rsidR="008E3B1A" w:rsidRPr="006E1A5B" w14:paraId="37CE427C" w14:textId="77777777" w:rsidTr="0006273E">
        <w:trPr>
          <w:trHeight w:val="260"/>
        </w:trPr>
        <w:tc>
          <w:tcPr>
            <w:tcW w:w="2268" w:type="dxa"/>
          </w:tcPr>
          <w:p w14:paraId="30925F0E" w14:textId="69E10AF0" w:rsidR="008E3B1A" w:rsidRPr="006E1A5B" w:rsidRDefault="008E3B1A" w:rsidP="006003FC">
            <w:pPr>
              <w:pStyle w:val="plain"/>
              <w:suppressAutoHyphens/>
              <w:spacing w:after="240" w:line="240" w:lineRule="auto"/>
              <w:rPr>
                <w:b/>
                <w:bCs/>
                <w:sz w:val="22"/>
                <w:szCs w:val="22"/>
              </w:rPr>
            </w:pPr>
            <w:r w:rsidRPr="006E1A5B">
              <w:rPr>
                <w:b/>
                <w:bCs/>
                <w:sz w:val="22"/>
                <w:szCs w:val="22"/>
              </w:rPr>
              <w:lastRenderedPageBreak/>
              <w:t>Management Fee:</w:t>
            </w:r>
          </w:p>
        </w:tc>
        <w:tc>
          <w:tcPr>
            <w:tcW w:w="7200" w:type="dxa"/>
          </w:tcPr>
          <w:p w14:paraId="7A555C99" w14:textId="74673422" w:rsidR="008E3B1A" w:rsidRPr="006E1A5B" w:rsidRDefault="008E3B1A" w:rsidP="006003FC">
            <w:pPr>
              <w:pStyle w:val="plain"/>
              <w:suppressAutoHyphens/>
              <w:spacing w:after="240" w:line="240" w:lineRule="auto"/>
              <w:ind w:right="29"/>
              <w:jc w:val="both"/>
              <w:rPr>
                <w:sz w:val="22"/>
                <w:szCs w:val="22"/>
              </w:rPr>
            </w:pPr>
          </w:p>
        </w:tc>
      </w:tr>
      <w:tr w:rsidR="008E3B1A" w:rsidRPr="006E1A5B" w14:paraId="0E4F959E" w14:textId="77777777" w:rsidTr="0006273E">
        <w:trPr>
          <w:trHeight w:val="260"/>
        </w:trPr>
        <w:tc>
          <w:tcPr>
            <w:tcW w:w="2268" w:type="dxa"/>
          </w:tcPr>
          <w:p w14:paraId="7ED94DE9" w14:textId="68A38B22" w:rsidR="008E3B1A" w:rsidRPr="006E1A5B" w:rsidRDefault="008E3B1A" w:rsidP="00A22D7F">
            <w:pPr>
              <w:pStyle w:val="plain"/>
              <w:suppressAutoHyphens/>
              <w:spacing w:after="240" w:line="240" w:lineRule="auto"/>
              <w:rPr>
                <w:b/>
                <w:bCs/>
                <w:sz w:val="22"/>
                <w:szCs w:val="22"/>
              </w:rPr>
            </w:pPr>
            <w:r w:rsidRPr="006E1A5B">
              <w:rPr>
                <w:b/>
                <w:bCs/>
                <w:sz w:val="22"/>
                <w:szCs w:val="22"/>
              </w:rPr>
              <w:t>Fund Operating Expenses:</w:t>
            </w:r>
          </w:p>
        </w:tc>
        <w:tc>
          <w:tcPr>
            <w:tcW w:w="7200" w:type="dxa"/>
          </w:tcPr>
          <w:p w14:paraId="718ECCB1" w14:textId="653DF22A" w:rsidR="008E3B1A" w:rsidRPr="006E1A5B" w:rsidRDefault="008E3B1A" w:rsidP="006003FC">
            <w:pPr>
              <w:pStyle w:val="plain"/>
              <w:suppressAutoHyphens/>
              <w:spacing w:after="240" w:line="240" w:lineRule="auto"/>
              <w:ind w:right="29"/>
              <w:jc w:val="both"/>
              <w:rPr>
                <w:sz w:val="22"/>
                <w:szCs w:val="22"/>
              </w:rPr>
            </w:pPr>
            <w:bookmarkStart w:id="22" w:name="_Hlk528684724"/>
            <w:r w:rsidRPr="006E1A5B">
              <w:rPr>
                <w:sz w:val="22"/>
                <w:szCs w:val="22"/>
              </w:rPr>
              <w:t>The Fund will pay (or reimburse the Manager or its affiliates for) or will be responsible for operating costs and expenses incurred by it or on its behalf, including (a) out-of-pocket expenses that are associated with disposing Portfolio Company Securities, including transactions not completed; (b) extraordinary expenses, if any (such as certain valuation expenses, litigation and indemnification payments); (c) interest on borrowed money, investment banking, financing and brokerage fees and expenses, if any; and (d) expenses associated with the Fund's tax returns and Schedules K-1, custodial, legal and insurance expenses, any taxes, fees or other governmental charges levied against the Fund</w:t>
            </w:r>
            <w:r w:rsidR="00532F6D" w:rsidRPr="006E1A5B">
              <w:rPr>
                <w:sz w:val="22"/>
                <w:szCs w:val="22"/>
              </w:rPr>
              <w:t>;</w:t>
            </w:r>
            <w:r w:rsidRPr="006E1A5B">
              <w:rPr>
                <w:sz w:val="22"/>
                <w:szCs w:val="22"/>
              </w:rPr>
              <w:t xml:space="preserve"> (e) attorneys' and accountants' fees and disbursements on behalf of the Fund</w:t>
            </w:r>
            <w:r w:rsidR="00532F6D" w:rsidRPr="006E1A5B">
              <w:rPr>
                <w:sz w:val="22"/>
                <w:szCs w:val="22"/>
              </w:rPr>
              <w:t>;</w:t>
            </w:r>
            <w:r w:rsidRPr="006E1A5B">
              <w:rPr>
                <w:sz w:val="22"/>
                <w:szCs w:val="22"/>
              </w:rPr>
              <w:t xml:space="preserve"> (f) insurance, regulatory or litigation expenses (and damages), </w:t>
            </w:r>
            <w:r w:rsidR="00532F6D" w:rsidRPr="006E1A5B">
              <w:rPr>
                <w:sz w:val="22"/>
                <w:szCs w:val="22"/>
              </w:rPr>
              <w:t xml:space="preserve">(g) expenses incurred in connection with the winding up or liquidation of the Fund (other than liquidation expenses permissible under the Operating Agreement; </w:t>
            </w:r>
            <w:r w:rsidRPr="006E1A5B">
              <w:rPr>
                <w:sz w:val="22"/>
                <w:szCs w:val="22"/>
              </w:rPr>
              <w:t>(</w:t>
            </w:r>
            <w:r w:rsidR="00CA23CD" w:rsidRPr="006E1A5B">
              <w:rPr>
                <w:sz w:val="22"/>
                <w:szCs w:val="22"/>
              </w:rPr>
              <w:t>h</w:t>
            </w:r>
            <w:r w:rsidRPr="006E1A5B">
              <w:rPr>
                <w:sz w:val="22"/>
                <w:szCs w:val="22"/>
              </w:rPr>
              <w:t>) expenses incurred in connection with the winding up or liquidation of the Fund (other than liquidation expenses permissible in the Operating Agreement), expenses incurred in connection with any amendments to the constituent documents of the Fund and related entities, including the Manager; and (</w:t>
            </w:r>
            <w:r w:rsidR="00532F6D" w:rsidRPr="006E1A5B">
              <w:rPr>
                <w:sz w:val="22"/>
                <w:szCs w:val="22"/>
              </w:rPr>
              <w:t>i</w:t>
            </w:r>
            <w:r w:rsidRPr="006E1A5B">
              <w:rPr>
                <w:sz w:val="22"/>
                <w:szCs w:val="22"/>
              </w:rPr>
              <w:t>) expenses incurred in connection with the distributions to the Members and in connection with any meetings called by the Manager.</w:t>
            </w:r>
            <w:bookmarkEnd w:id="22"/>
          </w:p>
        </w:tc>
      </w:tr>
      <w:tr w:rsidR="008E3B1A" w:rsidRPr="006E1A5B" w14:paraId="5D9074D2" w14:textId="77777777" w:rsidTr="0006273E">
        <w:trPr>
          <w:trHeight w:val="260"/>
        </w:trPr>
        <w:tc>
          <w:tcPr>
            <w:tcW w:w="2268" w:type="dxa"/>
          </w:tcPr>
          <w:p w14:paraId="3FFE7480" w14:textId="6F3F911D" w:rsidR="008E3B1A" w:rsidRPr="006E1A5B" w:rsidRDefault="008E3B1A" w:rsidP="00A22D7F">
            <w:pPr>
              <w:pStyle w:val="plain"/>
              <w:suppressAutoHyphens/>
              <w:spacing w:after="240" w:line="240" w:lineRule="auto"/>
              <w:rPr>
                <w:b/>
                <w:bCs/>
                <w:sz w:val="22"/>
                <w:szCs w:val="22"/>
              </w:rPr>
            </w:pPr>
            <w:r w:rsidRPr="006E1A5B">
              <w:rPr>
                <w:b/>
                <w:bCs/>
                <w:sz w:val="22"/>
                <w:szCs w:val="22"/>
              </w:rPr>
              <w:t xml:space="preserve">Distributions / </w:t>
            </w:r>
            <w:r w:rsidRPr="006E1A5B">
              <w:rPr>
                <w:b/>
                <w:sz w:val="22"/>
                <w:szCs w:val="22"/>
              </w:rPr>
              <w:br/>
            </w:r>
            <w:r w:rsidRPr="006E1A5B">
              <w:rPr>
                <w:b/>
                <w:bCs/>
                <w:sz w:val="22"/>
                <w:szCs w:val="22"/>
              </w:rPr>
              <w:t xml:space="preserve">Liquidity Event </w:t>
            </w:r>
          </w:p>
        </w:tc>
        <w:tc>
          <w:tcPr>
            <w:tcW w:w="7200" w:type="dxa"/>
          </w:tcPr>
          <w:p w14:paraId="767F57CE"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The Manager does not expect to make any distributions prior to the occurrence of a Liquidity Event.   </w:t>
            </w:r>
          </w:p>
          <w:p w14:paraId="0E58704D"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A "</w:t>
            </w:r>
            <w:r w:rsidRPr="006E1A5B">
              <w:rPr>
                <w:b/>
                <w:bCs/>
                <w:i/>
                <w:iCs/>
                <w:sz w:val="22"/>
                <w:szCs w:val="22"/>
              </w:rPr>
              <w:t>Liquidity Event</w:t>
            </w:r>
            <w:r w:rsidRPr="006E1A5B">
              <w:rPr>
                <w:sz w:val="22"/>
                <w:szCs w:val="22"/>
              </w:rPr>
              <w:t>" means the receipt by the Fund of a material amount of cash, or non-cash assets, that may readily be transferred or liquidated for cash, as set forth in Section 7.1 of the Operating Agreement, received by the Fund in respect of Portfolio Company Securities held by the Fund. A Liquidity Event for a Portfolio Company will be deemed to occur upon the earliest of (a) the effectiveness of a registration statement filed by a Portfolio Company with the SEC on Form S-1 with respect to Identified Shares of that Portfolio Company held by the Fund, after any applicable Lock-Up Period, and then only after the Organizer determines in its sole discretion that liquidating the shares is in the best interest of the Fund; (b) a Merger Event, including a sale of all or substantially all of the assets, of a Portfolio Company in which the merger consideration is comprised of (i) equity interests of the acquiring company which are registered under the Securities Act, or which are otherwise readily transferable, or (ii) cash or other readily transferable assets; (d) the bankruptcy, liquidation or dissolution of a Portfolio Company; or (e) upon the Manager, in its discretion, determining that a Portfolio Company Securities and any other assets of the Fund in respect of those securities are freely or readily transferable, each as of the date that that consideration is received or that determination or transferability is made.</w:t>
            </w:r>
          </w:p>
          <w:p w14:paraId="71D8F430"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lastRenderedPageBreak/>
              <w:t>A "</w:t>
            </w:r>
            <w:r w:rsidRPr="006E1A5B">
              <w:rPr>
                <w:b/>
                <w:bCs/>
                <w:i/>
                <w:iCs/>
                <w:sz w:val="22"/>
                <w:szCs w:val="22"/>
              </w:rPr>
              <w:t>Merger Event</w:t>
            </w:r>
            <w:r w:rsidRPr="006E1A5B">
              <w:rPr>
                <w:sz w:val="22"/>
                <w:szCs w:val="22"/>
              </w:rPr>
              <w:t xml:space="preserve">" will be deemed to occur in the event that a Portfolio Company merges or consolidates with or into any other entity, and in which a Portfolio Company is not the parent or surviving company, after giving effect to that transaction, the equity owners of a Portfolio Company immediately prior to that transaction cease to own at least a majority of the equity interest of a Portfolio Company. </w:t>
            </w:r>
          </w:p>
          <w:p w14:paraId="2B1CDAD0"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Distributions may be comprised of (i) Portfolio Company Securities; or (ii) cash or other freely transferable securities to the extent that, in connection with a Liquidity Event, the Fund receives cash or other securities in exchange for Portfolio Company Securities.  Interim distributions will be made only from distributions received by the Fund from such Portfolio Company.  </w:t>
            </w:r>
          </w:p>
          <w:p w14:paraId="0D031D54"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Fund will first use available assets to repay outstanding debts and obligations, if any, of the Fund. Then, distributions will generally be made in the following proportions and priorities:</w:t>
            </w:r>
          </w:p>
          <w:p w14:paraId="4B88E918" w14:textId="7DEEAE2F" w:rsidR="008E3B1A" w:rsidRPr="006E1A5B" w:rsidRDefault="008E3B1A" w:rsidP="006003FC">
            <w:pPr>
              <w:pStyle w:val="plain"/>
              <w:suppressAutoHyphens/>
              <w:spacing w:after="240" w:line="240" w:lineRule="auto"/>
              <w:ind w:right="29"/>
              <w:jc w:val="both"/>
              <w:rPr>
                <w:sz w:val="22"/>
                <w:szCs w:val="22"/>
              </w:rPr>
            </w:pPr>
            <w:r w:rsidRPr="006E1A5B">
              <w:rPr>
                <w:sz w:val="22"/>
                <w:szCs w:val="22"/>
              </w:rPr>
              <w:t>(i) First, to the Members who have made a capital contribution, pro rata in proportion to their Interests, until each that Member has received an amount equal to that Member's capital contribution; and then</w:t>
            </w:r>
          </w:p>
          <w:p w14:paraId="5E6325CB" w14:textId="5243F3D7"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(ii) the Carry Percentage of the remainder to the Organizer, if any; and the remainder to the Members, the Manager, and the Organizer, pro rata in proportion to their Interests.  </w:t>
            </w:r>
          </w:p>
          <w:p w14:paraId="1CADC20D"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Subject to the Manager's ability to establish permitted reserves, the Manager anticipates effecting final distributions to the Members as soon as is commercially practicable following a Liquidity Event.  Interim distributions, if any, will be made at those times as the Manager determines in its sole discretion. All distributions will be made subject to, and following satisfaction of, any requirements relating to or restricting the transfer of Interests or Portfolio Company Securities imposed by the Company or at law. In connection with distributions and if required by the Company, each Member agrees to be subject to the terms of the Portfolio Company Securities purchase agreement executed by the Fund as if that Member was an original purchaser of the Portfolio Company Securities.</w:t>
            </w:r>
          </w:p>
          <w:p w14:paraId="1FC82DC4" w14:textId="50FA3660" w:rsidR="008E3B1A" w:rsidRPr="006E1A5B" w:rsidRDefault="008E3B1A" w:rsidP="006003FC">
            <w:pPr>
              <w:pStyle w:val="plain"/>
              <w:suppressAutoHyphens/>
              <w:spacing w:after="240" w:line="240" w:lineRule="auto"/>
              <w:ind w:right="29"/>
              <w:jc w:val="both"/>
              <w:rPr>
                <w:sz w:val="22"/>
                <w:szCs w:val="22"/>
              </w:rPr>
            </w:pPr>
            <w:r w:rsidRPr="006E1A5B">
              <w:rPr>
                <w:sz w:val="22"/>
                <w:szCs w:val="22"/>
              </w:rPr>
              <w:t>For the avoidance of doubt, any expenses relating to the transfer of the Portfolio Company Securities or other assets to the Members following a Liquidity Event will be borne by the Fund. Such expenses may include brokerage commissions, escrow fees, clearing and settlement charges, and custodial fees. The amount of assets that are distributable to the Members will be net of those expenses.</w:t>
            </w:r>
          </w:p>
        </w:tc>
      </w:tr>
      <w:tr w:rsidR="008E3B1A" w:rsidRPr="006E1A5B" w14:paraId="0803B723" w14:textId="77777777" w:rsidTr="0006273E">
        <w:trPr>
          <w:trHeight w:val="260"/>
        </w:trPr>
        <w:tc>
          <w:tcPr>
            <w:tcW w:w="2268" w:type="dxa"/>
          </w:tcPr>
          <w:p w14:paraId="1E2B96DB" w14:textId="1A74EB8E" w:rsidR="008E3B1A" w:rsidRPr="006E1A5B" w:rsidRDefault="008E3B1A" w:rsidP="006003FC">
            <w:pPr>
              <w:pStyle w:val="plain"/>
              <w:suppressAutoHyphens/>
              <w:spacing w:after="240" w:line="240" w:lineRule="auto"/>
              <w:rPr>
                <w:b/>
                <w:bCs/>
                <w:sz w:val="22"/>
                <w:szCs w:val="22"/>
              </w:rPr>
            </w:pPr>
            <w:r w:rsidRPr="006E1A5B">
              <w:rPr>
                <w:b/>
                <w:bCs/>
                <w:sz w:val="22"/>
                <w:szCs w:val="22"/>
              </w:rPr>
              <w:lastRenderedPageBreak/>
              <w:t>Restrictive Agreements and Lockup:</w:t>
            </w:r>
          </w:p>
        </w:tc>
        <w:tc>
          <w:tcPr>
            <w:tcW w:w="7200" w:type="dxa"/>
          </w:tcPr>
          <w:p w14:paraId="09471BD7" w14:textId="7156228E"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The Portfolio Company Securities purchased by the Fund may be subject to restrictions on transfer and rights of first refusal in favor of a Portfolio Company, and will likely be subject to a lock-up by which the Fund would not be permitted to distribute the Portfolio Company Securities to Members for a </w:t>
            </w:r>
            <w:r w:rsidRPr="006E1A5B">
              <w:rPr>
                <w:sz w:val="22"/>
                <w:szCs w:val="22"/>
              </w:rPr>
              <w:lastRenderedPageBreak/>
              <w:t>period of 180 days or more following the effective date of an initial public offering of the Portfolio Company Securities(the "</w:t>
            </w:r>
            <w:r w:rsidRPr="006E1A5B">
              <w:rPr>
                <w:b/>
                <w:bCs/>
                <w:i/>
                <w:iCs/>
                <w:sz w:val="22"/>
                <w:szCs w:val="22"/>
              </w:rPr>
              <w:t>Lock-Up Period</w:t>
            </w:r>
            <w:r w:rsidRPr="006E1A5B">
              <w:rPr>
                <w:sz w:val="22"/>
                <w:szCs w:val="22"/>
              </w:rPr>
              <w:t xml:space="preserve">").   </w:t>
            </w:r>
          </w:p>
        </w:tc>
      </w:tr>
      <w:tr w:rsidR="008E3B1A" w:rsidRPr="006E1A5B" w14:paraId="7CC3CF58" w14:textId="77777777" w:rsidTr="0006273E">
        <w:trPr>
          <w:trHeight w:val="260"/>
        </w:trPr>
        <w:tc>
          <w:tcPr>
            <w:tcW w:w="2268" w:type="dxa"/>
          </w:tcPr>
          <w:p w14:paraId="0FAAE25F" w14:textId="7CE6CB17" w:rsidR="008E3B1A" w:rsidRPr="006E1A5B" w:rsidRDefault="008E3B1A" w:rsidP="006003FC">
            <w:pPr>
              <w:pStyle w:val="plain"/>
              <w:suppressAutoHyphens/>
              <w:spacing w:after="240" w:line="240" w:lineRule="auto"/>
              <w:rPr>
                <w:b/>
                <w:bCs/>
                <w:sz w:val="22"/>
                <w:szCs w:val="22"/>
              </w:rPr>
            </w:pPr>
            <w:r w:rsidRPr="006E1A5B">
              <w:rPr>
                <w:b/>
                <w:bCs/>
                <w:sz w:val="22"/>
                <w:szCs w:val="22"/>
              </w:rPr>
              <w:lastRenderedPageBreak/>
              <w:t>Allocations:</w:t>
            </w:r>
          </w:p>
        </w:tc>
        <w:tc>
          <w:tcPr>
            <w:tcW w:w="7200" w:type="dxa"/>
          </w:tcPr>
          <w:p w14:paraId="727B3C43" w14:textId="4D359496"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Fund's items of income, gain, loss or credit recognized by the Fund will be allocated to each Member's Capital Account in a manner generally consistent with the distribution procedures stated in "Distributions".</w:t>
            </w:r>
          </w:p>
        </w:tc>
      </w:tr>
      <w:tr w:rsidR="008E3B1A" w:rsidRPr="006E1A5B" w14:paraId="4FD93AAF" w14:textId="77777777" w:rsidTr="0006273E">
        <w:trPr>
          <w:trHeight w:val="260"/>
        </w:trPr>
        <w:tc>
          <w:tcPr>
            <w:tcW w:w="2268" w:type="dxa"/>
          </w:tcPr>
          <w:p w14:paraId="7EF670A8" w14:textId="50405517" w:rsidR="008E3B1A" w:rsidRPr="006E1A5B" w:rsidRDefault="008E3B1A" w:rsidP="006003FC">
            <w:pPr>
              <w:pStyle w:val="plain"/>
              <w:suppressAutoHyphens/>
              <w:spacing w:after="240"/>
              <w:rPr>
                <w:b/>
                <w:bCs/>
                <w:sz w:val="22"/>
                <w:szCs w:val="22"/>
              </w:rPr>
            </w:pPr>
            <w:r w:rsidRPr="006E1A5B">
              <w:rPr>
                <w:b/>
                <w:bCs/>
                <w:sz w:val="22"/>
                <w:szCs w:val="22"/>
              </w:rPr>
              <w:t>Capital Account:</w:t>
            </w:r>
          </w:p>
        </w:tc>
        <w:tc>
          <w:tcPr>
            <w:tcW w:w="7200" w:type="dxa"/>
          </w:tcPr>
          <w:p w14:paraId="4F4CC974" w14:textId="4A5768A2"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Fund will establish and maintain a capital account ("</w:t>
            </w:r>
            <w:r w:rsidRPr="006E1A5B">
              <w:rPr>
                <w:b/>
                <w:bCs/>
                <w:i/>
                <w:iCs/>
                <w:sz w:val="22"/>
                <w:szCs w:val="22"/>
              </w:rPr>
              <w:t>Capital Account</w:t>
            </w:r>
            <w:r w:rsidRPr="006E1A5B">
              <w:rPr>
                <w:sz w:val="22"/>
                <w:szCs w:val="22"/>
              </w:rPr>
              <w:t>") for each Member. The Capital Account of a Member will be (i) increased by (a) the amount of all capital contributions by that Member to the Fund and (b) any Profits (or items of gross income) allocated to that Member; and (ii) decreased by (a) the amount of any Losses (or items of loss) allocated to that Member and (b) the amount of any distributions to that Member. Capital Accounts will be maintained in accordance with U.S. federal income tax guidelines.</w:t>
            </w:r>
          </w:p>
        </w:tc>
      </w:tr>
      <w:tr w:rsidR="008E3B1A" w:rsidRPr="006E1A5B" w14:paraId="5E064778" w14:textId="77777777" w:rsidTr="0006273E">
        <w:trPr>
          <w:trHeight w:val="260"/>
        </w:trPr>
        <w:tc>
          <w:tcPr>
            <w:tcW w:w="2268" w:type="dxa"/>
          </w:tcPr>
          <w:p w14:paraId="5BAD39B8" w14:textId="7A2E3010" w:rsidR="008E3B1A" w:rsidRPr="006E1A5B" w:rsidRDefault="008E3B1A" w:rsidP="006003FC">
            <w:pPr>
              <w:pStyle w:val="plain"/>
              <w:suppressAutoHyphens/>
              <w:spacing w:after="240" w:line="240" w:lineRule="auto"/>
              <w:jc w:val="both"/>
              <w:rPr>
                <w:b/>
                <w:bCs/>
                <w:sz w:val="22"/>
                <w:szCs w:val="22"/>
              </w:rPr>
            </w:pPr>
            <w:r w:rsidRPr="006E1A5B">
              <w:rPr>
                <w:b/>
                <w:bCs/>
                <w:sz w:val="22"/>
                <w:szCs w:val="22"/>
              </w:rPr>
              <w:t>Securities Laws:</w:t>
            </w:r>
          </w:p>
        </w:tc>
        <w:tc>
          <w:tcPr>
            <w:tcW w:w="7200" w:type="dxa"/>
          </w:tcPr>
          <w:p w14:paraId="1F8C2222" w14:textId="35AFC7B8"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Interests will not be registered under the Securities Act. Offers of Interests will be made solely to investors that are Accredited Investors</w:t>
            </w:r>
            <w:r w:rsidR="001F583D" w:rsidRPr="006E1A5B">
              <w:rPr>
                <w:sz w:val="22"/>
                <w:szCs w:val="22"/>
              </w:rPr>
              <w:t>, and in some cases may also be required to be</w:t>
            </w:r>
            <w:r w:rsidRPr="006E1A5B">
              <w:rPr>
                <w:sz w:val="22"/>
                <w:szCs w:val="22"/>
              </w:rPr>
              <w:t xml:space="preserve"> Qualified Purchasers. </w:t>
            </w:r>
            <w:r w:rsidRPr="006E1A5B">
              <w:rPr>
                <w:i/>
                <w:iCs/>
                <w:sz w:val="22"/>
                <w:szCs w:val="22"/>
              </w:rPr>
              <w:t>See</w:t>
            </w:r>
            <w:r w:rsidRPr="006E1A5B">
              <w:rPr>
                <w:sz w:val="22"/>
                <w:szCs w:val="22"/>
              </w:rPr>
              <w:t xml:space="preserve"> Section V: "The Offering—Eligible Investors and Suitability Standards."</w:t>
            </w:r>
          </w:p>
        </w:tc>
      </w:tr>
      <w:tr w:rsidR="008E3B1A" w:rsidRPr="006E1A5B" w14:paraId="606E43C8" w14:textId="77777777" w:rsidTr="0006273E">
        <w:trPr>
          <w:trHeight w:val="260"/>
        </w:trPr>
        <w:tc>
          <w:tcPr>
            <w:tcW w:w="2268" w:type="dxa"/>
          </w:tcPr>
          <w:p w14:paraId="31F0AD9F" w14:textId="0436825D" w:rsidR="008E3B1A" w:rsidRPr="006E1A5B" w:rsidRDefault="008E3B1A" w:rsidP="006003FC">
            <w:pPr>
              <w:pStyle w:val="plain"/>
              <w:suppressAutoHyphens/>
              <w:spacing w:after="240" w:line="240" w:lineRule="auto"/>
              <w:jc w:val="both"/>
              <w:rPr>
                <w:b/>
                <w:bCs/>
                <w:sz w:val="22"/>
                <w:szCs w:val="22"/>
              </w:rPr>
            </w:pPr>
            <w:r w:rsidRPr="006E1A5B">
              <w:rPr>
                <w:b/>
                <w:bCs/>
                <w:sz w:val="22"/>
                <w:szCs w:val="22"/>
              </w:rPr>
              <w:t>Investment Company Act of 1940:</w:t>
            </w:r>
          </w:p>
        </w:tc>
        <w:tc>
          <w:tcPr>
            <w:tcW w:w="7200" w:type="dxa"/>
          </w:tcPr>
          <w:p w14:paraId="73D2F877" w14:textId="5B93E58A" w:rsidR="008E3B1A" w:rsidRPr="006E1A5B" w:rsidRDefault="008E3B1A" w:rsidP="006003FC">
            <w:pPr>
              <w:suppressAutoHyphens/>
              <w:spacing w:after="240"/>
              <w:rPr>
                <w:szCs w:val="22"/>
              </w:rPr>
            </w:pPr>
            <w:r w:rsidRPr="00175F19">
              <w:t xml:space="preserve">The Fund </w:t>
            </w:r>
            <w:r w:rsidRPr="00327B0F">
              <w:t>intends to rely on the exemption from registration under the Investment Company Act of 1940</w:t>
            </w:r>
            <w:r>
              <w:t>, as amended</w:t>
            </w:r>
            <w:r w:rsidRPr="00327B0F">
              <w:t xml:space="preserve"> (the "</w:t>
            </w:r>
            <w:r w:rsidRPr="08800E22">
              <w:rPr>
                <w:b/>
                <w:bCs/>
                <w:i/>
                <w:iCs/>
              </w:rPr>
              <w:t>Investment Company Act</w:t>
            </w:r>
            <w:r w:rsidRPr="000667EA">
              <w:t xml:space="preserve">") by reason of the exemption specified in Section 3(c)(1) (for issuers whose securities are beneficially owned by </w:t>
            </w:r>
            <w:r w:rsidRPr="00175F19">
              <w:t>100 or fewer investors</w:t>
            </w:r>
            <w:r w:rsidRPr="00327B0F">
              <w:t xml:space="preserve">, or by 250 or fewer investors for </w:t>
            </w:r>
            <w:r w:rsidRPr="000667EA">
              <w:t>a "qualifying venture capital fund</w:t>
            </w:r>
            <w:r w:rsidRPr="00782A85">
              <w:t>" as defined in that Section</w:t>
            </w:r>
            <w:r w:rsidRPr="00933B7F">
              <w:t>) or Section 3(c)(7) (for issuers whose securities are owned exclusively by "qualified purchasers" within the meaning of the Investment Company Act).</w:t>
            </w:r>
            <w:r w:rsidRPr="00175F19">
              <w:t xml:space="preserve"> Only</w:t>
            </w:r>
            <w:r w:rsidRPr="00327B0F">
              <w:t xml:space="preserve"> "</w:t>
            </w:r>
            <w:r w:rsidRPr="08800E22">
              <w:rPr>
                <w:i/>
                <w:iCs/>
              </w:rPr>
              <w:t>accredited investors</w:t>
            </w:r>
            <w:r w:rsidRPr="000667EA">
              <w:t xml:space="preserve">" </w:t>
            </w:r>
            <w:r w:rsidRPr="00782A85">
              <w:t>will be admitted as Subscribers</w:t>
            </w:r>
            <w:r w:rsidR="00001A53">
              <w:t>, and in some cases, the Subscribers may also be required to be "</w:t>
            </w:r>
            <w:r w:rsidR="00001A53">
              <w:rPr>
                <w:i/>
              </w:rPr>
              <w:t>qualified purchasers.</w:t>
            </w:r>
            <w:r w:rsidR="00001A53">
              <w:t>"</w:t>
            </w:r>
          </w:p>
          <w:p w14:paraId="79417D3B" w14:textId="7F92DCDF" w:rsidR="008E3B1A" w:rsidRPr="006E1A5B" w:rsidRDefault="008E3B1A" w:rsidP="006003FC">
            <w:pPr>
              <w:pStyle w:val="plain"/>
              <w:keepNext/>
              <w:keepLines/>
              <w:suppressAutoHyphens/>
              <w:spacing w:after="240" w:line="240" w:lineRule="auto"/>
              <w:ind w:right="29"/>
              <w:jc w:val="both"/>
              <w:rPr>
                <w:i/>
                <w:iCs/>
                <w:sz w:val="22"/>
                <w:szCs w:val="22"/>
              </w:rPr>
            </w:pPr>
            <w:r w:rsidRPr="006E1A5B">
              <w:rPr>
                <w:sz w:val="22"/>
                <w:szCs w:val="22"/>
              </w:rPr>
              <w:t>For the Fund to avoid classification as an "</w:t>
            </w:r>
            <w:r w:rsidRPr="006E1A5B">
              <w:rPr>
                <w:i/>
                <w:iCs/>
                <w:sz w:val="22"/>
                <w:szCs w:val="22"/>
              </w:rPr>
              <w:t>investment company</w:t>
            </w:r>
            <w:r w:rsidRPr="006E1A5B">
              <w:rPr>
                <w:sz w:val="22"/>
                <w:szCs w:val="22"/>
              </w:rPr>
              <w:t>" under the Investment Company Act, the Manager may limit ownership by any other investment company (even if it is exempt from the definition under Section 3(c)(1) or Section 3(c)(7) of the Investment Company Act) to less than 10% of the outstanding Interests at the time that entity invests in the Fund. If the entity subscribes for Interests, the Manager may limit, in its sole discretion, the Interest sold to that entity to less than 10% of the value of the total Interests after that entity's investment. If the entity's subscription is for a greater amount, the difference will, in the Manager's discretion, be rejected and refunded.</w:t>
            </w:r>
          </w:p>
        </w:tc>
      </w:tr>
      <w:tr w:rsidR="008E3B1A" w:rsidRPr="006E1A5B" w14:paraId="3DF86931" w14:textId="77777777" w:rsidTr="0006273E">
        <w:trPr>
          <w:trHeight w:val="260"/>
        </w:trPr>
        <w:tc>
          <w:tcPr>
            <w:tcW w:w="2268" w:type="dxa"/>
          </w:tcPr>
          <w:p w14:paraId="012B3989" w14:textId="17894202" w:rsidR="008E3B1A" w:rsidRPr="006E1A5B" w:rsidRDefault="008E3B1A" w:rsidP="006E1A5B">
            <w:pPr>
              <w:pStyle w:val="plain"/>
              <w:suppressAutoHyphens/>
              <w:spacing w:after="240" w:line="240" w:lineRule="auto"/>
              <w:rPr>
                <w:b/>
                <w:bCs/>
                <w:sz w:val="22"/>
                <w:szCs w:val="22"/>
              </w:rPr>
            </w:pPr>
            <w:r w:rsidRPr="006E1A5B">
              <w:rPr>
                <w:b/>
                <w:bCs/>
                <w:sz w:val="22"/>
                <w:szCs w:val="22"/>
              </w:rPr>
              <w:t>Other Business Activities of Manager and Organizer:</w:t>
            </w:r>
          </w:p>
        </w:tc>
        <w:tc>
          <w:tcPr>
            <w:tcW w:w="7200" w:type="dxa"/>
          </w:tcPr>
          <w:p w14:paraId="724AE321" w14:textId="6E34ED11"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Manager, for as long as it remains the Manager, will devote time to the Fund as is reasonably necessary to effectively manage its affairs.  The Manager and the Organizer are not otherwise precluded from engaging in or pursuing, directly or indirectly, any interest in other business ventures of any kind, nature or description, independently or with others.</w:t>
            </w:r>
          </w:p>
        </w:tc>
      </w:tr>
      <w:tr w:rsidR="008E3B1A" w:rsidRPr="006E1A5B" w14:paraId="00497622" w14:textId="77777777" w:rsidTr="0006273E">
        <w:trPr>
          <w:trHeight w:val="260"/>
        </w:trPr>
        <w:tc>
          <w:tcPr>
            <w:tcW w:w="2268" w:type="dxa"/>
          </w:tcPr>
          <w:p w14:paraId="7DE85A15" w14:textId="2744E322" w:rsidR="008E3B1A" w:rsidRPr="006E1A5B" w:rsidRDefault="008E3B1A" w:rsidP="006003FC">
            <w:pPr>
              <w:pStyle w:val="plain"/>
              <w:suppressAutoHyphens/>
              <w:spacing w:after="240" w:line="240" w:lineRule="auto"/>
              <w:jc w:val="both"/>
              <w:rPr>
                <w:b/>
                <w:bCs/>
                <w:sz w:val="22"/>
                <w:szCs w:val="22"/>
              </w:rPr>
            </w:pPr>
            <w:r w:rsidRPr="006E1A5B">
              <w:rPr>
                <w:b/>
                <w:bCs/>
                <w:sz w:val="22"/>
                <w:szCs w:val="22"/>
              </w:rPr>
              <w:lastRenderedPageBreak/>
              <w:t>Manager Not Exclusive:</w:t>
            </w:r>
          </w:p>
        </w:tc>
        <w:tc>
          <w:tcPr>
            <w:tcW w:w="7200" w:type="dxa"/>
          </w:tcPr>
          <w:p w14:paraId="623AAE9C" w14:textId="276357C9"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Manager is permitted to create and manage one or more subsequent funds having a substantially similar investment strategy without any notice or consent of the Members (a "</w:t>
            </w:r>
            <w:r w:rsidRPr="006E1A5B">
              <w:rPr>
                <w:b/>
                <w:bCs/>
                <w:i/>
                <w:iCs/>
                <w:sz w:val="22"/>
                <w:szCs w:val="22"/>
              </w:rPr>
              <w:t>Subsequent Fund</w:t>
            </w:r>
            <w:r w:rsidRPr="006E1A5B">
              <w:rPr>
                <w:sz w:val="22"/>
                <w:szCs w:val="22"/>
              </w:rPr>
              <w:t xml:space="preserve">").    </w:t>
            </w:r>
          </w:p>
        </w:tc>
      </w:tr>
      <w:tr w:rsidR="008E3B1A" w:rsidRPr="006E1A5B" w14:paraId="0ED753C1" w14:textId="77777777" w:rsidTr="0006273E">
        <w:trPr>
          <w:trHeight w:val="260"/>
        </w:trPr>
        <w:tc>
          <w:tcPr>
            <w:tcW w:w="2268" w:type="dxa"/>
          </w:tcPr>
          <w:p w14:paraId="1D45B991" w14:textId="063C02F6" w:rsidR="008E3B1A" w:rsidRPr="006E1A5B" w:rsidRDefault="008E3B1A" w:rsidP="006003FC">
            <w:pPr>
              <w:pStyle w:val="plain"/>
              <w:suppressAutoHyphens/>
              <w:spacing w:after="240" w:line="240" w:lineRule="auto"/>
              <w:rPr>
                <w:b/>
                <w:bCs/>
                <w:sz w:val="22"/>
                <w:szCs w:val="22"/>
              </w:rPr>
            </w:pPr>
            <w:r w:rsidRPr="006E1A5B">
              <w:rPr>
                <w:b/>
                <w:bCs/>
                <w:sz w:val="22"/>
                <w:szCs w:val="22"/>
              </w:rPr>
              <w:t>Exculpation and Indemnification</w:t>
            </w:r>
          </w:p>
        </w:tc>
        <w:tc>
          <w:tcPr>
            <w:tcW w:w="7200" w:type="dxa"/>
          </w:tcPr>
          <w:p w14:paraId="098A821C"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Not the Manager, the Organizer, the Partnership Representative (as defined in the Operating Agreement), nor their respective members, managing members, shareholders, partners, employees, directors, officers, advisors, consultants, personnel or agents or affiliates (collectively, "</w:t>
            </w:r>
            <w:r w:rsidRPr="006E1A5B">
              <w:rPr>
                <w:b/>
                <w:bCs/>
                <w:i/>
                <w:iCs/>
                <w:sz w:val="22"/>
                <w:szCs w:val="22"/>
              </w:rPr>
              <w:t>Indemnified Persons</w:t>
            </w:r>
            <w:r w:rsidRPr="006E1A5B">
              <w:rPr>
                <w:sz w:val="22"/>
                <w:szCs w:val="22"/>
              </w:rPr>
              <w:t>") will be liable to the Fund or any Member any losses, liability, claims, damages or expense ("</w:t>
            </w:r>
            <w:r w:rsidRPr="006E1A5B">
              <w:rPr>
                <w:b/>
                <w:i/>
                <w:sz w:val="22"/>
                <w:szCs w:val="22"/>
              </w:rPr>
              <w:t>Losses</w:t>
            </w:r>
            <w:r w:rsidRPr="006E1A5B">
              <w:rPr>
                <w:sz w:val="22"/>
                <w:szCs w:val="22"/>
              </w:rPr>
              <w:t>") so long as (i) that Indemnified Person acted in good faith and believed that conduct was in the best interests of the Fund and (ii) that conduct did not constitute gross negligence, willful misconduct, bad faith or fraud.</w:t>
            </w:r>
          </w:p>
          <w:p w14:paraId="16ECA089" w14:textId="21AE12E9"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In addition, the Fund may pay the expenses incurred by the Indemnified Person in defending an actual or threatened civil or criminal action in advance of the final disposition of that action, </w:t>
            </w:r>
            <w:r w:rsidRPr="006E1A5B">
              <w:rPr>
                <w:i/>
                <w:iCs/>
                <w:sz w:val="22"/>
                <w:szCs w:val="22"/>
              </w:rPr>
              <w:t>provided</w:t>
            </w:r>
            <w:r w:rsidRPr="006E1A5B">
              <w:rPr>
                <w:sz w:val="22"/>
                <w:szCs w:val="22"/>
              </w:rPr>
              <w:t xml:space="preserve"> that person agrees to repay those expenses if found by final adjudication not to be entitled to indemnification. The Fund may obtain insurance for (at the Fund's expense) the Indemnified Persons for any Losses except those attributable to conduct in the foregoing clause (ii).</w:t>
            </w:r>
          </w:p>
        </w:tc>
      </w:tr>
      <w:tr w:rsidR="008E3B1A" w:rsidRPr="006E1A5B" w14:paraId="3EC8E7A1" w14:textId="77777777" w:rsidTr="0006273E">
        <w:trPr>
          <w:trHeight w:val="260"/>
        </w:trPr>
        <w:tc>
          <w:tcPr>
            <w:tcW w:w="2268" w:type="dxa"/>
          </w:tcPr>
          <w:p w14:paraId="75B4DE7D" w14:textId="7500A2CB" w:rsidR="008E3B1A" w:rsidRPr="006E1A5B" w:rsidRDefault="008E3B1A" w:rsidP="006003FC">
            <w:pPr>
              <w:pStyle w:val="plain"/>
              <w:suppressAutoHyphens/>
              <w:spacing w:after="240" w:line="240" w:lineRule="auto"/>
              <w:rPr>
                <w:b/>
                <w:bCs/>
                <w:sz w:val="22"/>
                <w:szCs w:val="22"/>
              </w:rPr>
            </w:pPr>
            <w:r w:rsidRPr="006E1A5B">
              <w:rPr>
                <w:b/>
                <w:bCs/>
                <w:sz w:val="22"/>
                <w:szCs w:val="22"/>
              </w:rPr>
              <w:t>Transfer of Interests; Withdrawal of Members:</w:t>
            </w:r>
          </w:p>
        </w:tc>
        <w:tc>
          <w:tcPr>
            <w:tcW w:w="7200" w:type="dxa"/>
          </w:tcPr>
          <w:p w14:paraId="36C85746" w14:textId="1F28EAA5" w:rsidR="008E3B1A" w:rsidRPr="006E1A5B" w:rsidRDefault="008E3B1A" w:rsidP="006E1A5B">
            <w:pPr>
              <w:pStyle w:val="plain"/>
              <w:suppressAutoHyphens/>
              <w:spacing w:after="240" w:line="240" w:lineRule="auto"/>
              <w:ind w:right="29"/>
              <w:jc w:val="both"/>
              <w:rPr>
                <w:sz w:val="22"/>
                <w:szCs w:val="22"/>
              </w:rPr>
            </w:pPr>
            <w:r w:rsidRPr="006E1A5B">
              <w:rPr>
                <w:sz w:val="22"/>
                <w:szCs w:val="22"/>
              </w:rPr>
              <w:t>The transfer of any Interests is subject to several restrictions, including the consent of the Manager. The transferee of any Interests must meet all investor suitability standards, complete subscription documents and comply with any applicable anti-money laundering requirements. The Manager and the Organizer will be allowed to transfer its Interest to an affiliate, provided the Manager or the Organizer continue to control the Interest. Subscribers may not withdraw from the Fund prior to its termination and dissolution, and no Subscriber has the right to require the Fund to redeem its Interest; provided that under limited circumstances, benefit plan members may be permitted or required to withdraw from the Fund.</w:t>
            </w:r>
          </w:p>
        </w:tc>
      </w:tr>
      <w:tr w:rsidR="008E3B1A" w:rsidRPr="006E1A5B" w14:paraId="71C465C8" w14:textId="77777777" w:rsidTr="0006273E">
        <w:trPr>
          <w:trHeight w:val="260"/>
        </w:trPr>
        <w:tc>
          <w:tcPr>
            <w:tcW w:w="2268" w:type="dxa"/>
          </w:tcPr>
          <w:p w14:paraId="3C6AE51A" w14:textId="498E38FB" w:rsidR="008E3B1A" w:rsidRPr="006E1A5B" w:rsidRDefault="008E3B1A" w:rsidP="006003FC">
            <w:pPr>
              <w:pStyle w:val="plain"/>
              <w:suppressAutoHyphens/>
              <w:spacing w:after="240" w:line="240" w:lineRule="auto"/>
              <w:rPr>
                <w:b/>
                <w:bCs/>
                <w:sz w:val="22"/>
                <w:szCs w:val="22"/>
              </w:rPr>
            </w:pPr>
            <w:r w:rsidRPr="006E1A5B">
              <w:rPr>
                <w:b/>
                <w:bCs/>
                <w:sz w:val="22"/>
                <w:szCs w:val="22"/>
              </w:rPr>
              <w:lastRenderedPageBreak/>
              <w:t>Dissolution:</w:t>
            </w:r>
          </w:p>
        </w:tc>
        <w:tc>
          <w:tcPr>
            <w:tcW w:w="7200" w:type="dxa"/>
          </w:tcPr>
          <w:p w14:paraId="018AB0CE" w14:textId="158660DB" w:rsidR="008E3B1A" w:rsidRPr="006E1A5B" w:rsidRDefault="008E3B1A" w:rsidP="006003FC">
            <w:pPr>
              <w:pStyle w:val="plain"/>
              <w:keepNext/>
              <w:keepLines/>
              <w:suppressAutoHyphens/>
              <w:spacing w:after="240" w:line="240" w:lineRule="auto"/>
              <w:ind w:right="29"/>
              <w:jc w:val="both"/>
              <w:rPr>
                <w:sz w:val="22"/>
                <w:szCs w:val="22"/>
              </w:rPr>
            </w:pPr>
            <w:r w:rsidRPr="006E1A5B">
              <w:rPr>
                <w:sz w:val="22"/>
                <w:szCs w:val="22"/>
              </w:rPr>
              <w:t>The Fund will dissolve and be liquidated upon the earliest of: (a) the end of the Term (unless the term is extended pursuant to the Operating Agreement); (b) the final distribution to the Members; (c) entry of a judicial decree of dissolution pursuant to Delaware law; or (d) the Manager's sole discretion to dissolve the Fund.</w:t>
            </w:r>
          </w:p>
          <w:p w14:paraId="40AD7F9D" w14:textId="77777777" w:rsidR="008E3B1A" w:rsidRPr="006E1A5B" w:rsidRDefault="008E3B1A" w:rsidP="006003FC">
            <w:pPr>
              <w:pStyle w:val="plain"/>
              <w:keepNext/>
              <w:keepLines/>
              <w:suppressAutoHyphens/>
              <w:spacing w:after="240" w:line="240" w:lineRule="auto"/>
              <w:ind w:right="29"/>
              <w:jc w:val="both"/>
              <w:rPr>
                <w:sz w:val="22"/>
                <w:szCs w:val="22"/>
              </w:rPr>
            </w:pPr>
            <w:r w:rsidRPr="006E1A5B">
              <w:rPr>
                <w:sz w:val="22"/>
                <w:szCs w:val="22"/>
              </w:rPr>
              <w:t>In the event that on the Ten-Year Anniversary a Liquidity Event has not yet occurred, then the Manager may appoint a third-party liquidator or custodian at the expense of the Fund and/or distribute the assets of the Fund to a liquidating trust or vehicle (a "Liquidating Vehicle") for the benefit of the Members. Interests in the Liquidating Vehicle will generally be subject to terms comparable to the Interests; provided that, in addition to other expenses contemplated in this Memorandum, interests in a Liquidating Vehicle may be subject to actual expenses incurred in connection with the ongoing operations of the Liquidating Vehicle. The Manager will have authority to make those adjustments or amendments to the terms of the Operating Agreement necessary to affect the terms of this paragraph.</w:t>
            </w:r>
          </w:p>
          <w:p w14:paraId="23EA6228" w14:textId="5B058D64"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On dissolution, </w:t>
            </w:r>
            <w:bookmarkStart w:id="23" w:name="_Ref127938699"/>
            <w:r w:rsidRPr="006E1A5B">
              <w:rPr>
                <w:sz w:val="22"/>
                <w:szCs w:val="22"/>
              </w:rPr>
              <w:t>the assets of the Fund will be liquidated by the Manager as promptly as possible</w:t>
            </w:r>
            <w:bookmarkEnd w:id="23"/>
            <w:r w:rsidRPr="006E1A5B">
              <w:rPr>
                <w:sz w:val="22"/>
                <w:szCs w:val="22"/>
              </w:rPr>
              <w:t>; and after provision for all other debts and liabilities of the Fund (including those, if any, to Members), the remaining assets will be distributed to the Members in proportion to and in accordance with the Operating Agreement's provisions for distribution of distributable proceeds.</w:t>
            </w:r>
          </w:p>
        </w:tc>
      </w:tr>
      <w:tr w:rsidR="008E3B1A" w:rsidRPr="006E1A5B" w14:paraId="169BCD23" w14:textId="77777777" w:rsidTr="0006273E">
        <w:trPr>
          <w:trHeight w:val="260"/>
        </w:trPr>
        <w:tc>
          <w:tcPr>
            <w:tcW w:w="2268" w:type="dxa"/>
          </w:tcPr>
          <w:p w14:paraId="16818DEA" w14:textId="5A4BCC13" w:rsidR="008E3B1A" w:rsidRPr="006E1A5B" w:rsidRDefault="008E3B1A" w:rsidP="006003FC">
            <w:pPr>
              <w:pStyle w:val="plain"/>
              <w:suppressAutoHyphens/>
              <w:spacing w:after="240" w:line="240" w:lineRule="auto"/>
              <w:rPr>
                <w:b/>
                <w:bCs/>
                <w:sz w:val="22"/>
                <w:szCs w:val="22"/>
              </w:rPr>
            </w:pPr>
            <w:r w:rsidRPr="006E1A5B">
              <w:rPr>
                <w:b/>
                <w:bCs/>
                <w:sz w:val="22"/>
                <w:szCs w:val="22"/>
              </w:rPr>
              <w:t>Compulsory Redemption:</w:t>
            </w:r>
          </w:p>
        </w:tc>
        <w:tc>
          <w:tcPr>
            <w:tcW w:w="7200" w:type="dxa"/>
          </w:tcPr>
          <w:p w14:paraId="032DFEFC" w14:textId="564DBF54" w:rsidR="008E3B1A" w:rsidRPr="006E1A5B" w:rsidRDefault="008E3B1A" w:rsidP="006003FC">
            <w:pPr>
              <w:suppressAutoHyphens/>
              <w:spacing w:after="240"/>
              <w:rPr>
                <w:szCs w:val="22"/>
              </w:rPr>
            </w:pPr>
            <w:r w:rsidRPr="009E2AB3">
              <w:t xml:space="preserve">The Manager may, by notice to a Member, force the sale of all or a portion of that Member's Interest on terms as the Manager determines to be fair and reasonable, or take other actions as it determines to be fair and reasonable in the event that </w:t>
            </w:r>
            <w:r w:rsidRPr="00E9064C">
              <w:t>the Manager</w:t>
            </w:r>
            <w:r w:rsidRPr="00C34961">
              <w:t xml:space="preserve"> determines or has reason to believe that: (i</w:t>
            </w:r>
            <w:r w:rsidRPr="000851B9">
              <w:t xml:space="preserve">) </w:t>
            </w:r>
            <w:r w:rsidRPr="009E2AB3">
              <w:t>the Member has attempted to effect a Transfer of, or a Transfer has occurred with respect to, any portion of that Member's Interest in violation of the Operating Agreement; (ii) continued ownership of that Interest by that Member is reasonably likely to cause the Fund to be in violation of securities laws of the United States or any other relevant jurisdiction or the rules</w:t>
            </w:r>
            <w:r w:rsidRPr="00E9064C">
              <w:t xml:space="preserve"> of any self-regulatory organization applicable to </w:t>
            </w:r>
            <w:r w:rsidRPr="00C34961">
              <w:t>the Manager</w:t>
            </w:r>
            <w:r w:rsidRPr="000851B9">
              <w:t>, the Organizer,</w:t>
            </w:r>
            <w:r w:rsidRPr="00165B56">
              <w:t xml:space="preserve"> or their</w:t>
            </w:r>
            <w:r w:rsidRPr="009E2AB3">
              <w:t xml:space="preserve"> affiliates; (iii) continued ownership of that Interest by that Member may be harmful or injurious to the business or reputation of the Fund</w:t>
            </w:r>
            <w:r>
              <w:t xml:space="preserve">, </w:t>
            </w:r>
            <w:r w:rsidRPr="00E9064C">
              <w:t>the Manager</w:t>
            </w:r>
            <w:r>
              <w:t xml:space="preserve"> or Organizer,</w:t>
            </w:r>
            <w:r w:rsidRPr="00C34961">
              <w:t xml:space="preserve"> or may subject the Fund or any Members to a risk of adverse tax or other fiscal consequence, including without limitation, adverse consequence under ERISA; (iv) any of the representations or warranties made by </w:t>
            </w:r>
            <w:r w:rsidRPr="009E2AB3">
              <w:t xml:space="preserve">that Member in connection with the acquisition of that Member's Interest was not true when made or has ceased to be true; or (v) that Member's Interest has vested in any other person by reason of the bankruptcy, dissolution, incompetency or death of that Member.  </w:t>
            </w:r>
          </w:p>
        </w:tc>
      </w:tr>
      <w:tr w:rsidR="008E3B1A" w:rsidRPr="006E1A5B" w14:paraId="5B1B2495" w14:textId="77777777" w:rsidTr="0006273E">
        <w:trPr>
          <w:trHeight w:val="260"/>
        </w:trPr>
        <w:tc>
          <w:tcPr>
            <w:tcW w:w="2268" w:type="dxa"/>
          </w:tcPr>
          <w:p w14:paraId="7219650C" w14:textId="6598899F" w:rsidR="008E3B1A" w:rsidRPr="006E1A5B" w:rsidRDefault="008E3B1A" w:rsidP="006003FC">
            <w:pPr>
              <w:pStyle w:val="plain"/>
              <w:suppressAutoHyphens/>
              <w:spacing w:after="240" w:line="240" w:lineRule="auto"/>
              <w:jc w:val="both"/>
              <w:rPr>
                <w:b/>
                <w:bCs/>
                <w:sz w:val="22"/>
                <w:szCs w:val="22"/>
              </w:rPr>
            </w:pPr>
            <w:r w:rsidRPr="006E1A5B">
              <w:rPr>
                <w:b/>
                <w:bCs/>
                <w:sz w:val="22"/>
                <w:szCs w:val="22"/>
              </w:rPr>
              <w:br w:type="page"/>
            </w:r>
            <w:r w:rsidRPr="006E1A5B">
              <w:rPr>
                <w:b/>
                <w:bCs/>
                <w:sz w:val="22"/>
                <w:szCs w:val="22"/>
              </w:rPr>
              <w:br w:type="page"/>
              <w:t>Reports:</w:t>
            </w:r>
          </w:p>
        </w:tc>
        <w:tc>
          <w:tcPr>
            <w:tcW w:w="7200" w:type="dxa"/>
          </w:tcPr>
          <w:p w14:paraId="07881083" w14:textId="77777777" w:rsidR="008E3B1A" w:rsidRPr="006E1A5B" w:rsidRDefault="008E3B1A" w:rsidP="006003FC">
            <w:pPr>
              <w:suppressAutoHyphens/>
              <w:spacing w:after="240"/>
              <w:rPr>
                <w:szCs w:val="22"/>
              </w:rPr>
            </w:pPr>
            <w:r w:rsidRPr="00175F19">
              <w:t>Within 30</w:t>
            </w:r>
            <w:r w:rsidRPr="00327B0F">
              <w:t xml:space="preserve"> days following the Closing, or as soon as practicable </w:t>
            </w:r>
            <w:r w:rsidRPr="00175F19">
              <w:t>after the Closing</w:t>
            </w:r>
            <w:r w:rsidRPr="00327B0F">
              <w:t xml:space="preserve">, the Fund </w:t>
            </w:r>
            <w:r w:rsidRPr="000667EA">
              <w:t>may</w:t>
            </w:r>
            <w:r w:rsidRPr="00175F19">
              <w:t xml:space="preserve"> provide to each Member a statement of its Capital Account.</w:t>
            </w:r>
          </w:p>
          <w:p w14:paraId="41CFC73C" w14:textId="09EE146F" w:rsidR="008E3B1A" w:rsidRPr="006E1A5B" w:rsidRDefault="008E3B1A" w:rsidP="006003FC">
            <w:pPr>
              <w:suppressAutoHyphens/>
              <w:spacing w:after="240"/>
              <w:rPr>
                <w:szCs w:val="22"/>
              </w:rPr>
            </w:pPr>
            <w:r w:rsidRPr="00A72AC2">
              <w:t xml:space="preserve">The Fund's fiscal year will end on December 31. </w:t>
            </w:r>
            <w:r w:rsidRPr="005F5C47">
              <w:t xml:space="preserve">Within 90 days after the end of each Fiscal Year, or as soon as practicable, the Fund expects to furnish to each Member </w:t>
            </w:r>
            <w:r>
              <w:t>sufficient information from its information return</w:t>
            </w:r>
            <w:r w:rsidRPr="005F5C47">
              <w:t xml:space="preserve"> as is necessary for </w:t>
            </w:r>
            <w:r w:rsidRPr="005F5C47">
              <w:lastRenderedPageBreak/>
              <w:t>each Member to complete U.S. federal and state income tax returns with respect to its Interest, along with any other tax information required by law.</w:t>
            </w:r>
            <w:r w:rsidRPr="00A72AC2">
              <w:t xml:space="preserve"> </w:t>
            </w:r>
            <w:r w:rsidRPr="00327B0F">
              <w:t>Schedule K-1 will only be furnished to Members when there has been taxable activity</w:t>
            </w:r>
            <w:r w:rsidRPr="000667EA">
              <w:t xml:space="preserve"> in the Fund </w:t>
            </w:r>
            <w:r w:rsidRPr="00933B7F">
              <w:t xml:space="preserve">during a tax year. Because the Fund may have years in which there is no activity, there may be years in which investors do not receive K-1 tax documents. </w:t>
            </w:r>
          </w:p>
        </w:tc>
      </w:tr>
      <w:tr w:rsidR="008E3B1A" w:rsidRPr="006E1A5B" w14:paraId="56DD660E" w14:textId="77777777" w:rsidTr="0006273E">
        <w:trPr>
          <w:trHeight w:val="260"/>
        </w:trPr>
        <w:tc>
          <w:tcPr>
            <w:tcW w:w="2268" w:type="dxa"/>
          </w:tcPr>
          <w:p w14:paraId="3B575586" w14:textId="4ECC607E" w:rsidR="008E3B1A" w:rsidRPr="006E1A5B" w:rsidRDefault="008E3B1A" w:rsidP="006003FC">
            <w:pPr>
              <w:pStyle w:val="plain"/>
              <w:suppressAutoHyphens/>
              <w:spacing w:after="240" w:line="240" w:lineRule="auto"/>
              <w:jc w:val="both"/>
              <w:rPr>
                <w:b/>
                <w:bCs/>
                <w:sz w:val="22"/>
                <w:szCs w:val="22"/>
              </w:rPr>
            </w:pPr>
            <w:r w:rsidRPr="006E1A5B">
              <w:rPr>
                <w:b/>
                <w:bCs/>
                <w:sz w:val="22"/>
                <w:szCs w:val="22"/>
              </w:rPr>
              <w:lastRenderedPageBreak/>
              <w:t>Confidentiality:</w:t>
            </w:r>
          </w:p>
        </w:tc>
        <w:tc>
          <w:tcPr>
            <w:tcW w:w="7200" w:type="dxa"/>
          </w:tcPr>
          <w:p w14:paraId="2078D704" w14:textId="0FCFA4AA" w:rsidR="008E3B1A" w:rsidRPr="006E1A5B" w:rsidRDefault="008E3B1A" w:rsidP="006003FC">
            <w:pPr>
              <w:suppressAutoHyphens/>
              <w:spacing w:after="240"/>
              <w:rPr>
                <w:szCs w:val="22"/>
              </w:rPr>
            </w:pPr>
            <w:r w:rsidRPr="006E1A5B">
              <w:rPr>
                <w:szCs w:val="22"/>
              </w:rPr>
              <w:t>A Subscriber's rights to access or receive any information about the Fund or its business will be conditioned on the Subscriber's willingness and ability to assure that the information will be used solely by the Subscriber for purposes of monitoring its Interest, and that the information will not become publicly available as a result of the Subscriber's rights to access or receive that information.  Each Subscriber will be required to maintain information provided to it about the Fund or its business in confidence and not to disclose the information except in certain limited circumstances. The Manager will be entitled to withhold certain Fund information from Subscribers who are unable to comply with the Fund's confidentiality requirements. The Manager may limit the information that is made available to investors regarding a Portfolio Company investment.</w:t>
            </w:r>
          </w:p>
        </w:tc>
      </w:tr>
      <w:tr w:rsidR="008E3B1A" w:rsidRPr="006E1A5B" w14:paraId="3EF1E1DA" w14:textId="77777777" w:rsidTr="0006273E">
        <w:trPr>
          <w:trHeight w:val="260"/>
        </w:trPr>
        <w:tc>
          <w:tcPr>
            <w:tcW w:w="2268" w:type="dxa"/>
          </w:tcPr>
          <w:p w14:paraId="06A10A5F" w14:textId="3408D49E" w:rsidR="008E3B1A" w:rsidRPr="006E1A5B" w:rsidRDefault="008E3B1A" w:rsidP="006E1A5B">
            <w:pPr>
              <w:pStyle w:val="plain"/>
              <w:suppressAutoHyphens/>
              <w:spacing w:after="240" w:line="240" w:lineRule="auto"/>
              <w:rPr>
                <w:b/>
                <w:bCs/>
                <w:sz w:val="22"/>
                <w:szCs w:val="22"/>
              </w:rPr>
            </w:pPr>
            <w:r w:rsidRPr="006E1A5B">
              <w:rPr>
                <w:b/>
                <w:bCs/>
                <w:sz w:val="22"/>
                <w:szCs w:val="22"/>
              </w:rPr>
              <w:t>Limitation of Liability and Indemnification:</w:t>
            </w:r>
          </w:p>
        </w:tc>
        <w:tc>
          <w:tcPr>
            <w:tcW w:w="7200" w:type="dxa"/>
          </w:tcPr>
          <w:p w14:paraId="00685E2F" w14:textId="6D7024FF" w:rsidR="008E3B1A" w:rsidRPr="006E1A5B" w:rsidRDefault="008E3B1A" w:rsidP="006003FC">
            <w:pPr>
              <w:suppressAutoHyphens/>
              <w:spacing w:after="240"/>
              <w:rPr>
                <w:szCs w:val="22"/>
              </w:rPr>
            </w:pPr>
            <w:r w:rsidRPr="006E1A5B">
              <w:rPr>
                <w:szCs w:val="22"/>
              </w:rPr>
              <w:t>The Indemnified Persons (in each case, an "</w:t>
            </w:r>
            <w:r w:rsidRPr="006E1A5B">
              <w:rPr>
                <w:b/>
                <w:bCs/>
                <w:i/>
                <w:iCs/>
                <w:szCs w:val="22"/>
                <w:u w:val="single"/>
              </w:rPr>
              <w:t>Indemnitee</w:t>
            </w:r>
            <w:r w:rsidRPr="006E1A5B">
              <w:rPr>
                <w:szCs w:val="22"/>
              </w:rPr>
              <w:t>") will not be liable to the Fund or the Members for any act or omission of those parties, except to the extent that any losses or damages incurred by the Fund are primarily attributable to those parties' gross negligence, willful misconduct, bad faith or fraud. The Fund will indemnify, and may obtain insurance for (at the Fund's expense), the Indemnitees for any losses, claims, expenses, damages and liabilities ("</w:t>
            </w:r>
            <w:r w:rsidRPr="006E1A5B">
              <w:rPr>
                <w:b/>
                <w:bCs/>
                <w:i/>
                <w:iCs/>
                <w:szCs w:val="22"/>
              </w:rPr>
              <w:t>Losses</w:t>
            </w:r>
            <w:r w:rsidRPr="006E1A5B">
              <w:rPr>
                <w:szCs w:val="22"/>
              </w:rPr>
              <w:t>") incurred by them in connection with the Fund, its business, properties and affairs, except for Losses which are primarily attributable to their gross negligence, willful misconduct, bad faith or fraud.</w:t>
            </w:r>
          </w:p>
        </w:tc>
      </w:tr>
      <w:tr w:rsidR="008E3B1A" w:rsidRPr="006E1A5B" w14:paraId="13187A3A" w14:textId="77777777" w:rsidTr="0006273E">
        <w:trPr>
          <w:trHeight w:val="260"/>
        </w:trPr>
        <w:tc>
          <w:tcPr>
            <w:tcW w:w="2268" w:type="dxa"/>
          </w:tcPr>
          <w:p w14:paraId="60724B8D" w14:textId="27107273" w:rsidR="008E3B1A" w:rsidRPr="006E1A5B" w:rsidRDefault="008E3B1A" w:rsidP="006E1A5B">
            <w:pPr>
              <w:pStyle w:val="plain"/>
              <w:suppressAutoHyphens/>
              <w:spacing w:after="240" w:line="240" w:lineRule="auto"/>
              <w:rPr>
                <w:b/>
                <w:bCs/>
                <w:sz w:val="22"/>
                <w:szCs w:val="22"/>
              </w:rPr>
            </w:pPr>
            <w:r w:rsidRPr="006E1A5B">
              <w:rPr>
                <w:b/>
                <w:bCs/>
                <w:sz w:val="22"/>
                <w:szCs w:val="22"/>
              </w:rPr>
              <w:t>Certain Tax Considerations:</w:t>
            </w:r>
          </w:p>
        </w:tc>
        <w:tc>
          <w:tcPr>
            <w:tcW w:w="7200" w:type="dxa"/>
          </w:tcPr>
          <w:p w14:paraId="1BC942E8" w14:textId="4522142D" w:rsidR="008E3B1A" w:rsidRPr="006E1A5B" w:rsidRDefault="008E3B1A" w:rsidP="006003FC">
            <w:pPr>
              <w:pStyle w:val="plain"/>
              <w:suppressAutoHyphens/>
              <w:spacing w:after="240" w:line="240" w:lineRule="auto"/>
              <w:ind w:right="29"/>
              <w:jc w:val="both"/>
              <w:rPr>
                <w:sz w:val="22"/>
                <w:szCs w:val="22"/>
              </w:rPr>
            </w:pPr>
            <w:r w:rsidRPr="006E1A5B">
              <w:rPr>
                <w:sz w:val="22"/>
                <w:szCs w:val="22"/>
              </w:rPr>
              <w:t>As a partnership, the Fund generally will not be subject to U.S. federal income tax, and each Member subject to U.S. income tax will be required to include in computing its U.S. federal income tax liability its allocable shares of the items of income, gain, loss and deduction of the Fund, regardless of whether and to what extent distributions are made by the Fund to that Member.</w:t>
            </w:r>
          </w:p>
        </w:tc>
      </w:tr>
      <w:tr w:rsidR="008E3B1A" w:rsidRPr="006E1A5B" w14:paraId="1E1C6B4E" w14:textId="77777777" w:rsidTr="0006273E">
        <w:trPr>
          <w:trHeight w:val="260"/>
        </w:trPr>
        <w:tc>
          <w:tcPr>
            <w:tcW w:w="2268" w:type="dxa"/>
          </w:tcPr>
          <w:p w14:paraId="2D15C289" w14:textId="3561F975" w:rsidR="008E3B1A" w:rsidRPr="006E1A5B" w:rsidRDefault="008E3B1A" w:rsidP="006003FC">
            <w:pPr>
              <w:pStyle w:val="plain"/>
              <w:suppressAutoHyphens/>
              <w:spacing w:after="240" w:line="240" w:lineRule="auto"/>
              <w:rPr>
                <w:b/>
                <w:bCs/>
                <w:sz w:val="22"/>
                <w:szCs w:val="22"/>
              </w:rPr>
            </w:pPr>
            <w:r w:rsidRPr="006E1A5B">
              <w:rPr>
                <w:b/>
                <w:bCs/>
                <w:sz w:val="22"/>
                <w:szCs w:val="22"/>
              </w:rPr>
              <w:t>Unrelated Business Income Tax:</w:t>
            </w:r>
          </w:p>
        </w:tc>
        <w:tc>
          <w:tcPr>
            <w:tcW w:w="7200" w:type="dxa"/>
          </w:tcPr>
          <w:p w14:paraId="36D4D5D7" w14:textId="7B09F850"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Manager will use its reasonable efforts to cause the Fund not to earn any unrelated business taxable income ("</w:t>
            </w:r>
            <w:r w:rsidRPr="006E1A5B">
              <w:rPr>
                <w:b/>
                <w:bCs/>
                <w:i/>
                <w:iCs/>
                <w:sz w:val="22"/>
                <w:szCs w:val="22"/>
              </w:rPr>
              <w:t>UBTI</w:t>
            </w:r>
            <w:r w:rsidRPr="006E1A5B">
              <w:rPr>
                <w:sz w:val="22"/>
                <w:szCs w:val="22"/>
              </w:rPr>
              <w:t xml:space="preserve">") except for investments which the Manager expects will generate UBTI, as provided in the Operating Agreement.  </w:t>
            </w:r>
          </w:p>
        </w:tc>
      </w:tr>
      <w:tr w:rsidR="008E3B1A" w:rsidRPr="006E1A5B" w14:paraId="6B9695A4" w14:textId="77777777" w:rsidTr="0006273E">
        <w:trPr>
          <w:trHeight w:val="260"/>
        </w:trPr>
        <w:tc>
          <w:tcPr>
            <w:tcW w:w="2268" w:type="dxa"/>
          </w:tcPr>
          <w:p w14:paraId="434D4CC7" w14:textId="27822501" w:rsidR="008E3B1A" w:rsidRPr="006E1A5B" w:rsidRDefault="008E3B1A" w:rsidP="006003FC">
            <w:pPr>
              <w:pStyle w:val="plain"/>
              <w:suppressAutoHyphens/>
              <w:spacing w:after="240" w:line="240" w:lineRule="auto"/>
              <w:rPr>
                <w:b/>
                <w:bCs/>
                <w:sz w:val="22"/>
                <w:szCs w:val="22"/>
              </w:rPr>
            </w:pPr>
            <w:r w:rsidRPr="006E1A5B">
              <w:rPr>
                <w:b/>
                <w:bCs/>
                <w:sz w:val="22"/>
                <w:szCs w:val="22"/>
              </w:rPr>
              <w:t>Employee Benefit Plans and ERISA Matters:</w:t>
            </w:r>
          </w:p>
        </w:tc>
        <w:tc>
          <w:tcPr>
            <w:tcW w:w="7200" w:type="dxa"/>
          </w:tcPr>
          <w:p w14:paraId="0787460A" w14:textId="0F316D64" w:rsidR="008E3B1A" w:rsidRPr="006E1A5B" w:rsidRDefault="008E3B1A" w:rsidP="006003FC">
            <w:pPr>
              <w:pStyle w:val="plain"/>
              <w:suppressAutoHyphens/>
              <w:spacing w:after="240" w:line="240" w:lineRule="auto"/>
              <w:ind w:right="29"/>
              <w:jc w:val="both"/>
              <w:rPr>
                <w:sz w:val="22"/>
                <w:szCs w:val="22"/>
              </w:rPr>
            </w:pPr>
            <w:r w:rsidRPr="006E1A5B">
              <w:rPr>
                <w:sz w:val="22"/>
                <w:szCs w:val="22"/>
              </w:rPr>
              <w:t>Entities subject to the Employee Retirement Income Security Act of 1974, as amended ("</w:t>
            </w:r>
            <w:r w:rsidRPr="006E1A5B">
              <w:rPr>
                <w:b/>
                <w:bCs/>
                <w:i/>
                <w:iCs/>
                <w:sz w:val="22"/>
                <w:szCs w:val="22"/>
              </w:rPr>
              <w:t>ERISA</w:t>
            </w:r>
            <w:r w:rsidRPr="006E1A5B">
              <w:rPr>
                <w:sz w:val="22"/>
                <w:szCs w:val="22"/>
              </w:rPr>
              <w:t>"), and other tax-exempt entities may purchase Interests. Trustees or administrators of those entities are urged to carefully review the matters discussed in this summary. Investment in the Fund by entities subject to ERISA and other tax-exempt entities requires special consideration.  Investment in the Fund is generally open to "</w:t>
            </w:r>
            <w:r w:rsidRPr="006E1A5B">
              <w:rPr>
                <w:i/>
                <w:iCs/>
                <w:sz w:val="22"/>
                <w:szCs w:val="22"/>
              </w:rPr>
              <w:t>benefit plan investors</w:t>
            </w:r>
            <w:r w:rsidRPr="006E1A5B">
              <w:rPr>
                <w:sz w:val="22"/>
                <w:szCs w:val="22"/>
              </w:rPr>
              <w:t xml:space="preserve">" (as defined in U.S. Department of Labor Plan Asset Regulation, 29 CFR 2510.3-101). However, it is the intention of the Manager to conduct the operations of the Fund so that investment by Subscribers who are benefit plan investors will not equal or </w:t>
            </w:r>
            <w:r w:rsidRPr="006E1A5B">
              <w:rPr>
                <w:sz w:val="22"/>
                <w:szCs w:val="22"/>
              </w:rPr>
              <w:lastRenderedPageBreak/>
              <w:t>exceed twenty-five percent (25%) of the value of the Interests ("</w:t>
            </w:r>
            <w:r w:rsidRPr="006E1A5B">
              <w:rPr>
                <w:i/>
                <w:iCs/>
                <w:sz w:val="22"/>
                <w:szCs w:val="22"/>
              </w:rPr>
              <w:t>significant</w:t>
            </w:r>
            <w:r w:rsidRPr="006E1A5B">
              <w:rPr>
                <w:sz w:val="22"/>
                <w:szCs w:val="22"/>
              </w:rPr>
              <w:t xml:space="preserve">").  </w:t>
            </w:r>
            <w:r w:rsidRPr="006E1A5B">
              <w:rPr>
                <w:i/>
                <w:iCs/>
                <w:sz w:val="22"/>
                <w:szCs w:val="22"/>
              </w:rPr>
              <w:t>See</w:t>
            </w:r>
            <w:r w:rsidRPr="006E1A5B">
              <w:rPr>
                <w:sz w:val="22"/>
                <w:szCs w:val="22"/>
              </w:rPr>
              <w:t xml:space="preserve"> "Considerations for ERISA Plans and Individual Retirement Plans."</w:t>
            </w:r>
          </w:p>
        </w:tc>
      </w:tr>
      <w:tr w:rsidR="008E3B1A" w:rsidRPr="006E1A5B" w14:paraId="3F7731FF" w14:textId="77777777" w:rsidTr="0006273E">
        <w:trPr>
          <w:trHeight w:val="260"/>
        </w:trPr>
        <w:tc>
          <w:tcPr>
            <w:tcW w:w="2268" w:type="dxa"/>
          </w:tcPr>
          <w:p w14:paraId="0AF7B4A2" w14:textId="4D034973" w:rsidR="008E3B1A" w:rsidRPr="006E1A5B" w:rsidRDefault="008E3B1A" w:rsidP="006003FC">
            <w:pPr>
              <w:pStyle w:val="plain"/>
              <w:suppressAutoHyphens/>
              <w:spacing w:after="240" w:line="240" w:lineRule="auto"/>
              <w:rPr>
                <w:b/>
                <w:bCs/>
                <w:sz w:val="22"/>
                <w:szCs w:val="22"/>
              </w:rPr>
            </w:pPr>
            <w:r w:rsidRPr="006E1A5B">
              <w:rPr>
                <w:b/>
                <w:bCs/>
                <w:sz w:val="22"/>
                <w:szCs w:val="22"/>
              </w:rPr>
              <w:lastRenderedPageBreak/>
              <w:t>Risk Factors:</w:t>
            </w:r>
          </w:p>
        </w:tc>
        <w:tc>
          <w:tcPr>
            <w:tcW w:w="7200" w:type="dxa"/>
          </w:tcPr>
          <w:p w14:paraId="48056CEF" w14:textId="77777777" w:rsidR="008E3B1A" w:rsidRPr="006E1A5B" w:rsidRDefault="008E3B1A" w:rsidP="006003FC">
            <w:pPr>
              <w:suppressAutoHyphens/>
              <w:spacing w:after="240"/>
              <w:rPr>
                <w:szCs w:val="22"/>
              </w:rPr>
            </w:pPr>
            <w:r w:rsidRPr="009E2AB3">
              <w:t xml:space="preserve">An investment in the Fund and the Fund's investment strategy involves </w:t>
            </w:r>
            <w:r w:rsidRPr="00E9064C">
              <w:t xml:space="preserve">significant </w:t>
            </w:r>
            <w:r w:rsidRPr="00C34961">
              <w:t>risks, including those associated with investments in the Fund's targeted industry and market.</w:t>
            </w:r>
            <w:r w:rsidRPr="009E2AB3">
              <w:t xml:space="preserve"> An investment in the Fund is speculative and involves a high degree of risk. </w:t>
            </w:r>
            <w:r w:rsidRPr="0006273E">
              <w:t xml:space="preserve">An investor could lose all or a substantial amount of his or her investment in the Fund. </w:t>
            </w:r>
            <w:r w:rsidRPr="009E2AB3">
              <w:t xml:space="preserve">The Fund's performance may be volatile </w:t>
            </w:r>
            <w:r w:rsidRPr="0006273E">
              <w:t xml:space="preserve">and </w:t>
            </w:r>
            <w:r w:rsidRPr="009E2AB3">
              <w:t xml:space="preserve">is suitable only for persons who can afford fluctuations in the value of their capital. The Fund </w:t>
            </w:r>
            <w:r w:rsidRPr="0006273E">
              <w:t xml:space="preserve">has limited liquidity and </w:t>
            </w:r>
            <w:r w:rsidRPr="009E2AB3">
              <w:t>is suitable only for persons who have limited need for liquidity and who meet the suitability standards set forth in this Memorandum. There is no assurance that the Fund will be successful or that its investment objective will be achieved. No secondary market for the Interests is expected to develop, and there are severe restrictions on an investor's abil</w:t>
            </w:r>
            <w:r w:rsidRPr="00E9064C">
              <w:t>ity to withdraw and transfer Interests.  The Fund has limited liquidity.</w:t>
            </w:r>
            <w:r w:rsidRPr="009E2AB3">
              <w:t xml:space="preserve"> </w:t>
            </w:r>
            <w:r w:rsidRPr="0006273E">
              <w:t>See</w:t>
            </w:r>
            <w:r w:rsidRPr="009E2AB3">
              <w:t xml:space="preserve"> "Investment Considerations"</w:t>
            </w:r>
            <w:r>
              <w:t xml:space="preserve"> in this Memorandum for a detailed list of risk factors.</w:t>
            </w:r>
          </w:p>
          <w:p w14:paraId="5BD96EA9" w14:textId="1330D56F" w:rsidR="008E3B1A" w:rsidRPr="006E1A5B" w:rsidRDefault="008E3B1A" w:rsidP="006003FC">
            <w:pPr>
              <w:pStyle w:val="plain"/>
              <w:suppressAutoHyphens/>
              <w:spacing w:after="240" w:line="240" w:lineRule="auto"/>
              <w:ind w:right="29"/>
              <w:jc w:val="both"/>
              <w:rPr>
                <w:sz w:val="22"/>
                <w:szCs w:val="22"/>
              </w:rPr>
            </w:pPr>
            <w:r w:rsidRPr="006E1A5B">
              <w:rPr>
                <w:sz w:val="22"/>
                <w:szCs w:val="22"/>
              </w:rPr>
              <w:t>Each potential investor should not construe the contents of this Memorandum as legal, tax, investment or other advice. Each recipient should carefully review this Memorandum and obtain the advice of legal, accounting, tax and other advisors in connection therewith before deciding to invest in the Fund.</w:t>
            </w:r>
          </w:p>
        </w:tc>
      </w:tr>
      <w:tr w:rsidR="008E3B1A" w:rsidRPr="006E1A5B" w14:paraId="0B3583B8" w14:textId="77777777" w:rsidTr="0006273E">
        <w:trPr>
          <w:trHeight w:val="260"/>
        </w:trPr>
        <w:tc>
          <w:tcPr>
            <w:tcW w:w="2268" w:type="dxa"/>
          </w:tcPr>
          <w:p w14:paraId="5AC5CCFD" w14:textId="5918077F" w:rsidR="008E3B1A" w:rsidRPr="006E1A5B" w:rsidRDefault="008E3B1A" w:rsidP="006003FC">
            <w:pPr>
              <w:pStyle w:val="plain"/>
              <w:suppressAutoHyphens/>
              <w:spacing w:after="240" w:line="240" w:lineRule="auto"/>
              <w:rPr>
                <w:b/>
                <w:bCs/>
                <w:sz w:val="22"/>
                <w:szCs w:val="22"/>
              </w:rPr>
            </w:pPr>
            <w:r w:rsidRPr="006E1A5B">
              <w:rPr>
                <w:b/>
                <w:bCs/>
                <w:sz w:val="22"/>
                <w:szCs w:val="22"/>
              </w:rPr>
              <w:t>Investments by Non-U.S. Investors:</w:t>
            </w:r>
          </w:p>
        </w:tc>
        <w:tc>
          <w:tcPr>
            <w:tcW w:w="7200" w:type="dxa"/>
          </w:tcPr>
          <w:p w14:paraId="7155FF71" w14:textId="1DCD869F" w:rsidR="008E3B1A" w:rsidRPr="006E1A5B" w:rsidRDefault="008E3B1A" w:rsidP="006003FC">
            <w:pPr>
              <w:pStyle w:val="plain"/>
              <w:suppressAutoHyphens/>
              <w:spacing w:after="240" w:line="240" w:lineRule="auto"/>
              <w:ind w:right="29"/>
              <w:jc w:val="both"/>
              <w:rPr>
                <w:sz w:val="22"/>
                <w:szCs w:val="22"/>
              </w:rPr>
            </w:pPr>
            <w:r w:rsidRPr="006E1A5B">
              <w:rPr>
                <w:sz w:val="22"/>
                <w:szCs w:val="22"/>
              </w:rPr>
              <w:t>Investments from non-U.S. investors are permitted.</w:t>
            </w:r>
          </w:p>
        </w:tc>
      </w:tr>
      <w:tr w:rsidR="008E3B1A" w:rsidRPr="006E1A5B" w14:paraId="52F1F762" w14:textId="77777777" w:rsidTr="0006273E">
        <w:trPr>
          <w:trHeight w:val="260"/>
        </w:trPr>
        <w:tc>
          <w:tcPr>
            <w:tcW w:w="2268" w:type="dxa"/>
          </w:tcPr>
          <w:p w14:paraId="1F0AF274" w14:textId="00B10B54" w:rsidR="008E3B1A" w:rsidRPr="006E1A5B" w:rsidRDefault="008E3B1A" w:rsidP="006E1A5B">
            <w:pPr>
              <w:pStyle w:val="plain"/>
              <w:suppressAutoHyphens/>
              <w:spacing w:after="240" w:line="240" w:lineRule="auto"/>
              <w:rPr>
                <w:b/>
                <w:bCs/>
                <w:sz w:val="22"/>
                <w:szCs w:val="22"/>
              </w:rPr>
            </w:pPr>
            <w:r w:rsidRPr="006E1A5B">
              <w:rPr>
                <w:b/>
                <w:bCs/>
                <w:sz w:val="22"/>
                <w:szCs w:val="22"/>
              </w:rPr>
              <w:t>Accountants to the Fund:</w:t>
            </w:r>
          </w:p>
        </w:tc>
        <w:tc>
          <w:tcPr>
            <w:tcW w:w="7200" w:type="dxa"/>
          </w:tcPr>
          <w:p w14:paraId="6E80816C" w14:textId="2611AFB6"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The Manager WILL NOT obtain annual audits.  </w:t>
            </w:r>
          </w:p>
        </w:tc>
      </w:tr>
      <w:tr w:rsidR="008E3B1A" w:rsidRPr="006E1A5B" w14:paraId="1CE25723" w14:textId="77777777" w:rsidTr="0006273E">
        <w:trPr>
          <w:trHeight w:val="260"/>
        </w:trPr>
        <w:tc>
          <w:tcPr>
            <w:tcW w:w="2268" w:type="dxa"/>
          </w:tcPr>
          <w:p w14:paraId="27AC51C8" w14:textId="6E78D980" w:rsidR="008E3B1A" w:rsidRPr="006E1A5B" w:rsidRDefault="008E3B1A" w:rsidP="006003FC">
            <w:pPr>
              <w:pStyle w:val="plain"/>
              <w:suppressAutoHyphens/>
              <w:spacing w:after="240" w:line="240" w:lineRule="auto"/>
              <w:rPr>
                <w:b/>
                <w:bCs/>
                <w:sz w:val="22"/>
                <w:szCs w:val="22"/>
              </w:rPr>
            </w:pPr>
            <w:r w:rsidRPr="006E1A5B">
              <w:rPr>
                <w:b/>
                <w:bCs/>
                <w:sz w:val="22"/>
                <w:szCs w:val="22"/>
              </w:rPr>
              <w:t xml:space="preserve">Amendments </w:t>
            </w:r>
          </w:p>
        </w:tc>
        <w:tc>
          <w:tcPr>
            <w:tcW w:w="7200" w:type="dxa"/>
          </w:tcPr>
          <w:p w14:paraId="18CA1DB5" w14:textId="1597D6B6"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The Operating Agreement provides broad discretion to the Manager to amend the Operating Agreement without the consent of the Members. Subscribers are encouraged to read the provisions of the Operating Agreement relating to amendments. Additionally, the Manager may waive or modify any provision of the Operating Agreement with respect to any Member or prospective Member by agreement. Notwithstanding the foregoing, the Manager may not amend the Operating Agreement, or waive or modify any provision of the Operating Agreement with respect to any Member, in any way that materially adversely affects the economic interests of a Member's Interest without the consent of the Member. </w:t>
            </w:r>
          </w:p>
        </w:tc>
      </w:tr>
      <w:tr w:rsidR="008E3B1A" w:rsidRPr="006E1A5B" w14:paraId="2702D2F7" w14:textId="77777777" w:rsidTr="0006273E">
        <w:trPr>
          <w:trHeight w:val="260"/>
        </w:trPr>
        <w:tc>
          <w:tcPr>
            <w:tcW w:w="2268" w:type="dxa"/>
          </w:tcPr>
          <w:p w14:paraId="32359DE7" w14:textId="22520BAC" w:rsidR="008E3B1A" w:rsidRPr="006E1A5B" w:rsidRDefault="008E3B1A" w:rsidP="006003FC">
            <w:pPr>
              <w:pStyle w:val="plain"/>
              <w:suppressAutoHyphens/>
              <w:spacing w:after="240" w:line="240" w:lineRule="auto"/>
              <w:rPr>
                <w:b/>
                <w:bCs/>
                <w:sz w:val="22"/>
                <w:szCs w:val="22"/>
              </w:rPr>
            </w:pPr>
            <w:r w:rsidRPr="006E1A5B">
              <w:rPr>
                <w:b/>
                <w:bCs/>
                <w:sz w:val="22"/>
                <w:szCs w:val="22"/>
              </w:rPr>
              <w:t xml:space="preserve">Portfolio Company Disclosure Material </w:t>
            </w:r>
          </w:p>
        </w:tc>
        <w:tc>
          <w:tcPr>
            <w:tcW w:w="7200" w:type="dxa"/>
          </w:tcPr>
          <w:p w14:paraId="4DF765A2" w14:textId="6B03E07F"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Members have not been provided any disclosure materials or related information relating to a Portfolio Company as part of this Offering. Investors will be required to acknowledge and represent that they are subscribing for Interests based on their own assessment and knowledge of a Portfolio Company and the Portfolio Company Securities.  </w:t>
            </w:r>
          </w:p>
        </w:tc>
      </w:tr>
      <w:tr w:rsidR="008E3B1A" w:rsidRPr="006E1A5B" w14:paraId="2601EF82" w14:textId="77777777" w:rsidTr="0006273E">
        <w:trPr>
          <w:trHeight w:val="260"/>
        </w:trPr>
        <w:tc>
          <w:tcPr>
            <w:tcW w:w="2268" w:type="dxa"/>
          </w:tcPr>
          <w:p w14:paraId="326422C6" w14:textId="393524E8" w:rsidR="008E3B1A" w:rsidRPr="006E1A5B" w:rsidRDefault="008E3B1A" w:rsidP="006003FC">
            <w:pPr>
              <w:pStyle w:val="plain"/>
              <w:suppressAutoHyphens/>
              <w:spacing w:after="240" w:line="240" w:lineRule="auto"/>
              <w:rPr>
                <w:b/>
                <w:bCs/>
                <w:sz w:val="22"/>
                <w:szCs w:val="22"/>
              </w:rPr>
            </w:pPr>
            <w:r w:rsidRPr="006E1A5B">
              <w:rPr>
                <w:b/>
                <w:bCs/>
                <w:sz w:val="22"/>
                <w:szCs w:val="22"/>
              </w:rPr>
              <w:t xml:space="preserve">No Voting Rights </w:t>
            </w:r>
          </w:p>
        </w:tc>
        <w:tc>
          <w:tcPr>
            <w:tcW w:w="7200" w:type="dxa"/>
          </w:tcPr>
          <w:p w14:paraId="4696E5FD" w14:textId="0C02E4C3"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Members will not have management rights. Members will not have voting rights except under the limited circumstances expressly provided in the Operating Agreement.  </w:t>
            </w:r>
          </w:p>
        </w:tc>
      </w:tr>
      <w:tr w:rsidR="008E3B1A" w:rsidRPr="006E1A5B" w14:paraId="6ECF1527" w14:textId="77777777" w:rsidTr="0006273E">
        <w:trPr>
          <w:trHeight w:val="260"/>
        </w:trPr>
        <w:tc>
          <w:tcPr>
            <w:tcW w:w="2268" w:type="dxa"/>
          </w:tcPr>
          <w:p w14:paraId="334E047A" w14:textId="5D7C260A" w:rsidR="008E3B1A" w:rsidRPr="006E1A5B" w:rsidRDefault="008E3B1A" w:rsidP="006003FC">
            <w:pPr>
              <w:pStyle w:val="plain"/>
              <w:suppressAutoHyphens/>
              <w:spacing w:after="240" w:line="240" w:lineRule="auto"/>
              <w:rPr>
                <w:b/>
                <w:bCs/>
                <w:sz w:val="22"/>
                <w:szCs w:val="22"/>
              </w:rPr>
            </w:pPr>
            <w:r w:rsidRPr="006E1A5B">
              <w:rPr>
                <w:b/>
                <w:bCs/>
                <w:sz w:val="22"/>
                <w:szCs w:val="22"/>
              </w:rPr>
              <w:lastRenderedPageBreak/>
              <w:t xml:space="preserve">Proxy Voting Policy </w:t>
            </w:r>
          </w:p>
        </w:tc>
        <w:tc>
          <w:tcPr>
            <w:tcW w:w="7200" w:type="dxa"/>
          </w:tcPr>
          <w:p w14:paraId="530E8347" w14:textId="796C3A9E" w:rsidR="008E3B1A" w:rsidRPr="006E1A5B" w:rsidRDefault="008E3B1A" w:rsidP="006003FC">
            <w:pPr>
              <w:pStyle w:val="plain"/>
              <w:keepNext/>
              <w:keepLines/>
              <w:suppressAutoHyphens/>
              <w:spacing w:after="240" w:line="240" w:lineRule="auto"/>
              <w:ind w:right="29"/>
              <w:jc w:val="both"/>
              <w:rPr>
                <w:sz w:val="22"/>
                <w:szCs w:val="22"/>
              </w:rPr>
            </w:pPr>
            <w:r w:rsidRPr="006E1A5B">
              <w:rPr>
                <w:sz w:val="22"/>
                <w:szCs w:val="22"/>
              </w:rPr>
              <w:t xml:space="preserve">The Manager, at the advice of the Organizer, will exercise proxy voting authority on behalf of the Fund. In exercising its proxy voting authority, the Manager expects to vote with the majority of other holders of the Portfolio Company Securities. </w:t>
            </w:r>
          </w:p>
        </w:tc>
      </w:tr>
      <w:tr w:rsidR="008E3B1A" w:rsidRPr="006E1A5B" w14:paraId="78F6440D" w14:textId="77777777" w:rsidTr="0006273E">
        <w:trPr>
          <w:trHeight w:val="260"/>
        </w:trPr>
        <w:tc>
          <w:tcPr>
            <w:tcW w:w="2268" w:type="dxa"/>
          </w:tcPr>
          <w:p w14:paraId="196B7B9F" w14:textId="69FC1F31" w:rsidR="008E3B1A" w:rsidRPr="006E1A5B" w:rsidRDefault="008E3B1A" w:rsidP="006003FC">
            <w:pPr>
              <w:pStyle w:val="plain"/>
              <w:suppressAutoHyphens/>
              <w:spacing w:after="240" w:line="240" w:lineRule="auto"/>
              <w:jc w:val="both"/>
              <w:rPr>
                <w:b/>
                <w:bCs/>
                <w:sz w:val="22"/>
                <w:szCs w:val="22"/>
              </w:rPr>
            </w:pPr>
            <w:r w:rsidRPr="006E1A5B">
              <w:rPr>
                <w:b/>
                <w:bCs/>
                <w:sz w:val="22"/>
                <w:szCs w:val="22"/>
              </w:rPr>
              <w:t>Shareholder Rights</w:t>
            </w:r>
          </w:p>
        </w:tc>
        <w:tc>
          <w:tcPr>
            <w:tcW w:w="7200" w:type="dxa"/>
          </w:tcPr>
          <w:p w14:paraId="4B723F61" w14:textId="708C3037"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Manager will not be obligated to exercise any shareholder rights with respect to a Portfolio Company and Portfolio Company Securities such as pre-emptive rights, co-sale rights, tag-along rights, etc., but may choose to do so on behalf of the Members at the discretion of the Organizer. The Manager or the Organizer may choose to assign those rights to another entity for the benefit of the Members in its discretion.</w:t>
            </w:r>
          </w:p>
        </w:tc>
      </w:tr>
      <w:tr w:rsidR="008E3B1A" w:rsidRPr="006E1A5B" w14:paraId="732EA462" w14:textId="77777777" w:rsidTr="0006273E">
        <w:trPr>
          <w:trHeight w:val="260"/>
        </w:trPr>
        <w:tc>
          <w:tcPr>
            <w:tcW w:w="2268" w:type="dxa"/>
          </w:tcPr>
          <w:p w14:paraId="1A9DA26F" w14:textId="4A4E49DA" w:rsidR="008E3B1A" w:rsidRPr="006E1A5B" w:rsidRDefault="008E3B1A" w:rsidP="006003FC">
            <w:pPr>
              <w:pStyle w:val="plain"/>
              <w:suppressAutoHyphens/>
              <w:spacing w:after="240" w:line="240" w:lineRule="auto"/>
              <w:jc w:val="both"/>
              <w:rPr>
                <w:b/>
                <w:bCs/>
                <w:sz w:val="22"/>
                <w:szCs w:val="22"/>
              </w:rPr>
            </w:pPr>
          </w:p>
        </w:tc>
        <w:tc>
          <w:tcPr>
            <w:tcW w:w="7200" w:type="dxa"/>
          </w:tcPr>
          <w:p w14:paraId="2C6D2B9B" w14:textId="37EE415C" w:rsidR="008E3B1A" w:rsidRPr="006E1A5B" w:rsidRDefault="008E3B1A" w:rsidP="006003FC">
            <w:pPr>
              <w:pStyle w:val="plain"/>
              <w:suppressAutoHyphens/>
              <w:spacing w:after="240" w:line="240" w:lineRule="auto"/>
              <w:ind w:right="29"/>
              <w:jc w:val="both"/>
              <w:rPr>
                <w:sz w:val="22"/>
                <w:szCs w:val="22"/>
              </w:rPr>
            </w:pPr>
          </w:p>
        </w:tc>
      </w:tr>
      <w:tr w:rsidR="008E3B1A" w:rsidRPr="006E1A5B" w14:paraId="78A79344" w14:textId="77777777" w:rsidTr="0006273E">
        <w:trPr>
          <w:trHeight w:val="260"/>
        </w:trPr>
        <w:tc>
          <w:tcPr>
            <w:tcW w:w="2268" w:type="dxa"/>
          </w:tcPr>
          <w:p w14:paraId="5F6543F4" w14:textId="56E86A7C" w:rsidR="008E3B1A" w:rsidRPr="006E1A5B" w:rsidRDefault="008E3B1A" w:rsidP="006003FC">
            <w:pPr>
              <w:pStyle w:val="plain"/>
              <w:suppressAutoHyphens/>
              <w:spacing w:after="240" w:line="240" w:lineRule="auto"/>
              <w:jc w:val="both"/>
              <w:rPr>
                <w:b/>
                <w:bCs/>
                <w:sz w:val="22"/>
                <w:szCs w:val="22"/>
              </w:rPr>
            </w:pPr>
          </w:p>
        </w:tc>
        <w:tc>
          <w:tcPr>
            <w:tcW w:w="7200" w:type="dxa"/>
          </w:tcPr>
          <w:p w14:paraId="4AECC753" w14:textId="38740B75" w:rsidR="008E3B1A" w:rsidRPr="006E1A5B" w:rsidRDefault="008E3B1A" w:rsidP="006003FC">
            <w:pPr>
              <w:pStyle w:val="plain"/>
              <w:suppressAutoHyphens/>
              <w:spacing w:after="240" w:line="240" w:lineRule="auto"/>
              <w:ind w:right="29"/>
              <w:jc w:val="both"/>
              <w:rPr>
                <w:sz w:val="22"/>
                <w:szCs w:val="22"/>
              </w:rPr>
            </w:pPr>
          </w:p>
        </w:tc>
      </w:tr>
    </w:tbl>
    <w:p w14:paraId="52AA3478" w14:textId="4E493FDC" w:rsidR="00292F9B" w:rsidRPr="00EE32AA" w:rsidRDefault="00BA0BC4" w:rsidP="006003FC">
      <w:pPr>
        <w:pStyle w:val="Heading1"/>
      </w:pPr>
      <w:bookmarkStart w:id="24" w:name="_Toc5803131"/>
      <w:bookmarkStart w:id="25" w:name="_Toc301868718"/>
      <w:bookmarkStart w:id="26" w:name="_Toc301894925"/>
      <w:r>
        <w:t>PORTFOLIO COMPANY</w:t>
      </w:r>
      <w:bookmarkEnd w:id="24"/>
    </w:p>
    <w:p w14:paraId="66ABC502" w14:textId="77777777" w:rsidR="00292F9B" w:rsidRPr="00E764F8" w:rsidRDefault="00C873BD" w:rsidP="00E764F8">
      <w:pPr>
        <w:rPr>
          <w:b/>
        </w:rPr>
      </w:pPr>
      <w:bookmarkStart w:id="27" w:name="_Toc301868721"/>
      <w:bookmarkStart w:id="28" w:name="_Toc301868771"/>
      <w:bookmarkStart w:id="29" w:name="_Toc301871798"/>
      <w:bookmarkStart w:id="30" w:name="_Toc301894928"/>
      <w:bookmarkStart w:id="31" w:name="_Toc301895000"/>
      <w:bookmarkStart w:id="32" w:name="_Toc301901964"/>
      <w:bookmarkStart w:id="33" w:name="_Toc302017441"/>
      <w:bookmarkStart w:id="34" w:name="_Toc302018085"/>
      <w:bookmarkStart w:id="35" w:name="_Toc302036404"/>
      <w:bookmarkStart w:id="36" w:name="_Toc355691777"/>
      <w:bookmarkStart w:id="37" w:name="_Toc373228767"/>
      <w:bookmarkStart w:id="38" w:name="_Toc452561000"/>
      <w:bookmarkEnd w:id="27"/>
      <w:bookmarkEnd w:id="28"/>
      <w:bookmarkEnd w:id="29"/>
      <w:bookmarkEnd w:id="30"/>
      <w:bookmarkEnd w:id="31"/>
      <w:bookmarkEnd w:id="32"/>
      <w:bookmarkEnd w:id="33"/>
      <w:bookmarkEnd w:id="34"/>
      <w:bookmarkEnd w:id="35"/>
      <w:bookmarkEnd w:id="36"/>
      <w:r w:rsidRPr="00E764F8">
        <w:rPr>
          <w:b/>
        </w:rPr>
        <w:t>Investment</w:t>
      </w:r>
      <w:bookmarkEnd w:id="37"/>
      <w:bookmarkEnd w:id="38"/>
    </w:p>
    <w:p w14:paraId="66B1C4FA" w14:textId="651AD7D0" w:rsidR="00292F9B" w:rsidRPr="006E1A5B" w:rsidRDefault="00BF008A" w:rsidP="006003FC">
      <w:pPr>
        <w:rPr>
          <w:szCs w:val="22"/>
        </w:rPr>
      </w:pPr>
      <w:r w:rsidRPr="00175F19">
        <w:t>The Fund will invest</w:t>
      </w:r>
      <w:r w:rsidR="00A774B6" w:rsidRPr="00327B0F">
        <w:t xml:space="preserve"> an amount equal to the total </w:t>
      </w:r>
      <w:r w:rsidR="00C6213C">
        <w:t>s</w:t>
      </w:r>
      <w:r w:rsidR="00A774B6" w:rsidRPr="00327B0F">
        <w:t>ubscriptions less the amounts reserved for Fund expenses</w:t>
      </w:r>
      <w:r w:rsidR="008E1CC3" w:rsidRPr="489D1DD6">
        <w:t xml:space="preserve"> </w:t>
      </w:r>
      <w:r w:rsidRPr="00327B0F">
        <w:t xml:space="preserve">in </w:t>
      </w:r>
      <w:r w:rsidR="00A774B6" w:rsidRPr="00327B0F">
        <w:t>Portfolio Company Securities</w:t>
      </w:r>
      <w:r w:rsidRPr="489D1DD6">
        <w:t>.</w:t>
      </w:r>
      <w:r w:rsidR="00A774B6" w:rsidRPr="489D1DD6">
        <w:t xml:space="preserve">  </w:t>
      </w:r>
    </w:p>
    <w:p w14:paraId="4CDE9033" w14:textId="77777777" w:rsidR="002024C8" w:rsidRPr="00EE32AA" w:rsidRDefault="002024C8" w:rsidP="006003FC">
      <w:pPr>
        <w:pStyle w:val="Heading1"/>
      </w:pPr>
      <w:bookmarkStart w:id="39" w:name="_Toc373228768"/>
      <w:bookmarkStart w:id="40" w:name="_Toc5803132"/>
      <w:bookmarkStart w:id="41" w:name="_Toc301868726"/>
      <w:bookmarkStart w:id="42" w:name="_Ref301869289"/>
      <w:bookmarkStart w:id="43" w:name="_Toc301894933"/>
      <w:bookmarkStart w:id="44" w:name="_Toc302036408"/>
      <w:bookmarkStart w:id="45" w:name="_Toc355348048"/>
      <w:bookmarkStart w:id="46" w:name="_Toc355691781"/>
      <w:bookmarkEnd w:id="25"/>
      <w:bookmarkEnd w:id="26"/>
      <w:r w:rsidRPr="00EE32AA">
        <w:t>MANAGEMENT OF THE FUND</w:t>
      </w:r>
      <w:bookmarkEnd w:id="39"/>
      <w:bookmarkEnd w:id="40"/>
    </w:p>
    <w:p w14:paraId="39053379" w14:textId="356A4E9B" w:rsidR="00E0631B" w:rsidRDefault="002024C8" w:rsidP="00E764F8">
      <w:bookmarkStart w:id="47" w:name="_Toc373228769"/>
      <w:bookmarkStart w:id="48" w:name="_Toc452561002"/>
      <w:r w:rsidRPr="00EE32AA">
        <w:t xml:space="preserve">The Manager is responsible for the </w:t>
      </w:r>
      <w:r w:rsidR="00C214A6">
        <w:t>management</w:t>
      </w:r>
      <w:r w:rsidRPr="00EE32AA">
        <w:t xml:space="preserve"> and day-to-day </w:t>
      </w:r>
      <w:r w:rsidR="00C214A6">
        <w:t>administration</w:t>
      </w:r>
      <w:r w:rsidRPr="00EE32AA">
        <w:t xml:space="preserve"> and operations of the fund. The Operating Agreement contains limitations on the liability of the Manager and its affiliates for any action taken, or any failure to act, on behalf of the Fund unless there </w:t>
      </w:r>
      <w:r w:rsidR="007A4ACE">
        <w:t>is</w:t>
      </w:r>
      <w:r w:rsidRPr="00EE32AA">
        <w:t xml:space="preserve"> a judgment or other final adjudication adverse to the Manager and </w:t>
      </w:r>
      <w:r w:rsidR="007A4ACE">
        <w:t>those</w:t>
      </w:r>
      <w:r w:rsidR="007A4ACE" w:rsidRPr="00EE32AA">
        <w:t xml:space="preserve"> </w:t>
      </w:r>
      <w:r w:rsidRPr="00EE32AA">
        <w:t>affiliates establishing that the (1) the Manager's acts or omissions involve gross negligence</w:t>
      </w:r>
      <w:r w:rsidR="000E2771">
        <w:t>, willful misconduct, bad faith or fraud</w:t>
      </w:r>
      <w:r w:rsidRPr="00EE32AA">
        <w:t>;</w:t>
      </w:r>
      <w:r w:rsidR="000E2771">
        <w:t xml:space="preserve"> or</w:t>
      </w:r>
      <w:r w:rsidRPr="00EE32AA">
        <w:t xml:space="preserve"> (2) the Manager personally gained in fact a financial profit or other advantage to which the Manager was not legally entitled. The Operating Agreement also provides for indemnification of the Manager</w:t>
      </w:r>
      <w:r w:rsidR="00826DEE" w:rsidRPr="00030CE1">
        <w:t xml:space="preserve"> </w:t>
      </w:r>
      <w:r w:rsidRPr="00EE32AA">
        <w:t xml:space="preserve">and </w:t>
      </w:r>
      <w:r w:rsidR="009B48F0">
        <w:t>their</w:t>
      </w:r>
      <w:r w:rsidRPr="00EE32AA">
        <w:t xml:space="preserve"> affiliates and advance of certain expenses for any losses for which the Manager is absolved from liability under the terms of the Operating Agreement.</w:t>
      </w:r>
      <w:bookmarkEnd w:id="47"/>
      <w:bookmarkEnd w:id="48"/>
    </w:p>
    <w:p w14:paraId="114EC527" w14:textId="5146522B" w:rsidR="002024C8" w:rsidRPr="00E827B1" w:rsidRDefault="00E0631B" w:rsidP="00E764F8">
      <w:r w:rsidRPr="0006273E">
        <w:t xml:space="preserve">The Manager will instruct the Fund to follow the advice of the Organizer with regard to any decisions the Fund may be asked to make as holder of the </w:t>
      </w:r>
      <w:r w:rsidR="00D32B99" w:rsidRPr="0006273E">
        <w:t>Portfolio Company Securities</w:t>
      </w:r>
      <w:r w:rsidRPr="0006273E">
        <w:t xml:space="preserve">. If unable to obtain advice from the Organizer regarding any such decision, the Fund will act in accordance with the decision of the Members as outlined in the Operating Agreement. If no decision is made by the Members, then the Fund will follow the majority vote of other holders of </w:t>
      </w:r>
      <w:r w:rsidR="00D32B99" w:rsidRPr="0006273E">
        <w:t>Portfolio Company Securities</w:t>
      </w:r>
      <w:r w:rsidRPr="0006273E">
        <w:t xml:space="preserve"> asked to participate in the decision.</w:t>
      </w:r>
    </w:p>
    <w:p w14:paraId="15EE2DBB" w14:textId="77777777" w:rsidR="002024C8" w:rsidRPr="00EE32AA" w:rsidRDefault="002024C8" w:rsidP="006003FC">
      <w:pPr>
        <w:pStyle w:val="Heading1"/>
      </w:pPr>
      <w:bookmarkStart w:id="49" w:name="_Toc373228770"/>
      <w:bookmarkStart w:id="50" w:name="_Toc5803133"/>
      <w:r w:rsidRPr="00EE32AA">
        <w:t>THE FUND INVESTMENT</w:t>
      </w:r>
      <w:bookmarkEnd w:id="49"/>
      <w:bookmarkEnd w:id="50"/>
    </w:p>
    <w:p w14:paraId="6D5D1A20" w14:textId="0B7C267E" w:rsidR="00F42A99" w:rsidRPr="00EE32AA" w:rsidRDefault="002024C8" w:rsidP="00E764F8">
      <w:bookmarkStart w:id="51" w:name="_Toc373228771"/>
      <w:bookmarkStart w:id="52" w:name="_Toc452561004"/>
      <w:r w:rsidRPr="00EE32AA">
        <w:t>The Manager will not determine the price at which the Fund acquires the Portfolio Company Securities and the Fund will hold the Portfolio Company Securities until there is a Liquidity Event, after which the Fund will distribute to the Members as soon as practicable the Portfolio Company Securities or the net proceeds (whether in the form of cash or other securities) realized by the Fund in connection with a Liquidity Eve</w:t>
      </w:r>
      <w:bookmarkStart w:id="53" w:name="_Ref301901952"/>
      <w:bookmarkStart w:id="54" w:name="_Toc302036412"/>
      <w:bookmarkStart w:id="55" w:name="_Toc355348050"/>
      <w:bookmarkStart w:id="56" w:name="_Toc355691784"/>
      <w:bookmarkEnd w:id="41"/>
      <w:bookmarkEnd w:id="42"/>
      <w:bookmarkEnd w:id="43"/>
      <w:bookmarkEnd w:id="44"/>
      <w:bookmarkEnd w:id="45"/>
      <w:bookmarkEnd w:id="46"/>
      <w:r w:rsidR="00F42A99" w:rsidRPr="00EE32AA">
        <w:t>nt.</w:t>
      </w:r>
      <w:bookmarkEnd w:id="51"/>
      <w:bookmarkEnd w:id="52"/>
    </w:p>
    <w:p w14:paraId="27C02A7F" w14:textId="77777777" w:rsidR="0076790A" w:rsidRPr="006E1A5B" w:rsidRDefault="00F42A99" w:rsidP="006003FC">
      <w:pPr>
        <w:pStyle w:val="Heading1"/>
        <w:rPr>
          <w:rFonts w:cs="Times New Roman"/>
          <w:szCs w:val="22"/>
        </w:rPr>
      </w:pPr>
      <w:bookmarkStart w:id="57" w:name="_Toc373228772"/>
      <w:bookmarkStart w:id="58" w:name="_Toc5803134"/>
      <w:r w:rsidRPr="009E2AB3">
        <w:lastRenderedPageBreak/>
        <w:t>TH</w:t>
      </w:r>
      <w:r w:rsidR="00912104" w:rsidRPr="009E2AB3">
        <w:t>E OFFERING</w:t>
      </w:r>
      <w:bookmarkEnd w:id="53"/>
      <w:bookmarkEnd w:id="54"/>
      <w:bookmarkEnd w:id="55"/>
      <w:bookmarkEnd w:id="56"/>
      <w:bookmarkEnd w:id="57"/>
      <w:bookmarkEnd w:id="58"/>
      <w:r w:rsidR="00FA7247" w:rsidRPr="006E1A5B">
        <w:fldChar w:fldCharType="begin"/>
      </w:r>
      <w:r w:rsidR="00C304AB" w:rsidRPr="006E1A5B">
        <w:rPr>
          <w:rFonts w:cs="Times New Roman"/>
          <w:szCs w:val="22"/>
        </w:rPr>
        <w:instrText xml:space="preserve"> TC "</w:instrText>
      </w:r>
      <w:bookmarkStart w:id="59" w:name="_Toc355691575"/>
      <w:bookmarkStart w:id="60" w:name="_Toc355691865"/>
      <w:bookmarkStart w:id="61" w:name="_Toc355860688"/>
      <w:r w:rsidR="00C304AB" w:rsidRPr="006E1A5B">
        <w:rPr>
          <w:rFonts w:cs="Times New Roman"/>
          <w:szCs w:val="22"/>
        </w:rPr>
        <w:instrText>VI.</w:instrText>
      </w:r>
      <w:r w:rsidR="00C304AB" w:rsidRPr="006E1A5B">
        <w:rPr>
          <w:rFonts w:cs="Times New Roman"/>
          <w:szCs w:val="22"/>
        </w:rPr>
        <w:tab/>
        <w:instrText>THE OFFERING</w:instrText>
      </w:r>
      <w:bookmarkEnd w:id="59"/>
      <w:bookmarkEnd w:id="60"/>
      <w:bookmarkEnd w:id="61"/>
      <w:r w:rsidR="00C304AB" w:rsidRPr="006E1A5B">
        <w:rPr>
          <w:rFonts w:cs="Times New Roman"/>
          <w:szCs w:val="22"/>
        </w:rPr>
        <w:instrText xml:space="preserve">" \f C \l "1" </w:instrText>
      </w:r>
      <w:r w:rsidR="00FA7247" w:rsidRPr="006E1A5B">
        <w:rPr>
          <w:rFonts w:cs="Times New Roman"/>
          <w:szCs w:val="22"/>
        </w:rPr>
        <w:fldChar w:fldCharType="end"/>
      </w:r>
    </w:p>
    <w:p w14:paraId="122B2122" w14:textId="77777777" w:rsidR="00C71E01" w:rsidRPr="00E764F8" w:rsidRDefault="00C71E01" w:rsidP="00CF0203">
      <w:pPr>
        <w:rPr>
          <w:rStyle w:val="Strong"/>
          <w:i/>
        </w:rPr>
      </w:pPr>
      <w:bookmarkStart w:id="62" w:name="_Toc302036413"/>
      <w:bookmarkStart w:id="63" w:name="_Toc373228773"/>
      <w:bookmarkStart w:id="64" w:name="_Toc452561006"/>
      <w:r w:rsidRPr="00E764F8">
        <w:rPr>
          <w:rStyle w:val="Strong"/>
          <w:i/>
        </w:rPr>
        <w:t>Eligible Investors and Suitability Standards</w:t>
      </w:r>
      <w:bookmarkEnd w:id="62"/>
      <w:bookmarkEnd w:id="63"/>
      <w:bookmarkEnd w:id="64"/>
    </w:p>
    <w:p w14:paraId="1BA2C469" w14:textId="76FE4246" w:rsidR="00C71E01" w:rsidRPr="006E1A5B" w:rsidRDefault="00C71E01" w:rsidP="006E1A5B">
      <w:pPr>
        <w:rPr>
          <w:szCs w:val="22"/>
        </w:rPr>
      </w:pPr>
      <w:r w:rsidRPr="006E1A5B">
        <w:rPr>
          <w:szCs w:val="22"/>
        </w:rPr>
        <w:t xml:space="preserve">Interests are offered only to certain sophisticated investors that are individuals, corporations, partnerships, limited liability companies, trusts and, in the </w:t>
      </w:r>
      <w:r w:rsidR="00C23AFC" w:rsidRPr="006E1A5B">
        <w:rPr>
          <w:szCs w:val="22"/>
        </w:rPr>
        <w:t>Manager</w:t>
      </w:r>
      <w:r w:rsidRPr="006E1A5B">
        <w:rPr>
          <w:szCs w:val="22"/>
        </w:rPr>
        <w:t>'s discretion, Employee Benefit Plans and Tax-Exempt Entities, and other investors that meet the suitability requirements described below. As used in this Memorandum, "</w:t>
      </w:r>
      <w:r w:rsidRPr="006E1A5B">
        <w:rPr>
          <w:b/>
          <w:i/>
          <w:iCs/>
          <w:szCs w:val="22"/>
        </w:rPr>
        <w:t>Employee Benefit Plan</w:t>
      </w:r>
      <w:r w:rsidRPr="006E1A5B">
        <w:rPr>
          <w:szCs w:val="22"/>
        </w:rPr>
        <w:t xml:space="preserve">" investors include benefit plans subject to part IV of Title I of ERISA, such as employer-sponsored pension plans and profit-sharing plans, and plans subject to </w:t>
      </w:r>
      <w:r w:rsidR="006220D2" w:rsidRPr="006E1A5B">
        <w:rPr>
          <w:szCs w:val="22"/>
        </w:rPr>
        <w:t>S</w:t>
      </w:r>
      <w:r w:rsidRPr="006E1A5B">
        <w:rPr>
          <w:szCs w:val="22"/>
        </w:rPr>
        <w:t>ection 4975 of the Internal Revenue Code of 1986, as amended (the "</w:t>
      </w:r>
      <w:r w:rsidRPr="006E1A5B">
        <w:rPr>
          <w:iCs/>
          <w:szCs w:val="22"/>
        </w:rPr>
        <w:t>Code</w:t>
      </w:r>
      <w:r w:rsidRPr="006E1A5B">
        <w:rPr>
          <w:szCs w:val="22"/>
        </w:rPr>
        <w:t>"), such as Keogh plans and individual retirement accounts ("</w:t>
      </w:r>
      <w:r w:rsidRPr="006E1A5B">
        <w:rPr>
          <w:b/>
          <w:i/>
          <w:iCs/>
          <w:szCs w:val="22"/>
        </w:rPr>
        <w:t>IRAs</w:t>
      </w:r>
      <w:r w:rsidRPr="006E1A5B">
        <w:rPr>
          <w:szCs w:val="22"/>
        </w:rPr>
        <w:t>"), other employee benefit or qualified retirement plans, and other entities whose assets are deemed to include assets of any Employee Benefit Plan. In addition, the term "Tax-Exempt Entities" includes any entity exempt from federal income taxation, including Employee Benefit Plans and private foundations and endowments.</w:t>
      </w:r>
    </w:p>
    <w:p w14:paraId="4E55A651" w14:textId="0AC06FA9" w:rsidR="00C71E01" w:rsidRPr="006E1A5B" w:rsidRDefault="00C71E01" w:rsidP="006E1A5B">
      <w:pPr>
        <w:rPr>
          <w:szCs w:val="22"/>
        </w:rPr>
      </w:pPr>
      <w:r w:rsidRPr="006E1A5B">
        <w:rPr>
          <w:szCs w:val="22"/>
        </w:rPr>
        <w:t xml:space="preserve">In addition to the net worth, income and investments standards described </w:t>
      </w:r>
      <w:r w:rsidR="000E559C" w:rsidRPr="006E1A5B">
        <w:rPr>
          <w:szCs w:val="22"/>
        </w:rPr>
        <w:t>in the Subscription Agreement</w:t>
      </w:r>
      <w:r w:rsidRPr="006E1A5B">
        <w:rPr>
          <w:szCs w:val="22"/>
        </w:rPr>
        <w:t xml:space="preserve">, each </w:t>
      </w:r>
      <w:r w:rsidR="00E66317" w:rsidRPr="006E1A5B">
        <w:rPr>
          <w:szCs w:val="22"/>
        </w:rPr>
        <w:t>Member</w:t>
      </w:r>
      <w:r w:rsidRPr="006E1A5B">
        <w:rPr>
          <w:szCs w:val="22"/>
        </w:rPr>
        <w:t xml:space="preserve"> must have funds adequate to meet personal needs and contingencies, must have no need for prompt liquidity from investment in the Fund and must purchase Interests for long-term investment only and not with a view to resale or distribution. A </w:t>
      </w:r>
      <w:r w:rsidR="00770302" w:rsidRPr="006E1A5B">
        <w:rPr>
          <w:szCs w:val="22"/>
        </w:rPr>
        <w:t>Member</w:t>
      </w:r>
      <w:r w:rsidRPr="006E1A5B">
        <w:rPr>
          <w:szCs w:val="22"/>
        </w:rPr>
        <w:t xml:space="preserve">'s Contributed Capital (as adjusted to reflect the allocation of income and losses of the Fund) may be withdrawn only as set forth in the Operating Agreement.  </w:t>
      </w:r>
    </w:p>
    <w:p w14:paraId="41664BC7" w14:textId="2A42253D" w:rsidR="00C71E01" w:rsidRPr="006E1A5B" w:rsidRDefault="00C71E01" w:rsidP="006E1A5B">
      <w:pPr>
        <w:rPr>
          <w:szCs w:val="22"/>
        </w:rPr>
      </w:pPr>
      <w:r w:rsidRPr="006E1A5B">
        <w:rPr>
          <w:szCs w:val="22"/>
        </w:rPr>
        <w:t xml:space="preserve">Each investor, either alone or with a purchaser representative, must also have sufficient knowledge and experience in financial and business matters generally, and in securities investment in particular, to be capable of evaluating the merits and risks of investing in the Fund. Because of the restrictions on withdrawing funds from the Fund and the risks of investment (some of which are discussed under Section </w:t>
      </w:r>
      <w:r w:rsidR="00271E90" w:rsidRPr="006E1A5B">
        <w:rPr>
          <w:szCs w:val="22"/>
        </w:rPr>
        <w:t xml:space="preserve">VII </w:t>
      </w:r>
      <w:r w:rsidRPr="006E1A5B">
        <w:rPr>
          <w:szCs w:val="22"/>
        </w:rPr>
        <w:t xml:space="preserve">– "Investment Considerations"), an investment in the Fund is not suitable for an investor that does not meet the suitability standards </w:t>
      </w:r>
      <w:r w:rsidR="00A03A3D" w:rsidRPr="006E1A5B">
        <w:rPr>
          <w:szCs w:val="22"/>
        </w:rPr>
        <w:t>as outlined in the Subscription Agreement</w:t>
      </w:r>
      <w:r w:rsidRPr="006E1A5B">
        <w:rPr>
          <w:szCs w:val="22"/>
        </w:rPr>
        <w:t>.</w:t>
      </w:r>
      <w:r w:rsidR="00DF68BF" w:rsidRPr="006E1A5B">
        <w:rPr>
          <w:szCs w:val="22"/>
        </w:rPr>
        <w:t xml:space="preserve"> A prospective investor </w:t>
      </w:r>
      <w:r w:rsidR="00803582" w:rsidRPr="006E1A5B">
        <w:rPr>
          <w:szCs w:val="22"/>
        </w:rPr>
        <w:t>may</w:t>
      </w:r>
      <w:r w:rsidR="00DF68BF" w:rsidRPr="006E1A5B">
        <w:rPr>
          <w:szCs w:val="22"/>
        </w:rPr>
        <w:t xml:space="preserve"> not, however, rely on the Manager</w:t>
      </w:r>
      <w:r w:rsidR="009E2AB3" w:rsidRPr="006E1A5B">
        <w:rPr>
          <w:szCs w:val="22"/>
        </w:rPr>
        <w:t xml:space="preserve"> or the Organizer</w:t>
      </w:r>
      <w:r w:rsidR="00DF68BF" w:rsidRPr="006E1A5B">
        <w:rPr>
          <w:szCs w:val="22"/>
        </w:rPr>
        <w:t xml:space="preserve"> to determine the suitability of its investment in the Fund</w:t>
      </w:r>
      <w:r w:rsidR="00BE0359" w:rsidRPr="006E1A5B">
        <w:rPr>
          <w:szCs w:val="22"/>
        </w:rPr>
        <w:t>.</w:t>
      </w:r>
      <w:r w:rsidR="00782A85" w:rsidRPr="006E1A5B">
        <w:rPr>
          <w:szCs w:val="22"/>
        </w:rPr>
        <w:t xml:space="preserve"> The Manager and Organizer assume no liability for a Subscriber's decision to invest in the Fund</w:t>
      </w:r>
      <w:r w:rsidR="08800E22" w:rsidRPr="006E1A5B">
        <w:rPr>
          <w:szCs w:val="22"/>
        </w:rPr>
        <w:t>).</w:t>
      </w:r>
    </w:p>
    <w:p w14:paraId="1AB3D846" w14:textId="77777777" w:rsidR="00C71E01" w:rsidRPr="00EC0925" w:rsidRDefault="00C71E01" w:rsidP="006E1A5B">
      <w:pPr>
        <w:rPr>
          <w:b/>
          <w:i/>
          <w:iCs/>
        </w:rPr>
      </w:pPr>
      <w:r w:rsidRPr="00EC0925">
        <w:rPr>
          <w:b/>
          <w:i/>
          <w:iCs/>
        </w:rPr>
        <w:t>Reliance on Subscriber Information</w:t>
      </w:r>
    </w:p>
    <w:p w14:paraId="007CC5D5" w14:textId="3FF0D76D" w:rsidR="00C71E01" w:rsidRPr="006E1A5B" w:rsidRDefault="00C71E01" w:rsidP="006E1A5B">
      <w:pPr>
        <w:rPr>
          <w:szCs w:val="22"/>
        </w:rPr>
      </w:pPr>
      <w:r w:rsidRPr="006E1A5B">
        <w:rPr>
          <w:szCs w:val="22"/>
        </w:rPr>
        <w:t xml:space="preserve">Representations and requests for information regarding the satisfaction of investor suitability standards are included in the Subscription Agreement that each </w:t>
      </w:r>
      <w:r w:rsidR="00734D9B" w:rsidRPr="006E1A5B">
        <w:rPr>
          <w:szCs w:val="22"/>
        </w:rPr>
        <w:t>Subscriber</w:t>
      </w:r>
      <w:r w:rsidRPr="006E1A5B">
        <w:rPr>
          <w:szCs w:val="22"/>
        </w:rPr>
        <w:t xml:space="preserve"> must complete. The Interests have not been registered under the Securities Act</w:t>
      </w:r>
      <w:r w:rsidR="00451AF9" w:rsidRPr="006E1A5B">
        <w:rPr>
          <w:szCs w:val="22"/>
        </w:rPr>
        <w:t>.</w:t>
      </w:r>
      <w:r w:rsidR="004C6B63" w:rsidRPr="006E1A5B">
        <w:rPr>
          <w:szCs w:val="22"/>
        </w:rPr>
        <w:t xml:space="preserve"> The Interests</w:t>
      </w:r>
      <w:r w:rsidRPr="006E1A5B">
        <w:rPr>
          <w:szCs w:val="22"/>
        </w:rPr>
        <w:t xml:space="preserve"> are being offered in reliance on </w:t>
      </w:r>
      <w:r w:rsidR="006220D2" w:rsidRPr="006E1A5B">
        <w:rPr>
          <w:szCs w:val="22"/>
        </w:rPr>
        <w:t>S</w:t>
      </w:r>
      <w:r w:rsidRPr="006E1A5B">
        <w:rPr>
          <w:szCs w:val="22"/>
        </w:rPr>
        <w:t>ection 4</w:t>
      </w:r>
      <w:r w:rsidR="009D0168" w:rsidRPr="006E1A5B">
        <w:rPr>
          <w:szCs w:val="22"/>
        </w:rPr>
        <w:t>(</w:t>
      </w:r>
      <w:r w:rsidR="00106EEE" w:rsidRPr="006E1A5B">
        <w:rPr>
          <w:szCs w:val="22"/>
        </w:rPr>
        <w:t>a</w:t>
      </w:r>
      <w:r w:rsidR="009D0168" w:rsidRPr="006E1A5B">
        <w:rPr>
          <w:szCs w:val="22"/>
        </w:rPr>
        <w:t>)</w:t>
      </w:r>
      <w:r w:rsidRPr="006E1A5B">
        <w:rPr>
          <w:szCs w:val="22"/>
        </w:rPr>
        <w:t xml:space="preserve">(2) and Regulation D </w:t>
      </w:r>
      <w:r w:rsidR="00126AD0" w:rsidRPr="006E1A5B">
        <w:rPr>
          <w:szCs w:val="22"/>
        </w:rPr>
        <w:t>of the Securities Act</w:t>
      </w:r>
      <w:r w:rsidRPr="006E1A5B">
        <w:rPr>
          <w:szCs w:val="22"/>
        </w:rPr>
        <w:t xml:space="preserve">, and in reliance on applicable exemptions from state law registration or qualification provisions. Accordingly, before selling Interests to any offeree, the </w:t>
      </w:r>
      <w:r w:rsidR="00C23AFC" w:rsidRPr="006E1A5B">
        <w:rPr>
          <w:szCs w:val="22"/>
        </w:rPr>
        <w:t>Manager</w:t>
      </w:r>
      <w:r w:rsidRPr="006E1A5B">
        <w:rPr>
          <w:szCs w:val="22"/>
        </w:rPr>
        <w:t xml:space="preserve"> will make all inquiries reasonably necessary to satisfy itself that the prerequisites of </w:t>
      </w:r>
      <w:r w:rsidR="007A4ACE" w:rsidRPr="006E1A5B">
        <w:rPr>
          <w:szCs w:val="22"/>
        </w:rPr>
        <w:t xml:space="preserve">those </w:t>
      </w:r>
      <w:r w:rsidRPr="006E1A5B">
        <w:rPr>
          <w:szCs w:val="22"/>
        </w:rPr>
        <w:t xml:space="preserve">exemptions have been met. </w:t>
      </w:r>
      <w:r w:rsidR="00734D9B" w:rsidRPr="006E1A5B">
        <w:rPr>
          <w:szCs w:val="22"/>
        </w:rPr>
        <w:t>Subscriber</w:t>
      </w:r>
      <w:r w:rsidRPr="006E1A5B">
        <w:rPr>
          <w:szCs w:val="22"/>
        </w:rPr>
        <w:t xml:space="preserve">s will also be required to provide additional evidence </w:t>
      </w:r>
      <w:r w:rsidR="001F2B99" w:rsidRPr="006E1A5B">
        <w:rPr>
          <w:szCs w:val="22"/>
        </w:rPr>
        <w:t>as</w:t>
      </w:r>
      <w:r w:rsidRPr="006E1A5B">
        <w:rPr>
          <w:szCs w:val="22"/>
        </w:rPr>
        <w:t xml:space="preserve"> deemed necessary by the </w:t>
      </w:r>
      <w:r w:rsidR="00C23AFC" w:rsidRPr="006E1A5B">
        <w:rPr>
          <w:szCs w:val="22"/>
        </w:rPr>
        <w:t>Manager</w:t>
      </w:r>
      <w:r w:rsidRPr="006E1A5B">
        <w:rPr>
          <w:szCs w:val="22"/>
        </w:rPr>
        <w:t xml:space="preserve"> to substantiate information or representations contained in their respective Subscription Agreements. The standards set forth above are only minimum standards. The </w:t>
      </w:r>
      <w:r w:rsidR="00C23AFC" w:rsidRPr="006E1A5B">
        <w:rPr>
          <w:szCs w:val="22"/>
        </w:rPr>
        <w:t>Manager</w:t>
      </w:r>
      <w:r w:rsidRPr="006E1A5B">
        <w:rPr>
          <w:szCs w:val="22"/>
        </w:rPr>
        <w:t xml:space="preserve"> reserves the right, in its exclusive discretion, to reject any Subscription Agreement for any reason, regardless of whether a </w:t>
      </w:r>
      <w:r w:rsidR="00734D9B" w:rsidRPr="006E1A5B">
        <w:rPr>
          <w:szCs w:val="22"/>
        </w:rPr>
        <w:t>Subscriber</w:t>
      </w:r>
      <w:r w:rsidRPr="006E1A5B">
        <w:rPr>
          <w:szCs w:val="22"/>
        </w:rPr>
        <w:t xml:space="preserve"> meets the suitability standards contained </w:t>
      </w:r>
      <w:r w:rsidR="00C02793" w:rsidRPr="006E1A5B">
        <w:rPr>
          <w:szCs w:val="22"/>
        </w:rPr>
        <w:t>in this Memorandum</w:t>
      </w:r>
      <w:r w:rsidRPr="006E1A5B">
        <w:rPr>
          <w:szCs w:val="22"/>
        </w:rPr>
        <w:t xml:space="preserve">. In addition, the </w:t>
      </w:r>
      <w:r w:rsidR="00C23AFC" w:rsidRPr="006E1A5B">
        <w:rPr>
          <w:szCs w:val="22"/>
        </w:rPr>
        <w:t>Manager</w:t>
      </w:r>
      <w:r w:rsidRPr="006E1A5B">
        <w:rPr>
          <w:szCs w:val="22"/>
        </w:rPr>
        <w:t xml:space="preserve"> reserves the right, in its exclusive discretion, to waive minimum suitability standards not imposed by law.</w:t>
      </w:r>
    </w:p>
    <w:p w14:paraId="4DBE2C08" w14:textId="15854738" w:rsidR="00C71E01" w:rsidRPr="006E1A5B" w:rsidRDefault="00C71E01" w:rsidP="006E1A5B">
      <w:pPr>
        <w:rPr>
          <w:szCs w:val="22"/>
        </w:rPr>
      </w:pPr>
      <w:r w:rsidRPr="006E1A5B">
        <w:rPr>
          <w:szCs w:val="22"/>
        </w:rPr>
        <w:t xml:space="preserve">The </w:t>
      </w:r>
      <w:r w:rsidR="00C23AFC" w:rsidRPr="006E1A5B">
        <w:rPr>
          <w:szCs w:val="22"/>
        </w:rPr>
        <w:t>Manager</w:t>
      </w:r>
      <w:r w:rsidRPr="006E1A5B">
        <w:rPr>
          <w:szCs w:val="22"/>
        </w:rPr>
        <w:t xml:space="preserve"> will impose suitability standards comparable to those contained </w:t>
      </w:r>
      <w:r w:rsidR="00C02793" w:rsidRPr="006E1A5B">
        <w:rPr>
          <w:szCs w:val="22"/>
        </w:rPr>
        <w:t xml:space="preserve">in this Memorandum </w:t>
      </w:r>
      <w:r w:rsidRPr="006E1A5B">
        <w:rPr>
          <w:szCs w:val="22"/>
        </w:rPr>
        <w:t>in connection with any resale or other transfer of Interests permitted under the Operating Agreement.</w:t>
      </w:r>
    </w:p>
    <w:p w14:paraId="13AC1CD5" w14:textId="77777777" w:rsidR="00C71E01" w:rsidRPr="006E1A5B" w:rsidRDefault="00C71E01" w:rsidP="006E1A5B">
      <w:pPr>
        <w:rPr>
          <w:i/>
          <w:iCs/>
          <w:szCs w:val="22"/>
        </w:rPr>
      </w:pPr>
      <w:r w:rsidRPr="006E1A5B">
        <w:rPr>
          <w:b/>
          <w:i/>
          <w:iCs/>
          <w:szCs w:val="22"/>
        </w:rPr>
        <w:t>Plan of Distribution</w:t>
      </w:r>
    </w:p>
    <w:p w14:paraId="4CDAC1DD" w14:textId="47027B8E" w:rsidR="00B61391" w:rsidRPr="006E1A5B" w:rsidRDefault="00C71E01" w:rsidP="006E1A5B">
      <w:pPr>
        <w:rPr>
          <w:szCs w:val="22"/>
        </w:rPr>
      </w:pPr>
      <w:r w:rsidRPr="006E1A5B">
        <w:rPr>
          <w:szCs w:val="22"/>
        </w:rPr>
        <w:t>Interest</w:t>
      </w:r>
      <w:r w:rsidRPr="006E1A5B">
        <w:rPr>
          <w:w w:val="0"/>
          <w:szCs w:val="22"/>
        </w:rPr>
        <w:t xml:space="preserve">s are being offered and will be sold directly by the </w:t>
      </w:r>
      <w:r w:rsidR="00FD2CA9" w:rsidRPr="006E1A5B">
        <w:rPr>
          <w:w w:val="0"/>
          <w:szCs w:val="22"/>
        </w:rPr>
        <w:t>Organizer</w:t>
      </w:r>
      <w:r w:rsidRPr="006E1A5B">
        <w:rPr>
          <w:w w:val="0"/>
          <w:szCs w:val="22"/>
        </w:rPr>
        <w:t xml:space="preserve"> on behalf of the Fund.</w:t>
      </w:r>
      <w:r w:rsidR="00FD2CA9" w:rsidRPr="006E1A5B">
        <w:rPr>
          <w:w w:val="0"/>
          <w:szCs w:val="22"/>
        </w:rPr>
        <w:t xml:space="preserve"> </w:t>
      </w:r>
      <w:r w:rsidRPr="006E1A5B">
        <w:rPr>
          <w:w w:val="0"/>
          <w:szCs w:val="22"/>
        </w:rPr>
        <w:t xml:space="preserve">No underwriters, brokers, dealers or finders have been engaged by the </w:t>
      </w:r>
      <w:r w:rsidR="00C23AFC" w:rsidRPr="006E1A5B">
        <w:rPr>
          <w:w w:val="0"/>
          <w:szCs w:val="22"/>
        </w:rPr>
        <w:t>Manager</w:t>
      </w:r>
      <w:r w:rsidR="00FD2CA9" w:rsidRPr="006E1A5B">
        <w:rPr>
          <w:w w:val="0"/>
          <w:szCs w:val="22"/>
        </w:rPr>
        <w:t>, the Organizer,</w:t>
      </w:r>
      <w:r w:rsidRPr="006E1A5B">
        <w:rPr>
          <w:w w:val="0"/>
          <w:szCs w:val="22"/>
        </w:rPr>
        <w:t xml:space="preserve"> or the </w:t>
      </w:r>
      <w:r w:rsidRPr="006E1A5B">
        <w:rPr>
          <w:szCs w:val="22"/>
        </w:rPr>
        <w:t xml:space="preserve">Fund </w:t>
      </w:r>
      <w:r w:rsidRPr="006E1A5B">
        <w:rPr>
          <w:w w:val="0"/>
          <w:szCs w:val="22"/>
        </w:rPr>
        <w:t xml:space="preserve">to offer or sell </w:t>
      </w:r>
      <w:r w:rsidRPr="006E1A5B">
        <w:rPr>
          <w:szCs w:val="22"/>
        </w:rPr>
        <w:t>Interests</w:t>
      </w:r>
      <w:r w:rsidR="00C23AFC" w:rsidRPr="006E1A5B">
        <w:rPr>
          <w:szCs w:val="22"/>
        </w:rPr>
        <w:t>.</w:t>
      </w:r>
    </w:p>
    <w:p w14:paraId="7F4C14BF" w14:textId="77777777" w:rsidR="007552D1" w:rsidRPr="009E2AB3" w:rsidRDefault="0079780F" w:rsidP="0006273E">
      <w:pPr>
        <w:pStyle w:val="Heading1"/>
        <w:spacing w:before="0"/>
        <w:rPr>
          <w:rFonts w:cs="Times New Roman"/>
        </w:rPr>
      </w:pPr>
      <w:bookmarkStart w:id="65" w:name="_Toc301868737"/>
      <w:bookmarkStart w:id="66" w:name="_Ref301880307"/>
      <w:bookmarkStart w:id="67" w:name="_Toc301894944"/>
      <w:bookmarkStart w:id="68" w:name="_Ref302012131"/>
      <w:bookmarkStart w:id="69" w:name="_Toc302036414"/>
      <w:bookmarkStart w:id="70" w:name="_Toc355348051"/>
      <w:bookmarkStart w:id="71" w:name="_Toc355691786"/>
      <w:bookmarkStart w:id="72" w:name="_Toc5803135"/>
      <w:bookmarkStart w:id="73" w:name="_Toc373228774"/>
      <w:bookmarkStart w:id="74" w:name="_Ref301902502"/>
      <w:bookmarkStart w:id="75" w:name="_Ref301903029"/>
      <w:bookmarkStart w:id="76" w:name="_Ref301903149"/>
      <w:bookmarkStart w:id="77" w:name="_Ref302008031"/>
      <w:bookmarkStart w:id="78" w:name="_Ref302008503"/>
      <w:bookmarkStart w:id="79" w:name="_Ref302012236"/>
      <w:r w:rsidRPr="00EE32AA">
        <w:lastRenderedPageBreak/>
        <w:t>LEGAL AND TAX MATTERS</w:t>
      </w:r>
      <w:bookmarkEnd w:id="65"/>
      <w:bookmarkEnd w:id="66"/>
      <w:bookmarkEnd w:id="67"/>
      <w:bookmarkEnd w:id="68"/>
      <w:bookmarkEnd w:id="69"/>
      <w:bookmarkEnd w:id="70"/>
      <w:bookmarkEnd w:id="71"/>
      <w:bookmarkEnd w:id="72"/>
    </w:p>
    <w:bookmarkEnd w:id="73"/>
    <w:p w14:paraId="24C4DEF2"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General</w:t>
      </w:r>
    </w:p>
    <w:p w14:paraId="2FA9B19F" w14:textId="03632849" w:rsidR="005A700A" w:rsidRPr="006E1A5B" w:rsidRDefault="005A700A" w:rsidP="006003FC">
      <w:pPr>
        <w:suppressAutoHyphens/>
        <w:spacing w:after="240"/>
        <w:rPr>
          <w:szCs w:val="22"/>
        </w:rPr>
      </w:pPr>
      <w:r w:rsidRPr="009E2AB3">
        <w:t>The following is a brief summary of certain U.S. federal income tax considerations that may be relevant to an investment in the Fund.</w:t>
      </w:r>
      <w:r w:rsidR="00A3786A" w:rsidRPr="009E2AB3">
        <w:t xml:space="preserve"> </w:t>
      </w:r>
      <w:r w:rsidRPr="009E2AB3">
        <w:t xml:space="preserve">This summary does not contain a comprehensive discussion of all U.S. federal income tax consequences that may be relevant to a </w:t>
      </w:r>
      <w:r w:rsidR="0082439A" w:rsidRPr="009E2AB3">
        <w:t>Member</w:t>
      </w:r>
      <w:r w:rsidRPr="009E2AB3">
        <w:t xml:space="preserve"> in view of that </w:t>
      </w:r>
      <w:r w:rsidR="0082439A" w:rsidRPr="009E2AB3">
        <w:t>Member</w:t>
      </w:r>
      <w:r w:rsidR="00C70E8C" w:rsidRPr="009E2AB3">
        <w:t>'</w:t>
      </w:r>
      <w:r w:rsidRPr="009E2AB3">
        <w:t xml:space="preserve">s particular circumstances or (unless otherwise indicated) to certain </w:t>
      </w:r>
      <w:r w:rsidR="0082439A" w:rsidRPr="009E2AB3">
        <w:t>Member</w:t>
      </w:r>
      <w:r w:rsidRPr="009E2AB3">
        <w:t>s subject to special treatment under U.S. federal income tax laws – such as regulated investment</w:t>
      </w:r>
      <w:r w:rsidRPr="00C34961">
        <w:t xml:space="preserve"> companies, personal holding companies, brokers or dealers in securities, banks and certain other financial institutions, tax-exempt organizations, trusts and insurance companies – nor does it address any state, estate, local, foreign or other tax conseque</w:t>
      </w:r>
      <w:r w:rsidRPr="00165B56">
        <w:t xml:space="preserve">nces of an investment in the Fund, except as otherwise provided </w:t>
      </w:r>
      <w:r w:rsidR="00773FB4" w:rsidRPr="009E2AB3">
        <w:t>in this Memorandum</w:t>
      </w:r>
      <w:r w:rsidRPr="009E2AB3">
        <w:t>.</w:t>
      </w:r>
      <w:r w:rsidR="00A3786A" w:rsidRPr="009E2AB3">
        <w:t xml:space="preserve"> </w:t>
      </w:r>
      <w:r w:rsidRPr="009E2AB3">
        <w:t>This summary is based on the assumptions that (i)</w:t>
      </w:r>
      <w:r w:rsidR="00A3786A" w:rsidRPr="00C34961">
        <w:t> </w:t>
      </w:r>
      <w:r w:rsidRPr="00C34961">
        <w:t>each</w:t>
      </w:r>
      <w:r w:rsidRPr="009E2AB3">
        <w:t xml:space="preserve"> </w:t>
      </w:r>
      <w:r w:rsidR="0082439A" w:rsidRPr="009E2AB3">
        <w:t>Member</w:t>
      </w:r>
      <w:r w:rsidRPr="009E2AB3">
        <w:t xml:space="preserve"> (and each of its beneficial owners, as necessary under U.S. federal income tax withholding and bac</w:t>
      </w:r>
      <w:r w:rsidRPr="00C34961">
        <w:t xml:space="preserve">kup withholding rules) will provide all appropriate certifications to the Fund in a timely fashion to minimize withholding (or backup withholding) on each </w:t>
      </w:r>
      <w:r w:rsidR="0082439A" w:rsidRPr="009E2AB3">
        <w:t>Member</w:t>
      </w:r>
      <w:r w:rsidR="00C70E8C" w:rsidRPr="009E2AB3">
        <w:t>'</w:t>
      </w:r>
      <w:r w:rsidRPr="009E2AB3">
        <w:t>s distributive share of the Fund</w:t>
      </w:r>
      <w:r w:rsidR="00C70E8C" w:rsidRPr="00C34961">
        <w:t>'</w:t>
      </w:r>
      <w:r w:rsidRPr="00C34961">
        <w:t>s gross income and (ii)</w:t>
      </w:r>
      <w:r w:rsidR="00A3786A" w:rsidRPr="00C34961">
        <w:t> </w:t>
      </w:r>
      <w:r w:rsidRPr="00C34961">
        <w:t xml:space="preserve">each </w:t>
      </w:r>
      <w:r w:rsidR="0082439A" w:rsidRPr="009E2AB3">
        <w:t>Member</w:t>
      </w:r>
      <w:r w:rsidRPr="009E2AB3">
        <w:t xml:space="preserve"> will hold its </w:t>
      </w:r>
      <w:r w:rsidR="00734D9B" w:rsidRPr="009E2AB3">
        <w:t>Interest</w:t>
      </w:r>
      <w:r w:rsidRPr="009E2AB3">
        <w:t xml:space="preserve"> as a capital asset for U.S. federal income tax purposes. Each </w:t>
      </w:r>
      <w:r w:rsidR="00734D9B" w:rsidRPr="009E2AB3">
        <w:t>Subscriber</w:t>
      </w:r>
      <w:r w:rsidRPr="009E2AB3">
        <w:t xml:space="preserve"> should also note that, except as otherwise provided </w:t>
      </w:r>
      <w:r w:rsidR="00773FB4" w:rsidRPr="009E2AB3">
        <w:t>in this Memorandum</w:t>
      </w:r>
      <w:r w:rsidRPr="009E2AB3">
        <w:t>, this summary does not address the interaction of U.S. federal tax laws and any income or estate tax treaties between the U.S. and any other jurisdiction.</w:t>
      </w:r>
    </w:p>
    <w:p w14:paraId="1C0FF416" w14:textId="3F95AFE2" w:rsidR="005A700A" w:rsidRPr="006E1A5B" w:rsidRDefault="005A700A" w:rsidP="006003FC">
      <w:pPr>
        <w:suppressAutoHyphens/>
        <w:spacing w:after="240"/>
        <w:rPr>
          <w:szCs w:val="22"/>
        </w:rPr>
      </w:pPr>
      <w:r w:rsidRPr="00175F19">
        <w:t>For purposes of this discussion, the term "</w:t>
      </w:r>
      <w:r w:rsidRPr="08800E22">
        <w:rPr>
          <w:b/>
          <w:bCs/>
          <w:i/>
          <w:iCs/>
        </w:rPr>
        <w:t>U.S. person</w:t>
      </w:r>
      <w:r w:rsidRPr="00327B0F">
        <w:t xml:space="preserve">" generally means any U.S. citizen or resident individual, any corporation, limited liability company or </w:t>
      </w:r>
      <w:r w:rsidR="00907BD3" w:rsidRPr="00327B0F">
        <w:t>partnership</w:t>
      </w:r>
      <w:r w:rsidR="00DF7D87" w:rsidRPr="00327B0F">
        <w:t xml:space="preserve"> </w:t>
      </w:r>
      <w:r w:rsidRPr="000667EA">
        <w:t xml:space="preserve"> organized under U.S. law, any estate (other than an estate the income of which, from sources outside the U.S. that is not effectively conn</w:t>
      </w:r>
      <w:r w:rsidRPr="00782A85">
        <w:t>ected with a trade or business within the U.S., is not includible in its gross income for U.S. federal income tax purposes) and any trust if a court within the U.S. is able to exercise primary supervision over the administration of the trust and one</w:t>
      </w:r>
      <w:r w:rsidR="00A3786A" w:rsidRPr="00175F19">
        <w:t xml:space="preserve"> </w:t>
      </w:r>
      <w:r w:rsidRPr="00327B0F">
        <w:t>or more U.S. persons have the authority to control all substantial decisions of the trust.</w:t>
      </w:r>
      <w:r w:rsidR="00A3786A" w:rsidRPr="00175F19">
        <w:t xml:space="preserve"> </w:t>
      </w:r>
      <w:r w:rsidRPr="00327B0F">
        <w:t>The term "</w:t>
      </w:r>
      <w:r w:rsidRPr="08800E22">
        <w:rPr>
          <w:b/>
          <w:bCs/>
          <w:i/>
          <w:iCs/>
        </w:rPr>
        <w:t xml:space="preserve">U.S. </w:t>
      </w:r>
      <w:r w:rsidR="0082439A" w:rsidRPr="08800E22">
        <w:rPr>
          <w:b/>
          <w:bCs/>
          <w:i/>
          <w:iCs/>
        </w:rPr>
        <w:t>Member</w:t>
      </w:r>
      <w:r w:rsidRPr="00327B0F">
        <w:t xml:space="preserve">" means any </w:t>
      </w:r>
      <w:r w:rsidR="0082439A" w:rsidRPr="000667EA">
        <w:t>Member</w:t>
      </w:r>
      <w:r w:rsidR="00154EE0" w:rsidRPr="00782A85">
        <w:t xml:space="preserve"> </w:t>
      </w:r>
      <w:r w:rsidRPr="00782A85">
        <w:t xml:space="preserve">that is a U.S. person and, unless the context otherwise requires, includes any U.S. person that holds an equity </w:t>
      </w:r>
      <w:r w:rsidR="00734D9B" w:rsidRPr="00175F19">
        <w:t>Interest</w:t>
      </w:r>
      <w:r w:rsidRPr="00327B0F">
        <w:t xml:space="preserve"> through one</w:t>
      </w:r>
      <w:r w:rsidR="00A3786A" w:rsidRPr="00175F19">
        <w:t xml:space="preserve"> </w:t>
      </w:r>
      <w:r w:rsidRPr="00327B0F">
        <w:t xml:space="preserve">or more </w:t>
      </w:r>
      <w:r w:rsidR="00907BD3" w:rsidRPr="00327B0F">
        <w:t>partnership</w:t>
      </w:r>
      <w:r w:rsidRPr="00327B0F">
        <w:t>s or other entities treated as transparent for U.S. federal income tax purposes.</w:t>
      </w:r>
      <w:r w:rsidR="00A3786A" w:rsidRPr="00175F19">
        <w:t xml:space="preserve"> </w:t>
      </w:r>
      <w:r w:rsidRPr="00327B0F">
        <w:t>The term "</w:t>
      </w:r>
      <w:r w:rsidRPr="08800E22">
        <w:rPr>
          <w:b/>
          <w:bCs/>
          <w:i/>
          <w:iCs/>
        </w:rPr>
        <w:t xml:space="preserve">Non-U.S. </w:t>
      </w:r>
      <w:r w:rsidR="0082439A" w:rsidRPr="08800E22">
        <w:rPr>
          <w:b/>
          <w:bCs/>
          <w:i/>
          <w:iCs/>
        </w:rPr>
        <w:t>Member</w:t>
      </w:r>
      <w:r w:rsidRPr="00327B0F">
        <w:t xml:space="preserve">" means a </w:t>
      </w:r>
      <w:r w:rsidR="0082439A" w:rsidRPr="00175F19">
        <w:t>Member</w:t>
      </w:r>
      <w:r w:rsidRPr="00327B0F">
        <w:t xml:space="preserve"> that is not a U.S. person.</w:t>
      </w:r>
    </w:p>
    <w:p w14:paraId="2B13A2DF" w14:textId="692F7B2E" w:rsidR="00007F35" w:rsidRPr="006E1A5B" w:rsidRDefault="005A700A" w:rsidP="006003FC">
      <w:pPr>
        <w:suppressAutoHyphens/>
        <w:spacing w:after="240"/>
        <w:rPr>
          <w:szCs w:val="22"/>
        </w:rPr>
      </w:pPr>
      <w:r w:rsidRPr="00175F19">
        <w:t xml:space="preserve">No assurance can be given that the Internal </w:t>
      </w:r>
      <w:r w:rsidRPr="00327B0F">
        <w:t>Revenue Service (the "</w:t>
      </w:r>
      <w:r w:rsidRPr="009E2AB3">
        <w:rPr>
          <w:b/>
          <w:bCs/>
          <w:i/>
          <w:iCs/>
        </w:rPr>
        <w:t>IRS</w:t>
      </w:r>
      <w:r w:rsidRPr="00327B0F">
        <w:t>") will concur with the tax consequences set forth below.</w:t>
      </w:r>
      <w:r w:rsidR="00A3786A" w:rsidRPr="00175F19">
        <w:t xml:space="preserve"> </w:t>
      </w:r>
      <w:r w:rsidRPr="00327B0F">
        <w:t xml:space="preserve">Each </w:t>
      </w:r>
      <w:r w:rsidRPr="009E2AB3">
        <w:t>prospective investor</w:t>
      </w:r>
      <w:r w:rsidRPr="00327B0F">
        <w:t xml:space="preserve"> is advised to consult its own tax counsel as to the specific U.S. federal income tax consequences of an investment in the Fund and as to applicable foreign, state, estate and local taxes. </w:t>
      </w:r>
      <w:r w:rsidR="0079780F" w:rsidRPr="00175F19">
        <w:t>Also</w:t>
      </w:r>
      <w:r w:rsidR="00A3786A" w:rsidRPr="00327B0F">
        <w:t>,</w:t>
      </w:r>
      <w:r w:rsidR="0079780F" w:rsidRPr="00327B0F">
        <w:t xml:space="preserve"> </w:t>
      </w:r>
      <w:r w:rsidR="0079780F" w:rsidRPr="009E2AB3">
        <w:rPr>
          <w:i/>
          <w:iCs/>
        </w:rPr>
        <w:t>see</w:t>
      </w:r>
      <w:r w:rsidR="0079780F" w:rsidRPr="00327B0F">
        <w:t xml:space="preserve"> the discussion of tax matters under </w:t>
      </w:r>
      <w:r w:rsidR="000317FA" w:rsidRPr="000667EA">
        <w:t>"</w:t>
      </w:r>
      <w:r w:rsidR="0079780F" w:rsidRPr="00782A85">
        <w:t>Investment Considerations</w:t>
      </w:r>
      <w:r w:rsidR="000317FA" w:rsidRPr="00782A85">
        <w:t>"</w:t>
      </w:r>
      <w:r w:rsidR="0079780F" w:rsidRPr="00933B7F">
        <w:t xml:space="preserve"> in Section </w:t>
      </w:r>
      <w:r w:rsidR="006220D2" w:rsidRPr="00933B7F">
        <w:t>VI</w:t>
      </w:r>
      <w:r w:rsidR="008C062E">
        <w:fldChar w:fldCharType="begin"/>
      </w:r>
      <w:r w:rsidR="008C062E">
        <w:instrText xml:space="preserve"> REF _Ref302036597 \w \h  \* MERGEFORMAT </w:instrText>
      </w:r>
      <w:r w:rsidR="008C062E">
        <w:fldChar w:fldCharType="separate"/>
      </w:r>
      <w:r w:rsidR="007C00E2" w:rsidRPr="00EE32AA">
        <w:t>I</w:t>
      </w:r>
      <w:r w:rsidR="008C062E">
        <w:fldChar w:fldCharType="end"/>
      </w:r>
      <w:r w:rsidR="0079780F" w:rsidRPr="00175F19">
        <w:t xml:space="preserve">. </w:t>
      </w:r>
    </w:p>
    <w:p w14:paraId="2B5C054D" w14:textId="4A19BA91" w:rsidR="0079780F" w:rsidRPr="0006273E" w:rsidRDefault="003973A7" w:rsidP="006003FC">
      <w:pPr>
        <w:suppressAutoHyphens/>
        <w:spacing w:after="240"/>
        <w:rPr>
          <w:b/>
          <w:bCs/>
        </w:rPr>
      </w:pPr>
      <w:r w:rsidRPr="009E2AB3">
        <w:rPr>
          <w:b/>
          <w:bCs/>
        </w:rPr>
        <w:t>Prospective investors should confer with their tax advisors regarding the tax consequences of investment in the Fun</w:t>
      </w:r>
      <w:r w:rsidRPr="00C34961">
        <w:rPr>
          <w:b/>
          <w:bCs/>
        </w:rPr>
        <w:t xml:space="preserve">d, including the impact of state, local and foreign tax laws, </w:t>
      </w:r>
      <w:r w:rsidR="00773FB4" w:rsidRPr="009E2AB3">
        <w:rPr>
          <w:b/>
          <w:bCs/>
        </w:rPr>
        <w:t>considering</w:t>
      </w:r>
      <w:r w:rsidRPr="009E2AB3">
        <w:rPr>
          <w:b/>
          <w:bCs/>
        </w:rPr>
        <w:t xml:space="preserve"> the prospective investors</w:t>
      </w:r>
      <w:r w:rsidR="00C70E8C" w:rsidRPr="009E2AB3">
        <w:rPr>
          <w:b/>
          <w:bCs/>
        </w:rPr>
        <w:t>'</w:t>
      </w:r>
      <w:r w:rsidRPr="00C34961">
        <w:rPr>
          <w:b/>
          <w:bCs/>
        </w:rPr>
        <w:t xml:space="preserve"> particular circumstances. </w:t>
      </w:r>
      <w:r w:rsidRPr="009E2AB3">
        <w:rPr>
          <w:b/>
          <w:bCs/>
        </w:rPr>
        <w:t xml:space="preserve">The </w:t>
      </w:r>
      <w:r w:rsidR="00EB4B51" w:rsidRPr="009E2AB3">
        <w:rPr>
          <w:b/>
          <w:bCs/>
        </w:rPr>
        <w:t>Manager</w:t>
      </w:r>
      <w:r w:rsidRPr="009E2AB3">
        <w:rPr>
          <w:b/>
          <w:bCs/>
        </w:rPr>
        <w:t xml:space="preserve"> assumes no responsibility for the tax consequences of this transaction to any investor.</w:t>
      </w:r>
    </w:p>
    <w:p w14:paraId="04442EF9"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 xml:space="preserve">Federal Income Tax Treatment as a </w:t>
      </w:r>
      <w:r w:rsidR="00907BD3" w:rsidRPr="006E1A5B">
        <w:rPr>
          <w:rFonts w:ascii="Times New Roman" w:hAnsi="Times New Roman" w:cs="Times New Roman"/>
          <w:sz w:val="22"/>
          <w:szCs w:val="22"/>
        </w:rPr>
        <w:t>Partnership</w:t>
      </w:r>
      <w:r w:rsidR="00DF7D87" w:rsidRPr="006E1A5B">
        <w:rPr>
          <w:rFonts w:ascii="Times New Roman" w:hAnsi="Times New Roman" w:cs="Times New Roman"/>
          <w:sz w:val="22"/>
          <w:szCs w:val="22"/>
        </w:rPr>
        <w:t xml:space="preserve"> </w:t>
      </w:r>
    </w:p>
    <w:p w14:paraId="46CAAB52" w14:textId="6582F200" w:rsidR="0079780F" w:rsidRPr="006E1A5B" w:rsidRDefault="0079780F" w:rsidP="006003FC">
      <w:pPr>
        <w:suppressAutoHyphens/>
        <w:spacing w:after="240"/>
        <w:rPr>
          <w:szCs w:val="22"/>
        </w:rPr>
      </w:pPr>
      <w:r w:rsidRPr="009E2AB3">
        <w:t>The</w:t>
      </w:r>
      <w:r w:rsidR="00356DC7">
        <w:t xml:space="preserve"> Treasury</w:t>
      </w:r>
      <w:r w:rsidRPr="009E2AB3">
        <w:t xml:space="preserve"> Regulations provide that a </w:t>
      </w:r>
      <w:r w:rsidR="00907BD3" w:rsidRPr="009E2AB3">
        <w:t>partnership</w:t>
      </w:r>
      <w:r w:rsidR="00DF7D87" w:rsidRPr="009E2AB3">
        <w:t xml:space="preserve"> </w:t>
      </w:r>
      <w:r w:rsidRPr="00C34961">
        <w:t xml:space="preserve">will be treated as a </w:t>
      </w:r>
      <w:r w:rsidR="00907BD3" w:rsidRPr="00C34961">
        <w:t>partnership</w:t>
      </w:r>
      <w:r w:rsidR="00DF7D87" w:rsidRPr="00C34961">
        <w:t xml:space="preserve"> </w:t>
      </w:r>
      <w:r w:rsidRPr="00C34961">
        <w:t>for federal income tax purposes unless it elects to be treated as an association taxable as a corporation or is considered to be a pu</w:t>
      </w:r>
      <w:r w:rsidRPr="00165B56">
        <w:t xml:space="preserve">blicly traded </w:t>
      </w:r>
      <w:r w:rsidR="00907BD3" w:rsidRPr="002815D3">
        <w:t>partnership</w:t>
      </w:r>
      <w:r w:rsidRPr="002A6E53">
        <w:t xml:space="preserve">. </w:t>
      </w:r>
      <w:r w:rsidRPr="009E2AB3">
        <w:t>The Fund has no intention of electing to be treated as an association taxable as a corporation for federal income tax purposes.</w:t>
      </w:r>
      <w:r w:rsidR="00A3786A" w:rsidRPr="009E2AB3">
        <w:t xml:space="preserve"> </w:t>
      </w:r>
      <w:r w:rsidRPr="009E2AB3">
        <w:t>Moreover, the Fund does not intend to participate in or allow any of the activities that would caus</w:t>
      </w:r>
      <w:r w:rsidRPr="00C34961">
        <w:t xml:space="preserve">e the Fund to be treated as a publicly traded </w:t>
      </w:r>
      <w:r w:rsidR="00907BD3" w:rsidRPr="00C34961">
        <w:t>partnership</w:t>
      </w:r>
      <w:r w:rsidR="00DF7D87" w:rsidRPr="00C34961">
        <w:t xml:space="preserve"> </w:t>
      </w:r>
      <w:r w:rsidRPr="00C34961">
        <w:t>within the meaning of the Code and the</w:t>
      </w:r>
      <w:r w:rsidR="00356DC7">
        <w:t xml:space="preserve"> Treasury</w:t>
      </w:r>
      <w:r w:rsidRPr="00C34961">
        <w:t xml:space="preserve"> Regulations.</w:t>
      </w:r>
      <w:r w:rsidR="00A3786A" w:rsidRPr="009E2AB3">
        <w:t xml:space="preserve"> </w:t>
      </w:r>
      <w:r w:rsidRPr="009E2AB3">
        <w:t xml:space="preserve">Accordingly, the Fund believes, and the remainder of </w:t>
      </w:r>
      <w:r w:rsidRPr="009E2AB3">
        <w:lastRenderedPageBreak/>
        <w:t xml:space="preserve">this discussion assumes, that the Fund will be treated as a </w:t>
      </w:r>
      <w:r w:rsidR="00907BD3" w:rsidRPr="00C34961">
        <w:t>partnership</w:t>
      </w:r>
      <w:r w:rsidRPr="00C34961">
        <w:t xml:space="preserve"> for federal income tax purposes and that each </w:t>
      </w:r>
      <w:r w:rsidR="0082439A" w:rsidRPr="00165B56">
        <w:t>Member</w:t>
      </w:r>
      <w:r w:rsidRPr="00165B56">
        <w:t xml:space="preserve"> </w:t>
      </w:r>
      <w:r w:rsidRPr="009E2AB3">
        <w:t>will be treated as a partner for federal income tax purposes.</w:t>
      </w:r>
    </w:p>
    <w:p w14:paraId="681B50B6" w14:textId="42F900A6" w:rsidR="0079780F" w:rsidRPr="006E1A5B" w:rsidRDefault="0079780F" w:rsidP="006003FC">
      <w:pPr>
        <w:suppressAutoHyphens/>
        <w:spacing w:after="240"/>
        <w:rPr>
          <w:szCs w:val="22"/>
        </w:rPr>
      </w:pPr>
      <w:r w:rsidRPr="00327B0F">
        <w:t xml:space="preserve">Because it will be treated as a </w:t>
      </w:r>
      <w:r w:rsidR="00907BD3" w:rsidRPr="00327B0F">
        <w:t>partnership</w:t>
      </w:r>
      <w:r w:rsidR="00DF7D87" w:rsidRPr="00327B0F">
        <w:t xml:space="preserve"> </w:t>
      </w:r>
      <w:r w:rsidRPr="00327B0F">
        <w:t>for federal income tax purposes, the Fund will file annual income tax information returns but will not be subject as an entity to federal income tax liability.</w:t>
      </w:r>
      <w:r w:rsidR="00A3786A" w:rsidRPr="000667EA">
        <w:t xml:space="preserve"> </w:t>
      </w:r>
      <w:r w:rsidRPr="00327B0F">
        <w:t xml:space="preserve">Instead, each </w:t>
      </w:r>
      <w:r w:rsidR="0082439A" w:rsidRPr="00327B0F">
        <w:t>Member</w:t>
      </w:r>
      <w:r w:rsidRPr="00327B0F">
        <w:t xml:space="preserve"> will receive an IRS Form 1065, Schedule K-1, showing the </w:t>
      </w:r>
      <w:r w:rsidR="0082439A" w:rsidRPr="00327B0F">
        <w:t>Member</w:t>
      </w:r>
      <w:r w:rsidR="00C70E8C" w:rsidRPr="000667EA">
        <w:t>'</w:t>
      </w:r>
      <w:r w:rsidRPr="000667EA">
        <w:t>s share of the F</w:t>
      </w:r>
      <w:r w:rsidRPr="00933B7F">
        <w:t>und</w:t>
      </w:r>
      <w:r w:rsidR="00C70E8C" w:rsidRPr="00933B7F">
        <w:t>'</w:t>
      </w:r>
      <w:r w:rsidRPr="00933B7F">
        <w:t>s income, gain, loss, deduction and credit for each tax year.</w:t>
      </w:r>
      <w:r w:rsidR="00A3786A" w:rsidRPr="00327B0F">
        <w:t xml:space="preserve"> </w:t>
      </w:r>
      <w:r w:rsidRPr="00327B0F">
        <w:t xml:space="preserve">Each </w:t>
      </w:r>
      <w:r w:rsidR="0082439A" w:rsidRPr="00327B0F">
        <w:t>Member</w:t>
      </w:r>
      <w:r w:rsidRPr="00327B0F">
        <w:t xml:space="preserve"> generally will be required to report, on the </w:t>
      </w:r>
      <w:r w:rsidR="0082439A" w:rsidRPr="00327B0F">
        <w:t>Member</w:t>
      </w:r>
      <w:r w:rsidR="00C70E8C" w:rsidRPr="000667EA">
        <w:t>'</w:t>
      </w:r>
      <w:r w:rsidRPr="000667EA">
        <w:t xml:space="preserve">s separate income tax return, </w:t>
      </w:r>
      <w:r w:rsidR="007A4ACE" w:rsidRPr="00327B0F">
        <w:t>th</w:t>
      </w:r>
      <w:r w:rsidR="00773FB4" w:rsidRPr="00327B0F">
        <w:t>at</w:t>
      </w:r>
      <w:r w:rsidR="007A4ACE" w:rsidRPr="00327B0F">
        <w:t xml:space="preserve"> </w:t>
      </w:r>
      <w:r w:rsidR="0082439A" w:rsidRPr="00327B0F">
        <w:t>Member</w:t>
      </w:r>
      <w:r w:rsidR="00C70E8C" w:rsidRPr="00327B0F">
        <w:t>'</w:t>
      </w:r>
      <w:r w:rsidRPr="000667EA">
        <w:t>s share of Fund income, gain, loss, deduction and credit, whether or not any c</w:t>
      </w:r>
      <w:r w:rsidRPr="00933B7F">
        <w:t xml:space="preserve">ash or other property is distributed to </w:t>
      </w:r>
      <w:r w:rsidR="007A4ACE" w:rsidRPr="00327B0F">
        <w:t>that</w:t>
      </w:r>
      <w:r w:rsidRPr="00327B0F">
        <w:t xml:space="preserve"> </w:t>
      </w:r>
      <w:r w:rsidR="0082439A" w:rsidRPr="00327B0F">
        <w:t>Member</w:t>
      </w:r>
      <w:r w:rsidRPr="00327B0F">
        <w:t xml:space="preserve"> by the Fund. In the absence of cash distributions from the Fund, a </w:t>
      </w:r>
      <w:r w:rsidR="0082439A" w:rsidRPr="00327B0F">
        <w:t>Member</w:t>
      </w:r>
      <w:r w:rsidRPr="00327B0F">
        <w:t xml:space="preserve"> may have to use funds from other sources to pay taxes with respect to any Fund income or gain that is allocated to that </w:t>
      </w:r>
      <w:r w:rsidR="0082439A" w:rsidRPr="00327B0F">
        <w:t>Member</w:t>
      </w:r>
      <w:r w:rsidRPr="00327B0F">
        <w:t xml:space="preserve">. Similarly, each </w:t>
      </w:r>
      <w:r w:rsidR="0082439A" w:rsidRPr="00327B0F">
        <w:t>Member</w:t>
      </w:r>
      <w:r w:rsidRPr="00327B0F">
        <w:t xml:space="preserve"> generally will be able to report its share of losses of the Fund, if any, for tax purposes, subject to certain limitations (discussed below), even if the </w:t>
      </w:r>
      <w:r w:rsidR="0082439A" w:rsidRPr="000667EA">
        <w:t>Member</w:t>
      </w:r>
      <w:r w:rsidRPr="000667EA">
        <w:t xml:space="preserve"> receives a cash distribution.</w:t>
      </w:r>
    </w:p>
    <w:p w14:paraId="7AF453D8" w14:textId="7CD5643F" w:rsidR="0079780F" w:rsidRPr="006E1A5B" w:rsidRDefault="0079780F" w:rsidP="006003FC">
      <w:pPr>
        <w:suppressAutoHyphens/>
        <w:spacing w:after="240"/>
        <w:rPr>
          <w:szCs w:val="22"/>
        </w:rPr>
      </w:pPr>
      <w:r w:rsidRPr="009E2AB3">
        <w:t xml:space="preserve">Because the Fund will be treated as a </w:t>
      </w:r>
      <w:r w:rsidR="00907BD3" w:rsidRPr="009E2AB3">
        <w:t>partnership</w:t>
      </w:r>
      <w:r w:rsidR="00DF7D87" w:rsidRPr="009E2AB3">
        <w:t xml:space="preserve"> </w:t>
      </w:r>
      <w:r w:rsidRPr="00C34961">
        <w:t>for federal income tax purposes, it will have its own taxa</w:t>
      </w:r>
      <w:r w:rsidRPr="00165B56">
        <w:t xml:space="preserve">ble year separate from the taxable years of </w:t>
      </w:r>
      <w:r w:rsidR="0082439A" w:rsidRPr="00165B56">
        <w:t>Member</w:t>
      </w:r>
      <w:r w:rsidRPr="00165B56">
        <w:t xml:space="preserve">s. </w:t>
      </w:r>
      <w:r w:rsidRPr="009E2AB3">
        <w:t xml:space="preserve">Pursuant to </w:t>
      </w:r>
      <w:r w:rsidR="00A3786A" w:rsidRPr="009E2AB3">
        <w:t xml:space="preserve">Section </w:t>
      </w:r>
      <w:r w:rsidRPr="009E2AB3">
        <w:t xml:space="preserve">706 of the Code, unless a business purpose can be established to support a different taxable year, a </w:t>
      </w:r>
      <w:r w:rsidR="00907BD3" w:rsidRPr="00C34961">
        <w:t>partnership</w:t>
      </w:r>
      <w:r w:rsidRPr="00C34961">
        <w:t xml:space="preserve"> generally must use the </w:t>
      </w:r>
      <w:r w:rsidR="000317FA" w:rsidRPr="00165B56">
        <w:t>"</w:t>
      </w:r>
      <w:r w:rsidRPr="00165B56">
        <w:rPr>
          <w:i/>
        </w:rPr>
        <w:t>majority interest taxable year</w:t>
      </w:r>
      <w:r w:rsidRPr="00165B56">
        <w:t>,</w:t>
      </w:r>
      <w:r w:rsidR="000317FA" w:rsidRPr="00165B56">
        <w:t>"</w:t>
      </w:r>
      <w:r w:rsidRPr="00165B56">
        <w:t xml:space="preserve"> which is the taxable year that conforms to the taxable year of the holders of more than </w:t>
      </w:r>
      <w:r w:rsidR="00A3786A" w:rsidRPr="002815D3">
        <w:t>fifty percent (</w:t>
      </w:r>
      <w:r w:rsidRPr="002A6E53">
        <w:t>50%</w:t>
      </w:r>
      <w:r w:rsidR="00A3786A" w:rsidRPr="001822F1">
        <w:t>)</w:t>
      </w:r>
      <w:r w:rsidRPr="001822F1">
        <w:t xml:space="preserve"> of the interests in the </w:t>
      </w:r>
      <w:r w:rsidR="00907BD3" w:rsidRPr="00370844">
        <w:t>partnership</w:t>
      </w:r>
      <w:r w:rsidRPr="00370844">
        <w:t>.</w:t>
      </w:r>
      <w:r w:rsidR="00A3786A" w:rsidRPr="009E2AB3">
        <w:t xml:space="preserve"> </w:t>
      </w:r>
      <w:r w:rsidRPr="009E2AB3">
        <w:t>In this case, the majority interest taxable year is expected to be the calendar year, and the Fund does not a</w:t>
      </w:r>
      <w:r w:rsidRPr="00C34961">
        <w:t>nticipate that it will seek to use a different taxable year based on its business purpose.</w:t>
      </w:r>
    </w:p>
    <w:p w14:paraId="0A417DBB" w14:textId="77777777" w:rsidR="0079780F" w:rsidRPr="006E1A5B" w:rsidRDefault="0082439A"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Member</w:t>
      </w:r>
      <w:r w:rsidR="0079780F" w:rsidRPr="006E1A5B">
        <w:rPr>
          <w:rFonts w:ascii="Times New Roman" w:hAnsi="Times New Roman" w:cs="Times New Roman"/>
          <w:sz w:val="22"/>
          <w:szCs w:val="22"/>
        </w:rPr>
        <w:t>s</w:t>
      </w:r>
      <w:r w:rsidR="00C70E8C" w:rsidRPr="006E1A5B">
        <w:rPr>
          <w:rFonts w:ascii="Times New Roman" w:hAnsi="Times New Roman" w:cs="Times New Roman"/>
          <w:sz w:val="22"/>
          <w:szCs w:val="22"/>
        </w:rPr>
        <w:t>'</w:t>
      </w:r>
      <w:r w:rsidR="0079780F" w:rsidRPr="006E1A5B">
        <w:rPr>
          <w:rFonts w:ascii="Times New Roman" w:hAnsi="Times New Roman" w:cs="Times New Roman"/>
          <w:sz w:val="22"/>
          <w:szCs w:val="22"/>
        </w:rPr>
        <w:t xml:space="preserve"> Bases in Fund Interests</w:t>
      </w:r>
    </w:p>
    <w:p w14:paraId="0D8136F1" w14:textId="1658725B" w:rsidR="0079780F" w:rsidRPr="006E1A5B" w:rsidRDefault="0079780F" w:rsidP="006003FC">
      <w:pPr>
        <w:suppressAutoHyphens/>
        <w:spacing w:after="240"/>
        <w:rPr>
          <w:szCs w:val="22"/>
        </w:rPr>
      </w:pPr>
      <w:r w:rsidRPr="00327B0F">
        <w:t xml:space="preserve">Generally, the initial tax basis of a </w:t>
      </w:r>
      <w:r w:rsidR="0082439A" w:rsidRPr="00327B0F">
        <w:t>Member</w:t>
      </w:r>
      <w:r w:rsidR="00C70E8C" w:rsidRPr="00327B0F">
        <w:t>'</w:t>
      </w:r>
      <w:r w:rsidRPr="00327B0F">
        <w:t xml:space="preserve">s </w:t>
      </w:r>
      <w:r w:rsidR="00734D9B" w:rsidRPr="00327B0F">
        <w:t>Interest</w:t>
      </w:r>
      <w:r w:rsidRPr="00327B0F">
        <w:t xml:space="preserve"> will equal the amount of money paid for that Interest or contributed to the Fund, plus the </w:t>
      </w:r>
      <w:r w:rsidR="0082439A" w:rsidRPr="00327B0F">
        <w:t>Member</w:t>
      </w:r>
      <w:r w:rsidR="00C70E8C" w:rsidRPr="00327B0F">
        <w:t>'</w:t>
      </w:r>
      <w:r w:rsidRPr="00327B0F">
        <w:t xml:space="preserve">s adjusted tax basis in any property contributed to the Fund, less liabilities of the </w:t>
      </w:r>
      <w:r w:rsidR="0082439A" w:rsidRPr="000667EA">
        <w:t>Member</w:t>
      </w:r>
      <w:r w:rsidRPr="000667EA">
        <w:t xml:space="preserve"> that are assumed by the Fund, plus the </w:t>
      </w:r>
      <w:r w:rsidR="0082439A" w:rsidRPr="00933B7F">
        <w:t>Member</w:t>
      </w:r>
      <w:r w:rsidR="00C70E8C" w:rsidRPr="00933B7F">
        <w:t>'</w:t>
      </w:r>
      <w:r w:rsidRPr="00933B7F">
        <w:t>s share of the Fund</w:t>
      </w:r>
      <w:r w:rsidR="00C70E8C" w:rsidRPr="00933B7F">
        <w:t>'</w:t>
      </w:r>
      <w:r w:rsidRPr="00933B7F">
        <w:t xml:space="preserve">s liabilities determined in accordance with the </w:t>
      </w:r>
      <w:r w:rsidR="00356DC7">
        <w:t xml:space="preserve">Treasury </w:t>
      </w:r>
      <w:r w:rsidRPr="00933B7F">
        <w:t xml:space="preserve">Regulations under </w:t>
      </w:r>
      <w:r w:rsidR="00A3786A" w:rsidRPr="00933B7F">
        <w:t xml:space="preserve">Section </w:t>
      </w:r>
      <w:r w:rsidRPr="00933B7F">
        <w:t xml:space="preserve">752 of the Code. </w:t>
      </w:r>
      <w:r w:rsidRPr="00327B0F">
        <w:t xml:space="preserve">A </w:t>
      </w:r>
      <w:r w:rsidR="0082439A" w:rsidRPr="00327B0F">
        <w:t>Member</w:t>
      </w:r>
      <w:r w:rsidR="00C70E8C" w:rsidRPr="00327B0F">
        <w:t>'</w:t>
      </w:r>
      <w:r w:rsidRPr="00327B0F">
        <w:t xml:space="preserve">s tax basis in its Interest will be increased by the </w:t>
      </w:r>
      <w:r w:rsidR="0082439A" w:rsidRPr="00327B0F">
        <w:t>Member</w:t>
      </w:r>
      <w:r w:rsidR="00C70E8C" w:rsidRPr="000667EA">
        <w:t>'</w:t>
      </w:r>
      <w:r w:rsidRPr="000667EA">
        <w:t>s allocable share of Fund taxable income and the amount of any additional contributio</w:t>
      </w:r>
      <w:r w:rsidRPr="00933B7F">
        <w:t xml:space="preserve">ns to capital. </w:t>
      </w:r>
      <w:r w:rsidRPr="00327B0F">
        <w:t xml:space="preserve">A </w:t>
      </w:r>
      <w:r w:rsidR="0082439A" w:rsidRPr="00327B0F">
        <w:t>Member</w:t>
      </w:r>
      <w:r w:rsidR="00C70E8C" w:rsidRPr="00327B0F">
        <w:t>'</w:t>
      </w:r>
      <w:r w:rsidRPr="00327B0F">
        <w:t xml:space="preserve">s tax basis in its Interest will be decreased (but not below zero) by the </w:t>
      </w:r>
      <w:r w:rsidR="0082439A" w:rsidRPr="000667EA">
        <w:t>Member</w:t>
      </w:r>
      <w:r w:rsidR="00C70E8C" w:rsidRPr="000667EA">
        <w:t>'</w:t>
      </w:r>
      <w:r w:rsidRPr="00933B7F">
        <w:t xml:space="preserve">s allocable share of Fund taxable losses and the amount of any distribution to the </w:t>
      </w:r>
      <w:r w:rsidR="0082439A" w:rsidRPr="00933B7F">
        <w:t>Member</w:t>
      </w:r>
      <w:r w:rsidRPr="00933B7F">
        <w:t xml:space="preserve"> by the Fund.</w:t>
      </w:r>
      <w:r w:rsidR="00A3786A" w:rsidRPr="00327B0F">
        <w:t xml:space="preserve"> </w:t>
      </w:r>
      <w:r w:rsidRPr="00327B0F">
        <w:t xml:space="preserve">A </w:t>
      </w:r>
      <w:r w:rsidR="0082439A" w:rsidRPr="00327B0F">
        <w:t>Member</w:t>
      </w:r>
      <w:r w:rsidRPr="00327B0F">
        <w:t xml:space="preserve"> may deduct its allocable share of Fund losses only to the extent that </w:t>
      </w:r>
      <w:r w:rsidR="007A4ACE" w:rsidRPr="00327B0F">
        <w:t xml:space="preserve">those </w:t>
      </w:r>
      <w:r w:rsidRPr="00327B0F">
        <w:t xml:space="preserve">losses do not exceed the </w:t>
      </w:r>
      <w:r w:rsidR="0082439A" w:rsidRPr="00327B0F">
        <w:t>Member</w:t>
      </w:r>
      <w:r w:rsidR="00C70E8C" w:rsidRPr="00327B0F">
        <w:t>'</w:t>
      </w:r>
      <w:r w:rsidRPr="000667EA">
        <w:t>s adjusted tax basis in its Interest.</w:t>
      </w:r>
      <w:r w:rsidR="00A3786A" w:rsidRPr="00933B7F">
        <w:t xml:space="preserve"> </w:t>
      </w:r>
      <w:r w:rsidRPr="00327B0F">
        <w:t xml:space="preserve">Losses in excess of basis may be carried forward until the </w:t>
      </w:r>
      <w:r w:rsidR="0082439A" w:rsidRPr="00327B0F">
        <w:t>Member</w:t>
      </w:r>
      <w:r w:rsidR="00C70E8C" w:rsidRPr="00327B0F">
        <w:t>'</w:t>
      </w:r>
      <w:r w:rsidRPr="00327B0F">
        <w:t xml:space="preserve">s adjusted tax basis in its Interest </w:t>
      </w:r>
      <w:r w:rsidRPr="000667EA">
        <w:t>is increased above zero.</w:t>
      </w:r>
    </w:p>
    <w:p w14:paraId="31258462" w14:textId="269E1CAC" w:rsidR="0079780F" w:rsidRPr="006E1A5B" w:rsidRDefault="0079780F" w:rsidP="006003FC">
      <w:pPr>
        <w:pStyle w:val="Heading2"/>
        <w:keepLines/>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 xml:space="preserve">Allocations of </w:t>
      </w:r>
      <w:r w:rsidR="00356DC7" w:rsidRPr="006E1A5B">
        <w:rPr>
          <w:rFonts w:ascii="Times New Roman" w:hAnsi="Times New Roman" w:cs="Times New Roman"/>
          <w:sz w:val="22"/>
          <w:szCs w:val="22"/>
        </w:rPr>
        <w:t>Net Income</w:t>
      </w:r>
      <w:r w:rsidRPr="006E1A5B">
        <w:rPr>
          <w:rFonts w:ascii="Times New Roman" w:hAnsi="Times New Roman" w:cs="Times New Roman"/>
          <w:sz w:val="22"/>
          <w:szCs w:val="22"/>
        </w:rPr>
        <w:t xml:space="preserve"> and </w:t>
      </w:r>
      <w:r w:rsidR="00356DC7" w:rsidRPr="006E1A5B">
        <w:rPr>
          <w:rFonts w:ascii="Times New Roman" w:hAnsi="Times New Roman" w:cs="Times New Roman"/>
          <w:sz w:val="22"/>
          <w:szCs w:val="22"/>
        </w:rPr>
        <w:t xml:space="preserve">Net </w:t>
      </w:r>
      <w:r w:rsidRPr="006E1A5B">
        <w:rPr>
          <w:rFonts w:ascii="Times New Roman" w:hAnsi="Times New Roman" w:cs="Times New Roman"/>
          <w:sz w:val="22"/>
          <w:szCs w:val="22"/>
        </w:rPr>
        <w:t>Losses</w:t>
      </w:r>
    </w:p>
    <w:p w14:paraId="07546C5C" w14:textId="3BD0BE26" w:rsidR="0079780F" w:rsidRPr="006E1A5B" w:rsidRDefault="00356DC7" w:rsidP="006003FC">
      <w:pPr>
        <w:suppressAutoHyphens/>
        <w:spacing w:after="240"/>
        <w:rPr>
          <w:szCs w:val="22"/>
        </w:rPr>
      </w:pPr>
      <w:r>
        <w:t>Net Income</w:t>
      </w:r>
      <w:r w:rsidR="0079780F" w:rsidRPr="00327B0F">
        <w:t xml:space="preserve"> and </w:t>
      </w:r>
      <w:r>
        <w:t xml:space="preserve">Net </w:t>
      </w:r>
      <w:r w:rsidR="0079780F" w:rsidRPr="00327B0F">
        <w:t xml:space="preserve">Losses will be allocated among </w:t>
      </w:r>
      <w:r w:rsidR="0082439A" w:rsidRPr="00327B0F">
        <w:t>Member</w:t>
      </w:r>
      <w:r w:rsidR="0079780F" w:rsidRPr="00327B0F">
        <w:t xml:space="preserve">s in accordance with the </w:t>
      </w:r>
      <w:r w:rsidR="00DF7D87" w:rsidRPr="00327B0F">
        <w:t xml:space="preserve">Operating </w:t>
      </w:r>
      <w:r w:rsidR="0079780F" w:rsidRPr="00327B0F">
        <w:t xml:space="preserve">Agreement. The </w:t>
      </w:r>
      <w:r w:rsidR="00EB4B51" w:rsidRPr="00327B0F">
        <w:t>Manager</w:t>
      </w:r>
      <w:r w:rsidR="0079780F" w:rsidRPr="00327B0F">
        <w:t xml:space="preserve"> believes that allocations of </w:t>
      </w:r>
      <w:r>
        <w:t>Net Income</w:t>
      </w:r>
      <w:r w:rsidR="00C47FF4" w:rsidRPr="006E1A5B">
        <w:rPr>
          <w:szCs w:val="22"/>
        </w:rPr>
        <w:t xml:space="preserve"> </w:t>
      </w:r>
      <w:r w:rsidR="0079780F" w:rsidRPr="00327B0F">
        <w:t xml:space="preserve">and </w:t>
      </w:r>
      <w:r w:rsidR="00C47FF4">
        <w:t>Net L</w:t>
      </w:r>
      <w:r w:rsidR="00892AEA" w:rsidRPr="00327B0F">
        <w:t xml:space="preserve">osses </w:t>
      </w:r>
      <w:r w:rsidR="0079780F" w:rsidRPr="00327B0F">
        <w:t xml:space="preserve">contained in the </w:t>
      </w:r>
      <w:r w:rsidR="00DF7D87" w:rsidRPr="00327B0F">
        <w:t xml:space="preserve">Operating </w:t>
      </w:r>
      <w:r w:rsidR="0079780F" w:rsidRPr="000667EA">
        <w:t xml:space="preserve">Agreement will be in accordance with the </w:t>
      </w:r>
      <w:r w:rsidR="0082439A" w:rsidRPr="000667EA">
        <w:t>Member</w:t>
      </w:r>
      <w:r w:rsidR="0079780F" w:rsidRPr="00933B7F">
        <w:t>s</w:t>
      </w:r>
      <w:r w:rsidR="00C70E8C" w:rsidRPr="00933B7F">
        <w:t>'</w:t>
      </w:r>
      <w:r w:rsidR="0079780F" w:rsidRPr="00933B7F">
        <w:t xml:space="preserve"> Interests in the Fund or will have </w:t>
      </w:r>
      <w:r w:rsidR="000317FA" w:rsidRPr="00933B7F">
        <w:t>"</w:t>
      </w:r>
      <w:r w:rsidR="0079780F" w:rsidRPr="08800E22">
        <w:rPr>
          <w:i/>
          <w:iCs/>
        </w:rPr>
        <w:t>substantial economic effect</w:t>
      </w:r>
      <w:r w:rsidR="000317FA" w:rsidRPr="00933B7F">
        <w:t>"</w:t>
      </w:r>
      <w:r w:rsidR="0079780F" w:rsidRPr="00933B7F">
        <w:t xml:space="preserve"> within the meaning of the </w:t>
      </w:r>
      <w:r w:rsidR="00C47FF4">
        <w:t xml:space="preserve">Treasury </w:t>
      </w:r>
      <w:r w:rsidR="0079780F" w:rsidRPr="00933B7F">
        <w:t xml:space="preserve">Regulations under Section 704 of the Code. </w:t>
      </w:r>
      <w:r w:rsidR="0079780F" w:rsidRPr="00327B0F">
        <w:t xml:space="preserve">Accordingly, the </w:t>
      </w:r>
      <w:r w:rsidR="00EB4B51" w:rsidRPr="00327B0F">
        <w:t>Manager</w:t>
      </w:r>
      <w:r w:rsidR="0079780F" w:rsidRPr="00327B0F">
        <w:t xml:space="preserve"> expects that the allocations contained in the </w:t>
      </w:r>
      <w:r w:rsidR="00DF7D87" w:rsidRPr="000667EA">
        <w:t xml:space="preserve">Operating </w:t>
      </w:r>
      <w:r w:rsidR="0079780F" w:rsidRPr="000667EA">
        <w:t>Agreement will be respected by the IRS.</w:t>
      </w:r>
    </w:p>
    <w:p w14:paraId="4CCDC735"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Distributions</w:t>
      </w:r>
    </w:p>
    <w:p w14:paraId="0D602887" w14:textId="794C0043" w:rsidR="0079780F" w:rsidRPr="006E1A5B" w:rsidRDefault="0079780F" w:rsidP="006003FC">
      <w:pPr>
        <w:suppressAutoHyphens/>
        <w:spacing w:after="240"/>
        <w:rPr>
          <w:szCs w:val="22"/>
        </w:rPr>
      </w:pPr>
      <w:r w:rsidRPr="00327B0F">
        <w:t xml:space="preserve">A </w:t>
      </w:r>
      <w:r w:rsidR="0082439A" w:rsidRPr="00327B0F">
        <w:t>Member</w:t>
      </w:r>
      <w:r w:rsidRPr="00327B0F">
        <w:t xml:space="preserve"> generally will be taxed on the income and gain of the Fund that is allocated to the </w:t>
      </w:r>
      <w:r w:rsidR="0082439A" w:rsidRPr="00327B0F">
        <w:t>Member</w:t>
      </w:r>
      <w:r w:rsidRPr="00327B0F">
        <w:t xml:space="preserve">, whether or not any money or other property is distributed to the </w:t>
      </w:r>
      <w:r w:rsidR="0082439A" w:rsidRPr="000667EA">
        <w:t>Member</w:t>
      </w:r>
      <w:r w:rsidRPr="000667EA">
        <w:t xml:space="preserve"> to pay th</w:t>
      </w:r>
      <w:r w:rsidRPr="00933B7F">
        <w:t>e resulting federal income tax liability.</w:t>
      </w:r>
      <w:r w:rsidR="00A3786A" w:rsidRPr="00327B0F">
        <w:t xml:space="preserve"> </w:t>
      </w:r>
      <w:r w:rsidRPr="00327B0F">
        <w:t xml:space="preserve">A cash distribution generally will be treated as a return of capital to the extent of the </w:t>
      </w:r>
      <w:r w:rsidR="0082439A" w:rsidRPr="00327B0F">
        <w:t>Member</w:t>
      </w:r>
      <w:r w:rsidR="00C70E8C" w:rsidRPr="00327B0F">
        <w:t>'</w:t>
      </w:r>
      <w:r w:rsidRPr="00327B0F">
        <w:t xml:space="preserve">s adjusted tax basis in its Interest and will not constitute taxable income to that extent. A </w:t>
      </w:r>
      <w:r w:rsidR="0082439A" w:rsidRPr="00327B0F">
        <w:t>Member</w:t>
      </w:r>
      <w:r w:rsidR="00C70E8C" w:rsidRPr="00327B0F">
        <w:t>'</w:t>
      </w:r>
      <w:r w:rsidRPr="00327B0F">
        <w:t xml:space="preserve">s adjusted </w:t>
      </w:r>
      <w:r w:rsidRPr="00327B0F">
        <w:lastRenderedPageBreak/>
        <w:t xml:space="preserve">tax basis in its Interest will be reduced by the amount of </w:t>
      </w:r>
      <w:r w:rsidR="007A4ACE" w:rsidRPr="00327B0F">
        <w:t xml:space="preserve">those </w:t>
      </w:r>
      <w:r w:rsidRPr="00327B0F">
        <w:t xml:space="preserve">distributions, and any amounts of money distributed to a </w:t>
      </w:r>
      <w:r w:rsidR="0082439A" w:rsidRPr="00327B0F">
        <w:t>Member</w:t>
      </w:r>
      <w:r w:rsidRPr="00327B0F">
        <w:t xml:space="preserve"> in excess of the </w:t>
      </w:r>
      <w:r w:rsidR="0082439A" w:rsidRPr="000667EA">
        <w:t>Member</w:t>
      </w:r>
      <w:r w:rsidR="00C70E8C" w:rsidRPr="000667EA">
        <w:t>'</w:t>
      </w:r>
      <w:r w:rsidRPr="00933B7F">
        <w:t>s adjusted tax basis in its Interest generally will be treated as gain from the sale or exchange of the Interest.</w:t>
      </w:r>
      <w:r w:rsidR="00A3786A" w:rsidRPr="00327B0F">
        <w:t xml:space="preserve"> </w:t>
      </w:r>
      <w:r w:rsidRPr="00327B0F">
        <w:t xml:space="preserve">The federal income tax treatment of </w:t>
      </w:r>
      <w:r w:rsidR="007A4ACE" w:rsidRPr="00327B0F">
        <w:t>that</w:t>
      </w:r>
      <w:r w:rsidRPr="00327B0F">
        <w:t xml:space="preserve"> gain will be subject to the considerations that are discussed under </w:t>
      </w:r>
      <w:r w:rsidR="000317FA" w:rsidRPr="00327B0F">
        <w:t>"</w:t>
      </w:r>
      <w:r w:rsidRPr="00327B0F">
        <w:t>Disposition of Fund Interests</w:t>
      </w:r>
      <w:r w:rsidR="000317FA" w:rsidRPr="00327B0F">
        <w:t>"</w:t>
      </w:r>
      <w:r w:rsidRPr="000667EA">
        <w:t xml:space="preserve"> below.</w:t>
      </w:r>
      <w:r w:rsidR="00A3786A" w:rsidRPr="00327B0F">
        <w:t xml:space="preserve"> </w:t>
      </w:r>
      <w:r w:rsidRPr="00327B0F">
        <w:t xml:space="preserve">If the Fund distributes an asset other than money to a </w:t>
      </w:r>
      <w:r w:rsidR="0082439A" w:rsidRPr="00327B0F">
        <w:t>Member</w:t>
      </w:r>
      <w:r w:rsidRPr="00327B0F">
        <w:t xml:space="preserve">, the </w:t>
      </w:r>
      <w:r w:rsidR="0082439A" w:rsidRPr="00327B0F">
        <w:t>Member</w:t>
      </w:r>
      <w:r w:rsidRPr="000667EA">
        <w:t xml:space="preserve"> g</w:t>
      </w:r>
      <w:r w:rsidRPr="00933B7F">
        <w:t xml:space="preserve">enerally will not recognize any gain or loss until </w:t>
      </w:r>
      <w:r w:rsidRPr="00327B0F">
        <w:t xml:space="preserve">the </w:t>
      </w:r>
      <w:r w:rsidR="0082439A" w:rsidRPr="00327B0F">
        <w:t>Member</w:t>
      </w:r>
      <w:r w:rsidRPr="00327B0F">
        <w:t xml:space="preserve"> sells or otherwise disposes of the asset.</w:t>
      </w:r>
      <w:r w:rsidR="00A3786A" w:rsidRPr="00327B0F">
        <w:t xml:space="preserve"> </w:t>
      </w:r>
      <w:r w:rsidRPr="00327B0F">
        <w:t xml:space="preserve">If the </w:t>
      </w:r>
      <w:r w:rsidR="0082439A" w:rsidRPr="00327B0F">
        <w:t>Member</w:t>
      </w:r>
      <w:r w:rsidR="00C70E8C" w:rsidRPr="00327B0F">
        <w:t>'</w:t>
      </w:r>
      <w:r w:rsidRPr="00327B0F">
        <w:t>s adjusted tax basis in its Interest exceeds the Fund</w:t>
      </w:r>
      <w:r w:rsidR="00C70E8C" w:rsidRPr="000667EA">
        <w:t>'</w:t>
      </w:r>
      <w:r w:rsidRPr="000667EA">
        <w:t xml:space="preserve">s adjusted tax basis in the asset distributed, the </w:t>
      </w:r>
      <w:r w:rsidR="0082439A" w:rsidRPr="00933B7F">
        <w:t>Member</w:t>
      </w:r>
      <w:r w:rsidR="00C70E8C" w:rsidRPr="00933B7F">
        <w:t>'</w:t>
      </w:r>
      <w:r w:rsidRPr="00933B7F">
        <w:t>s initial tax basis in that asset will be the same as the Fund</w:t>
      </w:r>
      <w:r w:rsidR="00C70E8C" w:rsidRPr="00933B7F">
        <w:t>'</w:t>
      </w:r>
      <w:r w:rsidRPr="00933B7F">
        <w:t xml:space="preserve">s adjusted tax basis in the asset immediately before the distribution. </w:t>
      </w:r>
      <w:r w:rsidRPr="00327B0F">
        <w:t xml:space="preserve">If, however, the </w:t>
      </w:r>
      <w:r w:rsidR="0082439A" w:rsidRPr="00327B0F">
        <w:t>Member</w:t>
      </w:r>
      <w:r w:rsidR="00C70E8C" w:rsidRPr="00327B0F">
        <w:t>'</w:t>
      </w:r>
      <w:r w:rsidRPr="00327B0F">
        <w:t>s adjusted tax basis in its Interest is less than the Fund</w:t>
      </w:r>
      <w:r w:rsidR="00C70E8C" w:rsidRPr="000667EA">
        <w:t>'</w:t>
      </w:r>
      <w:r w:rsidRPr="000667EA">
        <w:t>s adjusted tax basis in the asset distributed, t</w:t>
      </w:r>
      <w:r w:rsidRPr="00933B7F">
        <w:t xml:space="preserve">he </w:t>
      </w:r>
      <w:r w:rsidR="0082439A" w:rsidRPr="00933B7F">
        <w:t>Member</w:t>
      </w:r>
      <w:r w:rsidR="00C70E8C" w:rsidRPr="00933B7F">
        <w:t>'</w:t>
      </w:r>
      <w:r w:rsidRPr="00933B7F">
        <w:t xml:space="preserve">s initial tax basis in the asset will be the same as the </w:t>
      </w:r>
      <w:r w:rsidR="0082439A" w:rsidRPr="00933B7F">
        <w:t>Member</w:t>
      </w:r>
      <w:r w:rsidR="00C70E8C" w:rsidRPr="00933B7F">
        <w:t>'</w:t>
      </w:r>
      <w:r w:rsidRPr="00933B7F">
        <w:t>s adjusted tax basis in its Interest.</w:t>
      </w:r>
      <w:r w:rsidR="00A3786A" w:rsidRPr="00933B7F">
        <w:t xml:space="preserve"> </w:t>
      </w:r>
      <w:r w:rsidRPr="00327B0F">
        <w:t xml:space="preserve">The </w:t>
      </w:r>
      <w:r w:rsidR="0082439A" w:rsidRPr="00327B0F">
        <w:t>Member</w:t>
      </w:r>
      <w:r w:rsidR="00C70E8C" w:rsidRPr="00327B0F">
        <w:t>'</w:t>
      </w:r>
      <w:r w:rsidRPr="00327B0F">
        <w:t xml:space="preserve">s gain or loss from a subsequent sale or other taxable disposition of </w:t>
      </w:r>
      <w:r w:rsidR="009F516C" w:rsidRPr="00327B0F">
        <w:t>an</w:t>
      </w:r>
      <w:r w:rsidRPr="00327B0F">
        <w:t xml:space="preserve"> asset will equal the difference, if any, between the amount realized on the sale or other taxable disposition and the </w:t>
      </w:r>
      <w:r w:rsidR="0082439A" w:rsidRPr="00327B0F">
        <w:t>Member</w:t>
      </w:r>
      <w:r w:rsidR="00C70E8C" w:rsidRPr="00327B0F">
        <w:t>'</w:t>
      </w:r>
      <w:r w:rsidRPr="000667EA">
        <w:t>s adjusted tax basis in the asset.</w:t>
      </w:r>
      <w:r w:rsidRPr="00327B0F">
        <w:t xml:space="preserve"> The character of </w:t>
      </w:r>
      <w:r w:rsidR="007A4ACE" w:rsidRPr="00327B0F">
        <w:t>that</w:t>
      </w:r>
      <w:r w:rsidRPr="00327B0F">
        <w:t xml:space="preserve"> gain (as capital gain or ordinary income) will depend generally on the character of the asset in the hands of the </w:t>
      </w:r>
      <w:r w:rsidR="0082439A" w:rsidRPr="00327B0F">
        <w:t>Member</w:t>
      </w:r>
      <w:r w:rsidRPr="00327B0F">
        <w:t xml:space="preserve"> and the character of certain assets inside the Fund.</w:t>
      </w:r>
      <w:r w:rsidR="00A3786A" w:rsidRPr="000667EA">
        <w:t xml:space="preserve"> </w:t>
      </w:r>
      <w:r w:rsidRPr="00327B0F">
        <w:t xml:space="preserve">For purposes of determining whether capital gain from a </w:t>
      </w:r>
      <w:r w:rsidR="0082439A" w:rsidRPr="00327B0F">
        <w:t>Member</w:t>
      </w:r>
      <w:r w:rsidR="00C70E8C" w:rsidRPr="00327B0F">
        <w:t>'</w:t>
      </w:r>
      <w:r w:rsidRPr="00327B0F">
        <w:t>s sale of an</w:t>
      </w:r>
      <w:r w:rsidR="00545829" w:rsidRPr="00327B0F">
        <w:t xml:space="preserve"> </w:t>
      </w:r>
      <w:r w:rsidRPr="00327B0F">
        <w:t xml:space="preserve">asset will be treated as long-term capital gain or short-term capital gain, the </w:t>
      </w:r>
      <w:r w:rsidR="0082439A" w:rsidRPr="00327B0F">
        <w:t>Member</w:t>
      </w:r>
      <w:r w:rsidRPr="00327B0F">
        <w:t xml:space="preserve"> generally may add the Fund</w:t>
      </w:r>
      <w:r w:rsidR="00C70E8C" w:rsidRPr="00327B0F">
        <w:t>'</w:t>
      </w:r>
      <w:r w:rsidRPr="000667EA">
        <w:t xml:space="preserve">s holding period of the asset to the </w:t>
      </w:r>
      <w:r w:rsidR="0082439A" w:rsidRPr="00933B7F">
        <w:t>Member</w:t>
      </w:r>
      <w:r w:rsidR="00C70E8C" w:rsidRPr="00933B7F">
        <w:t>'</w:t>
      </w:r>
      <w:r w:rsidRPr="00933B7F">
        <w:t>s holding period of the asset.</w:t>
      </w:r>
    </w:p>
    <w:p w14:paraId="3CFF8894"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 xml:space="preserve">Disposition of </w:t>
      </w:r>
      <w:r w:rsidR="00983479" w:rsidRPr="006E1A5B">
        <w:rPr>
          <w:rFonts w:ascii="Times New Roman" w:hAnsi="Times New Roman" w:cs="Times New Roman"/>
          <w:sz w:val="22"/>
          <w:szCs w:val="22"/>
        </w:rPr>
        <w:t xml:space="preserve">Fund </w:t>
      </w:r>
      <w:r w:rsidRPr="006E1A5B">
        <w:rPr>
          <w:rFonts w:ascii="Times New Roman" w:hAnsi="Times New Roman" w:cs="Times New Roman"/>
          <w:sz w:val="22"/>
          <w:szCs w:val="22"/>
        </w:rPr>
        <w:t>Interests</w:t>
      </w:r>
    </w:p>
    <w:p w14:paraId="32275ED2" w14:textId="7EDB8619" w:rsidR="0079780F" w:rsidRPr="006E1A5B" w:rsidRDefault="0079780F" w:rsidP="006003FC">
      <w:pPr>
        <w:suppressAutoHyphens/>
        <w:spacing w:after="240"/>
        <w:rPr>
          <w:szCs w:val="22"/>
        </w:rPr>
      </w:pPr>
      <w:r w:rsidRPr="00327B0F">
        <w:t xml:space="preserve">In general, a </w:t>
      </w:r>
      <w:r w:rsidR="0082439A" w:rsidRPr="00327B0F">
        <w:t>Member</w:t>
      </w:r>
      <w:r w:rsidRPr="00327B0F">
        <w:t xml:space="preserve"> will recognize gain or loss from a sale or other taxable disposition of an Interest in an amount equal to the difference, if any, between the amount realized on the sale or other taxable disposition and the </w:t>
      </w:r>
      <w:r w:rsidR="0082439A" w:rsidRPr="00327B0F">
        <w:t>Member</w:t>
      </w:r>
      <w:r w:rsidR="00C70E8C" w:rsidRPr="00327B0F">
        <w:t>'</w:t>
      </w:r>
      <w:r w:rsidRPr="000667EA">
        <w:t xml:space="preserve">s adjusted tax basis in the Interest. </w:t>
      </w:r>
      <w:r w:rsidRPr="00327B0F">
        <w:t xml:space="preserve">If an Interest is held as a capital asset of the </w:t>
      </w:r>
      <w:r w:rsidR="0082439A" w:rsidRPr="00327B0F">
        <w:t>Member</w:t>
      </w:r>
      <w:r w:rsidRPr="00327B0F">
        <w:t xml:space="preserve">, </w:t>
      </w:r>
      <w:r w:rsidR="007A4ACE" w:rsidRPr="00327B0F">
        <w:t>th</w:t>
      </w:r>
      <w:r w:rsidR="00C25E2C" w:rsidRPr="00327B0F">
        <w:t>e</w:t>
      </w:r>
      <w:r w:rsidRPr="00327B0F">
        <w:t xml:space="preserve"> gain or loss generally will be treated as long-term capital gain or loss, </w:t>
      </w:r>
      <w:r w:rsidRPr="08800E22">
        <w:rPr>
          <w:i/>
          <w:iCs/>
        </w:rPr>
        <w:t>provided</w:t>
      </w:r>
      <w:r w:rsidRPr="00327B0F">
        <w:t xml:space="preserve"> the Interest was held for more than one </w:t>
      </w:r>
      <w:r w:rsidR="00A3786A" w:rsidRPr="000667EA">
        <w:t xml:space="preserve">(1) </w:t>
      </w:r>
      <w:r w:rsidRPr="000667EA">
        <w:t xml:space="preserve">year before the date of the sale or other taxable disposition. </w:t>
      </w:r>
      <w:r w:rsidRPr="00327B0F">
        <w:t xml:space="preserve">Some or all of the gain from a sale of an Interest may be characterized as ordinary income regardless of the </w:t>
      </w:r>
      <w:r w:rsidR="0082439A" w:rsidRPr="00327B0F">
        <w:t>Member</w:t>
      </w:r>
      <w:r w:rsidR="00C70E8C" w:rsidRPr="00327B0F">
        <w:t>'</w:t>
      </w:r>
      <w:r w:rsidRPr="00327B0F">
        <w:t xml:space="preserve">s holding period of the Interest, however, to the extent of the </w:t>
      </w:r>
      <w:r w:rsidR="0082439A" w:rsidRPr="000667EA">
        <w:t>Member</w:t>
      </w:r>
      <w:r w:rsidR="00C70E8C" w:rsidRPr="000667EA">
        <w:t>'</w:t>
      </w:r>
      <w:r w:rsidRPr="00933B7F">
        <w:t>s share of the Fund</w:t>
      </w:r>
      <w:r w:rsidR="00C70E8C" w:rsidRPr="00933B7F">
        <w:t>'</w:t>
      </w:r>
      <w:r w:rsidRPr="00933B7F">
        <w:t>s inventory and unrealized receivables.</w:t>
      </w:r>
    </w:p>
    <w:p w14:paraId="2B6D7BF3"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Unrelated Business Taxable Income</w:t>
      </w:r>
    </w:p>
    <w:p w14:paraId="2238F511" w14:textId="3E9C0636" w:rsidR="0079780F" w:rsidRPr="006E1A5B" w:rsidRDefault="0079780F" w:rsidP="006003FC">
      <w:pPr>
        <w:suppressAutoHyphens/>
        <w:spacing w:after="240"/>
        <w:rPr>
          <w:szCs w:val="22"/>
        </w:rPr>
      </w:pPr>
      <w:r w:rsidRPr="00327B0F">
        <w:t xml:space="preserve">Tax-exempt entities and qualified plans, including public charities, private foundations, IRAs and other qualified retirement plans are subject to federal income tax on UBTI. The rates of </w:t>
      </w:r>
      <w:r w:rsidR="007A4ACE" w:rsidRPr="00327B0F">
        <w:t>that</w:t>
      </w:r>
      <w:r w:rsidRPr="00327B0F">
        <w:t xml:space="preserve"> tax depend on the nature of the tax-exempt entity or qualified plan. UBTI is defined generally as gross income from any unrelated trade or business, less the allowable deductions that are directly related to the carrying on of the trade or business, with certain statutory modifications.</w:t>
      </w:r>
      <w:r w:rsidR="00A3786A" w:rsidRPr="00327B0F">
        <w:t xml:space="preserve"> </w:t>
      </w:r>
      <w:r w:rsidRPr="00327B0F">
        <w:t xml:space="preserve"> For purposes of calculating UBTI, a partner in a </w:t>
      </w:r>
      <w:r w:rsidR="00907BD3" w:rsidRPr="00327B0F">
        <w:t>partnership</w:t>
      </w:r>
      <w:r w:rsidR="00DF7D87" w:rsidRPr="000667EA">
        <w:t xml:space="preserve"> </w:t>
      </w:r>
      <w:r w:rsidRPr="000667EA">
        <w:t xml:space="preserve">is considered to be engaged in the trade or business of the </w:t>
      </w:r>
      <w:r w:rsidR="00907BD3" w:rsidRPr="00933B7F">
        <w:t>partnership</w:t>
      </w:r>
      <w:r w:rsidRPr="00933B7F">
        <w:t>.</w:t>
      </w:r>
      <w:r w:rsidR="00A3786A" w:rsidRPr="00327B0F">
        <w:t xml:space="preserve"> </w:t>
      </w:r>
      <w:r w:rsidRPr="00327B0F">
        <w:t>Thus</w:t>
      </w:r>
      <w:r w:rsidR="00A3786A" w:rsidRPr="00327B0F">
        <w:t>,</w:t>
      </w:r>
      <w:r w:rsidRPr="00327B0F">
        <w:t xml:space="preserve"> a </w:t>
      </w:r>
      <w:r w:rsidR="00C109EA" w:rsidRPr="00327B0F">
        <w:t>Member</w:t>
      </w:r>
      <w:r w:rsidRPr="000667EA">
        <w:t xml:space="preserve"> will be considered to be engaged in the business of the Fund for UBTI purposes.</w:t>
      </w:r>
      <w:r w:rsidR="00A3786A" w:rsidRPr="00327B0F">
        <w:t xml:space="preserve"> </w:t>
      </w:r>
      <w:r w:rsidRPr="00327B0F">
        <w:t>Whether the trade or business of the Fund will generate UBTI will depend generally on (a)</w:t>
      </w:r>
      <w:r w:rsidR="00A3786A" w:rsidRPr="00327B0F">
        <w:t> </w:t>
      </w:r>
      <w:r w:rsidRPr="00327B0F">
        <w:t xml:space="preserve">the character of the Interest with respect to each </w:t>
      </w:r>
      <w:r w:rsidR="00C109EA" w:rsidRPr="000667EA">
        <w:t>Member</w:t>
      </w:r>
      <w:r w:rsidRPr="000667EA">
        <w:t>, (b)</w:t>
      </w:r>
      <w:r w:rsidR="00A3786A" w:rsidRPr="00933B7F">
        <w:t> </w:t>
      </w:r>
      <w:r w:rsidRPr="00933B7F">
        <w:t>whether the Fund has net taxable income and (c)</w:t>
      </w:r>
      <w:r w:rsidR="00A3786A" w:rsidRPr="00933B7F">
        <w:t> </w:t>
      </w:r>
      <w:r w:rsidRPr="00933B7F">
        <w:t>the character of items of gross income generated by the Fund.</w:t>
      </w:r>
    </w:p>
    <w:p w14:paraId="7E1E5434" w14:textId="5E0D35CC" w:rsidR="0079780F" w:rsidRPr="006E1A5B" w:rsidRDefault="0079780F" w:rsidP="006003FC">
      <w:pPr>
        <w:suppressAutoHyphens/>
        <w:spacing w:after="240"/>
        <w:rPr>
          <w:szCs w:val="22"/>
        </w:rPr>
      </w:pPr>
      <w:r w:rsidRPr="00327B0F">
        <w:t xml:space="preserve">As discussed above, a </w:t>
      </w:r>
      <w:r w:rsidR="00C109EA" w:rsidRPr="00327B0F">
        <w:t>Member</w:t>
      </w:r>
      <w:r w:rsidRPr="00327B0F">
        <w:t xml:space="preserve"> will include in income its distributive share of items of Fund income and losses.</w:t>
      </w:r>
      <w:r w:rsidR="00A3786A" w:rsidRPr="00327B0F">
        <w:t xml:space="preserve"> </w:t>
      </w:r>
      <w:r w:rsidRPr="00327B0F">
        <w:t xml:space="preserve">A </w:t>
      </w:r>
      <w:r w:rsidR="00C109EA" w:rsidRPr="00327B0F">
        <w:t>Member</w:t>
      </w:r>
      <w:r w:rsidRPr="00327B0F">
        <w:t xml:space="preserve"> that is a tax-exempt entity or plan must categorize those items under the rules of </w:t>
      </w:r>
      <w:r w:rsidR="00A3786A" w:rsidRPr="000667EA">
        <w:t xml:space="preserve">Section </w:t>
      </w:r>
      <w:r w:rsidRPr="000667EA">
        <w:t xml:space="preserve">512 of the Code to determine whether they must be included in computing UBTI. </w:t>
      </w:r>
      <w:r w:rsidRPr="00327B0F">
        <w:t>Items of gross income that are generally excluded from UBTI include dividends, interest</w:t>
      </w:r>
      <w:r w:rsidR="00A3786A" w:rsidRPr="00327B0F">
        <w:t>,</w:t>
      </w:r>
      <w:r w:rsidRPr="00327B0F">
        <w:t xml:space="preserve"> and gains or losses from the sale of proper</w:t>
      </w:r>
      <w:r w:rsidRPr="000667EA">
        <w:t xml:space="preserve">ty held for investment. </w:t>
      </w:r>
      <w:r w:rsidRPr="00327B0F">
        <w:t xml:space="preserve">Items of Fund income that would otherwise be excluded from UBTI, however, will generate UBTI if the income-producing property is considered </w:t>
      </w:r>
      <w:r w:rsidR="000317FA" w:rsidRPr="00327B0F">
        <w:t>"</w:t>
      </w:r>
      <w:r w:rsidRPr="08800E22">
        <w:rPr>
          <w:i/>
          <w:iCs/>
        </w:rPr>
        <w:t>debt-financed property</w:t>
      </w:r>
      <w:r w:rsidR="000317FA" w:rsidRPr="00327B0F">
        <w:t>"</w:t>
      </w:r>
      <w:r w:rsidRPr="000667EA">
        <w:t xml:space="preserve"> within the meaning of </w:t>
      </w:r>
      <w:r w:rsidR="004A246D" w:rsidRPr="000667EA">
        <w:t xml:space="preserve">Section </w:t>
      </w:r>
      <w:r w:rsidRPr="00933B7F">
        <w:t>514 of the Code.</w:t>
      </w:r>
      <w:r w:rsidR="004A246D" w:rsidRPr="00327B0F">
        <w:t xml:space="preserve"> </w:t>
      </w:r>
      <w:r w:rsidRPr="00327B0F">
        <w:t xml:space="preserve">Subject to certain exceptions in the </w:t>
      </w:r>
      <w:r w:rsidR="00E82CE2" w:rsidRPr="00327B0F">
        <w:t>Operating Agreement</w:t>
      </w:r>
      <w:r w:rsidRPr="000667EA">
        <w:t xml:space="preserve">, the </w:t>
      </w:r>
      <w:r w:rsidR="00EB4B51" w:rsidRPr="000667EA">
        <w:t>Manager</w:t>
      </w:r>
      <w:r w:rsidRPr="00933B7F">
        <w:t xml:space="preserve"> </w:t>
      </w:r>
      <w:r w:rsidRPr="00933B7F">
        <w:lastRenderedPageBreak/>
        <w:t xml:space="preserve">will use commercially reasonable efforts not to take any action that would cause any </w:t>
      </w:r>
      <w:r w:rsidR="00C109EA" w:rsidRPr="00933B7F">
        <w:t>Member</w:t>
      </w:r>
      <w:r w:rsidRPr="00933B7F">
        <w:t xml:space="preserve"> subject to Section 511 of the Code to be allocated UBTI under Section</w:t>
      </w:r>
      <w:r w:rsidR="00694172" w:rsidRPr="00933B7F">
        <w:t>s</w:t>
      </w:r>
      <w:r w:rsidRPr="00933B7F">
        <w:t xml:space="preserve"> 512 or 514 of the Code. </w:t>
      </w:r>
      <w:r w:rsidRPr="00327B0F">
        <w:t>Furthermore, the Fund is authorized to borrow money pending the receipt of contributions to provide for interim acquisition financing in furtherance of the Fund</w:t>
      </w:r>
      <w:r w:rsidR="00C70E8C" w:rsidRPr="00327B0F">
        <w:t>'</w:t>
      </w:r>
      <w:r w:rsidRPr="00327B0F">
        <w:t>s business (</w:t>
      </w:r>
      <w:r w:rsidRPr="08800E22">
        <w:rPr>
          <w:i/>
          <w:iCs/>
        </w:rPr>
        <w:t>see</w:t>
      </w:r>
      <w:r w:rsidRPr="000667EA">
        <w:t xml:space="preserve"> </w:t>
      </w:r>
      <w:r w:rsidR="00C47FF4">
        <w:t>"</w:t>
      </w:r>
      <w:r w:rsidRPr="000667EA">
        <w:t>Sum</w:t>
      </w:r>
      <w:r w:rsidR="00E82CE2" w:rsidRPr="000667EA">
        <w:t>mary of Principal Terms</w:t>
      </w:r>
      <w:r w:rsidR="000317FA" w:rsidRPr="00933B7F">
        <w:t>"</w:t>
      </w:r>
      <w:r w:rsidRPr="00933B7F">
        <w:t xml:space="preserve">). </w:t>
      </w:r>
      <w:r w:rsidRPr="00327B0F">
        <w:t>Thus</w:t>
      </w:r>
      <w:r w:rsidR="004A246D" w:rsidRPr="00327B0F">
        <w:t>,</w:t>
      </w:r>
      <w:r w:rsidRPr="00327B0F">
        <w:t xml:space="preserve"> it is possible that some of the investments held by the Fund will constitute debt-financed property and will generate UBTI to an investor that is a tax-exempt entity or qualified plan.</w:t>
      </w:r>
      <w:r w:rsidR="004A246D" w:rsidRPr="000667EA">
        <w:t xml:space="preserve"> </w:t>
      </w:r>
      <w:r w:rsidR="00694172" w:rsidRPr="00327B0F">
        <w:t>In addition, if an i</w:t>
      </w:r>
      <w:r w:rsidRPr="00327B0F">
        <w:t>nvestor that is a tax</w:t>
      </w:r>
      <w:r w:rsidR="00F43F6E" w:rsidRPr="00327B0F">
        <w:t>-</w:t>
      </w:r>
      <w:r w:rsidRPr="00327B0F">
        <w:t>exempt entity or qualified plan borrows money to acquire its Interest, that Interest will be treated as debt-financed property.</w:t>
      </w:r>
    </w:p>
    <w:p w14:paraId="6C915695" w14:textId="1BD4833B" w:rsidR="0079780F" w:rsidRPr="0006273E" w:rsidRDefault="0079780F" w:rsidP="006003FC">
      <w:pPr>
        <w:suppressAutoHyphens/>
        <w:spacing w:after="240"/>
        <w:rPr>
          <w:b/>
          <w:bCs/>
        </w:rPr>
      </w:pPr>
      <w:r w:rsidRPr="009E2AB3">
        <w:rPr>
          <w:b/>
          <w:bCs/>
        </w:rPr>
        <w:t xml:space="preserve">The foregoing is intended only as a general discussion of UBTI. The UBTI rules are complex, and their application depends in large part on the </w:t>
      </w:r>
      <w:r w:rsidR="00F55AF5" w:rsidRPr="009E2AB3">
        <w:rPr>
          <w:b/>
          <w:bCs/>
        </w:rPr>
        <w:t>circumstances</w:t>
      </w:r>
      <w:r w:rsidRPr="009E2AB3">
        <w:rPr>
          <w:b/>
          <w:bCs/>
        </w:rPr>
        <w:t xml:space="preserve"> of each tax-exempt entity or qualified plan that invests in the Fund. Any tax-exempt entity or qualified plan that is considering an investment in the Fund should consult with its tax advisor regarding the impact of such an investment on UBTI.</w:t>
      </w:r>
    </w:p>
    <w:p w14:paraId="1EB39089"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Dissolution and Liquidation of Fund</w:t>
      </w:r>
    </w:p>
    <w:p w14:paraId="69BC9BBA" w14:textId="562DD684" w:rsidR="0079780F" w:rsidRPr="006E1A5B" w:rsidRDefault="0079780F" w:rsidP="006003FC">
      <w:pPr>
        <w:suppressAutoHyphens/>
        <w:spacing w:after="240"/>
        <w:rPr>
          <w:szCs w:val="22"/>
        </w:rPr>
      </w:pPr>
      <w:r w:rsidRPr="00327B0F">
        <w:t xml:space="preserve">Upon dissolution of the Fund, any remaining assets of the Fund may be sold, which may result in the Fund realizing taxable gain that would be allocated among </w:t>
      </w:r>
      <w:r w:rsidR="0082439A" w:rsidRPr="00327B0F">
        <w:t>Member</w:t>
      </w:r>
      <w:r w:rsidRPr="00327B0F">
        <w:t xml:space="preserve">s. Distributions of cash or Fund assets in complete liquidation of the Fund generally will be treated first as a return of capital and thereafter as gain from the sale of an Interest, to the extent of the amount of money and the fair market value (determined as of the date of liquidation) of any assets distributed. Generally, upon liquidation of the Fund, each </w:t>
      </w:r>
      <w:r w:rsidR="0082439A" w:rsidRPr="00327B0F">
        <w:t>Member</w:t>
      </w:r>
      <w:r w:rsidRPr="00327B0F">
        <w:t xml:space="preserve"> will recognize gain to the extent that the amount of money and the fair market value (determined as of the date of liquidation) of certain marketable securities distributed exceeds the </w:t>
      </w:r>
      <w:r w:rsidR="0082439A" w:rsidRPr="000667EA">
        <w:t>Member</w:t>
      </w:r>
      <w:r w:rsidR="00C70E8C" w:rsidRPr="000667EA">
        <w:t>'</w:t>
      </w:r>
      <w:r w:rsidRPr="00933B7F">
        <w:t xml:space="preserve">s adjusted tax basis in the Interest at the time of distribution. </w:t>
      </w:r>
      <w:r w:rsidR="007A4ACE" w:rsidRPr="00327B0F">
        <w:t xml:space="preserve">The </w:t>
      </w:r>
      <w:r w:rsidRPr="00327B0F">
        <w:t>gain generally will be considered as gain from the sale or exchange of an Interest.</w:t>
      </w:r>
    </w:p>
    <w:p w14:paraId="03AF251C"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Tax Termination of the Fund</w:t>
      </w:r>
    </w:p>
    <w:p w14:paraId="712F6448" w14:textId="4E239BDC" w:rsidR="0079780F" w:rsidRPr="006E1A5B" w:rsidRDefault="0079780F" w:rsidP="006003FC">
      <w:pPr>
        <w:suppressAutoHyphens/>
        <w:spacing w:after="240"/>
        <w:rPr>
          <w:szCs w:val="22"/>
        </w:rPr>
      </w:pPr>
      <w:r w:rsidRPr="009E2AB3">
        <w:t>If 50% or more of the Interests are sold or exchanged within any 12</w:t>
      </w:r>
      <w:r w:rsidR="006B37DB">
        <w:t>-</w:t>
      </w:r>
      <w:r w:rsidRPr="009E2AB3">
        <w:t xml:space="preserve">month period (excluding successive transfers of the same </w:t>
      </w:r>
      <w:r w:rsidR="00694172" w:rsidRPr="00C34961">
        <w:t>Interest</w:t>
      </w:r>
      <w:r w:rsidRPr="00C34961">
        <w:t>), the Fund will be treated as having been terminated for federal income tax purposes.</w:t>
      </w:r>
      <w:r w:rsidR="00E97F76" w:rsidRPr="009E2AB3">
        <w:t xml:space="preserve"> </w:t>
      </w:r>
      <w:r w:rsidRPr="009E2AB3">
        <w:t xml:space="preserve">Neither the admission of </w:t>
      </w:r>
      <w:r w:rsidR="0082439A" w:rsidRPr="009E2AB3">
        <w:t>Member</w:t>
      </w:r>
      <w:r w:rsidRPr="009E2AB3">
        <w:t xml:space="preserve">s that contribute capital nor the withdrawal of </w:t>
      </w:r>
      <w:r w:rsidR="0082439A" w:rsidRPr="00C34961">
        <w:t>Member</w:t>
      </w:r>
      <w:r w:rsidRPr="00C34961">
        <w:t>s is considered a sale or exchange of an Interest for purposes of this rule.</w:t>
      </w:r>
      <w:r w:rsidR="00E97F76" w:rsidRPr="009E2AB3">
        <w:t xml:space="preserve"> </w:t>
      </w:r>
      <w:r w:rsidRPr="009E2AB3">
        <w:t xml:space="preserve">If a termination occurs, the Fund will be treated for federal income tax purposes as having contributed all of its assets and liabilities to a new </w:t>
      </w:r>
      <w:r w:rsidR="00E82CE2" w:rsidRPr="00C34961">
        <w:t>partnership and</w:t>
      </w:r>
      <w:r w:rsidRPr="00C34961">
        <w:t xml:space="preserve">, immediately thereafter, as having distributed interests in the new </w:t>
      </w:r>
      <w:r w:rsidR="00E82CE2" w:rsidRPr="00165B56">
        <w:t>partnership to</w:t>
      </w:r>
      <w:r w:rsidRPr="00165B56">
        <w:t xml:space="preserve"> the purchasing partner and the other remaining partners pro rata. </w:t>
      </w:r>
      <w:r w:rsidRPr="009E2AB3">
        <w:t xml:space="preserve">This deemed transaction may have certain adverse federal income tax consequences, such as restarting the depreciation period for some or </w:t>
      </w:r>
      <w:r w:rsidRPr="00C34961">
        <w:t>all of the Fund</w:t>
      </w:r>
      <w:r w:rsidR="00C70E8C" w:rsidRPr="00C34961">
        <w:t>'</w:t>
      </w:r>
      <w:r w:rsidRPr="00C34961">
        <w:t xml:space="preserve">s depreciable assets, and possibly </w:t>
      </w:r>
      <w:r w:rsidR="000317FA" w:rsidRPr="00C34961">
        <w:t>"</w:t>
      </w:r>
      <w:r w:rsidRPr="00803582">
        <w:rPr>
          <w:i/>
          <w:iCs/>
        </w:rPr>
        <w:t>bunching</w:t>
      </w:r>
      <w:r w:rsidR="000317FA" w:rsidRPr="00803582">
        <w:t>"</w:t>
      </w:r>
      <w:r w:rsidRPr="00165B56">
        <w:t xml:space="preserve"> income of </w:t>
      </w:r>
      <w:r w:rsidR="0082439A" w:rsidRPr="00165B56">
        <w:t>Member</w:t>
      </w:r>
      <w:r w:rsidRPr="00165B56">
        <w:t>s whose taxable years differ from the Fund</w:t>
      </w:r>
      <w:r w:rsidR="00C70E8C" w:rsidRPr="002815D3">
        <w:t>'</w:t>
      </w:r>
      <w:r w:rsidRPr="002A6E53">
        <w:t>s taxable year.</w:t>
      </w:r>
    </w:p>
    <w:p w14:paraId="42271870"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Passive Activities</w:t>
      </w:r>
    </w:p>
    <w:p w14:paraId="70E16B4F" w14:textId="5AF54CCC" w:rsidR="0079780F" w:rsidRPr="006E1A5B" w:rsidRDefault="0079780F" w:rsidP="006003FC">
      <w:pPr>
        <w:suppressAutoHyphens/>
        <w:spacing w:after="240"/>
        <w:rPr>
          <w:szCs w:val="22"/>
        </w:rPr>
      </w:pPr>
      <w:r w:rsidRPr="00327B0F">
        <w:t xml:space="preserve">Losses generated by </w:t>
      </w:r>
      <w:r w:rsidR="000317FA" w:rsidRPr="00327B0F">
        <w:t>"</w:t>
      </w:r>
      <w:r w:rsidRPr="08800E22">
        <w:rPr>
          <w:i/>
          <w:iCs/>
        </w:rPr>
        <w:t>passive activities</w:t>
      </w:r>
      <w:r w:rsidR="000317FA" w:rsidRPr="00327B0F">
        <w:t>"</w:t>
      </w:r>
      <w:r w:rsidRPr="000667EA">
        <w:t xml:space="preserve"> generally are deductible only to the extent of income generated by passive activities. </w:t>
      </w:r>
      <w:r w:rsidRPr="00327B0F">
        <w:t xml:space="preserve">Generally, any </w:t>
      </w:r>
      <w:r w:rsidR="00C109EA" w:rsidRPr="00327B0F">
        <w:t>Member</w:t>
      </w:r>
      <w:r w:rsidR="00E97F76" w:rsidRPr="00327B0F">
        <w:t xml:space="preserve"> </w:t>
      </w:r>
      <w:r w:rsidRPr="00327B0F">
        <w:t xml:space="preserve">interest in a </w:t>
      </w:r>
      <w:r w:rsidR="00907BD3" w:rsidRPr="00327B0F">
        <w:t>partnership</w:t>
      </w:r>
      <w:r w:rsidRPr="000667EA">
        <w:t xml:space="preserve"> is treated as an interest in a passive activity for purposes of the passive-activity loss rules.</w:t>
      </w:r>
      <w:r w:rsidR="00E97F76" w:rsidRPr="00327B0F">
        <w:t xml:space="preserve"> </w:t>
      </w:r>
      <w:r w:rsidR="003C757B" w:rsidRPr="00327B0F">
        <w:t xml:space="preserve">A </w:t>
      </w:r>
      <w:r w:rsidR="00C109EA" w:rsidRPr="00327B0F">
        <w:t>Member</w:t>
      </w:r>
      <w:r w:rsidR="00C70E8C" w:rsidRPr="00327B0F">
        <w:t>'</w:t>
      </w:r>
      <w:r w:rsidRPr="00327B0F">
        <w:t>s allocable share of all taxable income, gain or loss of the Fund would, under the general rule, be considered passive income, gain or loss.</w:t>
      </w:r>
    </w:p>
    <w:p w14:paraId="12DEA1C0"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Returns and Tax Information</w:t>
      </w:r>
    </w:p>
    <w:p w14:paraId="01EFF388" w14:textId="0573C4A8" w:rsidR="0079780F" w:rsidRPr="006E1A5B" w:rsidRDefault="0079780F" w:rsidP="006003FC">
      <w:pPr>
        <w:suppressAutoHyphens/>
        <w:spacing w:after="240"/>
        <w:rPr>
          <w:szCs w:val="22"/>
        </w:rPr>
      </w:pPr>
      <w:r w:rsidRPr="00327B0F">
        <w:lastRenderedPageBreak/>
        <w:t xml:space="preserve">The Fund will annually furnish to </w:t>
      </w:r>
      <w:r w:rsidR="0082439A" w:rsidRPr="00327B0F">
        <w:t>Member</w:t>
      </w:r>
      <w:r w:rsidRPr="00327B0F">
        <w:t xml:space="preserve">s sufficient information for </w:t>
      </w:r>
      <w:r w:rsidR="0082439A" w:rsidRPr="00327B0F">
        <w:t>Member</w:t>
      </w:r>
      <w:r w:rsidRPr="00327B0F">
        <w:t xml:space="preserve">s to prepare their own federal and state income tax returns and reports. </w:t>
      </w:r>
      <w:r w:rsidR="00A812FB" w:rsidRPr="00327B0F">
        <w:t xml:space="preserve">Schedule K-1 will only be </w:t>
      </w:r>
      <w:r w:rsidR="00C24527" w:rsidRPr="00327B0F">
        <w:t xml:space="preserve">furnished to Members when there has been </w:t>
      </w:r>
      <w:r w:rsidR="00395BB5" w:rsidRPr="00327B0F">
        <w:t xml:space="preserve">taxable </w:t>
      </w:r>
      <w:r w:rsidR="00C24527" w:rsidRPr="00327B0F">
        <w:t>activity</w:t>
      </w:r>
      <w:r w:rsidR="00395BB5" w:rsidRPr="000667EA">
        <w:t xml:space="preserve"> in the Fund</w:t>
      </w:r>
      <w:r w:rsidR="00C24527" w:rsidRPr="000667EA">
        <w:t xml:space="preserve"> </w:t>
      </w:r>
      <w:r w:rsidR="00395BB5" w:rsidRPr="00933B7F">
        <w:t>during a tax year.</w:t>
      </w:r>
      <w:r w:rsidR="00C24527" w:rsidRPr="00933B7F">
        <w:t xml:space="preserve"> Because the Fund may have years in which there is no activity, there may be years in which investors do not receive </w:t>
      </w:r>
      <w:r w:rsidR="00395BB5" w:rsidRPr="00933B7F">
        <w:t>K-1</w:t>
      </w:r>
      <w:r w:rsidR="00C24527" w:rsidRPr="00933B7F">
        <w:t xml:space="preserve"> tax documents. </w:t>
      </w:r>
      <w:r w:rsidRPr="00933B7F">
        <w:t>Because the Fund cannot provide this information until it has all necessary information with respect to its investments,</w:t>
      </w:r>
      <w:r w:rsidRPr="00096EF5">
        <w:t xml:space="preserve"> a </w:t>
      </w:r>
      <w:r w:rsidR="0082439A" w:rsidRPr="00096EF5">
        <w:t>Member</w:t>
      </w:r>
      <w:r w:rsidRPr="00096EF5">
        <w:t xml:space="preserve"> may be required to file for tax extensions in order to allow sufficient time for the completion of </w:t>
      </w:r>
      <w:r w:rsidR="00395BB5" w:rsidRPr="00096EF5">
        <w:t>Fund's</w:t>
      </w:r>
      <w:r w:rsidRPr="00327B0F">
        <w:t xml:space="preserve"> income tax returns. The Fund</w:t>
      </w:r>
      <w:r w:rsidR="00C70E8C" w:rsidRPr="00327B0F">
        <w:t>'</w:t>
      </w:r>
      <w:r w:rsidRPr="00327B0F">
        <w:t>s information returns will be prepared by certified public accountants s</w:t>
      </w:r>
      <w:r w:rsidR="00537A8D" w:rsidRPr="00327B0F">
        <w:t xml:space="preserve">elected by the </w:t>
      </w:r>
      <w:r w:rsidR="00EB4B51" w:rsidRPr="00327B0F">
        <w:t>Manager</w:t>
      </w:r>
      <w:r w:rsidR="00537A8D" w:rsidRPr="00327B0F">
        <w:t>.</w:t>
      </w:r>
    </w:p>
    <w:p w14:paraId="6D5E6565"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Tax Reporting by U.S. Investors</w:t>
      </w:r>
    </w:p>
    <w:p w14:paraId="5964CE5A" w14:textId="0E60BD4E" w:rsidR="0079780F" w:rsidRPr="006E1A5B" w:rsidRDefault="0079780F" w:rsidP="006003FC">
      <w:pPr>
        <w:suppressAutoHyphens/>
        <w:spacing w:after="240"/>
        <w:rPr>
          <w:szCs w:val="22"/>
        </w:rPr>
      </w:pPr>
      <w:r w:rsidRPr="009E2AB3">
        <w:t>U.S. tax rules impose information reporting requirements on U.S. persons who own, directly or indirectly under attribution rules, more than certain threshold amounts of stock in a non-U.S. corporation. These persons must disclose, among other things, various transactions between themselves and those non-U.S. corporations.</w:t>
      </w:r>
      <w:r w:rsidR="00E97F76" w:rsidRPr="009E2AB3">
        <w:t xml:space="preserve"> </w:t>
      </w:r>
      <w:r w:rsidRPr="009E2AB3">
        <w:t xml:space="preserve">For purposes of these reporting requirements, stock ownership is determined </w:t>
      </w:r>
      <w:r w:rsidR="008A4F41" w:rsidRPr="009E2AB3">
        <w:t>regarding</w:t>
      </w:r>
      <w:r w:rsidRPr="009E2AB3">
        <w:t xml:space="preserve"> certain stock attribution rules, and each investor is treated as owning part or all of the stock owned by the Fund. Similar reporting requirements apply to U.S. persons who (i)</w:t>
      </w:r>
      <w:r w:rsidR="00E97F76" w:rsidRPr="009E2AB3">
        <w:t> </w:t>
      </w:r>
      <w:r w:rsidRPr="009E2AB3">
        <w:t>own, directly or indirectly, more than certain threshold amounts of capital interests or profits interests in foreign entities trea</w:t>
      </w:r>
      <w:r w:rsidRPr="00C34961">
        <w:t xml:space="preserve">ted as </w:t>
      </w:r>
      <w:r w:rsidR="00907BD3" w:rsidRPr="00C34961">
        <w:t>partnership</w:t>
      </w:r>
      <w:r w:rsidRPr="00C34961">
        <w:t xml:space="preserve">s for U.S. federal income tax purposes, such as the Fund or a foreign fund into </w:t>
      </w:r>
      <w:r w:rsidR="00E97F76" w:rsidRPr="00165B56">
        <w:t>which the Fund invests; or (ii) </w:t>
      </w:r>
      <w:r w:rsidRPr="00165B56">
        <w:t xml:space="preserve">contribute, in their capacity as </w:t>
      </w:r>
      <w:r w:rsidR="0082439A" w:rsidRPr="00165B56">
        <w:t>Member</w:t>
      </w:r>
      <w:r w:rsidR="00E97F76" w:rsidRPr="00165B56">
        <w:t>s</w:t>
      </w:r>
      <w:r w:rsidRPr="00165B56">
        <w:t xml:space="preserve">, more than </w:t>
      </w:r>
      <w:r w:rsidRPr="009E2AB3">
        <w:t xml:space="preserve">$100,000 to a non-U.S. </w:t>
      </w:r>
      <w:r w:rsidR="00907BD3" w:rsidRPr="009E2AB3">
        <w:t>partnership</w:t>
      </w:r>
      <w:r w:rsidRPr="009E2AB3">
        <w:t>, such as the Fund or a foreign fund into which the Fund invests, during any 12</w:t>
      </w:r>
      <w:r w:rsidR="00E97F76" w:rsidRPr="009E2AB3">
        <w:t xml:space="preserve"> </w:t>
      </w:r>
      <w:r w:rsidRPr="009E2AB3">
        <w:t>month period.</w:t>
      </w:r>
      <w:r w:rsidR="00E97F76" w:rsidRPr="009E2AB3">
        <w:t xml:space="preserve"> </w:t>
      </w:r>
      <w:r w:rsidRPr="009E2AB3">
        <w:t>In certain circumst</w:t>
      </w:r>
      <w:r w:rsidR="00694172" w:rsidRPr="009E2AB3">
        <w:t>ances, U.S. i</w:t>
      </w:r>
      <w:r w:rsidRPr="009E2AB3">
        <w:t>nvestors may be required to file reports annually.</w:t>
      </w:r>
    </w:p>
    <w:p w14:paraId="0B4D2A71"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Disclosure of Reportable Transactions</w:t>
      </w:r>
    </w:p>
    <w:p w14:paraId="2A61D910" w14:textId="7E33B2C7" w:rsidR="003F6CA6" w:rsidRPr="006E1A5B" w:rsidRDefault="0079780F" w:rsidP="006003FC">
      <w:pPr>
        <w:suppressAutoHyphens/>
        <w:spacing w:after="240"/>
        <w:rPr>
          <w:szCs w:val="22"/>
        </w:rPr>
      </w:pPr>
      <w:r w:rsidRPr="00327B0F">
        <w:t xml:space="preserve">A taxpayer who participates in a </w:t>
      </w:r>
      <w:r w:rsidR="000317FA" w:rsidRPr="00327B0F">
        <w:t>"</w:t>
      </w:r>
      <w:r w:rsidRPr="08800E22">
        <w:rPr>
          <w:i/>
          <w:iCs/>
        </w:rPr>
        <w:t>reportable transaction</w:t>
      </w:r>
      <w:r w:rsidR="000317FA" w:rsidRPr="00327B0F">
        <w:t>"</w:t>
      </w:r>
      <w:r w:rsidRPr="000667EA">
        <w:t xml:space="preserve"> generally is required to attach a disclosure schedule to its U.S. federal income tax return disclosing </w:t>
      </w:r>
      <w:r w:rsidR="007A4ACE" w:rsidRPr="00327B0F">
        <w:t>that</w:t>
      </w:r>
      <w:r w:rsidRPr="00327B0F">
        <w:t xml:space="preserve"> taxpayer</w:t>
      </w:r>
      <w:r w:rsidR="00C70E8C" w:rsidRPr="00327B0F">
        <w:t>'</w:t>
      </w:r>
      <w:r w:rsidRPr="00327B0F">
        <w:t>s participation in the transaction.</w:t>
      </w:r>
      <w:r w:rsidR="00E97F76" w:rsidRPr="00327B0F">
        <w:t xml:space="preserve"> </w:t>
      </w:r>
      <w:r w:rsidRPr="00327B0F">
        <w:t>Subject to various exceptions, reportable transactions include, among other transactions, a transaction that results in a loss exceeding certain thresholds.</w:t>
      </w:r>
      <w:r w:rsidR="00E97F76" w:rsidRPr="00327B0F">
        <w:t xml:space="preserve"> </w:t>
      </w:r>
      <w:r w:rsidRPr="00327B0F">
        <w:t xml:space="preserve">If the Fund engages in any reportable transactions, certain U.S. investors may have disclosure obligations with respect to their investment in the Fund. Furthermore, a U.S. investor may have a disclosure obligation with respect to its </w:t>
      </w:r>
      <w:r w:rsidR="00734D9B" w:rsidRPr="00327B0F">
        <w:t>Interest</w:t>
      </w:r>
      <w:r w:rsidRPr="00327B0F">
        <w:t xml:space="preserve"> if the investor engages in a reportable transaction with respect to its </w:t>
      </w:r>
      <w:r w:rsidR="00734D9B" w:rsidRPr="00327B0F">
        <w:t>Interest</w:t>
      </w:r>
      <w:r w:rsidRPr="00327B0F">
        <w:t>.</w:t>
      </w:r>
      <w:r w:rsidR="00E97F76" w:rsidRPr="00327B0F">
        <w:t xml:space="preserve"> </w:t>
      </w:r>
      <w:r w:rsidRPr="00327B0F">
        <w:t>Failure to comply with these and other reporting requirements could result in the imposition of significant penalties.</w:t>
      </w:r>
      <w:r w:rsidR="00694172" w:rsidRPr="00327B0F">
        <w:t xml:space="preserve"> </w:t>
      </w:r>
      <w:r w:rsidRPr="00327B0F">
        <w:t>U.S. investors should consult their own tax advisors regarding the potential applicability of any disclosure requirements to them.</w:t>
      </w:r>
    </w:p>
    <w:p w14:paraId="06D11481" w14:textId="205E83D7" w:rsidR="0079780F" w:rsidRPr="0006273E" w:rsidRDefault="003973A7" w:rsidP="006003FC">
      <w:pPr>
        <w:suppressAutoHyphens/>
        <w:spacing w:after="240"/>
        <w:rPr>
          <w:b/>
          <w:bCs/>
        </w:rPr>
      </w:pPr>
      <w:r w:rsidRPr="009E2AB3">
        <w:rPr>
          <w:b/>
          <w:bCs/>
        </w:rPr>
        <w:t>The federal income tax aspects of the Fund summarized above are general in nature, and this discussion is not intended to include a complete explanation of the federal income tax results of investing in the Fund. Each prospective investor should consult with its own tax advisor for detailed information.</w:t>
      </w:r>
    </w:p>
    <w:p w14:paraId="1E0C5C9A"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State and Local Taxation</w:t>
      </w:r>
    </w:p>
    <w:p w14:paraId="5B493B36" w14:textId="64F49935" w:rsidR="0079780F" w:rsidRPr="006E1A5B" w:rsidRDefault="0079780F" w:rsidP="006003FC">
      <w:pPr>
        <w:suppressAutoHyphens/>
        <w:spacing w:after="240"/>
        <w:rPr>
          <w:szCs w:val="22"/>
        </w:rPr>
      </w:pPr>
      <w:r w:rsidRPr="009E2AB3">
        <w:t xml:space="preserve">The foregoing discussion does not address the state and local tax considerations of an investment in the Fund. Each prospective investor should consult with its own tax advisor for detailed information on state and local income tax </w:t>
      </w:r>
      <w:r w:rsidRPr="00C34961">
        <w:t>consequences of making an investment in the Fund.</w:t>
      </w:r>
    </w:p>
    <w:p w14:paraId="23717A75" w14:textId="77777777" w:rsidR="00983479" w:rsidRPr="006E1A5B" w:rsidRDefault="00983479"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Foreign Income Tax Considerations for U.S. Investors</w:t>
      </w:r>
    </w:p>
    <w:p w14:paraId="5373AD4C" w14:textId="51B989A1" w:rsidR="00983479" w:rsidRPr="006E1A5B" w:rsidRDefault="00983479" w:rsidP="006003FC">
      <w:pPr>
        <w:suppressAutoHyphens/>
        <w:spacing w:after="240"/>
        <w:rPr>
          <w:szCs w:val="22"/>
        </w:rPr>
      </w:pPr>
      <w:r w:rsidRPr="00327B0F">
        <w:rPr>
          <w:u w:val="single"/>
        </w:rPr>
        <w:t>Non-U.S. Taxes</w:t>
      </w:r>
      <w:r w:rsidRPr="00327B0F">
        <w:t xml:space="preserve">. </w:t>
      </w:r>
      <w:r w:rsidR="00CD63F2">
        <w:t xml:space="preserve">If the </w:t>
      </w:r>
      <w:r w:rsidRPr="00327B0F">
        <w:t>Fund investments include direc</w:t>
      </w:r>
      <w:r w:rsidR="00C03994" w:rsidRPr="00327B0F">
        <w:t>t investments in foreign p</w:t>
      </w:r>
      <w:r w:rsidRPr="00327B0F">
        <w:t xml:space="preserve">ortfolio </w:t>
      </w:r>
      <w:r w:rsidR="00C03994" w:rsidRPr="00327B0F">
        <w:t>f</w:t>
      </w:r>
      <w:r w:rsidRPr="00327B0F">
        <w:t>unds and i</w:t>
      </w:r>
      <w:r w:rsidR="00C03994" w:rsidRPr="000667EA">
        <w:t xml:space="preserve">ndirect investments in foreign </w:t>
      </w:r>
      <w:r w:rsidR="00C71383" w:rsidRPr="00933B7F">
        <w:t xml:space="preserve">a </w:t>
      </w:r>
      <w:r w:rsidR="009741DC" w:rsidRPr="00933B7F">
        <w:t xml:space="preserve">Portfolio </w:t>
      </w:r>
      <w:r w:rsidR="00C71383" w:rsidRPr="00327B0F">
        <w:t>Company</w:t>
      </w:r>
      <w:r w:rsidR="00CD63F2">
        <w:t xml:space="preserve">, the </w:t>
      </w:r>
      <w:r w:rsidRPr="00327B0F">
        <w:t>Fund</w:t>
      </w:r>
      <w:r w:rsidR="00C70E8C" w:rsidRPr="00327B0F">
        <w:t>'</w:t>
      </w:r>
      <w:r w:rsidRPr="00327B0F">
        <w:t xml:space="preserve">s income and gains may be subject to withholding, </w:t>
      </w:r>
      <w:r w:rsidRPr="00327B0F">
        <w:lastRenderedPageBreak/>
        <w:t>net income or other taxation in foreign jurisdictions where the investments are located.</w:t>
      </w:r>
      <w:r w:rsidR="00E97F76" w:rsidRPr="00327B0F">
        <w:t xml:space="preserve"> </w:t>
      </w:r>
      <w:r w:rsidRPr="00327B0F">
        <w:t xml:space="preserve">The applicability of </w:t>
      </w:r>
      <w:r w:rsidR="007A4ACE" w:rsidRPr="00327B0F">
        <w:t xml:space="preserve">those </w:t>
      </w:r>
      <w:r w:rsidRPr="00327B0F">
        <w:t xml:space="preserve">taxes </w:t>
      </w:r>
      <w:r w:rsidR="00E00023" w:rsidRPr="00327B0F">
        <w:t>is</w:t>
      </w:r>
      <w:r w:rsidRPr="00327B0F">
        <w:t xml:space="preserve"> not addressed in this Memorandum.</w:t>
      </w:r>
    </w:p>
    <w:p w14:paraId="17CC31CD" w14:textId="2D8286BF" w:rsidR="00983479" w:rsidRPr="006E1A5B" w:rsidRDefault="00983479" w:rsidP="006003FC">
      <w:pPr>
        <w:suppressAutoHyphens/>
        <w:spacing w:after="240"/>
        <w:rPr>
          <w:szCs w:val="22"/>
        </w:rPr>
      </w:pPr>
      <w:r w:rsidRPr="00327B0F">
        <w:rPr>
          <w:u w:val="single"/>
        </w:rPr>
        <w:t>Foreign Tax Credit Limitations</w:t>
      </w:r>
      <w:r w:rsidRPr="00327B0F">
        <w:t>.</w:t>
      </w:r>
      <w:r w:rsidR="00E97F76" w:rsidRPr="00327B0F">
        <w:t xml:space="preserve"> </w:t>
      </w:r>
      <w:r w:rsidRPr="00327B0F">
        <w:t xml:space="preserve">With respect to creditable foreign taxes paid on the income or gains of the Fund, U.S. investors may be entitled to claim either a foreign tax credit, or, subject to limits generally applicable to all deductions, a deduction for their share of </w:t>
      </w:r>
      <w:r w:rsidR="007A4ACE" w:rsidRPr="00327B0F">
        <w:t xml:space="preserve">those </w:t>
      </w:r>
      <w:r w:rsidRPr="00327B0F">
        <w:t>foreign taxes.</w:t>
      </w:r>
      <w:r w:rsidR="00E97F76" w:rsidRPr="00327B0F">
        <w:t xml:space="preserve"> </w:t>
      </w:r>
      <w:r w:rsidRPr="00327B0F">
        <w:t>However, the rules for determining eligibility for and limits on foreign tax credits are extremely complex and depend on a number of factors that are unique to each U.S. investor</w:t>
      </w:r>
      <w:r w:rsidR="00C70E8C" w:rsidRPr="00327B0F">
        <w:t>'</w:t>
      </w:r>
      <w:r w:rsidRPr="00327B0F">
        <w:t>s particular circumstances.</w:t>
      </w:r>
      <w:r w:rsidR="00E97F76" w:rsidRPr="00327B0F">
        <w:t xml:space="preserve"> </w:t>
      </w:r>
      <w:r w:rsidRPr="00327B0F">
        <w:t>For example, a credit for foreign taxes is subject to the limitation that it may not exceed the U.S. investor</w:t>
      </w:r>
      <w:r w:rsidR="00C70E8C" w:rsidRPr="00327B0F">
        <w:t>'</w:t>
      </w:r>
      <w:r w:rsidRPr="00327B0F">
        <w:t>s federal tax (before the credit) attributable to its total foreign source taxable income.</w:t>
      </w:r>
    </w:p>
    <w:p w14:paraId="0F9F3C40" w14:textId="7D9FE2F1" w:rsidR="00983479" w:rsidRPr="006E1A5B" w:rsidRDefault="00983479" w:rsidP="006003FC">
      <w:pPr>
        <w:suppressAutoHyphens/>
        <w:spacing w:after="240"/>
        <w:rPr>
          <w:szCs w:val="22"/>
        </w:rPr>
      </w:pPr>
      <w:r w:rsidRPr="00327B0F">
        <w:t xml:space="preserve">The availability of foreign tax credits is determined separately for </w:t>
      </w:r>
      <w:r w:rsidR="000317FA" w:rsidRPr="00327B0F">
        <w:t>"</w:t>
      </w:r>
      <w:r w:rsidRPr="08800E22">
        <w:rPr>
          <w:i/>
          <w:iCs/>
        </w:rPr>
        <w:t>passive</w:t>
      </w:r>
      <w:r w:rsidR="000317FA" w:rsidRPr="00327B0F">
        <w:t>"</w:t>
      </w:r>
      <w:r w:rsidRPr="00327B0F">
        <w:t xml:space="preserve"> income (g</w:t>
      </w:r>
      <w:r w:rsidRPr="000667EA">
        <w:t xml:space="preserve">enerally, interest and dividends) and </w:t>
      </w:r>
      <w:r w:rsidR="000317FA" w:rsidRPr="00933B7F">
        <w:t>"</w:t>
      </w:r>
      <w:r w:rsidRPr="08800E22">
        <w:rPr>
          <w:i/>
          <w:iCs/>
        </w:rPr>
        <w:t>general</w:t>
      </w:r>
      <w:r w:rsidR="000317FA" w:rsidRPr="00933B7F">
        <w:t>"</w:t>
      </w:r>
      <w:r w:rsidRPr="00933B7F">
        <w:t xml:space="preserve"> income (generally, non-passive income and certain passive income), so that excess foreign taxes attributable to one </w:t>
      </w:r>
      <w:r w:rsidRPr="00327B0F">
        <w:t>category of income may not be used to offset federal tax liability with respect to foreign source income in the other category of income.</w:t>
      </w:r>
      <w:r w:rsidR="00E97F76" w:rsidRPr="00327B0F">
        <w:t xml:space="preserve"> </w:t>
      </w:r>
      <w:r w:rsidRPr="00327B0F">
        <w:t xml:space="preserve">In addition, foreign taxes may offset federal tax liability only with respect to income that is treated as foreign source income, so that, for example, foreign taxes imposed on any income or gains of the Fund that are treated as U.S. source income for federal income tax purposes will not be eligible to offset the federal taxes imposed on </w:t>
      </w:r>
      <w:r w:rsidR="007A4ACE" w:rsidRPr="00327B0F">
        <w:t xml:space="preserve">the </w:t>
      </w:r>
      <w:r w:rsidRPr="00327B0F">
        <w:t>income or gains and may be credited, if at all, only against foreign taxes imposed on other foreign source income or gains in the same category of income for U.S. foreign tax credit purposes.</w:t>
      </w:r>
      <w:r w:rsidR="00E97F76" w:rsidRPr="00327B0F">
        <w:t xml:space="preserve"> </w:t>
      </w:r>
      <w:r w:rsidRPr="00327B0F">
        <w:t>Furthermore, foreign taxes paid by a foreign corporation in which the Fund holds a direct or indirect equity investment generally cannot be claimed as a credit by a U.S. investor unless the U.S. investor is a corporation that is treated as owning (actually or constructively) at least 10% of the voting stock of the foreign corporation and certain other conditions are satisfied. The rules for determining the classification of the Fund</w:t>
      </w:r>
      <w:r w:rsidR="00C70E8C" w:rsidRPr="00327B0F">
        <w:t>'</w:t>
      </w:r>
      <w:r w:rsidRPr="00327B0F">
        <w:t>s income to a U.S. investor will differ depending upon the U.S. investor</w:t>
      </w:r>
      <w:r w:rsidR="00C70E8C" w:rsidRPr="000667EA">
        <w:t>'</w:t>
      </w:r>
      <w:r w:rsidRPr="000667EA">
        <w:t>s percentage ownership of the Fund and the Fund</w:t>
      </w:r>
      <w:r w:rsidR="00C70E8C" w:rsidRPr="00933B7F">
        <w:t>'</w:t>
      </w:r>
      <w:r w:rsidRPr="00933B7F">
        <w:t>s percentage ownership of, and type of ownership in, forei</w:t>
      </w:r>
      <w:r w:rsidR="00C03994" w:rsidRPr="00933B7F">
        <w:t>gn portfolio funds and foreign</w:t>
      </w:r>
      <w:r w:rsidR="00C71383" w:rsidRPr="00933B7F">
        <w:t xml:space="preserve"> a</w:t>
      </w:r>
      <w:r w:rsidR="00C03994" w:rsidRPr="00933B7F">
        <w:t xml:space="preserve"> </w:t>
      </w:r>
      <w:r w:rsidR="009741DC" w:rsidRPr="00933B7F">
        <w:t xml:space="preserve">Portfolio </w:t>
      </w:r>
      <w:r w:rsidR="00C71383" w:rsidRPr="00327B0F">
        <w:t>Company</w:t>
      </w:r>
      <w:r w:rsidRPr="00327B0F">
        <w:t xml:space="preserve">. Foreign source losses of the Fund may decrease federal taxes on U.S. source income but may also reduce the amount of foreign tax credits otherwise available to </w:t>
      </w:r>
      <w:r w:rsidR="0082439A" w:rsidRPr="00327B0F">
        <w:t>Member</w:t>
      </w:r>
      <w:r w:rsidRPr="00327B0F">
        <w:t>s, and foreign source losses recognized in one</w:t>
      </w:r>
      <w:r w:rsidR="00E97F76" w:rsidRPr="00327B0F">
        <w:t xml:space="preserve"> </w:t>
      </w:r>
      <w:r w:rsidRPr="00327B0F">
        <w:t>year may result in a re-sourcing of otherwise foreign source income as U.S. source income in a subsequent year, also limiting eligibility for foreign tax credits. Investors should consult their own tax advisors regarding all aspects of the rules applicable to foreign tax credits and the potential availability to them of foreign tax credits with respect to the income or taxes of the Fund.</w:t>
      </w:r>
    </w:p>
    <w:p w14:paraId="6AD70E42" w14:textId="77777777" w:rsidR="003674AF" w:rsidRPr="0006273E" w:rsidRDefault="003674AF" w:rsidP="006003FC">
      <w:pPr>
        <w:pStyle w:val="BodyText"/>
        <w:rPr>
          <w:b/>
          <w:bCs/>
          <w:i/>
          <w:iCs/>
        </w:rPr>
      </w:pPr>
      <w:r w:rsidRPr="009E2AB3">
        <w:rPr>
          <w:b/>
          <w:bCs/>
          <w:i/>
          <w:iCs/>
        </w:rPr>
        <w:t xml:space="preserve">Non-U.S. Investors  </w:t>
      </w:r>
    </w:p>
    <w:p w14:paraId="574ADDDB" w14:textId="79D22C36" w:rsidR="003674AF" w:rsidRDefault="003674AF" w:rsidP="006003FC">
      <w:pPr>
        <w:pStyle w:val="BodyText"/>
      </w:pPr>
      <w:r>
        <w:t xml:space="preserve">As discussed in more detail below, a non-U.S. investor generally should not be subject to taxation by the United States (other than certain withholding taxes) with respect to its investment in the Fund so long as </w:t>
      </w:r>
      <w:r w:rsidR="007A4ACE">
        <w:t>that</w:t>
      </w:r>
      <w:r>
        <w:t xml:space="preserve"> investor does not spend more than 182 days in the United States during its taxable year, does not otherwise have a substantial connection with the United States, and is not engaged, or deemed to be engaged, in a U.S. trade or business. </w:t>
      </w:r>
    </w:p>
    <w:p w14:paraId="6E2DF957" w14:textId="36B1FD31" w:rsidR="003674AF" w:rsidRDefault="003674AF" w:rsidP="006003FC">
      <w:pPr>
        <w:pStyle w:val="BodyText"/>
      </w:pPr>
      <w:r>
        <w:t xml:space="preserve">An investment in the Fund should not, by itself, cause a non-U.S. investor to be engaged in a U.S. trade or business for the foregoing purposes, so long as (i) the Fund is not considered a dealer in stocks, securities or commodities, and does not regularly offer to enter into, assume, offset, assign, or terminate positions in derivatives with customers, (ii) the Fund's U.S. business activities (if any) consist solely of investing in and/or trading stocks or securities, commodities of a kind customarily dealt in on an organized commodity exchange (if the transaction is of a kind customarily consummated at </w:t>
      </w:r>
      <w:r w:rsidR="007A4ACE">
        <w:t>that</w:t>
      </w:r>
      <w:r>
        <w:t xml:space="preserve"> place) and derivatives for its own account, and (iii) any entity in which the Fund invests that is treated as a disregarded entity or partnership for U.S. federal income tax purposes is not engaged in, or deemed to be engaged in, a U.S. trade or business. The Fund intends to conduct its affairs in a manner that meets </w:t>
      </w:r>
      <w:r w:rsidR="007A4ACE">
        <w:t xml:space="preserve">those </w:t>
      </w:r>
      <w:r>
        <w:t xml:space="preserve">requirements. </w:t>
      </w:r>
    </w:p>
    <w:p w14:paraId="74C37630" w14:textId="1CF04C25" w:rsidR="003674AF" w:rsidRDefault="003674AF" w:rsidP="006003FC">
      <w:pPr>
        <w:pStyle w:val="BodyText"/>
      </w:pPr>
      <w:r>
        <w:lastRenderedPageBreak/>
        <w:t xml:space="preserve">If notwithstanding the Fund's intention, the Fund were engaged in, or deemed to be engaged in, a U.S. trade or business, non-U.S. </w:t>
      </w:r>
      <w:r w:rsidR="0022799E">
        <w:t xml:space="preserve">Members </w:t>
      </w:r>
      <w:r>
        <w:t xml:space="preserve">in the Fund would also be deemed to be so engaged by virtue of their ownership of the Interests. In that event, a non-U.S. investor would be required to file a U.S. federal income tax return for </w:t>
      </w:r>
      <w:r w:rsidR="007A4ACE">
        <w:t>that</w:t>
      </w:r>
      <w:r>
        <w:t xml:space="preserve"> year and pay tax on its income and gain that is effectively connected with that U.S. trade or business at the tax rates applicable to similarly situated U.S. persons. In addition, any non-U.S. investor that is a corporation for U.S. federal income tax purposes may be required to pay a branch profits tax equal to 30% of the dividend equivalent amount for the taxable year. The Fund would also be required to withhold taxes on any income and gain effectively connected with a U.S. trade or business that is allocable to that non-U.S. investor under Section 1446 of the Code. </w:t>
      </w:r>
    </w:p>
    <w:p w14:paraId="099A0BBF" w14:textId="77777777" w:rsidR="003674AF" w:rsidRDefault="003674AF" w:rsidP="006003FC">
      <w:pPr>
        <w:pStyle w:val="BodyText"/>
      </w:pPr>
      <w:r>
        <w:t xml:space="preserve">Even assuming that the Fund is not engaged in, or deemed to be engaged in, a U.S. trade or business, non-U.S. investors will be subject to a 30% U.S. withholding tax on the gross amount of their allocable share of Fund income that is (i) U.S. source interest income that falls outside the portfolio interest exception or other available exception to withholding tax, (ii) U.S. source dividend income or dividend equivalent payments, and (iii) any other U.S. source fixed or determinable annual or periodical gains, profits, or income.  </w:t>
      </w:r>
    </w:p>
    <w:p w14:paraId="75C15F0C" w14:textId="49A5DD04" w:rsidR="003674AF" w:rsidRDefault="003674AF" w:rsidP="006003FC">
      <w:pPr>
        <w:pStyle w:val="BodyText"/>
      </w:pPr>
      <w:r>
        <w:t xml:space="preserve">Non-U.S. investors who are resident alien individuals of the United States (generally, individuals lawfully admitted for permanent residence, or who have a substantial presence, in the United States) or for whom their allocable share of Fund income and gain, and the gain realized on the sale or disposition of a Fund interest is otherwise effectively connected with their conduct of a U.S. trade or business will be subject to U.S. federal income taxation on </w:t>
      </w:r>
      <w:r w:rsidR="007A4ACE">
        <w:t xml:space="preserve">the </w:t>
      </w:r>
      <w:r>
        <w:t xml:space="preserve">income and gains.  </w:t>
      </w:r>
    </w:p>
    <w:p w14:paraId="16684633" w14:textId="30030326" w:rsidR="003674AF" w:rsidRDefault="003674AF" w:rsidP="006003FC">
      <w:pPr>
        <w:pStyle w:val="BodyText"/>
      </w:pPr>
      <w:r>
        <w:t xml:space="preserve">In addition, in the case of a </w:t>
      </w:r>
      <w:r w:rsidR="00782595">
        <w:t xml:space="preserve">Member </w:t>
      </w:r>
      <w:r>
        <w:t>who is non-resident alien individual, any allocable share of capital gains will be subject to a 30% U.S. federal income tax (or lower treaty rate if applicable) if (i</w:t>
      </w:r>
      <w:r w:rsidRPr="489D1DD6">
        <w:t xml:space="preserve">) </w:t>
      </w:r>
      <w:r w:rsidR="00012FCF">
        <w:t xml:space="preserve">that </w:t>
      </w:r>
      <w:r>
        <w:t xml:space="preserve">individual is present in the United States for 183 days or more during the taxable year and (ii) </w:t>
      </w:r>
      <w:r w:rsidR="00012FCF">
        <w:t xml:space="preserve">that </w:t>
      </w:r>
      <w:r>
        <w:t xml:space="preserve">gain is derived from U.S. sources. Although the source of </w:t>
      </w:r>
      <w:r w:rsidR="00012FCF">
        <w:t>that</w:t>
      </w:r>
      <w:r>
        <w:t xml:space="preserve"> gain is generally determined by the place of residence of the non-U.S. investors, resulting in </w:t>
      </w:r>
      <w:r w:rsidR="00012FCF">
        <w:t>that</w:t>
      </w:r>
      <w:r>
        <w:t xml:space="preserve"> gain being treated as derived from non-U.S. sources, source may be determined with respect to certain other criteria resulting in </w:t>
      </w:r>
      <w:r w:rsidR="00012FCF">
        <w:t>that</w:t>
      </w:r>
      <w:r>
        <w:t xml:space="preserve"> gain being treated as derived from U.S. sources. In addition, </w:t>
      </w:r>
      <w:r w:rsidR="00012FCF">
        <w:t>that</w:t>
      </w:r>
      <w:r>
        <w:t xml:space="preserve"> gain will be treated as derived from U.S. sources if it is attributable to an office or other fixed place of business in the United States maintained by </w:t>
      </w:r>
      <w:r w:rsidR="00012FCF">
        <w:t>that</w:t>
      </w:r>
      <w:r>
        <w:t xml:space="preserve"> non-U.S. investor. For this purpose, an office or other fixed place of business of the Fund will be attributed to </w:t>
      </w:r>
      <w:r w:rsidR="00012FCF">
        <w:t>that</w:t>
      </w:r>
      <w:r>
        <w:t xml:space="preserve"> non-U.S. investor. Investors who are non-resident alien individuals should consult their tax advisors with respect to the application of these rules to their investment in the Fund. </w:t>
      </w:r>
    </w:p>
    <w:p w14:paraId="448C6058" w14:textId="5791A2B6" w:rsidR="003674AF" w:rsidRPr="006E1A5B" w:rsidRDefault="003674AF" w:rsidP="006003FC">
      <w:pPr>
        <w:suppressAutoHyphens/>
        <w:spacing w:after="240"/>
        <w:rPr>
          <w:szCs w:val="22"/>
        </w:rPr>
      </w:pPr>
      <w:r>
        <w:t>The Hiring Incentives to Restore Employment Act requires certain foreign entities to enter into an agreement with the Secretary of the Treasury to disclose to the IRS the name, address and tax identification number of certain U.S. persons who own an interest in the foreign entity and require certain other foreign entities to provide certain other information to avoid a 30% withholding tax on certain payments of U.S. source income and certain payments of proceeds from the sale of property that could give rise to U.S. source interest or dividends. The IRS has released regulations that provide for the phased implementation of the foregoing withholding and reporting requirements. Accordingly, certain non-U.S. investors may be subject to a 30% withholding tax in respect of certain of the Fund's investments if they fail to enter into an agreement with the Secretary of the Treasury or otherwise fail to satisfy their obligations under the legislation. Non-U.S. investors are encouraged to consult with their own tax advisors regarding the possible implications of this legislation on an investment in the Fund.</w:t>
      </w:r>
    </w:p>
    <w:p w14:paraId="5858F3D9" w14:textId="6AB76F27" w:rsidR="00DE59D2" w:rsidRPr="0006273E" w:rsidRDefault="00DE59D2" w:rsidP="006003FC">
      <w:pPr>
        <w:pStyle w:val="BodyText5"/>
        <w:suppressAutoHyphens/>
        <w:ind w:firstLine="0"/>
        <w:jc w:val="both"/>
        <w:rPr>
          <w:rFonts w:ascii="Times New Roman" w:hAnsi="Times New Roman"/>
          <w:b/>
          <w:bCs/>
        </w:rPr>
      </w:pPr>
      <w:r w:rsidRPr="009E2AB3">
        <w:rPr>
          <w:rFonts w:ascii="Times New Roman" w:hAnsi="Times New Roman"/>
          <w:b/>
          <w:bCs/>
        </w:rPr>
        <w:t>The tax aspects of the Fund summarized above are general in nature, and this discussion is not intended to include a complete explanation of the federal income tax results of investing in the Fund.  Each prospective investor should consult with its own tax advis</w:t>
      </w:r>
      <w:r w:rsidR="001D116B" w:rsidRPr="00C34961">
        <w:rPr>
          <w:rFonts w:ascii="Times New Roman" w:hAnsi="Times New Roman"/>
          <w:b/>
          <w:bCs/>
        </w:rPr>
        <w:t>o</w:t>
      </w:r>
      <w:r w:rsidRPr="00C34961">
        <w:rPr>
          <w:rFonts w:ascii="Times New Roman" w:hAnsi="Times New Roman"/>
          <w:b/>
          <w:bCs/>
        </w:rPr>
        <w:t>r for detailed information.</w:t>
      </w:r>
    </w:p>
    <w:p w14:paraId="678FAA8A" w14:textId="091C001B" w:rsidR="00931D1D" w:rsidRPr="0006273E" w:rsidRDefault="0079780F" w:rsidP="006003FC">
      <w:pPr>
        <w:suppressAutoHyphens/>
        <w:spacing w:after="240"/>
        <w:rPr>
          <w:b/>
          <w:bCs/>
        </w:rPr>
      </w:pPr>
      <w:r w:rsidRPr="009E2AB3">
        <w:rPr>
          <w:b/>
          <w:bCs/>
        </w:rPr>
        <w:lastRenderedPageBreak/>
        <w:t>To ensure compliance with IRS Circular 230, investors a</w:t>
      </w:r>
      <w:r w:rsidR="001D116B" w:rsidRPr="009E2AB3">
        <w:rPr>
          <w:b/>
          <w:bCs/>
        </w:rPr>
        <w:t>re hereby notified that (i) </w:t>
      </w:r>
      <w:r w:rsidRPr="009E2AB3">
        <w:rPr>
          <w:b/>
          <w:bCs/>
        </w:rPr>
        <w:t>any discussion of federal tax issues in this Memorandum is not intended or written to be relied on, and cannot be relied on by any inve</w:t>
      </w:r>
      <w:r w:rsidRPr="00C34961">
        <w:rPr>
          <w:b/>
          <w:bCs/>
        </w:rPr>
        <w:t>stor or any other person, for the purpose of avoiding penalties that may be imposed under the Code; (ii)</w:t>
      </w:r>
      <w:r w:rsidR="001D116B" w:rsidRPr="00C34961">
        <w:rPr>
          <w:b/>
          <w:bCs/>
        </w:rPr>
        <w:t> </w:t>
      </w:r>
      <w:r w:rsidR="00012FCF" w:rsidRPr="009E2AB3">
        <w:rPr>
          <w:b/>
          <w:bCs/>
        </w:rPr>
        <w:t>that</w:t>
      </w:r>
      <w:r w:rsidRPr="009E2AB3">
        <w:rPr>
          <w:b/>
          <w:bCs/>
        </w:rPr>
        <w:t xml:space="preserve"> discussion is written to support the promotion or marketing (within the meaning of IRS Circular 230) of the transactions or matters addressed herein; and (iii)</w:t>
      </w:r>
      <w:r w:rsidR="001D116B" w:rsidRPr="009E2AB3">
        <w:rPr>
          <w:b/>
          <w:bCs/>
        </w:rPr>
        <w:t> </w:t>
      </w:r>
      <w:r w:rsidRPr="00C34961">
        <w:rPr>
          <w:b/>
          <w:bCs/>
        </w:rPr>
        <w:t>each investor should seek advice based on the investor</w:t>
      </w:r>
      <w:r w:rsidR="00C70E8C" w:rsidRPr="00C34961">
        <w:rPr>
          <w:b/>
          <w:bCs/>
        </w:rPr>
        <w:t>'</w:t>
      </w:r>
      <w:r w:rsidRPr="00C34961">
        <w:rPr>
          <w:b/>
          <w:bCs/>
        </w:rPr>
        <w:t>s particular circumstances from an independent tax advisor</w:t>
      </w:r>
      <w:r w:rsidR="00C20FEE" w:rsidRPr="00C34961">
        <w:rPr>
          <w:b/>
          <w:bCs/>
        </w:rPr>
        <w:t>.</w:t>
      </w:r>
      <w:bookmarkStart w:id="80" w:name="_Toc302036416"/>
      <w:bookmarkStart w:id="81" w:name="_Ref302036589"/>
      <w:bookmarkStart w:id="82" w:name="_Ref302036597"/>
      <w:bookmarkStart w:id="83" w:name="_Ref302394325"/>
      <w:bookmarkStart w:id="84" w:name="_Ref309634424"/>
      <w:bookmarkStart w:id="85" w:name="_Toc355348052"/>
      <w:bookmarkStart w:id="86" w:name="_Toc355691788"/>
    </w:p>
    <w:p w14:paraId="0D8E60C1" w14:textId="77777777" w:rsidR="00E33898" w:rsidRPr="00EE32AA" w:rsidRDefault="00912104" w:rsidP="006003FC">
      <w:pPr>
        <w:pStyle w:val="Heading1"/>
      </w:pPr>
      <w:bookmarkStart w:id="87" w:name="_Toc373228775"/>
      <w:bookmarkStart w:id="88" w:name="_Toc5803136"/>
      <w:r w:rsidRPr="00EE32AA">
        <w:t xml:space="preserve">INVESTMENT </w:t>
      </w:r>
      <w:r w:rsidRPr="00E63CAF">
        <w:t>CONSIDERATIONS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FA7247" w:rsidRPr="00EE32AA">
        <w:fldChar w:fldCharType="begin"/>
      </w:r>
      <w:r w:rsidR="00C304AB" w:rsidRPr="00EE32AA">
        <w:instrText xml:space="preserve"> TC "</w:instrText>
      </w:r>
      <w:bookmarkStart w:id="89" w:name="_Toc355691577"/>
      <w:bookmarkStart w:id="90" w:name="_Toc355691867"/>
      <w:bookmarkStart w:id="91" w:name="_Toc355860690"/>
      <w:r w:rsidR="00C304AB" w:rsidRPr="00EE32AA">
        <w:instrText>VIII.</w:instrText>
      </w:r>
      <w:r w:rsidR="00C304AB" w:rsidRPr="00EE32AA">
        <w:tab/>
        <w:instrText>INVESTMENT CONSIDERATIONS</w:instrText>
      </w:r>
      <w:bookmarkEnd w:id="89"/>
      <w:bookmarkEnd w:id="90"/>
      <w:bookmarkEnd w:id="91"/>
      <w:r w:rsidR="00C304AB" w:rsidRPr="00EE32AA">
        <w:instrText xml:space="preserve">" \f C \l "1" </w:instrText>
      </w:r>
      <w:r w:rsidR="00FA7247" w:rsidRPr="00EE32AA">
        <w:fldChar w:fldCharType="end"/>
      </w:r>
    </w:p>
    <w:p w14:paraId="2A227FD1" w14:textId="32423442" w:rsidR="00E33898" w:rsidRPr="006E1A5B" w:rsidRDefault="00E33898" w:rsidP="006003FC">
      <w:pPr>
        <w:suppressAutoHyphens/>
        <w:spacing w:after="240"/>
        <w:rPr>
          <w:szCs w:val="22"/>
        </w:rPr>
      </w:pPr>
      <w:r w:rsidRPr="00327B0F">
        <w:t xml:space="preserve">An investment in the Fund involves a significant amount of risk and is suitable only for sophisticated investors of substantial means who have no immediate need for liquidity in the amount invested, and who understand and can afford a risk of loss of all or a substantial part of </w:t>
      </w:r>
      <w:r w:rsidR="00012FCF" w:rsidRPr="00327B0F">
        <w:t>th</w:t>
      </w:r>
      <w:r w:rsidR="00054889" w:rsidRPr="00327B0F">
        <w:t>e</w:t>
      </w:r>
      <w:r w:rsidRPr="00327B0F">
        <w:t xml:space="preserve"> investment. There can be no assurance that any returns will be realized or that a </w:t>
      </w:r>
      <w:r w:rsidR="00C109EA" w:rsidRPr="00327B0F">
        <w:t>Member</w:t>
      </w:r>
      <w:r w:rsidRPr="00327B0F">
        <w:t xml:space="preserve"> will receive a return of its capital.</w:t>
      </w:r>
      <w:r w:rsidR="004861EE" w:rsidRPr="00327B0F">
        <w:t xml:space="preserve"> </w:t>
      </w:r>
      <w:r w:rsidRPr="00327B0F">
        <w:t xml:space="preserve">In addition, potential investors should be aware that there will be occasions when the </w:t>
      </w:r>
      <w:r w:rsidR="00EB4B51" w:rsidRPr="00327B0F">
        <w:t>Manager</w:t>
      </w:r>
      <w:r w:rsidR="00336D62" w:rsidRPr="00327B0F">
        <w:t>, the Organizer,</w:t>
      </w:r>
      <w:r w:rsidRPr="000667EA">
        <w:t xml:space="preserve"> and </w:t>
      </w:r>
      <w:r w:rsidR="00203477" w:rsidRPr="000667EA">
        <w:t>their</w:t>
      </w:r>
      <w:r w:rsidRPr="00327B0F">
        <w:t xml:space="preserve"> affiliates may encounter potential conflicts of interest in connection with the </w:t>
      </w:r>
      <w:r w:rsidR="00983479" w:rsidRPr="00327B0F">
        <w:t xml:space="preserve">structure and operation of the </w:t>
      </w:r>
      <w:r w:rsidRPr="00327B0F">
        <w:t xml:space="preserve">Fund. </w:t>
      </w:r>
      <w:r w:rsidR="00983479" w:rsidRPr="00327B0F">
        <w:t xml:space="preserve">None of the agreements and arrangements between the Fund and the </w:t>
      </w:r>
      <w:r w:rsidR="00EB4B51" w:rsidRPr="00327B0F">
        <w:t>Manager</w:t>
      </w:r>
      <w:r w:rsidR="00203477" w:rsidRPr="00327B0F">
        <w:t>, the Organizer,</w:t>
      </w:r>
      <w:r w:rsidR="00017470" w:rsidRPr="00327B0F">
        <w:t xml:space="preserve"> and </w:t>
      </w:r>
      <w:r w:rsidR="00203477" w:rsidRPr="00327B0F">
        <w:t>their</w:t>
      </w:r>
      <w:r w:rsidR="00017470" w:rsidRPr="00327B0F">
        <w:t xml:space="preserve"> affiliates</w:t>
      </w:r>
      <w:r w:rsidR="00983479" w:rsidRPr="00327B0F">
        <w:t xml:space="preserve">, including the compensation payable by the Fund to the </w:t>
      </w:r>
      <w:r w:rsidR="00EB4B51" w:rsidRPr="00327B0F">
        <w:t>Manager</w:t>
      </w:r>
      <w:r w:rsidR="00C12869" w:rsidRPr="00327B0F">
        <w:t>, the Organizer,</w:t>
      </w:r>
      <w:r w:rsidR="00017470" w:rsidRPr="00327B0F">
        <w:t xml:space="preserve"> or </w:t>
      </w:r>
      <w:r w:rsidR="00C12869" w:rsidRPr="000667EA">
        <w:t>their</w:t>
      </w:r>
      <w:r w:rsidR="00017470" w:rsidRPr="00327B0F">
        <w:t xml:space="preserve"> affiliates</w:t>
      </w:r>
      <w:r w:rsidR="00983479" w:rsidRPr="00327B0F">
        <w:t>, are the result of arm</w:t>
      </w:r>
      <w:r w:rsidR="00C70E8C" w:rsidRPr="00327B0F">
        <w:t>'</w:t>
      </w:r>
      <w:r w:rsidR="00983479" w:rsidRPr="00327B0F">
        <w:t xml:space="preserve">s-length negotiations. </w:t>
      </w:r>
      <w:r w:rsidRPr="00327B0F">
        <w:t xml:space="preserve">Accordingly, </w:t>
      </w:r>
      <w:r w:rsidR="00CE2312" w:rsidRPr="00327B0F">
        <w:t xml:space="preserve">potential </w:t>
      </w:r>
      <w:r w:rsidRPr="00327B0F">
        <w:t>investors should carefully consider the following factors, among others, before making an investment in the Fund.</w:t>
      </w:r>
    </w:p>
    <w:p w14:paraId="088E3525" w14:textId="77777777" w:rsidR="00E33898" w:rsidRPr="00E764F8" w:rsidRDefault="00E33898" w:rsidP="00E764F8">
      <w:pPr>
        <w:rPr>
          <w:b/>
          <w:i/>
          <w:iCs/>
        </w:rPr>
      </w:pPr>
      <w:bookmarkStart w:id="92" w:name="_Toc301868734"/>
      <w:bookmarkStart w:id="93" w:name="_Toc301868784"/>
      <w:bookmarkStart w:id="94" w:name="_Toc301871811"/>
      <w:bookmarkStart w:id="95" w:name="_Toc301894941"/>
      <w:bookmarkStart w:id="96" w:name="_Toc301895013"/>
      <w:bookmarkStart w:id="97" w:name="_Toc301901977"/>
      <w:bookmarkStart w:id="98" w:name="_Toc302017454"/>
      <w:bookmarkStart w:id="99" w:name="_Toc302018099"/>
      <w:bookmarkStart w:id="100" w:name="_Toc302036417"/>
      <w:bookmarkStart w:id="101" w:name="_Toc355691789"/>
      <w:bookmarkStart w:id="102" w:name="_Toc373228776"/>
      <w:bookmarkStart w:id="103" w:name="_Toc452561009"/>
      <w:r w:rsidRPr="00E764F8">
        <w:rPr>
          <w:b/>
        </w:rPr>
        <w:t>Investment Risks</w:t>
      </w:r>
      <w:bookmarkEnd w:id="92"/>
      <w:bookmarkEnd w:id="93"/>
      <w:bookmarkEnd w:id="94"/>
      <w:bookmarkEnd w:id="95"/>
      <w:bookmarkEnd w:id="96"/>
      <w:bookmarkEnd w:id="97"/>
      <w:bookmarkEnd w:id="98"/>
      <w:bookmarkEnd w:id="99"/>
      <w:bookmarkEnd w:id="100"/>
      <w:bookmarkEnd w:id="101"/>
      <w:bookmarkEnd w:id="102"/>
      <w:bookmarkEnd w:id="103"/>
      <w:r w:rsidR="00381378" w:rsidRPr="00E764F8">
        <w:rPr>
          <w:b/>
          <w:i/>
          <w:iCs/>
        </w:rPr>
        <w:t xml:space="preserve"> </w:t>
      </w:r>
    </w:p>
    <w:p w14:paraId="5299731B" w14:textId="574BE2DE" w:rsidR="004F25DD" w:rsidRPr="006E1A5B" w:rsidRDefault="005D089D" w:rsidP="006003FC">
      <w:pPr>
        <w:suppressAutoHyphens/>
        <w:spacing w:after="240"/>
        <w:rPr>
          <w:szCs w:val="22"/>
        </w:rPr>
      </w:pPr>
      <w:r w:rsidRPr="009E2AB3">
        <w:rPr>
          <w:b/>
          <w:bCs/>
          <w:i/>
          <w:iCs/>
        </w:rPr>
        <w:t xml:space="preserve">Risks Associated with Portfolio </w:t>
      </w:r>
      <w:r w:rsidR="00C50FE5" w:rsidRPr="009E2AB3">
        <w:rPr>
          <w:b/>
          <w:bCs/>
          <w:i/>
          <w:iCs/>
        </w:rPr>
        <w:t>Company Securities</w:t>
      </w:r>
    </w:p>
    <w:p w14:paraId="63E1A228" w14:textId="412A1B86" w:rsidR="005D089D" w:rsidRPr="006E1A5B" w:rsidRDefault="005D089D" w:rsidP="006003FC">
      <w:pPr>
        <w:suppressAutoHyphens/>
        <w:spacing w:after="240"/>
        <w:rPr>
          <w:szCs w:val="22"/>
        </w:rPr>
      </w:pPr>
      <w:r w:rsidRPr="00935118">
        <w:t xml:space="preserve">While venture capital investments offer the opportunity for significant gains, </w:t>
      </w:r>
      <w:r w:rsidR="00012FCF" w:rsidRPr="00935118">
        <w:t>those</w:t>
      </w:r>
      <w:r w:rsidR="00012FCF" w:rsidRPr="00F81687">
        <w:t xml:space="preserve"> </w:t>
      </w:r>
      <w:r w:rsidRPr="00F81687">
        <w:t>investments also involve a high degree of business and financial risk and can result in substantial losses.</w:t>
      </w:r>
      <w:r w:rsidR="004861EE" w:rsidRPr="00935118">
        <w:t xml:space="preserve"> </w:t>
      </w:r>
      <w:r w:rsidRPr="00F81687">
        <w:t xml:space="preserve">There generally will be little or no publicly available information regarding the status and prospects of </w:t>
      </w:r>
      <w:r w:rsidR="007A73BB" w:rsidRPr="00F81687">
        <w:t xml:space="preserve">a </w:t>
      </w:r>
      <w:r w:rsidR="009741DC" w:rsidRPr="00F81687">
        <w:t xml:space="preserve">Portfolio </w:t>
      </w:r>
      <w:r w:rsidR="007A73BB" w:rsidRPr="00F81687">
        <w:t>Company</w:t>
      </w:r>
      <w:r w:rsidRPr="00935118">
        <w:t>.</w:t>
      </w:r>
      <w:r w:rsidR="004861EE" w:rsidRPr="00935118">
        <w:t xml:space="preserve"> </w:t>
      </w:r>
      <w:r w:rsidRPr="00F81687">
        <w:t xml:space="preserve">Many investment decisions by the </w:t>
      </w:r>
      <w:r w:rsidR="00EB4B51" w:rsidRPr="00F81687">
        <w:t>Manager</w:t>
      </w:r>
      <w:r w:rsidR="00CC275B" w:rsidRPr="00F81687">
        <w:t>, in consultation with the Organizer,</w:t>
      </w:r>
      <w:r w:rsidRPr="00DA2B55">
        <w:t xml:space="preserve"> will be dependent upon the ability to obt</w:t>
      </w:r>
      <w:r w:rsidRPr="009E2AB3">
        <w:t xml:space="preserve">ain relevant information from non-public sources, and the </w:t>
      </w:r>
      <w:r w:rsidR="00EB4B51" w:rsidRPr="00C34961">
        <w:t>Manager</w:t>
      </w:r>
      <w:r w:rsidR="002A6E53">
        <w:t xml:space="preserve"> or Organizer</w:t>
      </w:r>
      <w:r w:rsidRPr="00C34961">
        <w:t xml:space="preserve"> may be required to make decisions without complete information or in reliance upon information provided by third parties that is impos</w:t>
      </w:r>
      <w:r w:rsidRPr="00165B56">
        <w:t>sible or impracticable to verify.</w:t>
      </w:r>
      <w:r w:rsidR="004861EE" w:rsidRPr="00935118">
        <w:t xml:space="preserve"> </w:t>
      </w:r>
      <w:r w:rsidRPr="00F81687">
        <w:t xml:space="preserve">The marketability and value of each investment will depend upon many factors beyond the </w:t>
      </w:r>
      <w:r w:rsidR="00EB4B51" w:rsidRPr="00F81687">
        <w:t>Manager</w:t>
      </w:r>
      <w:r w:rsidR="00C70E8C" w:rsidRPr="00F81687">
        <w:t>'</w:t>
      </w:r>
      <w:r w:rsidRPr="00F81687">
        <w:t xml:space="preserve">s control. </w:t>
      </w:r>
      <w:r w:rsidR="007A73BB" w:rsidRPr="00935118">
        <w:t xml:space="preserve">A </w:t>
      </w:r>
      <w:r w:rsidRPr="00F81687">
        <w:t xml:space="preserve">Portfolio </w:t>
      </w:r>
      <w:r w:rsidR="00A87163" w:rsidRPr="00935118">
        <w:t>Compan</w:t>
      </w:r>
      <w:r w:rsidR="007A73BB" w:rsidRPr="00F81687">
        <w:t>y</w:t>
      </w:r>
      <w:r w:rsidR="00A87163" w:rsidRPr="00F81687">
        <w:t xml:space="preserve"> </w:t>
      </w:r>
      <w:r w:rsidRPr="00F81687">
        <w:t xml:space="preserve">may have substantial variations in operating results from period to period, face intense competition, and experience failures or substantial declines in value at any stage. </w:t>
      </w:r>
      <w:r w:rsidRPr="00935118">
        <w:t xml:space="preserve">The public market for technology and other emerging growth companies is extremely volatile. </w:t>
      </w:r>
      <w:r w:rsidR="004861EE" w:rsidRPr="00F81687">
        <w:t xml:space="preserve"> </w:t>
      </w:r>
      <w:r w:rsidRPr="00935118">
        <w:t xml:space="preserve"> </w:t>
      </w:r>
      <w:r w:rsidR="007B3B6A" w:rsidRPr="00935118">
        <w:t>Volatility</w:t>
      </w:r>
      <w:r w:rsidR="007B3B6A" w:rsidRPr="00F81687">
        <w:t xml:space="preserve"> </w:t>
      </w:r>
      <w:r w:rsidRPr="00F81687">
        <w:t xml:space="preserve">may adversely affect the development of </w:t>
      </w:r>
      <w:r w:rsidR="007A73BB" w:rsidRPr="00F81687">
        <w:t xml:space="preserve">a </w:t>
      </w:r>
      <w:r w:rsidR="009741DC" w:rsidRPr="00F81687">
        <w:t xml:space="preserve">Portfolio </w:t>
      </w:r>
      <w:r w:rsidR="007A73BB" w:rsidRPr="00DA2B55">
        <w:t>Company</w:t>
      </w:r>
      <w:r w:rsidRPr="00935118">
        <w:t>, the ability of the Fund to dispose of investments and the value of investment securities on the date of sale or distribution by the Fund.</w:t>
      </w:r>
      <w:r w:rsidR="004861EE" w:rsidRPr="00935118">
        <w:t xml:space="preserve"> </w:t>
      </w:r>
      <w:r w:rsidRPr="00F81687">
        <w:t xml:space="preserve">In particular, the receptiveness of the public market to initial public offerings by </w:t>
      </w:r>
      <w:r w:rsidR="007A73BB" w:rsidRPr="00935118">
        <w:t>a</w:t>
      </w:r>
      <w:r w:rsidRPr="00F81687">
        <w:t xml:space="preserve"> </w:t>
      </w:r>
      <w:r w:rsidR="009741DC" w:rsidRPr="00F81687">
        <w:t xml:space="preserve">Portfolio </w:t>
      </w:r>
      <w:r w:rsidR="007A73BB" w:rsidRPr="00F81687">
        <w:t>Company</w:t>
      </w:r>
      <w:r w:rsidR="007A73BB" w:rsidRPr="00935118">
        <w:t xml:space="preserve"> </w:t>
      </w:r>
      <w:r w:rsidRPr="00F81687">
        <w:t xml:space="preserve">may vary dramatically from period to period. </w:t>
      </w:r>
      <w:r w:rsidRPr="00935118">
        <w:t xml:space="preserve">An otherwise successful </w:t>
      </w:r>
      <w:r w:rsidR="009741DC" w:rsidRPr="00F81687">
        <w:t xml:space="preserve">Portfolio Company </w:t>
      </w:r>
      <w:r w:rsidRPr="00F81687">
        <w:t xml:space="preserve">may yield poor investment returns if it is unable to consummate an initial public offering at the proper time. </w:t>
      </w:r>
      <w:r w:rsidRPr="00935118">
        <w:t xml:space="preserve">Even if a </w:t>
      </w:r>
      <w:r w:rsidR="009741DC" w:rsidRPr="00F81687">
        <w:t xml:space="preserve">Portfolio Company </w:t>
      </w:r>
      <w:r w:rsidRPr="00F81687">
        <w:t xml:space="preserve">effects a successful public offering, the </w:t>
      </w:r>
      <w:r w:rsidR="009741DC" w:rsidRPr="00F81687">
        <w:t>Portfolio Compan</w:t>
      </w:r>
      <w:r w:rsidRPr="00F81687">
        <w:t>y</w:t>
      </w:r>
      <w:r w:rsidRPr="00935118">
        <w:t xml:space="preserve"> </w:t>
      </w:r>
      <w:r w:rsidR="008F3D4C" w:rsidRPr="00935118">
        <w:t>Securities</w:t>
      </w:r>
      <w:r w:rsidR="008F3D4C" w:rsidRPr="00F81687">
        <w:t xml:space="preserve"> </w:t>
      </w:r>
      <w:r w:rsidRPr="00F81687">
        <w:t>may be subject to contractual "</w:t>
      </w:r>
      <w:r w:rsidRPr="08800E22">
        <w:rPr>
          <w:i/>
          <w:iCs/>
        </w:rPr>
        <w:t>lock-up</w:t>
      </w:r>
      <w:r w:rsidRPr="00F81687">
        <w:t xml:space="preserve">," securities law or other restrictions which may, for a material period of time, prevent the Fund or the </w:t>
      </w:r>
      <w:r w:rsidR="00C109EA" w:rsidRPr="00DA2B55">
        <w:t>Member</w:t>
      </w:r>
      <w:r w:rsidRPr="009E2AB3">
        <w:t xml:space="preserve">s from disposing of </w:t>
      </w:r>
      <w:r w:rsidR="00012FCF" w:rsidRPr="00935118">
        <w:t>those</w:t>
      </w:r>
      <w:r w:rsidR="00012FCF" w:rsidRPr="00F81687">
        <w:t xml:space="preserve"> </w:t>
      </w:r>
      <w:r w:rsidRPr="00F81687">
        <w:t>securities.</w:t>
      </w:r>
      <w:r w:rsidR="004861EE" w:rsidRPr="00F81687">
        <w:t xml:space="preserve"> </w:t>
      </w:r>
      <w:r w:rsidRPr="00935118">
        <w:t xml:space="preserve">Similarly, the receptiveness of potential acquirers to </w:t>
      </w:r>
      <w:r w:rsidR="007A73BB" w:rsidRPr="00935118">
        <w:t>a</w:t>
      </w:r>
      <w:r w:rsidRPr="00F81687">
        <w:t xml:space="preserve"> </w:t>
      </w:r>
      <w:r w:rsidR="009741DC" w:rsidRPr="00F81687">
        <w:t xml:space="preserve">Portfolio </w:t>
      </w:r>
      <w:r w:rsidR="007A73BB" w:rsidRPr="00F81687">
        <w:t>Company</w:t>
      </w:r>
      <w:r w:rsidR="0012272F" w:rsidRPr="00935118">
        <w:t xml:space="preserve"> </w:t>
      </w:r>
      <w:r w:rsidRPr="00F81687">
        <w:t xml:space="preserve">will vary over time and, even if a </w:t>
      </w:r>
      <w:r w:rsidR="009741DC" w:rsidRPr="00F81687">
        <w:t xml:space="preserve">Portfolio Company </w:t>
      </w:r>
      <w:r w:rsidRPr="00F81687">
        <w:t xml:space="preserve">investment is disposed of via a merger, consolidation or similar </w:t>
      </w:r>
      <w:r w:rsidRPr="00DA2B55">
        <w:t>transaction, the Fund</w:t>
      </w:r>
      <w:r w:rsidR="00C70E8C" w:rsidRPr="009E2AB3">
        <w:t>'</w:t>
      </w:r>
      <w:r w:rsidRPr="009E2AB3">
        <w:t>s stock, security or other interests in the surviving entity may not be marketable.</w:t>
      </w:r>
      <w:r w:rsidR="004861EE" w:rsidRPr="00935118">
        <w:t xml:space="preserve"> </w:t>
      </w:r>
      <w:r w:rsidRPr="00F81687">
        <w:t xml:space="preserve">There can be no guarantee that any </w:t>
      </w:r>
      <w:r w:rsidR="009741DC" w:rsidRPr="00F81687">
        <w:t xml:space="preserve">Portfolio Company </w:t>
      </w:r>
      <w:r w:rsidRPr="00F81687">
        <w:t>investment will result in a liquidity event via public offering, merger, acquisition or otherwis</w:t>
      </w:r>
      <w:r w:rsidRPr="00DA2B55">
        <w:t>e.</w:t>
      </w:r>
      <w:r w:rsidR="004861EE" w:rsidRPr="00935118">
        <w:t xml:space="preserve"> </w:t>
      </w:r>
      <w:r w:rsidRPr="00F81687">
        <w:t xml:space="preserve">Generally, the investments made by the Fund will be illiquid and difficult to value, and there will be little or no collateral to protect an investment once made. </w:t>
      </w:r>
      <w:r w:rsidRPr="00935118">
        <w:t>At the time of the Fund</w:t>
      </w:r>
      <w:r w:rsidR="00C70E8C" w:rsidRPr="00F81687">
        <w:t>'</w:t>
      </w:r>
      <w:r w:rsidRPr="00F81687">
        <w:t xml:space="preserve">s investment, a </w:t>
      </w:r>
      <w:r w:rsidR="009741DC" w:rsidRPr="00F81687">
        <w:t xml:space="preserve">Portfolio Company </w:t>
      </w:r>
      <w:r w:rsidRPr="00F81687">
        <w:t xml:space="preserve">may lack one </w:t>
      </w:r>
      <w:r w:rsidRPr="00935118">
        <w:t xml:space="preserve">or more key </w:t>
      </w:r>
      <w:r w:rsidRPr="00F81687">
        <w:t>attributes (</w:t>
      </w:r>
      <w:r w:rsidRPr="08800E22">
        <w:rPr>
          <w:i/>
          <w:iCs/>
        </w:rPr>
        <w:t>e.g.</w:t>
      </w:r>
      <w:r w:rsidRPr="00F81687">
        <w:t xml:space="preserve">, proven technology, marketable product, complete management </w:t>
      </w:r>
      <w:r w:rsidRPr="00F81687">
        <w:lastRenderedPageBreak/>
        <w:t>team or strategic alliances) necessary for success.</w:t>
      </w:r>
      <w:r w:rsidR="004861EE" w:rsidRPr="00935118">
        <w:t xml:space="preserve"> </w:t>
      </w:r>
      <w:r w:rsidRPr="00F81687">
        <w:t>In most cases, investments will be long</w:t>
      </w:r>
      <w:r w:rsidR="00F71E4B" w:rsidRPr="00F81687">
        <w:t xml:space="preserve"> </w:t>
      </w:r>
      <w:r w:rsidRPr="00F81687">
        <w:t>term in nature and may require many years from the date of initial investment before d</w:t>
      </w:r>
      <w:r w:rsidRPr="00DA2B55">
        <w:t>isposition.</w:t>
      </w:r>
    </w:p>
    <w:p w14:paraId="6216C015" w14:textId="4B930EEC" w:rsidR="00C26F6D" w:rsidRPr="006E1A5B" w:rsidRDefault="00C26F6D" w:rsidP="006003FC">
      <w:pPr>
        <w:pStyle w:val="Heading2"/>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 xml:space="preserve">Risks Associated </w:t>
      </w:r>
      <w:r w:rsidR="00CF0F09" w:rsidRPr="006E1A5B">
        <w:rPr>
          <w:rFonts w:ascii="Times New Roman" w:hAnsi="Times New Roman" w:cs="Times New Roman"/>
          <w:sz w:val="22"/>
          <w:szCs w:val="22"/>
        </w:rPr>
        <w:t>with</w:t>
      </w:r>
      <w:r w:rsidRPr="006E1A5B">
        <w:rPr>
          <w:rFonts w:ascii="Times New Roman" w:hAnsi="Times New Roman" w:cs="Times New Roman"/>
          <w:sz w:val="22"/>
          <w:szCs w:val="22"/>
        </w:rPr>
        <w:t xml:space="preserve"> Passive Investments</w:t>
      </w:r>
    </w:p>
    <w:p w14:paraId="1DD3C085" w14:textId="04FFAF0E" w:rsidR="00C26F6D" w:rsidRPr="006E1A5B" w:rsidRDefault="00C26F6D" w:rsidP="006003FC">
      <w:pPr>
        <w:suppressAutoHyphens/>
        <w:spacing w:after="240"/>
        <w:rPr>
          <w:szCs w:val="22"/>
        </w:rPr>
      </w:pPr>
      <w:r w:rsidRPr="00327B0F">
        <w:t xml:space="preserve">Although the Fund will be making </w:t>
      </w:r>
      <w:r w:rsidR="005A6A9F" w:rsidRPr="00327B0F">
        <w:t>venture capital</w:t>
      </w:r>
      <w:r w:rsidRPr="00327B0F">
        <w:t xml:space="preserve"> inve</w:t>
      </w:r>
      <w:r w:rsidR="005A6A9F" w:rsidRPr="00327B0F">
        <w:t xml:space="preserve">stments </w:t>
      </w:r>
      <w:r w:rsidRPr="00327B0F">
        <w:t xml:space="preserve">through a </w:t>
      </w:r>
      <w:r w:rsidR="00C23AFC" w:rsidRPr="00327B0F">
        <w:t>passive strategy</w:t>
      </w:r>
      <w:r w:rsidRPr="00327B0F">
        <w:t xml:space="preserve">, all venture capital investments are speculative in nature, and the possibility of partial or total loss of capital will exist. </w:t>
      </w:r>
      <w:r w:rsidR="00C23AFC" w:rsidRPr="00327B0F">
        <w:t xml:space="preserve">The </w:t>
      </w:r>
      <w:r w:rsidR="00EB4B51" w:rsidRPr="00327B0F">
        <w:t>Manager</w:t>
      </w:r>
      <w:r w:rsidRPr="00327B0F">
        <w:t xml:space="preserve"> will not</w:t>
      </w:r>
      <w:r w:rsidR="005A6A9F" w:rsidRPr="00327B0F">
        <w:t xml:space="preserve"> have or will have</w:t>
      </w:r>
      <w:r w:rsidRPr="000667EA">
        <w:t xml:space="preserve"> </w:t>
      </w:r>
      <w:r w:rsidR="005A6A9F" w:rsidRPr="000667EA">
        <w:t>little</w:t>
      </w:r>
      <w:r w:rsidRPr="00933B7F">
        <w:t xml:space="preserve"> control over the day-to-day m</w:t>
      </w:r>
      <w:r w:rsidR="00C23AFC" w:rsidRPr="00933B7F">
        <w:t xml:space="preserve">anagement of </w:t>
      </w:r>
      <w:r w:rsidR="00C71383" w:rsidRPr="00327B0F">
        <w:t>a</w:t>
      </w:r>
      <w:r w:rsidR="00C23AFC" w:rsidRPr="00327B0F">
        <w:t xml:space="preserve"> </w:t>
      </w:r>
      <w:r w:rsidR="009741DC" w:rsidRPr="00327B0F">
        <w:t xml:space="preserve">Portfolio </w:t>
      </w:r>
      <w:r w:rsidR="00C71383" w:rsidRPr="00327B0F">
        <w:t>Company</w:t>
      </w:r>
      <w:r w:rsidRPr="00327B0F">
        <w:t xml:space="preserve">.   </w:t>
      </w:r>
    </w:p>
    <w:p w14:paraId="750674CC" w14:textId="07F68CB7" w:rsidR="00276898" w:rsidRPr="0006273E" w:rsidRDefault="00276898" w:rsidP="006003FC">
      <w:pPr>
        <w:rPr>
          <w:b/>
          <w:bCs/>
          <w:i/>
          <w:iCs/>
        </w:rPr>
      </w:pPr>
      <w:r w:rsidRPr="009E2AB3">
        <w:rPr>
          <w:b/>
          <w:bCs/>
          <w:i/>
          <w:iCs/>
        </w:rPr>
        <w:t xml:space="preserve">Risk Inherent in Investing Through a </w:t>
      </w:r>
      <w:r w:rsidR="08976A7E" w:rsidRPr="006E1A5B">
        <w:rPr>
          <w:b/>
          <w:bCs/>
          <w:i/>
          <w:iCs/>
          <w:szCs w:val="22"/>
        </w:rPr>
        <w:t xml:space="preserve">Delaware </w:t>
      </w:r>
      <w:r w:rsidR="00AC28FD" w:rsidRPr="009E2AB3">
        <w:rPr>
          <w:b/>
          <w:bCs/>
          <w:i/>
          <w:iCs/>
        </w:rPr>
        <w:t>Master-</w:t>
      </w:r>
      <w:r w:rsidRPr="009E2AB3">
        <w:rPr>
          <w:b/>
          <w:bCs/>
          <w:i/>
          <w:iCs/>
        </w:rPr>
        <w:t xml:space="preserve">Series LLC.  </w:t>
      </w:r>
    </w:p>
    <w:p w14:paraId="2669D185" w14:textId="4051757F" w:rsidR="005B4FE2" w:rsidRDefault="00276898" w:rsidP="006003FC">
      <w:r>
        <w:t xml:space="preserve">Under </w:t>
      </w:r>
      <w:r w:rsidR="2991D98C" w:rsidRPr="006E1A5B">
        <w:rPr>
          <w:szCs w:val="22"/>
        </w:rPr>
        <w:t xml:space="preserve">Delaware </w:t>
      </w:r>
      <w:r>
        <w:t>law, a Limited Liability Company (</w:t>
      </w:r>
      <w:r w:rsidR="007A73BB" w:rsidRPr="489D1DD6">
        <w:t>"</w:t>
      </w:r>
      <w:r w:rsidRPr="0006273E">
        <w:rPr>
          <w:b/>
          <w:bCs/>
          <w:i/>
          <w:iCs/>
        </w:rPr>
        <w:t>LLC</w:t>
      </w:r>
      <w:r w:rsidR="007A73BB" w:rsidRPr="489D1DD6">
        <w:t>"</w:t>
      </w:r>
      <w:r>
        <w:t xml:space="preserve">) may be composed of individual series of membership interests. </w:t>
      </w:r>
      <w:r w:rsidR="00AC28FD">
        <w:t xml:space="preserve">The Fund has been created as a series of the Master LLC. </w:t>
      </w:r>
      <w:r>
        <w:t xml:space="preserve">This type of entity is referred to as a Series LLC. Each series effectively is treated as a separate entity, meaning the debts; liabilities, obligations and expenses of one series cannot be enforced against another series of the LLC or against the LLC as a whole. Each series can hold its own assets, have its own members, conduct its own operations and pursue different business objectives, but remain insulated from claims of members, creditors or litigants pursuing the assets of or asserting claims against another series. There is a certain degree of uncertainty surrounding the Series LLC form. For example, the legal separation of the assets and liabilities of each series in a Series LLC has not been tested in court. Although </w:t>
      </w:r>
      <w:r w:rsidR="2991D98C" w:rsidRPr="006E1A5B">
        <w:rPr>
          <w:szCs w:val="22"/>
        </w:rPr>
        <w:t xml:space="preserve">Delaware </w:t>
      </w:r>
      <w:r>
        <w:t xml:space="preserve">law clearly provides for legal separation of series, it is unclear whether courts in other states and/or jurisdictions would recognize a legal separation of assets and liabilities within what is technically a single entity. Therefore, even if a </w:t>
      </w:r>
      <w:r w:rsidR="007A2F5C" w:rsidRPr="006E1A5B">
        <w:rPr>
          <w:szCs w:val="22"/>
        </w:rPr>
        <w:t>Delaware</w:t>
      </w:r>
      <w:r w:rsidR="2991D98C" w:rsidRPr="006E1A5B">
        <w:rPr>
          <w:szCs w:val="22"/>
        </w:rPr>
        <w:t xml:space="preserve"> </w:t>
      </w:r>
      <w:r>
        <w:t xml:space="preserve">Series LLC were properly operated with distinct records relating to the assets and liabilities of each series, a court in another jurisdiction could determine not to recognize the legal separation afforded under </w:t>
      </w:r>
      <w:r w:rsidR="007A2F5C" w:rsidRPr="006E1A5B">
        <w:rPr>
          <w:szCs w:val="22"/>
        </w:rPr>
        <w:t>Delaware</w:t>
      </w:r>
      <w:r w:rsidR="2991D98C" w:rsidRPr="006E1A5B">
        <w:rPr>
          <w:szCs w:val="22"/>
        </w:rPr>
        <w:t xml:space="preserve"> </w:t>
      </w:r>
      <w:r>
        <w:t>law.</w:t>
      </w:r>
      <w:r w:rsidR="00555D8C">
        <w:t xml:space="preserve"> There is also uncertainty as to how the IRS will treat the separation of</w:t>
      </w:r>
      <w:r w:rsidR="00B15867">
        <w:t xml:space="preserve"> Series LLC's for tax purposes. The IRS has reserved the right to impose the tax liability of one series onto a master entity or another series under the master entity. The tax treatment of series is unclear also unclear. It is possible that the debts, liabilities, and other obligations of one series of the master entity may lead to action against another series of the master entity. There would be a material </w:t>
      </w:r>
      <w:r w:rsidR="00A16F46">
        <w:t>e</w:t>
      </w:r>
      <w:r w:rsidR="00B15867">
        <w:t xml:space="preserve">ffect on the </w:t>
      </w:r>
      <w:r w:rsidR="00DA47EA">
        <w:t xml:space="preserve">Fund if </w:t>
      </w:r>
      <w:r w:rsidR="005B4FE2">
        <w:t>various series of the Master LLC are not treated as separate entities.</w:t>
      </w:r>
    </w:p>
    <w:p w14:paraId="078A8112" w14:textId="6A89DB6A" w:rsidR="005B4FE2" w:rsidRPr="006E1A5B" w:rsidRDefault="007A5A97" w:rsidP="006003FC">
      <w:pPr>
        <w:pStyle w:val="Heading2"/>
        <w:numPr>
          <w:ilvl w:val="1"/>
          <w:numId w:val="0"/>
        </w:numPr>
        <w:rPr>
          <w:rFonts w:ascii="Times New Roman" w:hAnsi="Times New Roman" w:cs="Times New Roman"/>
          <w:sz w:val="22"/>
          <w:szCs w:val="22"/>
        </w:rPr>
      </w:pPr>
      <w:r w:rsidRPr="006E1A5B">
        <w:rPr>
          <w:szCs w:val="22"/>
        </w:rPr>
        <w:t xml:space="preserve">No </w:t>
      </w:r>
      <w:r w:rsidR="00381378" w:rsidRPr="006E1A5B">
        <w:rPr>
          <w:szCs w:val="22"/>
        </w:rPr>
        <w:t>Financials</w:t>
      </w:r>
    </w:p>
    <w:p w14:paraId="4FD34490" w14:textId="5596090C" w:rsidR="007A5A97" w:rsidRPr="006E1A5B" w:rsidRDefault="007A5A97" w:rsidP="006003FC">
      <w:pPr>
        <w:suppressAutoHyphens/>
        <w:spacing w:after="240"/>
        <w:rPr>
          <w:szCs w:val="22"/>
        </w:rPr>
      </w:pPr>
      <w:r w:rsidRPr="009E2AB3">
        <w:t xml:space="preserve">The Fund </w:t>
      </w:r>
      <w:r w:rsidR="00381378" w:rsidRPr="009E2AB3">
        <w:t xml:space="preserve">will not provide </w:t>
      </w:r>
      <w:r w:rsidR="00C10683" w:rsidRPr="009E2AB3">
        <w:t>any</w:t>
      </w:r>
      <w:r w:rsidR="00381378" w:rsidRPr="009E2AB3">
        <w:t xml:space="preserve"> financials to the </w:t>
      </w:r>
      <w:r w:rsidR="00C109EA" w:rsidRPr="009E2AB3">
        <w:t>Member</w:t>
      </w:r>
      <w:r w:rsidR="00381378" w:rsidRPr="009E2AB3">
        <w:t xml:space="preserve">s.  </w:t>
      </w:r>
    </w:p>
    <w:p w14:paraId="76FA1BC8" w14:textId="77777777" w:rsidR="004F25DD" w:rsidRPr="0006273E" w:rsidRDefault="005D089D" w:rsidP="006003FC">
      <w:pPr>
        <w:suppressAutoHyphens/>
        <w:spacing w:after="240"/>
        <w:rPr>
          <w:b/>
          <w:bCs/>
          <w:i/>
          <w:iCs/>
        </w:rPr>
      </w:pPr>
      <w:r w:rsidRPr="009E2AB3">
        <w:rPr>
          <w:b/>
          <w:bCs/>
          <w:i/>
          <w:iCs/>
        </w:rPr>
        <w:t>No Assura</w:t>
      </w:r>
      <w:r w:rsidR="004F25DD" w:rsidRPr="009E2AB3">
        <w:rPr>
          <w:b/>
          <w:bCs/>
          <w:i/>
          <w:iCs/>
        </w:rPr>
        <w:t>nce of Profit or Distributions</w:t>
      </w:r>
    </w:p>
    <w:p w14:paraId="7408AED4" w14:textId="63B05451" w:rsidR="005D089D" w:rsidRPr="006E1A5B" w:rsidRDefault="005D089D" w:rsidP="006003FC">
      <w:pPr>
        <w:suppressAutoHyphens/>
        <w:spacing w:after="240"/>
        <w:rPr>
          <w:szCs w:val="22"/>
        </w:rPr>
      </w:pPr>
      <w:r w:rsidRPr="00327B0F">
        <w:t>The Fund</w:t>
      </w:r>
      <w:r w:rsidR="00C70E8C" w:rsidRPr="00327B0F">
        <w:t>'</w:t>
      </w:r>
      <w:r w:rsidRPr="00327B0F">
        <w:t xml:space="preserve">s </w:t>
      </w:r>
      <w:r w:rsidR="005A6A9F" w:rsidRPr="000667EA">
        <w:t>follow-on investment strategy in startups, ideas, technologies and generally unproven companies</w:t>
      </w:r>
      <w:r w:rsidRPr="00933B7F">
        <w:t xml:space="preserve">, managing </w:t>
      </w:r>
      <w:r w:rsidR="00012FCF" w:rsidRPr="00327B0F">
        <w:t xml:space="preserve">those </w:t>
      </w:r>
      <w:r w:rsidRPr="00327B0F">
        <w:t>investments</w:t>
      </w:r>
      <w:r w:rsidR="000377E7" w:rsidRPr="000667EA">
        <w:t>,</w:t>
      </w:r>
      <w:r w:rsidRPr="00933B7F">
        <w:t xml:space="preserve"> and realizing a significant return for investors is </w:t>
      </w:r>
      <w:r w:rsidR="00C23AFC" w:rsidRPr="00933B7F">
        <w:t>uncertain and unlikely</w:t>
      </w:r>
      <w:r w:rsidR="000377E7" w:rsidRPr="00933B7F">
        <w:t>.</w:t>
      </w:r>
      <w:r w:rsidR="006607FC" w:rsidRPr="00327B0F">
        <w:t xml:space="preserve"> </w:t>
      </w:r>
      <w:r w:rsidRPr="00327B0F">
        <w:t xml:space="preserve">Many organizations operated by persons of competence and integrity have been unable to make, manage and realize </w:t>
      </w:r>
      <w:r w:rsidR="00012FCF" w:rsidRPr="00327B0F">
        <w:t>th</w:t>
      </w:r>
      <w:r w:rsidR="00063923" w:rsidRPr="00327B0F">
        <w:t>e</w:t>
      </w:r>
      <w:r w:rsidR="00012FCF" w:rsidRPr="00327B0F">
        <w:t>se</w:t>
      </w:r>
      <w:r w:rsidR="00012FCF" w:rsidRPr="000667EA">
        <w:t xml:space="preserve"> </w:t>
      </w:r>
      <w:r w:rsidRPr="00933B7F">
        <w:t>investments successfully.</w:t>
      </w:r>
      <w:r w:rsidR="006607FC" w:rsidRPr="00327B0F">
        <w:t xml:space="preserve"> </w:t>
      </w:r>
      <w:r w:rsidRPr="00327B0F">
        <w:t>There is no assurance that the Fund</w:t>
      </w:r>
      <w:r w:rsidR="00C70E8C" w:rsidRPr="00327B0F">
        <w:t>'</w:t>
      </w:r>
      <w:r w:rsidRPr="000667EA">
        <w:t>s investments will be profitable or that any distributions will be mad</w:t>
      </w:r>
      <w:r w:rsidRPr="00933B7F">
        <w:t xml:space="preserve">e to the </w:t>
      </w:r>
      <w:r w:rsidR="00C109EA" w:rsidRPr="00933B7F">
        <w:t>Member</w:t>
      </w:r>
      <w:r w:rsidRPr="00933B7F">
        <w:t xml:space="preserve">s. </w:t>
      </w:r>
      <w:r w:rsidRPr="00327B0F">
        <w:t>The marketability and value of any investment will depend upon many factors beyond the control of the Fund.</w:t>
      </w:r>
      <w:r w:rsidR="006607FC" w:rsidRPr="00327B0F">
        <w:t xml:space="preserve"> </w:t>
      </w:r>
      <w:r w:rsidRPr="00327B0F">
        <w:t xml:space="preserve">The expenses of the Fund may exceed its income, and the </w:t>
      </w:r>
      <w:r w:rsidR="00C109EA" w:rsidRPr="00327B0F">
        <w:t>Member</w:t>
      </w:r>
      <w:r w:rsidRPr="000667EA">
        <w:t>s could lose the entire amount of their contributed capital.</w:t>
      </w:r>
    </w:p>
    <w:p w14:paraId="0C27FFDE" w14:textId="77777777" w:rsidR="004F25DD" w:rsidRPr="0006273E" w:rsidRDefault="005D089D" w:rsidP="006003FC">
      <w:pPr>
        <w:suppressAutoHyphens/>
        <w:spacing w:after="240"/>
        <w:rPr>
          <w:b/>
          <w:bCs/>
          <w:i/>
          <w:iCs/>
        </w:rPr>
      </w:pPr>
      <w:r w:rsidRPr="009E2AB3">
        <w:rPr>
          <w:b/>
          <w:bCs/>
          <w:i/>
          <w:iCs/>
        </w:rPr>
        <w:t xml:space="preserve">Reliance </w:t>
      </w:r>
      <w:r w:rsidR="004F25DD" w:rsidRPr="009E2AB3">
        <w:rPr>
          <w:b/>
          <w:bCs/>
          <w:i/>
          <w:iCs/>
        </w:rPr>
        <w:t>on Portfolio Company Management</w:t>
      </w:r>
      <w:r w:rsidRPr="009E2AB3">
        <w:rPr>
          <w:b/>
          <w:bCs/>
          <w:i/>
          <w:iCs/>
        </w:rPr>
        <w:t xml:space="preserve"> </w:t>
      </w:r>
    </w:p>
    <w:p w14:paraId="758F9D12" w14:textId="0FA1D8A3" w:rsidR="005D089D" w:rsidRPr="006E1A5B" w:rsidRDefault="005D089D" w:rsidP="006003FC">
      <w:pPr>
        <w:suppressAutoHyphens/>
        <w:spacing w:after="240"/>
        <w:rPr>
          <w:szCs w:val="22"/>
        </w:rPr>
      </w:pPr>
      <w:r w:rsidRPr="00327B0F">
        <w:t>Although the Fund</w:t>
      </w:r>
      <w:r w:rsidR="00165521" w:rsidRPr="00327B0F">
        <w:t xml:space="preserve"> or the Organizer</w:t>
      </w:r>
      <w:r w:rsidRPr="00327B0F">
        <w:t xml:space="preserve"> may seek representation on the Board of Directors of </w:t>
      </w:r>
      <w:r w:rsidR="008F3D4C" w:rsidRPr="00327B0F">
        <w:t>a</w:t>
      </w:r>
      <w:r w:rsidRPr="00327B0F">
        <w:t xml:space="preserve"> </w:t>
      </w:r>
      <w:r w:rsidR="009741DC" w:rsidRPr="00327B0F">
        <w:t>Portfolio Compan</w:t>
      </w:r>
      <w:r w:rsidR="00F279F2" w:rsidRPr="000667EA">
        <w:t>y</w:t>
      </w:r>
      <w:r w:rsidR="009741DC" w:rsidRPr="00933B7F">
        <w:t xml:space="preserve"> </w:t>
      </w:r>
      <w:r w:rsidRPr="00933B7F">
        <w:t>or otherwise provide management and strategic planning assistance, the Fund will not have an active role in the day-to-day management of the companies in which it invests.</w:t>
      </w:r>
      <w:r w:rsidR="009803C8" w:rsidRPr="00327B0F">
        <w:t xml:space="preserve"> </w:t>
      </w:r>
      <w:r w:rsidRPr="00327B0F">
        <w:t xml:space="preserve">To the extent that the senior </w:t>
      </w:r>
      <w:r w:rsidRPr="00327B0F">
        <w:lastRenderedPageBreak/>
        <w:t xml:space="preserve">management of a </w:t>
      </w:r>
      <w:r w:rsidR="009741DC" w:rsidRPr="00327B0F">
        <w:t xml:space="preserve">Portfolio Company </w:t>
      </w:r>
      <w:r w:rsidRPr="000667EA">
        <w:t xml:space="preserve">performs poorly, or if a key manager of a </w:t>
      </w:r>
      <w:r w:rsidR="009741DC" w:rsidRPr="00933B7F">
        <w:t xml:space="preserve">Portfolio Company </w:t>
      </w:r>
      <w:r w:rsidRPr="00933B7F">
        <w:t>terminates employment, the Fund</w:t>
      </w:r>
      <w:r w:rsidR="00C70E8C" w:rsidRPr="00933B7F">
        <w:t>'</w:t>
      </w:r>
      <w:r w:rsidRPr="00933B7F">
        <w:t xml:space="preserve">s investment in </w:t>
      </w:r>
      <w:r w:rsidR="00012FCF" w:rsidRPr="00327B0F">
        <w:t>that</w:t>
      </w:r>
      <w:r w:rsidRPr="00327B0F">
        <w:t xml:space="preserve"> company could be adversely affected. The returns of the Fund will depend in large part on the performance of these unrelated individuals and could be substantially adversely affected by the unfavorable performance of a small number of </w:t>
      </w:r>
      <w:r w:rsidR="00012FCF" w:rsidRPr="00327B0F">
        <w:t xml:space="preserve">those </w:t>
      </w:r>
      <w:r w:rsidRPr="00327B0F">
        <w:t>individuals</w:t>
      </w:r>
      <w:r w:rsidRPr="000667EA">
        <w:t xml:space="preserve">. </w:t>
      </w:r>
    </w:p>
    <w:p w14:paraId="2189A8F0" w14:textId="77777777" w:rsidR="004F25DD" w:rsidRPr="0006273E" w:rsidRDefault="005D089D" w:rsidP="006003FC">
      <w:pPr>
        <w:suppressAutoHyphens/>
        <w:spacing w:after="240"/>
        <w:rPr>
          <w:b/>
          <w:bCs/>
          <w:i/>
          <w:iCs/>
        </w:rPr>
      </w:pPr>
      <w:r w:rsidRPr="009E2AB3">
        <w:rPr>
          <w:b/>
          <w:bCs/>
          <w:i/>
          <w:iCs/>
        </w:rPr>
        <w:t xml:space="preserve">Availability of Investment Capital </w:t>
      </w:r>
    </w:p>
    <w:p w14:paraId="3922BA28" w14:textId="0222038E" w:rsidR="005D089D" w:rsidRPr="006E1A5B" w:rsidRDefault="00C71383" w:rsidP="006003FC">
      <w:pPr>
        <w:suppressAutoHyphens/>
        <w:spacing w:after="240"/>
        <w:rPr>
          <w:szCs w:val="22"/>
        </w:rPr>
      </w:pPr>
      <w:r w:rsidRPr="00327B0F">
        <w:t>A</w:t>
      </w:r>
      <w:r w:rsidR="005D089D" w:rsidRPr="00327B0F">
        <w:t xml:space="preserve"> </w:t>
      </w:r>
      <w:r w:rsidR="009741DC" w:rsidRPr="00327B0F">
        <w:t xml:space="preserve">Portfolio </w:t>
      </w:r>
      <w:r w:rsidRPr="000667EA">
        <w:t>Company</w:t>
      </w:r>
      <w:r w:rsidR="009741DC" w:rsidRPr="00327B0F">
        <w:t xml:space="preserve"> </w:t>
      </w:r>
      <w:r w:rsidR="005D089D" w:rsidRPr="00327B0F">
        <w:t>will</w:t>
      </w:r>
      <w:r w:rsidRPr="00327B0F">
        <w:t xml:space="preserve"> likely</w:t>
      </w:r>
      <w:r w:rsidR="005D089D" w:rsidRPr="000667EA">
        <w:t xml:space="preserve"> require several rounds of capital infusions bef</w:t>
      </w:r>
      <w:r w:rsidR="00B216CD" w:rsidRPr="00933B7F">
        <w:t xml:space="preserve">ore reaching maturity. </w:t>
      </w:r>
      <w:r w:rsidR="00A168B9" w:rsidRPr="00327B0F">
        <w:t xml:space="preserve">The Fund </w:t>
      </w:r>
      <w:r w:rsidR="005D089D" w:rsidRPr="00327B0F">
        <w:t>and its co-investors may not provide</w:t>
      </w:r>
      <w:r w:rsidR="00A168B9" w:rsidRPr="00327B0F">
        <w:t xml:space="preserve"> any or</w:t>
      </w:r>
      <w:r w:rsidR="005D089D" w:rsidRPr="000667EA">
        <w:t xml:space="preserve"> </w:t>
      </w:r>
      <w:r w:rsidR="00A168B9" w:rsidRPr="00933B7F">
        <w:t>only a portion of the</w:t>
      </w:r>
      <w:r w:rsidR="005D089D" w:rsidRPr="00933B7F">
        <w:t xml:space="preserve"> necessary follow-on capital to</w:t>
      </w:r>
      <w:r w:rsidR="00F279F2" w:rsidRPr="00933B7F">
        <w:t xml:space="preserve"> </w:t>
      </w:r>
      <w:r w:rsidRPr="00327B0F">
        <w:t xml:space="preserve">a </w:t>
      </w:r>
      <w:r w:rsidR="009741DC" w:rsidRPr="00327B0F">
        <w:t>Portfolio Compan</w:t>
      </w:r>
      <w:r w:rsidR="00F279F2" w:rsidRPr="000667EA">
        <w:t>y</w:t>
      </w:r>
      <w:r w:rsidR="005D089D" w:rsidRPr="00933B7F">
        <w:t xml:space="preserve">. </w:t>
      </w:r>
      <w:r w:rsidR="005D089D" w:rsidRPr="00327B0F">
        <w:t xml:space="preserve">Accordingly, third-party sources of financing may be required. There is no assurance that </w:t>
      </w:r>
      <w:r w:rsidR="00012FCF" w:rsidRPr="00327B0F">
        <w:t xml:space="preserve">the </w:t>
      </w:r>
      <w:r w:rsidR="005D089D" w:rsidRPr="00327B0F">
        <w:t xml:space="preserve">additional sources of financing will be available, or, if available, will be on terms beneficial </w:t>
      </w:r>
      <w:r w:rsidR="005D089D" w:rsidRPr="000667EA">
        <w:t>to the Fund.</w:t>
      </w:r>
      <w:r w:rsidR="009803C8" w:rsidRPr="00327B0F">
        <w:t xml:space="preserve"> </w:t>
      </w:r>
      <w:r w:rsidR="005D089D" w:rsidRPr="00327B0F">
        <w:t>Furthermore, the Fund</w:t>
      </w:r>
      <w:r w:rsidR="00C70E8C" w:rsidRPr="00327B0F">
        <w:t>'</w:t>
      </w:r>
      <w:r w:rsidR="005D089D" w:rsidRPr="000667EA">
        <w:t>s capital is limited and may not be adequate to protect the Fund from dilution resulting from multiple rounds of portfolio company financings.</w:t>
      </w:r>
      <w:r w:rsidR="009803C8" w:rsidRPr="00327B0F">
        <w:t xml:space="preserve"> </w:t>
      </w:r>
      <w:r w:rsidR="005D089D" w:rsidRPr="00327B0F">
        <w:t xml:space="preserve">If the Fund does not have capital available to participate in subsequent rounds of financing, failure to participate may have a significant negative impact on </w:t>
      </w:r>
      <w:r w:rsidRPr="000667EA">
        <w:t>a</w:t>
      </w:r>
      <w:r w:rsidR="005D089D" w:rsidRPr="00327B0F">
        <w:t xml:space="preserve"> </w:t>
      </w:r>
      <w:r w:rsidR="009741DC" w:rsidRPr="00327B0F">
        <w:t xml:space="preserve">Portfolio Company </w:t>
      </w:r>
      <w:r w:rsidR="005D089D" w:rsidRPr="00327B0F">
        <w:t>as well as the value of the Fund</w:t>
      </w:r>
      <w:r w:rsidR="00C70E8C" w:rsidRPr="000667EA">
        <w:t>'</w:t>
      </w:r>
      <w:r w:rsidR="005D089D" w:rsidRPr="00933B7F">
        <w:t>s investment.</w:t>
      </w:r>
    </w:p>
    <w:p w14:paraId="044C6880" w14:textId="77777777" w:rsidR="004F25DD" w:rsidRPr="0006273E" w:rsidRDefault="004F25DD" w:rsidP="006003FC">
      <w:pPr>
        <w:suppressAutoHyphens/>
        <w:spacing w:after="240"/>
        <w:rPr>
          <w:b/>
          <w:bCs/>
          <w:i/>
          <w:iCs/>
        </w:rPr>
      </w:pPr>
      <w:r w:rsidRPr="009E2AB3">
        <w:rPr>
          <w:b/>
          <w:bCs/>
          <w:i/>
          <w:iCs/>
        </w:rPr>
        <w:t>Long-Term Investment</w:t>
      </w:r>
    </w:p>
    <w:p w14:paraId="0251B36C" w14:textId="7D74C09F" w:rsidR="005D089D" w:rsidRPr="006E1A5B" w:rsidRDefault="005D089D" w:rsidP="006003FC">
      <w:pPr>
        <w:suppressAutoHyphens/>
        <w:spacing w:after="240"/>
        <w:rPr>
          <w:szCs w:val="22"/>
        </w:rPr>
      </w:pPr>
      <w:r w:rsidRPr="009E2AB3">
        <w:t xml:space="preserve">An investment in the Fund is a long-term commitment and there is no assurance of any distribution to the </w:t>
      </w:r>
      <w:r w:rsidR="00C109EA" w:rsidRPr="009E2AB3">
        <w:t>Member</w:t>
      </w:r>
      <w:r w:rsidRPr="009E2AB3">
        <w:t xml:space="preserve">s. There is not now and there is not expected to be a public market for the Interests. The Interests may not be assigned, transferred or encumbered without the prior written consent of the </w:t>
      </w:r>
      <w:r w:rsidR="00EB4B51" w:rsidRPr="009E2AB3">
        <w:t>Manager</w:t>
      </w:r>
      <w:r w:rsidRPr="009E2AB3">
        <w:t xml:space="preserve">. Accordingly, a </w:t>
      </w:r>
      <w:r w:rsidR="00C109EA" w:rsidRPr="009E2AB3">
        <w:t>Member</w:t>
      </w:r>
      <w:r w:rsidRPr="009E2AB3">
        <w:t xml:space="preserve"> may not be able to liquidate its investment and must be prepared to bear the risks of owning its Interest for an extended period of time. The Interests will not be registered under the Securities Act, or under the various "</w:t>
      </w:r>
      <w:r w:rsidRPr="00C34961">
        <w:rPr>
          <w:i/>
          <w:iCs/>
        </w:rPr>
        <w:t>Blue Sky</w:t>
      </w:r>
      <w:r w:rsidRPr="00C34961">
        <w:t xml:space="preserve">" or securities laws of the state or jurisdiction of residence of any </w:t>
      </w:r>
      <w:r w:rsidR="00C109EA" w:rsidRPr="00803582">
        <w:t>Member</w:t>
      </w:r>
      <w:r w:rsidRPr="00165B56">
        <w:t xml:space="preserve">. </w:t>
      </w:r>
      <w:r w:rsidRPr="009E2AB3">
        <w:t xml:space="preserve"> The inability to transfer Interests in the Fund may limit the availability of estate planning strategies.</w:t>
      </w:r>
    </w:p>
    <w:p w14:paraId="135CDD33" w14:textId="77777777" w:rsidR="00D30A4E" w:rsidRPr="0006273E" w:rsidRDefault="00D30A4E" w:rsidP="006003FC">
      <w:pPr>
        <w:suppressAutoHyphens/>
        <w:spacing w:after="240"/>
        <w:rPr>
          <w:b/>
          <w:bCs/>
          <w:i/>
          <w:iCs/>
        </w:rPr>
      </w:pPr>
      <w:r w:rsidRPr="009E2AB3">
        <w:rPr>
          <w:b/>
          <w:bCs/>
          <w:i/>
          <w:iCs/>
        </w:rPr>
        <w:t>Management of the Fund</w:t>
      </w:r>
    </w:p>
    <w:p w14:paraId="6C9EB263" w14:textId="2A92FA5B" w:rsidR="005D089D" w:rsidRPr="006E1A5B" w:rsidRDefault="005D089D" w:rsidP="006003FC">
      <w:pPr>
        <w:suppressAutoHyphens/>
        <w:spacing w:after="240"/>
        <w:rPr>
          <w:szCs w:val="22"/>
        </w:rPr>
      </w:pPr>
      <w:r w:rsidRPr="00327B0F">
        <w:t xml:space="preserve">The </w:t>
      </w:r>
      <w:r w:rsidR="00C109EA" w:rsidRPr="00327B0F">
        <w:t>Member</w:t>
      </w:r>
      <w:r w:rsidRPr="00327B0F">
        <w:t xml:space="preserve">s have no right or power to take part in the management of the Fund. Accordingly, the </w:t>
      </w:r>
      <w:r w:rsidR="00C109EA" w:rsidRPr="00327B0F">
        <w:t>Member</w:t>
      </w:r>
      <w:r w:rsidRPr="00327B0F">
        <w:t xml:space="preserve">s will have no opportunity to control the day-to-day operations, including investment </w:t>
      </w:r>
      <w:r w:rsidRPr="000667EA">
        <w:t>and disposition decisions, of the Fund.</w:t>
      </w:r>
      <w:r w:rsidR="005132A4" w:rsidRPr="00327B0F">
        <w:t xml:space="preserve"> </w:t>
      </w:r>
      <w:r w:rsidRPr="00327B0F">
        <w:t xml:space="preserve">The </w:t>
      </w:r>
      <w:r w:rsidR="00C109EA" w:rsidRPr="00327B0F">
        <w:t>Member</w:t>
      </w:r>
      <w:r w:rsidRPr="000667EA">
        <w:t xml:space="preserve">s will not receive the detailed financial information issued by </w:t>
      </w:r>
      <w:r w:rsidR="00C71383" w:rsidRPr="00933B7F">
        <w:t>a</w:t>
      </w:r>
      <w:r w:rsidR="00F279F2" w:rsidRPr="00327B0F">
        <w:t xml:space="preserve"> </w:t>
      </w:r>
      <w:r w:rsidR="009741DC" w:rsidRPr="00327B0F">
        <w:t>Portfolio Compan</w:t>
      </w:r>
      <w:r w:rsidR="00F279F2" w:rsidRPr="00327B0F">
        <w:t>y</w:t>
      </w:r>
      <w:r w:rsidR="009741DC" w:rsidRPr="000667EA">
        <w:t xml:space="preserve"> </w:t>
      </w:r>
      <w:r w:rsidRPr="00933B7F">
        <w:t xml:space="preserve">that is typically available to the </w:t>
      </w:r>
      <w:r w:rsidR="00EB4B51" w:rsidRPr="00933B7F">
        <w:t>Manager</w:t>
      </w:r>
      <w:r w:rsidR="00A168B9" w:rsidRPr="00933B7F">
        <w:t>.</w:t>
      </w:r>
      <w:r w:rsidRPr="00933B7F">
        <w:t xml:space="preserve"> </w:t>
      </w:r>
      <w:r w:rsidRPr="00327B0F">
        <w:t xml:space="preserve">Accordingly, no person should purchase Interests unless </w:t>
      </w:r>
      <w:r w:rsidR="00012FCF" w:rsidRPr="00327B0F">
        <w:t>that</w:t>
      </w:r>
      <w:r w:rsidRPr="00327B0F">
        <w:t xml:space="preserve"> person is willing to entrust all aspects of the management of the Fund to the </w:t>
      </w:r>
      <w:r w:rsidR="00EB4B51" w:rsidRPr="00327B0F">
        <w:t>Manager</w:t>
      </w:r>
      <w:r w:rsidRPr="000667EA">
        <w:t>.</w:t>
      </w:r>
      <w:r w:rsidR="00276898" w:rsidRPr="00327B0F">
        <w:t xml:space="preserve"> The </w:t>
      </w:r>
      <w:r w:rsidR="00C32CDF" w:rsidRPr="00327B0F">
        <w:t xml:space="preserve">Manager may be removed and/or replaced as provided in the Operating Agreement. </w:t>
      </w:r>
      <w:r w:rsidR="00276898" w:rsidRPr="00327B0F">
        <w:t xml:space="preserve"> </w:t>
      </w:r>
    </w:p>
    <w:p w14:paraId="2E8F35BF" w14:textId="77777777" w:rsidR="00954270" w:rsidRPr="0006273E" w:rsidRDefault="00954270" w:rsidP="006003FC">
      <w:pPr>
        <w:suppressAutoHyphens/>
        <w:spacing w:after="240"/>
        <w:rPr>
          <w:b/>
          <w:bCs/>
          <w:i/>
          <w:iCs/>
        </w:rPr>
      </w:pPr>
      <w:r w:rsidRPr="0006273E">
        <w:rPr>
          <w:b/>
          <w:bCs/>
          <w:i/>
          <w:iCs/>
        </w:rPr>
        <w:t>Risk Inherent in Reliance on the Organizer</w:t>
      </w:r>
    </w:p>
    <w:p w14:paraId="470DA6D2" w14:textId="639B4588" w:rsidR="00954270" w:rsidRPr="006E1A5B" w:rsidRDefault="00954270" w:rsidP="006003FC">
      <w:pPr>
        <w:suppressAutoHyphens/>
        <w:spacing w:after="240"/>
        <w:rPr>
          <w:szCs w:val="22"/>
        </w:rPr>
      </w:pPr>
      <w:r w:rsidRPr="0006273E">
        <w:t>The Manager will rely heavily on the advice of the Organizer when making decisions on what Portfolio Company Securities to purchase or dispose of at certain prices on behalf of the Fund. The Organizer may make recommendations which result in a loss for the Fund. There can be no assurance that the Organizer will make good recommendations that result in profitable investments of the Fund.</w:t>
      </w:r>
    </w:p>
    <w:p w14:paraId="71C5963C" w14:textId="77777777" w:rsidR="00954270" w:rsidRPr="0006273E" w:rsidRDefault="00954270" w:rsidP="006003FC">
      <w:pPr>
        <w:suppressAutoHyphens/>
        <w:spacing w:after="240"/>
        <w:rPr>
          <w:b/>
          <w:bCs/>
          <w:i/>
          <w:iCs/>
        </w:rPr>
      </w:pPr>
      <w:r w:rsidRPr="0006273E">
        <w:rPr>
          <w:b/>
          <w:bCs/>
          <w:i/>
          <w:iCs/>
        </w:rPr>
        <w:t xml:space="preserve">Limited Information </w:t>
      </w:r>
    </w:p>
    <w:p w14:paraId="442174BB" w14:textId="373D9921" w:rsidR="00954270" w:rsidRPr="006E1A5B" w:rsidRDefault="00954270" w:rsidP="006003FC">
      <w:pPr>
        <w:suppressAutoHyphens/>
        <w:spacing w:after="240"/>
        <w:rPr>
          <w:szCs w:val="22"/>
        </w:rPr>
      </w:pPr>
      <w:r w:rsidRPr="0006273E">
        <w:t xml:space="preserve">Only limited information has been or will be made available to </w:t>
      </w:r>
      <w:r w:rsidR="008110DE" w:rsidRPr="0006273E">
        <w:t>Members</w:t>
      </w:r>
      <w:r w:rsidRPr="0006273E">
        <w:t xml:space="preserve">, the Fund, the Manager and its affiliates regarding the Portfolio Company Securities (as defined in the Operating Agreement) and the Organizer. Neither the Fund, the Manager nor any of their affiliates is able to verify the veracity of any information of the Portfolio Company Securities and the Organizer that is publicly available, and neither the Fund, the Manager nor any of their affiliates makes any representation or warranty that </w:t>
      </w:r>
      <w:r w:rsidR="00012FCF" w:rsidRPr="0006273E">
        <w:t xml:space="preserve">the </w:t>
      </w:r>
      <w:r w:rsidRPr="0006273E">
        <w:t xml:space="preserve">data or </w:t>
      </w:r>
      <w:r w:rsidRPr="0006273E">
        <w:lastRenderedPageBreak/>
        <w:t>information is complete, correct or accurately reflective of the Portfolio Company Securities and the Organizer.</w:t>
      </w:r>
    </w:p>
    <w:p w14:paraId="52880A5E" w14:textId="51284CBF" w:rsidR="00954270" w:rsidRPr="006E1A5B" w:rsidRDefault="00954270" w:rsidP="006003FC">
      <w:pPr>
        <w:suppressAutoHyphens/>
        <w:spacing w:after="240"/>
        <w:rPr>
          <w:szCs w:val="22"/>
        </w:rPr>
      </w:pPr>
      <w:r w:rsidRPr="0006273E">
        <w:t>In addition, neither the Fund, the Manager nor any of their affiliates has conducted any diligence on the Organizer or the Portfolio Company Securities. Accordingly, an investment decision to purchase the Interests must be made based solely on the investor's own assessment of the Portfolio Company Securities and the Organizer based on the information publicly available, which may not include information (or any) that in the context of other investment decisions might be a necessary part of an investor's appraisal of the investment's advisability. Investors considering an investment in the Fund must be aware that there is a risk that: (i) there are facts or circumstances pertaining to the Organizer and Portfolio Company Securities that the public (including the Manager) and the investor are not aware of; and (ii) publicly available information concerning the Portfolio Company Securities and the Organizer upon which the investor relies may prove to be inaccurate, and, as a result of (i) or (ii), the investor may suffer a partial or complete loss on its investment. The Manager does not assume any responsibility for the accuracy or completeness of any information provided by the Organizer or in respect of the Portfolio Company Securities.</w:t>
      </w:r>
    </w:p>
    <w:p w14:paraId="1F2E6E09" w14:textId="77777777" w:rsidR="00D30A4E" w:rsidRPr="0006273E" w:rsidRDefault="005D089D" w:rsidP="006003FC">
      <w:pPr>
        <w:suppressAutoHyphens/>
        <w:spacing w:after="240"/>
        <w:rPr>
          <w:b/>
          <w:bCs/>
          <w:i/>
          <w:iCs/>
        </w:rPr>
      </w:pPr>
      <w:r w:rsidRPr="009E2AB3">
        <w:rPr>
          <w:b/>
          <w:bCs/>
          <w:i/>
          <w:iCs/>
        </w:rPr>
        <w:t>Consequences of Failur</w:t>
      </w:r>
      <w:r w:rsidR="00D30A4E" w:rsidRPr="009E2AB3">
        <w:rPr>
          <w:b/>
          <w:bCs/>
          <w:i/>
          <w:iCs/>
        </w:rPr>
        <w:t>e to Make Contribution in Full</w:t>
      </w:r>
    </w:p>
    <w:p w14:paraId="534022AA" w14:textId="1215195A" w:rsidR="005D089D" w:rsidRPr="006E1A5B" w:rsidRDefault="005D089D" w:rsidP="006003FC">
      <w:pPr>
        <w:suppressAutoHyphens/>
        <w:spacing w:after="240"/>
        <w:rPr>
          <w:szCs w:val="22"/>
        </w:rPr>
      </w:pPr>
      <w:r w:rsidRPr="00327B0F">
        <w:t xml:space="preserve">The failure of a </w:t>
      </w:r>
      <w:r w:rsidR="00EB4B51" w:rsidRPr="00327B0F">
        <w:t>Subscriber</w:t>
      </w:r>
      <w:r w:rsidRPr="00327B0F">
        <w:t xml:space="preserve"> to respond to </w:t>
      </w:r>
      <w:r w:rsidR="00DB0031" w:rsidRPr="000667EA">
        <w:t>it</w:t>
      </w:r>
      <w:r w:rsidR="00C109EA" w:rsidRPr="00933B7F">
        <w:t>s</w:t>
      </w:r>
      <w:r w:rsidR="00DB0031" w:rsidRPr="00933B7F">
        <w:t xml:space="preserve"> commitment</w:t>
      </w:r>
      <w:r w:rsidRPr="00933B7F">
        <w:t xml:space="preserve"> may result in the forfeiture of all or a substantial portion of </w:t>
      </w:r>
      <w:r w:rsidR="00012FCF" w:rsidRPr="00327B0F">
        <w:t>that</w:t>
      </w:r>
      <w:r w:rsidRPr="00327B0F">
        <w:t xml:space="preserve"> </w:t>
      </w:r>
      <w:r w:rsidR="00EB4B51" w:rsidRPr="00327B0F">
        <w:t>Subscriber</w:t>
      </w:r>
      <w:r w:rsidR="00C70E8C" w:rsidRPr="000667EA">
        <w:t>'</w:t>
      </w:r>
      <w:r w:rsidRPr="00933B7F">
        <w:t>s then-existing Interest.</w:t>
      </w:r>
    </w:p>
    <w:p w14:paraId="5E7EB3F7" w14:textId="77777777" w:rsidR="00D30A4E" w:rsidRPr="0006273E" w:rsidRDefault="00D30A4E" w:rsidP="006003FC">
      <w:pPr>
        <w:suppressAutoHyphens/>
        <w:spacing w:after="240"/>
        <w:rPr>
          <w:b/>
          <w:bCs/>
          <w:i/>
          <w:iCs/>
        </w:rPr>
      </w:pPr>
      <w:r w:rsidRPr="009E2AB3">
        <w:rPr>
          <w:b/>
          <w:bCs/>
          <w:i/>
          <w:iCs/>
        </w:rPr>
        <w:t>Non-controlling Investments</w:t>
      </w:r>
    </w:p>
    <w:p w14:paraId="3DCAED43" w14:textId="4BDB938E" w:rsidR="005D089D" w:rsidRPr="006E1A5B" w:rsidRDefault="005D089D" w:rsidP="006003FC">
      <w:pPr>
        <w:suppressAutoHyphens/>
        <w:spacing w:after="240"/>
        <w:rPr>
          <w:szCs w:val="22"/>
        </w:rPr>
      </w:pPr>
      <w:r w:rsidRPr="00327B0F">
        <w:t xml:space="preserve">The Fund will typically hold a non-controlling interest in </w:t>
      </w:r>
      <w:r w:rsidR="00C71383" w:rsidRPr="00327B0F">
        <w:t>a</w:t>
      </w:r>
      <w:r w:rsidRPr="00327B0F">
        <w:t xml:space="preserve"> </w:t>
      </w:r>
      <w:r w:rsidR="009741DC" w:rsidRPr="00327B0F">
        <w:t xml:space="preserve">Portfolio Company </w:t>
      </w:r>
      <w:r w:rsidRPr="00327B0F">
        <w:t xml:space="preserve">and, will have limited ability to direct the actions of </w:t>
      </w:r>
      <w:r w:rsidR="00012FCF" w:rsidRPr="00327B0F">
        <w:t>that</w:t>
      </w:r>
      <w:r w:rsidRPr="00327B0F">
        <w:t xml:space="preserve"> company</w:t>
      </w:r>
      <w:r w:rsidR="00C70E8C" w:rsidRPr="00327B0F">
        <w:t>'</w:t>
      </w:r>
      <w:r w:rsidRPr="000667EA">
        <w:t>s Board of Directors in order to better protect or manage its investment.</w:t>
      </w:r>
    </w:p>
    <w:p w14:paraId="2CFCF7B6" w14:textId="77777777" w:rsidR="00D30A4E" w:rsidRPr="0006273E" w:rsidRDefault="005D089D" w:rsidP="006003FC">
      <w:pPr>
        <w:suppressAutoHyphens/>
        <w:spacing w:after="240"/>
        <w:rPr>
          <w:b/>
          <w:bCs/>
          <w:i/>
          <w:iCs/>
        </w:rPr>
      </w:pPr>
      <w:r w:rsidRPr="009E2AB3">
        <w:rPr>
          <w:b/>
          <w:bCs/>
          <w:i/>
          <w:iCs/>
        </w:rPr>
        <w:t xml:space="preserve">Contingent Liabilities on Disposition of Investments </w:t>
      </w:r>
    </w:p>
    <w:p w14:paraId="7FB7C8D2" w14:textId="739AA151" w:rsidR="005D089D" w:rsidRPr="006E1A5B" w:rsidRDefault="005D089D" w:rsidP="006003FC">
      <w:pPr>
        <w:suppressAutoHyphens/>
        <w:spacing w:after="240"/>
        <w:rPr>
          <w:szCs w:val="22"/>
        </w:rPr>
      </w:pPr>
      <w:r w:rsidRPr="00327B0F">
        <w:t xml:space="preserve">In connection with the disposition of an investment in </w:t>
      </w:r>
      <w:r w:rsidR="008F3D4C" w:rsidRPr="00327B0F">
        <w:t>a</w:t>
      </w:r>
      <w:r w:rsidRPr="489D1DD6">
        <w:t xml:space="preserve"> </w:t>
      </w:r>
      <w:r w:rsidR="009741DC" w:rsidRPr="00327B0F">
        <w:t>Portfolio Company</w:t>
      </w:r>
      <w:r w:rsidRPr="00327B0F">
        <w:t xml:space="preserve">, the Fund may be required to make representations about the business and financial affairs of </w:t>
      </w:r>
      <w:r w:rsidR="00012FCF" w:rsidRPr="00327B0F">
        <w:t>that</w:t>
      </w:r>
      <w:r w:rsidRPr="00327B0F">
        <w:t xml:space="preserve"> company typical of those made in connection with the sale of a business.</w:t>
      </w:r>
      <w:r w:rsidR="00933034" w:rsidRPr="489D1DD6">
        <w:t xml:space="preserve"> </w:t>
      </w:r>
      <w:r w:rsidRPr="00327B0F">
        <w:t xml:space="preserve">The Fund may be required to indemnify the purchasers of </w:t>
      </w:r>
      <w:r w:rsidR="00012FCF" w:rsidRPr="00327B0F">
        <w:t>that</w:t>
      </w:r>
      <w:r w:rsidRPr="00327B0F">
        <w:t xml:space="preserve"> investment to the extent that any </w:t>
      </w:r>
      <w:r w:rsidR="00012FCF" w:rsidRPr="00327B0F">
        <w:t xml:space="preserve">of those </w:t>
      </w:r>
      <w:r w:rsidRPr="00327B0F">
        <w:t xml:space="preserve">representations are inaccurate. These arrangements may result in the incurrence of contingent liabilities for which the </w:t>
      </w:r>
      <w:r w:rsidR="00EB4B51" w:rsidRPr="00327B0F">
        <w:t>Manager</w:t>
      </w:r>
      <w:r w:rsidRPr="00327B0F">
        <w:t xml:space="preserve"> may establish reserves and escrows.</w:t>
      </w:r>
      <w:r w:rsidR="00933034" w:rsidRPr="489D1DD6">
        <w:t xml:space="preserve"> </w:t>
      </w:r>
      <w:r w:rsidRPr="00327B0F">
        <w:t xml:space="preserve">In that regard, distributions may be delayed or withheld or, if made, may be subject to recall until </w:t>
      </w:r>
      <w:r w:rsidR="00012FCF" w:rsidRPr="00327B0F">
        <w:t>that</w:t>
      </w:r>
      <w:r w:rsidRPr="00327B0F">
        <w:t xml:space="preserve"> reserve is no longer needed.</w:t>
      </w:r>
      <w:r w:rsidR="00933034" w:rsidRPr="489D1DD6">
        <w:t xml:space="preserve"> </w:t>
      </w:r>
      <w:r w:rsidRPr="00327B0F">
        <w:t xml:space="preserve">Furthermore, under the </w:t>
      </w:r>
      <w:r w:rsidR="7FECD5A8" w:rsidRPr="006E1A5B">
        <w:rPr>
          <w:szCs w:val="22"/>
        </w:rPr>
        <w:t xml:space="preserve">Delaware </w:t>
      </w:r>
      <w:r w:rsidR="00C547A1">
        <w:t xml:space="preserve">Limited Liability Company </w:t>
      </w:r>
      <w:r w:rsidRPr="00933B7F">
        <w:t xml:space="preserve">Act (the "Act"), each </w:t>
      </w:r>
      <w:r w:rsidR="00C109EA" w:rsidRPr="00933B7F">
        <w:t>Member</w:t>
      </w:r>
      <w:r w:rsidRPr="00933B7F">
        <w:t xml:space="preserve"> that receives a distribution in violation of </w:t>
      </w:r>
      <w:r w:rsidR="00012FCF" w:rsidRPr="00327B0F">
        <w:t xml:space="preserve">the </w:t>
      </w:r>
      <w:r w:rsidRPr="00327B0F">
        <w:t>Act will be obligated, under certain circumstances, to re</w:t>
      </w:r>
      <w:r w:rsidR="006A511D" w:rsidRPr="489D1DD6">
        <w:t>-</w:t>
      </w:r>
      <w:r w:rsidRPr="00933B7F">
        <w:t xml:space="preserve">contribute </w:t>
      </w:r>
      <w:r w:rsidR="00012FCF" w:rsidRPr="00327B0F">
        <w:t>that</w:t>
      </w:r>
      <w:r w:rsidRPr="00327B0F">
        <w:t xml:space="preserve"> distribution to the Fund.</w:t>
      </w:r>
    </w:p>
    <w:p w14:paraId="48A019F9" w14:textId="77777777" w:rsidR="00D30A4E" w:rsidRPr="0006273E" w:rsidRDefault="00D30A4E" w:rsidP="006003FC">
      <w:pPr>
        <w:suppressAutoHyphens/>
        <w:spacing w:after="240"/>
        <w:rPr>
          <w:b/>
          <w:bCs/>
          <w:i/>
          <w:iCs/>
        </w:rPr>
      </w:pPr>
      <w:r w:rsidRPr="009E2AB3">
        <w:rPr>
          <w:b/>
          <w:bCs/>
          <w:i/>
          <w:iCs/>
        </w:rPr>
        <w:t>Fund Not Registered</w:t>
      </w:r>
    </w:p>
    <w:p w14:paraId="41113EB2" w14:textId="61E31433" w:rsidR="005D089D" w:rsidRPr="006E1A5B" w:rsidRDefault="005D089D" w:rsidP="006003FC">
      <w:pPr>
        <w:suppressAutoHyphens/>
        <w:spacing w:after="240"/>
        <w:rPr>
          <w:szCs w:val="22"/>
        </w:rPr>
      </w:pPr>
      <w:r w:rsidRPr="009E2AB3">
        <w:t xml:space="preserve">The Fund is not expected to be registered under the Investment Company Act pursuant to an exemption set forth in Section 3(c)(1) and/or Section 3(c)(7) of the Investment Company Act. The Investment Company Act provides certain protection to investors and </w:t>
      </w:r>
      <w:r w:rsidRPr="00C34961">
        <w:t>imposes certain restrictions on registered investment companies (including, for example, limitations on the ability of registered investment companies to incur debt), none of which will be applicable to the Fund.</w:t>
      </w:r>
      <w:r w:rsidR="00933034" w:rsidRPr="009E2AB3">
        <w:t xml:space="preserve"> </w:t>
      </w:r>
      <w:r w:rsidRPr="009E2AB3">
        <w:t xml:space="preserve">The </w:t>
      </w:r>
      <w:r w:rsidR="00EB4B51" w:rsidRPr="009E2AB3">
        <w:t>Manager</w:t>
      </w:r>
      <w:r w:rsidRPr="009E2AB3">
        <w:t xml:space="preserve"> is not registered as a broker/</w:t>
      </w:r>
      <w:r w:rsidRPr="00C34961">
        <w:t>dealer under the Securities Exchange Act of 1934, as amended (the "</w:t>
      </w:r>
      <w:r w:rsidRPr="00C34961">
        <w:rPr>
          <w:b/>
          <w:bCs/>
          <w:i/>
          <w:iCs/>
        </w:rPr>
        <w:t>Exchange Act</w:t>
      </w:r>
      <w:r w:rsidRPr="00C34961">
        <w:t>"), or with the Financial Industry Regulatory Authority ("</w:t>
      </w:r>
      <w:r w:rsidRPr="00165B56">
        <w:rPr>
          <w:b/>
          <w:i/>
        </w:rPr>
        <w:t>FINRA</w:t>
      </w:r>
      <w:r w:rsidRPr="00165B56">
        <w:t>") and is consequently not subject to the record keeping and specific business practice provisions of the Exchange</w:t>
      </w:r>
      <w:r w:rsidRPr="002A6E53">
        <w:t xml:space="preserve"> Act and the rules of FINRA.</w:t>
      </w:r>
      <w:r w:rsidR="0053014C" w:rsidRPr="002A6E53">
        <w:t xml:space="preserve"> </w:t>
      </w:r>
      <w:r w:rsidR="0053014C" w:rsidRPr="009E2AB3">
        <w:t>Neither the Fund nor its counsel can assure investors that, under certain conditions, changed circumstances, or changes in the law, the Fund may not become subject to the Investment Company Act or other burdensome regulation.</w:t>
      </w:r>
    </w:p>
    <w:p w14:paraId="4D9F1951" w14:textId="6C68BE20" w:rsidR="002B4E8E" w:rsidRPr="006E1A5B" w:rsidRDefault="002B4E8E" w:rsidP="006003FC">
      <w:pPr>
        <w:pStyle w:val="Heading2"/>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lastRenderedPageBreak/>
        <w:t xml:space="preserve">The </w:t>
      </w:r>
      <w:r w:rsidR="00EB4B51" w:rsidRPr="006E1A5B">
        <w:rPr>
          <w:rFonts w:ascii="Times New Roman" w:hAnsi="Times New Roman" w:cs="Times New Roman"/>
          <w:sz w:val="22"/>
          <w:szCs w:val="22"/>
        </w:rPr>
        <w:t>Manager</w:t>
      </w:r>
      <w:r w:rsidR="00165521" w:rsidRPr="006E1A5B">
        <w:rPr>
          <w:rFonts w:ascii="Times New Roman" w:hAnsi="Times New Roman" w:cs="Times New Roman"/>
          <w:sz w:val="22"/>
          <w:szCs w:val="22"/>
        </w:rPr>
        <w:t xml:space="preserve"> and Organizer are</w:t>
      </w:r>
      <w:r w:rsidRPr="006E1A5B">
        <w:rPr>
          <w:rFonts w:ascii="Times New Roman" w:hAnsi="Times New Roman" w:cs="Times New Roman"/>
          <w:sz w:val="22"/>
          <w:szCs w:val="22"/>
        </w:rPr>
        <w:t xml:space="preserve"> Not Registered as an Investment Advisor</w:t>
      </w:r>
    </w:p>
    <w:p w14:paraId="27F79B8F" w14:textId="7274539D" w:rsidR="005806E7" w:rsidRPr="006E1A5B" w:rsidRDefault="0006273E" w:rsidP="006003FC">
      <w:pPr>
        <w:rPr>
          <w:szCs w:val="22"/>
        </w:rPr>
      </w:pPr>
      <w:r w:rsidRPr="00F81687">
        <w:t xml:space="preserve">Neither the </w:t>
      </w:r>
      <w:r>
        <w:t>Manager</w:t>
      </w:r>
      <w:r w:rsidRPr="00F81687">
        <w:t xml:space="preserve">, nor the Organizer nor any of their respective affiliates are </w:t>
      </w:r>
      <w:r>
        <w:t xml:space="preserve">a state or SEC </w:t>
      </w:r>
      <w:r w:rsidRPr="00F81687">
        <w:t>registered investment advise</w:t>
      </w:r>
      <w:r w:rsidR="005806E7">
        <w:t>r under the U.S. Investment Advisers Act of 1940</w:t>
      </w:r>
      <w:r w:rsidR="00CA3F9A">
        <w:t>, although</w:t>
      </w:r>
      <w:r w:rsidR="005806E7">
        <w:t xml:space="preserve"> the Manager or the Organizer may become required to register in the future</w:t>
      </w:r>
      <w:r>
        <w:t>.</w:t>
      </w:r>
    </w:p>
    <w:p w14:paraId="73B88FE4" w14:textId="77777777" w:rsidR="005806E7" w:rsidRPr="006E1A5B" w:rsidRDefault="005806E7" w:rsidP="006003FC">
      <w:pPr>
        <w:rPr>
          <w:szCs w:val="22"/>
        </w:rPr>
      </w:pPr>
    </w:p>
    <w:p w14:paraId="36385677" w14:textId="77777777" w:rsidR="00D30A4E" w:rsidRPr="0006273E" w:rsidRDefault="00D30A4E" w:rsidP="006003FC">
      <w:pPr>
        <w:suppressAutoHyphens/>
        <w:spacing w:after="240"/>
        <w:rPr>
          <w:b/>
          <w:bCs/>
          <w:i/>
          <w:iCs/>
        </w:rPr>
      </w:pPr>
      <w:r w:rsidRPr="009E2AB3">
        <w:rPr>
          <w:b/>
          <w:bCs/>
          <w:i/>
          <w:iCs/>
        </w:rPr>
        <w:t>Taxation Risks</w:t>
      </w:r>
      <w:r w:rsidR="005D089D" w:rsidRPr="009E2AB3">
        <w:rPr>
          <w:b/>
          <w:bCs/>
          <w:i/>
          <w:iCs/>
        </w:rPr>
        <w:t xml:space="preserve"> </w:t>
      </w:r>
    </w:p>
    <w:p w14:paraId="2A59D4CB" w14:textId="5F500F08" w:rsidR="002B4E8E" w:rsidRPr="006E1A5B" w:rsidRDefault="002B4E8E" w:rsidP="006003FC">
      <w:pPr>
        <w:suppressAutoHyphens/>
        <w:spacing w:after="240"/>
        <w:rPr>
          <w:szCs w:val="22"/>
        </w:rPr>
      </w:pPr>
      <w:r w:rsidRPr="00327B0F">
        <w:t xml:space="preserve">An investment in the Fund may involve complex U.S. federal income tax considerations that will differ for each </w:t>
      </w:r>
      <w:r w:rsidR="00F02662" w:rsidRPr="00327B0F">
        <w:t>Member</w:t>
      </w:r>
      <w:r w:rsidRPr="00327B0F">
        <w:t xml:space="preserve">. </w:t>
      </w:r>
      <w:r w:rsidR="00933034" w:rsidRPr="00327B0F">
        <w:t xml:space="preserve"> </w:t>
      </w:r>
      <w:r w:rsidRPr="000667EA">
        <w:t xml:space="preserve">Under certain circumstances, the </w:t>
      </w:r>
      <w:r w:rsidR="00F02662" w:rsidRPr="00327B0F">
        <w:t xml:space="preserve">Members </w:t>
      </w:r>
      <w:r w:rsidRPr="00327B0F">
        <w:t xml:space="preserve">could be required to recognize taxable income in a taxable year for U.S. </w:t>
      </w:r>
      <w:r w:rsidRPr="000667EA">
        <w:t xml:space="preserve">federal income tax purposes, even if the Fund either has no net profits in </w:t>
      </w:r>
      <w:r w:rsidR="00012FCF" w:rsidRPr="00327B0F">
        <w:t>that</w:t>
      </w:r>
      <w:r w:rsidRPr="00327B0F">
        <w:t xml:space="preserve"> year or has an amount of net profits in </w:t>
      </w:r>
      <w:r w:rsidR="00012FCF" w:rsidRPr="00327B0F">
        <w:t>that</w:t>
      </w:r>
      <w:r w:rsidRPr="00327B0F">
        <w:t xml:space="preserve"> year that is less than </w:t>
      </w:r>
      <w:r w:rsidR="00012FCF" w:rsidRPr="00327B0F">
        <w:t>that</w:t>
      </w:r>
      <w:r w:rsidRPr="00327B0F">
        <w:t xml:space="preserve"> amount of taxable income. Furthermore, the </w:t>
      </w:r>
      <w:r w:rsidR="00F02662" w:rsidRPr="00327B0F">
        <w:t xml:space="preserve">Members </w:t>
      </w:r>
      <w:r w:rsidRPr="00327B0F">
        <w:t xml:space="preserve">could incur U.S. federal income tax liabilities without receiving from the Fund sufficient distributions to defray </w:t>
      </w:r>
      <w:r w:rsidR="00012FCF" w:rsidRPr="00327B0F">
        <w:t xml:space="preserve">those </w:t>
      </w:r>
      <w:r w:rsidRPr="00327B0F">
        <w:t xml:space="preserve">tax liabilities. </w:t>
      </w:r>
      <w:r w:rsidR="00132695" w:rsidRPr="00327B0F">
        <w:t xml:space="preserve">Members </w:t>
      </w:r>
      <w:r w:rsidRPr="00327B0F">
        <w:t>subject to taxes associated with the Fund</w:t>
      </w:r>
      <w:r w:rsidR="00C70E8C" w:rsidRPr="000667EA">
        <w:t>'</w:t>
      </w:r>
      <w:r w:rsidRPr="00933B7F">
        <w:t>s activities will be liable to pay taxes on their allocable shares of the Fund</w:t>
      </w:r>
      <w:r w:rsidR="00C70E8C" w:rsidRPr="00933B7F">
        <w:t>'</w:t>
      </w:r>
      <w:r w:rsidRPr="00933B7F">
        <w:t xml:space="preserve">s taxable income. </w:t>
      </w:r>
      <w:r w:rsidRPr="00327B0F">
        <w:t xml:space="preserve">There can be no assurances the Fund will have available cash or that timely Fund distributions will be made to cover </w:t>
      </w:r>
      <w:r w:rsidR="00012FCF" w:rsidRPr="00327B0F">
        <w:t xml:space="preserve">those </w:t>
      </w:r>
      <w:r w:rsidRPr="00327B0F">
        <w:t xml:space="preserve">taxes. Accordingly, a </w:t>
      </w:r>
      <w:r w:rsidR="00132695" w:rsidRPr="00327B0F">
        <w:t xml:space="preserve">Member </w:t>
      </w:r>
      <w:r w:rsidRPr="00327B0F">
        <w:t xml:space="preserve">may be required to use cash from sources other than the Fund to pay </w:t>
      </w:r>
      <w:r w:rsidR="00012FCF" w:rsidRPr="00327B0F">
        <w:t>that</w:t>
      </w:r>
      <w:r w:rsidRPr="00327B0F">
        <w:t xml:space="preserve"> </w:t>
      </w:r>
      <w:r w:rsidR="00132695" w:rsidRPr="00327B0F">
        <w:t xml:space="preserve">Member's </w:t>
      </w:r>
      <w:r w:rsidRPr="00327B0F">
        <w:t>allocable share of the Fund</w:t>
      </w:r>
      <w:r w:rsidR="00C70E8C" w:rsidRPr="000667EA">
        <w:t>'</w:t>
      </w:r>
      <w:r w:rsidRPr="00933B7F">
        <w:t xml:space="preserve">s taxable income. </w:t>
      </w:r>
      <w:r w:rsidRPr="00327B0F">
        <w:t xml:space="preserve">Certain risks related to these matters are discussed in Section </w:t>
      </w:r>
      <w:r w:rsidR="008C062E">
        <w:fldChar w:fldCharType="begin"/>
      </w:r>
      <w:r w:rsidR="008C062E">
        <w:instrText xml:space="preserve"> REF _Ref302012131 \w \h  \* MERGEFORMAT </w:instrText>
      </w:r>
      <w:r w:rsidR="008C062E">
        <w:fldChar w:fldCharType="separate"/>
      </w:r>
      <w:r w:rsidR="007C00E2" w:rsidRPr="00327B0F">
        <w:t>VI</w:t>
      </w:r>
      <w:r w:rsidR="008C062E">
        <w:fldChar w:fldCharType="end"/>
      </w:r>
      <w:r w:rsidRPr="00327B0F">
        <w:t xml:space="preserve">: "Legal and Tax Matters," which </w:t>
      </w:r>
      <w:r w:rsidR="00734D9B" w:rsidRPr="00327B0F">
        <w:t>Subscriber</w:t>
      </w:r>
      <w:r w:rsidRPr="00327B0F">
        <w:t xml:space="preserve">s should read carefully. The Fund will file an annual information return on IRS Form 1065 and will provide information on Schedule K-1 to each </w:t>
      </w:r>
      <w:r w:rsidR="0082439A" w:rsidRPr="00327B0F">
        <w:t>Member</w:t>
      </w:r>
      <w:r w:rsidRPr="000667EA">
        <w:t xml:space="preserve"> following the close of the Fund</w:t>
      </w:r>
      <w:r w:rsidR="00C70E8C" w:rsidRPr="00933B7F">
        <w:t>'</w:t>
      </w:r>
      <w:r w:rsidRPr="00933B7F">
        <w:t>s taxable year</w:t>
      </w:r>
      <w:r w:rsidR="0035233C" w:rsidRPr="00933B7F">
        <w:t xml:space="preserve"> if deemed necessary by the Manager</w:t>
      </w:r>
      <w:r w:rsidRPr="00933B7F">
        <w:t>.</w:t>
      </w:r>
      <w:r w:rsidR="00933034" w:rsidRPr="00327B0F">
        <w:t xml:space="preserve"> </w:t>
      </w:r>
      <w:r w:rsidRPr="00327B0F">
        <w:t>In the likely event that th</w:t>
      </w:r>
      <w:r w:rsidR="002E6876" w:rsidRPr="00327B0F">
        <w:t>e</w:t>
      </w:r>
      <w:r w:rsidRPr="000667EA">
        <w:t xml:space="preserve"> Fund does not receive all of the underlying tax information necessary to prepare the Form 1065 and Schedule K-1 on a t</w:t>
      </w:r>
      <w:r w:rsidRPr="00933B7F">
        <w:t xml:space="preserve">imely basis, the Fund will be unable to provide timely final tax information to the </w:t>
      </w:r>
      <w:r w:rsidR="0082439A" w:rsidRPr="00933B7F">
        <w:t>Member</w:t>
      </w:r>
      <w:r w:rsidRPr="00933B7F">
        <w:t xml:space="preserve">s. </w:t>
      </w:r>
      <w:r w:rsidRPr="00327B0F">
        <w:t xml:space="preserve">Each </w:t>
      </w:r>
      <w:r w:rsidR="0082439A" w:rsidRPr="00327B0F">
        <w:t>Member</w:t>
      </w:r>
      <w:r w:rsidRPr="00327B0F">
        <w:t xml:space="preserve"> will be responsible for the preparation and filing of </w:t>
      </w:r>
      <w:r w:rsidR="00012FCF" w:rsidRPr="00327B0F">
        <w:t>that</w:t>
      </w:r>
      <w:r w:rsidRPr="00327B0F">
        <w:t xml:space="preserve"> </w:t>
      </w:r>
      <w:r w:rsidR="0082439A" w:rsidRPr="00327B0F">
        <w:t>Member</w:t>
      </w:r>
      <w:r w:rsidR="00C70E8C" w:rsidRPr="000667EA">
        <w:t>'</w:t>
      </w:r>
      <w:r w:rsidRPr="00933B7F">
        <w:t xml:space="preserve">s own income tax returns, and </w:t>
      </w:r>
      <w:r w:rsidR="0082439A" w:rsidRPr="00933B7F">
        <w:t>Member</w:t>
      </w:r>
      <w:r w:rsidRPr="00933B7F">
        <w:t>s should expect to file for extensions for the completions of their U.S. federal, state, local, non-U.S. and other income tax returns.</w:t>
      </w:r>
    </w:p>
    <w:p w14:paraId="5345471D" w14:textId="77777777" w:rsidR="00D30A4E" w:rsidRPr="0006273E" w:rsidRDefault="00D30A4E" w:rsidP="006003FC">
      <w:pPr>
        <w:suppressAutoHyphens/>
        <w:spacing w:after="240"/>
        <w:rPr>
          <w:b/>
          <w:bCs/>
          <w:i/>
          <w:iCs/>
        </w:rPr>
      </w:pPr>
      <w:r w:rsidRPr="009E2AB3">
        <w:rPr>
          <w:b/>
          <w:bCs/>
          <w:i/>
          <w:iCs/>
        </w:rPr>
        <w:t>Tax Laws</w:t>
      </w:r>
    </w:p>
    <w:p w14:paraId="23C5F56F" w14:textId="3C97DDF5" w:rsidR="005D089D" w:rsidRPr="006E1A5B" w:rsidRDefault="005D089D" w:rsidP="006003FC">
      <w:pPr>
        <w:suppressAutoHyphens/>
        <w:spacing w:after="240"/>
        <w:rPr>
          <w:szCs w:val="22"/>
        </w:rPr>
      </w:pPr>
      <w:r w:rsidRPr="00327B0F">
        <w:t>No assurance can be given that</w:t>
      </w:r>
      <w:r w:rsidR="009F6B75" w:rsidRPr="00327B0F">
        <w:t xml:space="preserve"> current tax laws, rulings and r</w:t>
      </w:r>
      <w:r w:rsidRPr="00327B0F">
        <w:t xml:space="preserve">egulations will not be changed during the life of the Fund. </w:t>
      </w:r>
      <w:r w:rsidR="00EB4B51" w:rsidRPr="00327B0F">
        <w:t>Subscriber</w:t>
      </w:r>
      <w:r w:rsidRPr="00327B0F">
        <w:t xml:space="preserve">s should consult their tax advisors for further information about the tax consequences of purchasing an </w:t>
      </w:r>
      <w:r w:rsidR="00734D9B" w:rsidRPr="00327B0F">
        <w:t>Interest</w:t>
      </w:r>
      <w:r w:rsidRPr="00327B0F">
        <w:t>.</w:t>
      </w:r>
    </w:p>
    <w:p w14:paraId="7C656B41" w14:textId="77777777" w:rsidR="00D30A4E" w:rsidRPr="0006273E" w:rsidRDefault="00D30A4E" w:rsidP="006003FC">
      <w:pPr>
        <w:suppressAutoHyphens/>
        <w:spacing w:after="240"/>
        <w:rPr>
          <w:b/>
          <w:bCs/>
          <w:i/>
          <w:iCs/>
        </w:rPr>
      </w:pPr>
      <w:r w:rsidRPr="009E2AB3">
        <w:rPr>
          <w:b/>
          <w:bCs/>
          <w:i/>
          <w:iCs/>
        </w:rPr>
        <w:t>Withholding and Other Taxes</w:t>
      </w:r>
    </w:p>
    <w:p w14:paraId="59D084D6" w14:textId="53B95078" w:rsidR="005D089D" w:rsidRPr="006E1A5B" w:rsidRDefault="005D089D" w:rsidP="006003FC">
      <w:pPr>
        <w:suppressAutoHyphens/>
        <w:spacing w:after="240"/>
        <w:rPr>
          <w:szCs w:val="22"/>
        </w:rPr>
      </w:pPr>
      <w:r w:rsidRPr="00327B0F">
        <w:t xml:space="preserve">The </w:t>
      </w:r>
      <w:r w:rsidR="00EB4B51" w:rsidRPr="00327B0F">
        <w:t>Manager</w:t>
      </w:r>
      <w:r w:rsidRPr="00327B0F">
        <w:t xml:space="preserve"> intends to structure the Fund</w:t>
      </w:r>
      <w:r w:rsidR="00C70E8C" w:rsidRPr="000667EA">
        <w:t>'</w:t>
      </w:r>
      <w:r w:rsidRPr="00933B7F">
        <w:t>s investments in a manner that is intended to achieve the Fund</w:t>
      </w:r>
      <w:r w:rsidR="00C70E8C" w:rsidRPr="00933B7F">
        <w:t>'</w:t>
      </w:r>
      <w:r w:rsidRPr="00933B7F">
        <w:t>s investment objectives.</w:t>
      </w:r>
      <w:r w:rsidR="00933034" w:rsidRPr="00327B0F">
        <w:t xml:space="preserve"> </w:t>
      </w:r>
      <w:r w:rsidRPr="00327B0F">
        <w:t xml:space="preserve">Notwithstanding anything contained </w:t>
      </w:r>
      <w:r w:rsidR="00C55853" w:rsidRPr="00327B0F">
        <w:t xml:space="preserve">in this Memorandum </w:t>
      </w:r>
      <w:r w:rsidRPr="00327B0F">
        <w:t>to the contrary, there can be no assurance that the structure of any investment will be tax efficient for any particular investor</w:t>
      </w:r>
      <w:r w:rsidRPr="000667EA">
        <w:t xml:space="preserve"> or that any particular tax result will be achieved. </w:t>
      </w:r>
      <w:r w:rsidRPr="00327B0F">
        <w:t xml:space="preserve">In addition, tax reporting requirements may be imposed on </w:t>
      </w:r>
      <w:r w:rsidR="00C55853" w:rsidRPr="00327B0F">
        <w:t xml:space="preserve">Members </w:t>
      </w:r>
      <w:r w:rsidRPr="00327B0F">
        <w:t xml:space="preserve">under the laws of the jurisdictions in which </w:t>
      </w:r>
      <w:r w:rsidR="00C55853" w:rsidRPr="00327B0F">
        <w:t xml:space="preserve">Members </w:t>
      </w:r>
      <w:r w:rsidRPr="00327B0F">
        <w:t xml:space="preserve">are liable for taxation or in which the Fund makes </w:t>
      </w:r>
      <w:r w:rsidR="000E46FA">
        <w:t xml:space="preserve">investments of </w:t>
      </w:r>
      <w:r w:rsidR="009741DC" w:rsidRPr="000667EA">
        <w:t xml:space="preserve">Portfolio </w:t>
      </w:r>
      <w:r w:rsidR="00C50FE5" w:rsidRPr="00933B7F">
        <w:t>Company Securities</w:t>
      </w:r>
      <w:r w:rsidRPr="00933B7F">
        <w:t xml:space="preserve">. </w:t>
      </w:r>
      <w:r w:rsidR="00734D9B" w:rsidRPr="00327B0F">
        <w:t>Subscriber</w:t>
      </w:r>
      <w:r w:rsidRPr="00327B0F">
        <w:t>s should consult their own professional advisors with respect to the tax consequences to them of an investment in the Fund.</w:t>
      </w:r>
      <w:r w:rsidR="00933034" w:rsidRPr="00327B0F">
        <w:t xml:space="preserve"> </w:t>
      </w:r>
      <w:r w:rsidRPr="00327B0F">
        <w:t>Furthermore, the Fund</w:t>
      </w:r>
      <w:r w:rsidR="00C70E8C" w:rsidRPr="00327B0F">
        <w:t>'</w:t>
      </w:r>
      <w:r w:rsidRPr="000667EA">
        <w:t>s returns in respect of its investments may be reduced by wi</w:t>
      </w:r>
      <w:r w:rsidRPr="00933B7F">
        <w:t>thholding or other taxes.</w:t>
      </w:r>
      <w:r w:rsidR="00933034" w:rsidRPr="00933B7F">
        <w:t xml:space="preserve"> </w:t>
      </w:r>
      <w:r w:rsidRPr="00327B0F">
        <w:t>In addition, the Fund may invest in securities of corporations and other entities organized outside the United States.</w:t>
      </w:r>
      <w:r w:rsidR="00933034" w:rsidRPr="00327B0F">
        <w:t xml:space="preserve"> </w:t>
      </w:r>
      <w:r w:rsidRPr="00327B0F">
        <w:t xml:space="preserve">Income from </w:t>
      </w:r>
      <w:r w:rsidR="00012FCF" w:rsidRPr="00327B0F">
        <w:t xml:space="preserve">those </w:t>
      </w:r>
      <w:r w:rsidRPr="00327B0F">
        <w:t xml:space="preserve">investments included in a </w:t>
      </w:r>
      <w:r w:rsidR="00C109EA" w:rsidRPr="000667EA">
        <w:t>Member</w:t>
      </w:r>
      <w:r w:rsidR="00C70E8C" w:rsidRPr="00933B7F">
        <w:t>'</w:t>
      </w:r>
      <w:r w:rsidRPr="00933B7F">
        <w:t xml:space="preserve">s distributive share of Fund income related to </w:t>
      </w:r>
      <w:r w:rsidR="00012FCF" w:rsidRPr="00327B0F">
        <w:t xml:space="preserve">those </w:t>
      </w:r>
      <w:r w:rsidRPr="00327B0F">
        <w:t>investments may be subject to non-U.S. withholding taxes, which may or may not be reduced or eliminated by an income tax treaty.</w:t>
      </w:r>
    </w:p>
    <w:p w14:paraId="2F84F90F" w14:textId="77777777" w:rsidR="00D30A4E" w:rsidRPr="0006273E" w:rsidRDefault="00D30A4E" w:rsidP="006003FC">
      <w:pPr>
        <w:suppressAutoHyphens/>
        <w:spacing w:after="240"/>
        <w:rPr>
          <w:b/>
          <w:bCs/>
          <w:i/>
          <w:iCs/>
        </w:rPr>
      </w:pPr>
      <w:r w:rsidRPr="009E2AB3">
        <w:rPr>
          <w:b/>
          <w:bCs/>
          <w:i/>
          <w:iCs/>
        </w:rPr>
        <w:lastRenderedPageBreak/>
        <w:t>Confidential Information</w:t>
      </w:r>
    </w:p>
    <w:p w14:paraId="1B537CD5" w14:textId="5425B810" w:rsidR="005D089D" w:rsidRPr="006E1A5B" w:rsidRDefault="005D089D" w:rsidP="006003FC">
      <w:pPr>
        <w:suppressAutoHyphens/>
        <w:spacing w:after="240"/>
        <w:rPr>
          <w:szCs w:val="22"/>
        </w:rPr>
      </w:pPr>
      <w:r w:rsidRPr="00327B0F">
        <w:t xml:space="preserve">The </w:t>
      </w:r>
      <w:r w:rsidR="00DF7D87" w:rsidRPr="00327B0F">
        <w:t>Operating</w:t>
      </w:r>
      <w:r w:rsidRPr="00327B0F">
        <w:t xml:space="preserve"> Agreement will contain confidentiality provisions intended to protect proprietary </w:t>
      </w:r>
      <w:r w:rsidRPr="000667EA">
        <w:t>and other information relating to the Fund and the</w:t>
      </w:r>
      <w:r w:rsidRPr="00327B0F">
        <w:t xml:space="preserve"> </w:t>
      </w:r>
      <w:r w:rsidR="009741DC" w:rsidRPr="00327B0F">
        <w:t xml:space="preserve">Portfolio </w:t>
      </w:r>
      <w:r w:rsidR="005007FD" w:rsidRPr="00327B0F">
        <w:t>Companies</w:t>
      </w:r>
      <w:r w:rsidRPr="00327B0F">
        <w:t xml:space="preserve">. To the extent that </w:t>
      </w:r>
      <w:r w:rsidR="00012FCF" w:rsidRPr="00327B0F">
        <w:t xml:space="preserve">the </w:t>
      </w:r>
      <w:r w:rsidRPr="00327B0F">
        <w:t xml:space="preserve">information is publicly disclosed, competitors of the Fund or competitors of its </w:t>
      </w:r>
      <w:r w:rsidR="009741DC" w:rsidRPr="00327B0F">
        <w:t xml:space="preserve">Portfolio </w:t>
      </w:r>
      <w:r w:rsidR="000208B6" w:rsidRPr="00327B0F">
        <w:t>Companies</w:t>
      </w:r>
      <w:r w:rsidRPr="00327B0F">
        <w:t xml:space="preserve">, and others, may benefit from </w:t>
      </w:r>
      <w:r w:rsidR="00012FCF" w:rsidRPr="00327B0F">
        <w:t>that</w:t>
      </w:r>
      <w:r w:rsidRPr="00327B0F">
        <w:t xml:space="preserve"> information, thereby adversely affecting the Fund, </w:t>
      </w:r>
      <w:r w:rsidR="00F82CCB" w:rsidRPr="00327B0F">
        <w:t>a</w:t>
      </w:r>
      <w:r w:rsidRPr="00327B0F">
        <w:t xml:space="preserve"> </w:t>
      </w:r>
      <w:r w:rsidR="009741DC" w:rsidRPr="00327B0F">
        <w:t>Portfolio Compan</w:t>
      </w:r>
      <w:r w:rsidR="00F279F2" w:rsidRPr="000667EA">
        <w:t>y</w:t>
      </w:r>
      <w:r w:rsidR="009741DC" w:rsidRPr="00933B7F">
        <w:t xml:space="preserve"> </w:t>
      </w:r>
      <w:r w:rsidRPr="00933B7F">
        <w:t xml:space="preserve">and the </w:t>
      </w:r>
      <w:r w:rsidR="00EB4B51" w:rsidRPr="00933B7F">
        <w:t>Manager</w:t>
      </w:r>
      <w:r w:rsidRPr="00933B7F">
        <w:t xml:space="preserve">, and the economic interests of </w:t>
      </w:r>
      <w:r w:rsidR="000208B6" w:rsidRPr="00327B0F">
        <w:t>Members</w:t>
      </w:r>
      <w:r w:rsidRPr="00327B0F">
        <w:t>.</w:t>
      </w:r>
    </w:p>
    <w:p w14:paraId="6CE8BCAF" w14:textId="77777777" w:rsidR="00D30A4E" w:rsidRPr="0006273E" w:rsidRDefault="00D30A4E" w:rsidP="006003FC">
      <w:pPr>
        <w:suppressAutoHyphens/>
        <w:spacing w:after="240"/>
        <w:rPr>
          <w:b/>
          <w:bCs/>
          <w:i/>
          <w:iCs/>
        </w:rPr>
      </w:pPr>
      <w:r w:rsidRPr="009E2AB3">
        <w:rPr>
          <w:b/>
          <w:bCs/>
          <w:i/>
          <w:iCs/>
        </w:rPr>
        <w:t>Litigation Risks</w:t>
      </w:r>
    </w:p>
    <w:p w14:paraId="379B8674" w14:textId="40EBD9BE" w:rsidR="005D089D" w:rsidRPr="006E1A5B" w:rsidRDefault="005D089D" w:rsidP="006003FC">
      <w:pPr>
        <w:suppressAutoHyphens/>
        <w:spacing w:after="240"/>
        <w:rPr>
          <w:szCs w:val="22"/>
        </w:rPr>
      </w:pPr>
      <w:r w:rsidRPr="00327B0F">
        <w:t xml:space="preserve">The Fund will be subject to a variety of litigation risks, particularly in consequence of the substantial likelihood that </w:t>
      </w:r>
      <w:r w:rsidR="0003408B" w:rsidRPr="00327B0F">
        <w:t>a</w:t>
      </w:r>
      <w:r w:rsidRPr="00327B0F">
        <w:t xml:space="preserve"> </w:t>
      </w:r>
      <w:r w:rsidR="00855378" w:rsidRPr="00327B0F">
        <w:t>Portfolio Compan</w:t>
      </w:r>
      <w:r w:rsidR="00F279F2" w:rsidRPr="00327B0F">
        <w:t>y</w:t>
      </w:r>
      <w:r w:rsidR="00855378" w:rsidRPr="000667EA">
        <w:t xml:space="preserve"> </w:t>
      </w:r>
      <w:r w:rsidRPr="00933B7F">
        <w:t xml:space="preserve">will face financial or other difficulties during the </w:t>
      </w:r>
      <w:r w:rsidR="00670A15" w:rsidRPr="00933B7F">
        <w:t>T</w:t>
      </w:r>
      <w:r w:rsidRPr="00933B7F">
        <w:t>erm of the Fund</w:t>
      </w:r>
      <w:r w:rsidR="00C70E8C" w:rsidRPr="00933B7F">
        <w:t>'</w:t>
      </w:r>
      <w:r w:rsidRPr="00933B7F">
        <w:t>s investment.</w:t>
      </w:r>
      <w:r w:rsidR="00933034" w:rsidRPr="00327B0F">
        <w:t xml:space="preserve"> </w:t>
      </w:r>
      <w:r w:rsidRPr="00327B0F">
        <w:t xml:space="preserve">The Fund may also participate in </w:t>
      </w:r>
      <w:r w:rsidR="00855378" w:rsidRPr="000667EA">
        <w:t xml:space="preserve">Portfolio Company </w:t>
      </w:r>
      <w:r w:rsidRPr="00933B7F">
        <w:t xml:space="preserve">financings at implicit </w:t>
      </w:r>
      <w:r w:rsidR="00855378" w:rsidRPr="00933B7F">
        <w:t xml:space="preserve">Portfolio Company </w:t>
      </w:r>
      <w:r w:rsidRPr="00933B7F">
        <w:t xml:space="preserve">valuations lower than the valuations implicit in preceding rounds of financing. </w:t>
      </w:r>
      <w:r w:rsidRPr="00327B0F">
        <w:t xml:space="preserve">In the event of a dispute arising from any of the foregoing activities (or other activities relating to the operation of the Fund or the </w:t>
      </w:r>
      <w:r w:rsidR="00EB4B51" w:rsidRPr="00327B0F">
        <w:t>Manager</w:t>
      </w:r>
      <w:r w:rsidRPr="000667EA">
        <w:t xml:space="preserve">), it is possible that the Fund, the </w:t>
      </w:r>
      <w:r w:rsidR="00EB4B51" w:rsidRPr="00933B7F">
        <w:t>Manager</w:t>
      </w:r>
      <w:r w:rsidRPr="00933B7F">
        <w:t xml:space="preserve"> or its </w:t>
      </w:r>
      <w:r w:rsidR="0082439A" w:rsidRPr="00933B7F">
        <w:t>Member</w:t>
      </w:r>
      <w:r w:rsidR="009F6B75" w:rsidRPr="00933B7F">
        <w:t xml:space="preserve">s </w:t>
      </w:r>
      <w:r w:rsidRPr="00933B7F">
        <w:t xml:space="preserve">may be named as defendants. </w:t>
      </w:r>
      <w:r w:rsidRPr="00327B0F">
        <w:t xml:space="preserve">Under most circumstances, the Fund will indemnify the </w:t>
      </w:r>
      <w:r w:rsidR="00EB4B51" w:rsidRPr="00327B0F">
        <w:t>Manager</w:t>
      </w:r>
      <w:r w:rsidRPr="00327B0F">
        <w:t xml:space="preserve"> and its </w:t>
      </w:r>
      <w:r w:rsidR="0082439A" w:rsidRPr="000667EA">
        <w:t>Member</w:t>
      </w:r>
      <w:r w:rsidR="009F6B75" w:rsidRPr="00933B7F">
        <w:t xml:space="preserve">s </w:t>
      </w:r>
      <w:r w:rsidRPr="00933B7F">
        <w:t xml:space="preserve">for any costs they incur in connection with </w:t>
      </w:r>
      <w:r w:rsidR="00012FCF" w:rsidRPr="00327B0F">
        <w:t xml:space="preserve">those </w:t>
      </w:r>
      <w:r w:rsidRPr="00327B0F">
        <w:t>disputes.</w:t>
      </w:r>
      <w:r w:rsidR="00933034" w:rsidRPr="00327B0F">
        <w:t xml:space="preserve"> </w:t>
      </w:r>
      <w:r w:rsidRPr="00327B0F">
        <w:t xml:space="preserve">Beyond direct costs, </w:t>
      </w:r>
      <w:r w:rsidR="00012FCF" w:rsidRPr="00327B0F">
        <w:t xml:space="preserve">those </w:t>
      </w:r>
      <w:r w:rsidRPr="00327B0F">
        <w:t xml:space="preserve">disputes may adversely affect the Fund in a variety of ways, including by distracting the </w:t>
      </w:r>
      <w:r w:rsidR="00EB4B51" w:rsidRPr="000667EA">
        <w:t>Manager</w:t>
      </w:r>
      <w:r w:rsidRPr="00933B7F">
        <w:t xml:space="preserve"> and harming relationships between the Fund and </w:t>
      </w:r>
      <w:r w:rsidR="0003408B" w:rsidRPr="00933B7F">
        <w:t>a</w:t>
      </w:r>
      <w:r w:rsidRPr="00327B0F">
        <w:t xml:space="preserve"> </w:t>
      </w:r>
      <w:r w:rsidR="00855378" w:rsidRPr="00327B0F">
        <w:t>Portfolio Compan</w:t>
      </w:r>
      <w:r w:rsidR="00F279F2" w:rsidRPr="00327B0F">
        <w:t>y</w:t>
      </w:r>
      <w:r w:rsidR="00855378" w:rsidRPr="000667EA">
        <w:t xml:space="preserve"> </w:t>
      </w:r>
      <w:r w:rsidRPr="00933B7F">
        <w:t xml:space="preserve">or other investors in </w:t>
      </w:r>
      <w:r w:rsidR="0003408B" w:rsidRPr="00327B0F">
        <w:t xml:space="preserve">a </w:t>
      </w:r>
      <w:r w:rsidR="00855378" w:rsidRPr="00327B0F">
        <w:t>Portfolio Compan</w:t>
      </w:r>
      <w:r w:rsidR="00F279F2" w:rsidRPr="000667EA">
        <w:t>y</w:t>
      </w:r>
      <w:r w:rsidRPr="00933B7F">
        <w:t>.</w:t>
      </w:r>
    </w:p>
    <w:p w14:paraId="6481D3CD" w14:textId="77777777" w:rsidR="00D30A4E" w:rsidRPr="0006273E" w:rsidRDefault="00D30A4E" w:rsidP="006003FC">
      <w:pPr>
        <w:suppressAutoHyphens/>
        <w:spacing w:after="240"/>
        <w:rPr>
          <w:b/>
          <w:bCs/>
          <w:i/>
          <w:iCs/>
        </w:rPr>
      </w:pPr>
      <w:r w:rsidRPr="009E2AB3">
        <w:rPr>
          <w:b/>
          <w:bCs/>
          <w:i/>
          <w:iCs/>
        </w:rPr>
        <w:t>Recourse to the Fund</w:t>
      </w:r>
      <w:r w:rsidR="00C70E8C" w:rsidRPr="009E2AB3">
        <w:rPr>
          <w:b/>
          <w:bCs/>
          <w:i/>
          <w:iCs/>
        </w:rPr>
        <w:t>'</w:t>
      </w:r>
      <w:r w:rsidRPr="009E2AB3">
        <w:rPr>
          <w:b/>
          <w:bCs/>
          <w:i/>
          <w:iCs/>
        </w:rPr>
        <w:t>s Assets</w:t>
      </w:r>
    </w:p>
    <w:p w14:paraId="63A73A22" w14:textId="25630F6B" w:rsidR="005D089D" w:rsidRPr="006E1A5B" w:rsidRDefault="005D089D" w:rsidP="006003FC">
      <w:pPr>
        <w:suppressAutoHyphens/>
        <w:spacing w:after="240"/>
        <w:rPr>
          <w:szCs w:val="22"/>
        </w:rPr>
      </w:pPr>
      <w:r w:rsidRPr="00327B0F">
        <w:t>The Fund</w:t>
      </w:r>
      <w:r w:rsidR="00C70E8C" w:rsidRPr="00327B0F">
        <w:t>'</w:t>
      </w:r>
      <w:r w:rsidRPr="00327B0F">
        <w:t xml:space="preserve">s assets, including any investments made by the Fund and </w:t>
      </w:r>
      <w:r w:rsidR="006832FD" w:rsidRPr="000667EA">
        <w:t>a</w:t>
      </w:r>
      <w:r w:rsidRPr="00327B0F">
        <w:t xml:space="preserve"> </w:t>
      </w:r>
      <w:r w:rsidR="00855378" w:rsidRPr="00327B0F">
        <w:t>Portfolio Compan</w:t>
      </w:r>
      <w:r w:rsidR="00F279F2" w:rsidRPr="00327B0F">
        <w:t>y</w:t>
      </w:r>
      <w:r w:rsidR="00855378" w:rsidRPr="000667EA">
        <w:t xml:space="preserve"> </w:t>
      </w:r>
      <w:r w:rsidRPr="00933B7F">
        <w:t xml:space="preserve">held by the Fund, are available to satisfy all liabilities and other obligations of the Fund. </w:t>
      </w:r>
      <w:r w:rsidRPr="00327B0F">
        <w:t>If the Fund becomes subject to a liability, parties seeking to have the liability satisfied may have recourse to the Fund</w:t>
      </w:r>
      <w:r w:rsidR="00C70E8C" w:rsidRPr="00327B0F">
        <w:t>'</w:t>
      </w:r>
      <w:r w:rsidRPr="000667EA">
        <w:t>s assets generally and will not be limited to any particular assets, such as the asset representing the investment giving rise to the liability.</w:t>
      </w:r>
      <w:r w:rsidR="00933034" w:rsidRPr="00327B0F">
        <w:t xml:space="preserve"> </w:t>
      </w:r>
      <w:r w:rsidRPr="00327B0F">
        <w:t xml:space="preserve">Accordingly, </w:t>
      </w:r>
      <w:r w:rsidR="006832FD" w:rsidRPr="00327B0F">
        <w:t xml:space="preserve">Members </w:t>
      </w:r>
      <w:r w:rsidRPr="00327B0F">
        <w:t>could find their interest in the Fund</w:t>
      </w:r>
      <w:r w:rsidR="00C70E8C" w:rsidRPr="000667EA">
        <w:t>'</w:t>
      </w:r>
      <w:r w:rsidRPr="00933B7F">
        <w:t>s assets adversely affected by a liability arising out of an investment of the Fund.</w:t>
      </w:r>
    </w:p>
    <w:p w14:paraId="216E2250" w14:textId="77777777" w:rsidR="00D30A4E" w:rsidRPr="0006273E" w:rsidRDefault="005D089D" w:rsidP="006003FC">
      <w:pPr>
        <w:suppressAutoHyphens/>
        <w:spacing w:after="240"/>
        <w:rPr>
          <w:b/>
          <w:bCs/>
          <w:i/>
          <w:iCs/>
        </w:rPr>
      </w:pPr>
      <w:r w:rsidRPr="009E2AB3">
        <w:rPr>
          <w:b/>
          <w:bCs/>
          <w:i/>
          <w:iCs/>
        </w:rPr>
        <w:t xml:space="preserve">Factual </w:t>
      </w:r>
      <w:r w:rsidR="00D30A4E" w:rsidRPr="009E2AB3">
        <w:rPr>
          <w:b/>
          <w:bCs/>
          <w:i/>
          <w:iCs/>
        </w:rPr>
        <w:t>Statements</w:t>
      </w:r>
      <w:r w:rsidRPr="009E2AB3">
        <w:rPr>
          <w:b/>
          <w:bCs/>
          <w:i/>
          <w:iCs/>
        </w:rPr>
        <w:t xml:space="preserve"> </w:t>
      </w:r>
    </w:p>
    <w:p w14:paraId="1927297C" w14:textId="194D5A7A" w:rsidR="005D089D" w:rsidRPr="006E1A5B" w:rsidRDefault="005D089D" w:rsidP="006003FC">
      <w:pPr>
        <w:suppressAutoHyphens/>
        <w:spacing w:after="240"/>
        <w:rPr>
          <w:szCs w:val="22"/>
        </w:rPr>
      </w:pPr>
      <w:r w:rsidRPr="00327B0F">
        <w:t xml:space="preserve">Certain of the factual statements made in this Memorandum are based upon information from various sources believed by the </w:t>
      </w:r>
      <w:r w:rsidR="00EB4B51" w:rsidRPr="00327B0F">
        <w:t>Manager</w:t>
      </w:r>
      <w:r w:rsidRPr="000667EA">
        <w:t xml:space="preserve"> to be reliable. </w:t>
      </w:r>
      <w:r w:rsidRPr="00327B0F">
        <w:t xml:space="preserve">The </w:t>
      </w:r>
      <w:r w:rsidR="00EB4B51" w:rsidRPr="00327B0F">
        <w:t>Manager</w:t>
      </w:r>
      <w:r w:rsidRPr="00327B0F">
        <w:t xml:space="preserve"> and the Fund have not independently verified any of </w:t>
      </w:r>
      <w:r w:rsidR="00012FCF" w:rsidRPr="00327B0F">
        <w:t xml:space="preserve">the </w:t>
      </w:r>
      <w:r w:rsidRPr="00327B0F">
        <w:t xml:space="preserve">information and </w:t>
      </w:r>
      <w:r w:rsidR="007A4ACE" w:rsidRPr="00327B0F">
        <w:t xml:space="preserve">will </w:t>
      </w:r>
      <w:r w:rsidRPr="00327B0F">
        <w:t xml:space="preserve">have no liability for any inaccuracy or inadequacy </w:t>
      </w:r>
      <w:r w:rsidR="00CA6766" w:rsidRPr="00327B0F">
        <w:t>of the information</w:t>
      </w:r>
      <w:r w:rsidRPr="00327B0F">
        <w:t>.</w:t>
      </w:r>
      <w:r w:rsidR="00933034" w:rsidRPr="00327B0F">
        <w:t xml:space="preserve"> </w:t>
      </w:r>
      <w:r w:rsidRPr="00327B0F">
        <w:t xml:space="preserve">In particular, neither legal counsel nor any other party has been engaged to verify any statements relating to the experience, track record, skills, contacts or other attributes of the </w:t>
      </w:r>
      <w:r w:rsidR="00EB4B51" w:rsidRPr="00327B0F">
        <w:t>Manager</w:t>
      </w:r>
      <w:r w:rsidRPr="00327B0F">
        <w:t xml:space="preserve"> or to the anticipated future performance of the Fund.</w:t>
      </w:r>
    </w:p>
    <w:p w14:paraId="0E6F4C65" w14:textId="4D3A291B" w:rsidR="005D089D" w:rsidRPr="006E1A5B" w:rsidRDefault="005D089D" w:rsidP="006003FC">
      <w:pPr>
        <w:suppressAutoHyphens/>
        <w:spacing w:after="240"/>
        <w:rPr>
          <w:szCs w:val="22"/>
        </w:rPr>
      </w:pPr>
      <w:r w:rsidRPr="00327B0F">
        <w:t xml:space="preserve">While all </w:t>
      </w:r>
      <w:r w:rsidR="00012FCF" w:rsidRPr="00327B0F">
        <w:t xml:space="preserve">the </w:t>
      </w:r>
      <w:r w:rsidRPr="00327B0F">
        <w:t xml:space="preserve">information in this Memorandum is presented by the </w:t>
      </w:r>
      <w:r w:rsidR="00EB4B51" w:rsidRPr="00327B0F">
        <w:t>Manager</w:t>
      </w:r>
      <w:r w:rsidRPr="00327B0F">
        <w:t xml:space="preserve"> in good faith, there can be no assurance that explicit or implicit valuations of </w:t>
      </w:r>
      <w:r w:rsidR="005D5388" w:rsidRPr="00327B0F">
        <w:t>any</w:t>
      </w:r>
      <w:r w:rsidR="00012FCF" w:rsidRPr="00327B0F">
        <w:t xml:space="preserve"> </w:t>
      </w:r>
      <w:r w:rsidRPr="00327B0F">
        <w:t xml:space="preserve">securities reflect true fair market value. </w:t>
      </w:r>
      <w:r w:rsidR="00933034" w:rsidRPr="00327B0F">
        <w:t xml:space="preserve"> </w:t>
      </w:r>
      <w:r w:rsidRPr="000667EA">
        <w:t>Similar considerations apply to securities that are otherwise marketable, but held in such large amounts that they could not be sold without overwhelming market demand or otherwise influencing market prices.</w:t>
      </w:r>
    </w:p>
    <w:p w14:paraId="5ED28A11" w14:textId="49804644" w:rsidR="005D089D" w:rsidRPr="006E1A5B" w:rsidRDefault="005D089D" w:rsidP="006003FC">
      <w:pPr>
        <w:suppressAutoHyphens/>
        <w:spacing w:after="240"/>
        <w:rPr>
          <w:szCs w:val="22"/>
        </w:rPr>
      </w:pPr>
      <w:r w:rsidRPr="00327B0F">
        <w:t xml:space="preserve">During the </w:t>
      </w:r>
      <w:r w:rsidR="00670A15" w:rsidRPr="00327B0F">
        <w:t>T</w:t>
      </w:r>
      <w:r w:rsidRPr="00327B0F">
        <w:t xml:space="preserve">erm of the Fund, the </w:t>
      </w:r>
      <w:r w:rsidR="00EB4B51" w:rsidRPr="00327B0F">
        <w:t>Manager</w:t>
      </w:r>
      <w:r w:rsidRPr="000667EA">
        <w:t xml:space="preserve"> will pr</w:t>
      </w:r>
      <w:r w:rsidRPr="00933B7F">
        <w:t xml:space="preserve">ovide to the </w:t>
      </w:r>
      <w:r w:rsidR="00ED2010" w:rsidRPr="00933B7F">
        <w:t>Member</w:t>
      </w:r>
      <w:r w:rsidRPr="00933B7F">
        <w:t xml:space="preserve">s reports and other information regarding the condition and prospects of the Fund and </w:t>
      </w:r>
      <w:r w:rsidR="00F82CCB" w:rsidRPr="00327B0F">
        <w:t>a</w:t>
      </w:r>
      <w:r w:rsidRPr="00327B0F">
        <w:t xml:space="preserve"> </w:t>
      </w:r>
      <w:r w:rsidR="00855378" w:rsidRPr="00327B0F">
        <w:t>Portfolio Compan</w:t>
      </w:r>
      <w:r w:rsidR="00F279F2" w:rsidRPr="00327B0F">
        <w:t>y</w:t>
      </w:r>
      <w:r w:rsidRPr="000667EA">
        <w:t xml:space="preserve">. </w:t>
      </w:r>
      <w:r w:rsidRPr="00327B0F">
        <w:t xml:space="preserve">The </w:t>
      </w:r>
      <w:r w:rsidR="00EB4B51" w:rsidRPr="00327B0F">
        <w:t>Manager</w:t>
      </w:r>
      <w:r w:rsidR="00C70E8C" w:rsidRPr="00327B0F">
        <w:t>'</w:t>
      </w:r>
      <w:r w:rsidRPr="00327B0F">
        <w:t xml:space="preserve">s duties, obligations and liability to the </w:t>
      </w:r>
      <w:r w:rsidR="00ED2010" w:rsidRPr="000667EA">
        <w:t>Member</w:t>
      </w:r>
      <w:r w:rsidRPr="00933B7F">
        <w:t xml:space="preserve">s with respect to the content, completeness and accuracy of </w:t>
      </w:r>
      <w:r w:rsidR="00012FCF" w:rsidRPr="00327B0F">
        <w:t xml:space="preserve">the </w:t>
      </w:r>
      <w:r w:rsidRPr="00327B0F">
        <w:t xml:space="preserve">information will be determined solely under the </w:t>
      </w:r>
      <w:r w:rsidR="00DF7D87" w:rsidRPr="00327B0F">
        <w:t xml:space="preserve">Operating </w:t>
      </w:r>
      <w:r w:rsidRPr="000667EA">
        <w:t>Agreement.</w:t>
      </w:r>
    </w:p>
    <w:p w14:paraId="4E07A40A" w14:textId="77777777" w:rsidR="00D30A4E" w:rsidRPr="0006273E" w:rsidRDefault="00D30A4E" w:rsidP="006003FC">
      <w:pPr>
        <w:suppressAutoHyphens/>
        <w:spacing w:after="240"/>
        <w:rPr>
          <w:b/>
          <w:bCs/>
          <w:i/>
          <w:iCs/>
        </w:rPr>
      </w:pPr>
      <w:r w:rsidRPr="009E2AB3">
        <w:rPr>
          <w:b/>
          <w:bCs/>
          <w:i/>
          <w:iCs/>
        </w:rPr>
        <w:t>Uncertainty of Future Results</w:t>
      </w:r>
    </w:p>
    <w:p w14:paraId="162CE2C3" w14:textId="33846F35" w:rsidR="005D089D" w:rsidRPr="006E1A5B" w:rsidRDefault="005D089D" w:rsidP="006003FC">
      <w:pPr>
        <w:suppressAutoHyphens/>
        <w:spacing w:after="240"/>
        <w:rPr>
          <w:szCs w:val="22"/>
        </w:rPr>
      </w:pPr>
      <w:r w:rsidRPr="009E2AB3">
        <w:lastRenderedPageBreak/>
        <w:t xml:space="preserve">This Memorandum may contain certain financial projections, estimates and other forward-looking information. This information was prepared by the </w:t>
      </w:r>
      <w:r w:rsidR="00EB4B51" w:rsidRPr="009E2AB3">
        <w:t>Manager</w:t>
      </w:r>
      <w:r w:rsidRPr="009E2AB3">
        <w:t xml:space="preserve"> based on its experience in the industry and on assumptions of fact and opinion as to future events which the </w:t>
      </w:r>
      <w:r w:rsidR="00EB4B51" w:rsidRPr="00C34961">
        <w:t>Manager</w:t>
      </w:r>
      <w:r w:rsidRPr="00C34961">
        <w:t xml:space="preserve"> believed to be reasonable when made.</w:t>
      </w:r>
      <w:r w:rsidR="003E3A6E" w:rsidRPr="009E2AB3">
        <w:t xml:space="preserve"> </w:t>
      </w:r>
      <w:r w:rsidRPr="009E2AB3">
        <w:t>There can be no assurance, however, that assumptions made are accurate, that the financial and other</w:t>
      </w:r>
      <w:r w:rsidRPr="00C34961">
        <w:t xml:space="preserve"> results projected or estimated will be achieved or that similar results will be attainable by the Fund.</w:t>
      </w:r>
      <w:r w:rsidR="003E3A6E" w:rsidRPr="00C34961">
        <w:t xml:space="preserve"> </w:t>
      </w:r>
      <w:r w:rsidRPr="009E2AB3">
        <w:t>Prior investment returns are not indicative of future success.</w:t>
      </w:r>
    </w:p>
    <w:p w14:paraId="6DAE99F7" w14:textId="14709921" w:rsidR="000D6814" w:rsidRPr="006E1A5B" w:rsidRDefault="000D6814" w:rsidP="006003FC">
      <w:pPr>
        <w:pStyle w:val="Intro"/>
        <w:suppressAutoHyphens/>
        <w:spacing w:before="0" w:after="240" w:line="240" w:lineRule="auto"/>
        <w:jc w:val="both"/>
        <w:rPr>
          <w:rFonts w:ascii="Times New Roman" w:hAnsi="Times New Roman"/>
          <w:i/>
          <w:iCs/>
          <w:sz w:val="22"/>
          <w:szCs w:val="22"/>
        </w:rPr>
      </w:pPr>
      <w:r w:rsidRPr="006E1A5B">
        <w:rPr>
          <w:rFonts w:ascii="Times New Roman" w:hAnsi="Times New Roman"/>
          <w:i/>
          <w:iCs/>
          <w:sz w:val="22"/>
          <w:szCs w:val="22"/>
        </w:rPr>
        <w:t>Allocation of Management Resources</w:t>
      </w:r>
    </w:p>
    <w:p w14:paraId="5E558FB7" w14:textId="5464856A" w:rsidR="000D6814" w:rsidRPr="006E1A5B" w:rsidRDefault="000D6814" w:rsidP="006003FC">
      <w:pPr>
        <w:pStyle w:val="Body"/>
        <w:widowControl/>
        <w:suppressAutoHyphens/>
        <w:spacing w:before="0" w:after="240" w:line="240" w:lineRule="auto"/>
        <w:ind w:firstLine="0"/>
        <w:jc w:val="both"/>
        <w:rPr>
          <w:rFonts w:ascii="Times New Roman" w:hAnsi="Times New Roman"/>
          <w:b/>
          <w:bCs/>
          <w:sz w:val="22"/>
          <w:szCs w:val="22"/>
        </w:rPr>
      </w:pPr>
      <w:r w:rsidRPr="006E1A5B">
        <w:rPr>
          <w:rFonts w:ascii="Times New Roman" w:hAnsi="Times New Roman"/>
          <w:sz w:val="22"/>
          <w:szCs w:val="22"/>
        </w:rPr>
        <w:t xml:space="preserve">Although the Manager </w:t>
      </w:r>
      <w:r w:rsidR="007E07EB" w:rsidRPr="006E1A5B">
        <w:rPr>
          <w:rFonts w:ascii="Times New Roman" w:hAnsi="Times New Roman"/>
          <w:sz w:val="22"/>
          <w:szCs w:val="22"/>
        </w:rPr>
        <w:t>has</w:t>
      </w:r>
      <w:r w:rsidRPr="006E1A5B">
        <w:rPr>
          <w:rFonts w:ascii="Times New Roman" w:hAnsi="Times New Roman"/>
          <w:sz w:val="22"/>
          <w:szCs w:val="22"/>
        </w:rPr>
        <w:t xml:space="preserve"> agreed under the terms of the </w:t>
      </w:r>
      <w:r w:rsidR="00DF7D87" w:rsidRPr="006E1A5B">
        <w:rPr>
          <w:rFonts w:ascii="Times New Roman" w:hAnsi="Times New Roman"/>
          <w:sz w:val="22"/>
          <w:szCs w:val="22"/>
        </w:rPr>
        <w:t xml:space="preserve">Operating </w:t>
      </w:r>
      <w:r w:rsidRPr="006E1A5B">
        <w:rPr>
          <w:rFonts w:ascii="Times New Roman" w:hAnsi="Times New Roman"/>
          <w:sz w:val="22"/>
          <w:szCs w:val="22"/>
        </w:rPr>
        <w:t xml:space="preserve">Agreement to devote sufficient time (in their discretion) to the business and affairs of the </w:t>
      </w:r>
      <w:r w:rsidR="00EB4B51" w:rsidRPr="006E1A5B">
        <w:rPr>
          <w:rFonts w:ascii="Times New Roman" w:hAnsi="Times New Roman"/>
          <w:sz w:val="22"/>
          <w:szCs w:val="22"/>
        </w:rPr>
        <w:t>Manager</w:t>
      </w:r>
      <w:r w:rsidRPr="006E1A5B">
        <w:rPr>
          <w:rFonts w:ascii="Times New Roman" w:hAnsi="Times New Roman"/>
          <w:sz w:val="22"/>
          <w:szCs w:val="22"/>
        </w:rPr>
        <w:t xml:space="preserve">, the Fund, </w:t>
      </w:r>
      <w:r w:rsidR="006C6E55" w:rsidRPr="006E1A5B">
        <w:rPr>
          <w:rFonts w:ascii="Times New Roman" w:hAnsi="Times New Roman"/>
          <w:sz w:val="22"/>
          <w:szCs w:val="22"/>
        </w:rPr>
        <w:t>its</w:t>
      </w:r>
      <w:r w:rsidRPr="006E1A5B">
        <w:rPr>
          <w:rFonts w:ascii="Times New Roman" w:hAnsi="Times New Roman"/>
          <w:sz w:val="22"/>
          <w:szCs w:val="22"/>
        </w:rPr>
        <w:t xml:space="preserve"> other </w:t>
      </w:r>
      <w:r w:rsidR="00184B71" w:rsidRPr="006E1A5B">
        <w:rPr>
          <w:rFonts w:ascii="Times New Roman" w:hAnsi="Times New Roman"/>
          <w:sz w:val="22"/>
          <w:szCs w:val="22"/>
        </w:rPr>
        <w:t>respective business commitments</w:t>
      </w:r>
      <w:r w:rsidRPr="006E1A5B">
        <w:rPr>
          <w:rFonts w:ascii="Times New Roman" w:hAnsi="Times New Roman"/>
          <w:sz w:val="22"/>
          <w:szCs w:val="22"/>
        </w:rPr>
        <w:t xml:space="preserve">, any parallel fund, and any </w:t>
      </w:r>
      <w:r w:rsidR="00024421" w:rsidRPr="006E1A5B">
        <w:rPr>
          <w:rFonts w:ascii="Times New Roman" w:hAnsi="Times New Roman"/>
          <w:sz w:val="22"/>
          <w:szCs w:val="22"/>
        </w:rPr>
        <w:t>Subsequent Fund</w:t>
      </w:r>
      <w:r w:rsidRPr="006E1A5B">
        <w:rPr>
          <w:rFonts w:ascii="Times New Roman" w:hAnsi="Times New Roman"/>
          <w:sz w:val="22"/>
          <w:szCs w:val="22"/>
        </w:rPr>
        <w:t>, conflicts may arise in the allocation of management resources.</w:t>
      </w:r>
    </w:p>
    <w:p w14:paraId="13774A68" w14:textId="77777777" w:rsidR="000D6814" w:rsidRPr="006E1A5B" w:rsidRDefault="000D6814" w:rsidP="006003FC">
      <w:pPr>
        <w:pStyle w:val="Intro"/>
        <w:suppressAutoHyphens/>
        <w:spacing w:before="0" w:after="240" w:line="240" w:lineRule="auto"/>
        <w:jc w:val="both"/>
        <w:rPr>
          <w:rFonts w:ascii="Times New Roman" w:hAnsi="Times New Roman"/>
          <w:i/>
          <w:iCs/>
          <w:sz w:val="22"/>
          <w:szCs w:val="22"/>
        </w:rPr>
      </w:pPr>
      <w:r w:rsidRPr="006E1A5B">
        <w:rPr>
          <w:rFonts w:ascii="Times New Roman" w:hAnsi="Times New Roman"/>
          <w:i/>
          <w:iCs/>
          <w:sz w:val="22"/>
          <w:szCs w:val="22"/>
        </w:rPr>
        <w:t>Other Investment Funds</w:t>
      </w:r>
    </w:p>
    <w:p w14:paraId="626E32F9" w14:textId="7CF917F7" w:rsidR="000D6814" w:rsidRPr="006E1A5B" w:rsidRDefault="000D6814"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The </w:t>
      </w:r>
      <w:r w:rsidR="00EB4B51" w:rsidRPr="006E1A5B">
        <w:rPr>
          <w:rFonts w:ascii="Times New Roman" w:hAnsi="Times New Roman"/>
          <w:sz w:val="22"/>
          <w:szCs w:val="22"/>
        </w:rPr>
        <w:t>Manager</w:t>
      </w:r>
      <w:r w:rsidRPr="006E1A5B">
        <w:rPr>
          <w:rFonts w:ascii="Times New Roman" w:hAnsi="Times New Roman"/>
          <w:sz w:val="22"/>
          <w:szCs w:val="22"/>
        </w:rPr>
        <w:t xml:space="preserve"> may create and manage other investment funds that have similar investment strategies and objectives. </w:t>
      </w:r>
      <w:r w:rsidR="00012FCF" w:rsidRPr="006E1A5B">
        <w:rPr>
          <w:rFonts w:ascii="Times New Roman" w:hAnsi="Times New Roman"/>
          <w:sz w:val="22"/>
          <w:szCs w:val="22"/>
        </w:rPr>
        <w:t xml:space="preserve">Those </w:t>
      </w:r>
      <w:r w:rsidRPr="006E1A5B">
        <w:rPr>
          <w:rFonts w:ascii="Times New Roman" w:hAnsi="Times New Roman"/>
          <w:sz w:val="22"/>
          <w:szCs w:val="22"/>
        </w:rPr>
        <w:t xml:space="preserve">activities would require the time and attention of the </w:t>
      </w:r>
      <w:r w:rsidR="00EB4B51" w:rsidRPr="006E1A5B">
        <w:rPr>
          <w:rFonts w:ascii="Times New Roman" w:hAnsi="Times New Roman"/>
          <w:sz w:val="22"/>
          <w:szCs w:val="22"/>
        </w:rPr>
        <w:t>Manager</w:t>
      </w:r>
      <w:r w:rsidRPr="006E1A5B">
        <w:rPr>
          <w:rFonts w:ascii="Times New Roman" w:hAnsi="Times New Roman"/>
          <w:sz w:val="22"/>
          <w:szCs w:val="22"/>
        </w:rPr>
        <w:t xml:space="preserve">. Any new investment fund created by the </w:t>
      </w:r>
      <w:r w:rsidR="00EB4B51" w:rsidRPr="006E1A5B">
        <w:rPr>
          <w:rFonts w:ascii="Times New Roman" w:hAnsi="Times New Roman"/>
          <w:sz w:val="22"/>
          <w:szCs w:val="22"/>
        </w:rPr>
        <w:t>Manager</w:t>
      </w:r>
      <w:r w:rsidRPr="006E1A5B">
        <w:rPr>
          <w:rFonts w:ascii="Times New Roman" w:hAnsi="Times New Roman"/>
          <w:sz w:val="22"/>
          <w:szCs w:val="22"/>
        </w:rPr>
        <w:t xml:space="preserve"> may focus on the same investments as those on which the Fund anticipates focusing and may compete with the Fund for investment opportunities. In </w:t>
      </w:r>
      <w:r w:rsidR="00012FCF" w:rsidRPr="006E1A5B">
        <w:rPr>
          <w:rFonts w:ascii="Times New Roman" w:hAnsi="Times New Roman"/>
          <w:sz w:val="22"/>
          <w:szCs w:val="22"/>
        </w:rPr>
        <w:t>that</w:t>
      </w:r>
      <w:r w:rsidRPr="006E1A5B">
        <w:rPr>
          <w:rFonts w:ascii="Times New Roman" w:hAnsi="Times New Roman"/>
          <w:sz w:val="22"/>
          <w:szCs w:val="22"/>
        </w:rPr>
        <w:t xml:space="preserve"> event, the </w:t>
      </w:r>
      <w:r w:rsidR="00EB4B51" w:rsidRPr="006E1A5B">
        <w:rPr>
          <w:rFonts w:ascii="Times New Roman" w:hAnsi="Times New Roman"/>
          <w:sz w:val="22"/>
          <w:szCs w:val="22"/>
        </w:rPr>
        <w:t>Manager</w:t>
      </w:r>
      <w:r w:rsidR="003E3A6E" w:rsidRPr="006E1A5B">
        <w:rPr>
          <w:rFonts w:ascii="Times New Roman" w:hAnsi="Times New Roman"/>
          <w:sz w:val="22"/>
          <w:szCs w:val="22"/>
        </w:rPr>
        <w:t>,</w:t>
      </w:r>
      <w:r w:rsidRPr="006E1A5B">
        <w:rPr>
          <w:rFonts w:ascii="Times New Roman" w:hAnsi="Times New Roman"/>
          <w:sz w:val="22"/>
          <w:szCs w:val="22"/>
        </w:rPr>
        <w:t xml:space="preserve"> in its sole discretion</w:t>
      </w:r>
      <w:r w:rsidR="003E3A6E" w:rsidRPr="006E1A5B">
        <w:rPr>
          <w:rFonts w:ascii="Times New Roman" w:hAnsi="Times New Roman"/>
          <w:sz w:val="22"/>
          <w:szCs w:val="22"/>
        </w:rPr>
        <w:t>,</w:t>
      </w:r>
      <w:r w:rsidRPr="006E1A5B">
        <w:rPr>
          <w:rFonts w:ascii="Times New Roman" w:hAnsi="Times New Roman"/>
          <w:sz w:val="22"/>
          <w:szCs w:val="22"/>
        </w:rPr>
        <w:t xml:space="preserve"> </w:t>
      </w:r>
      <w:r w:rsidR="007A4ACE" w:rsidRPr="006E1A5B">
        <w:rPr>
          <w:rFonts w:ascii="Times New Roman" w:hAnsi="Times New Roman"/>
          <w:sz w:val="22"/>
          <w:szCs w:val="22"/>
        </w:rPr>
        <w:t>will</w:t>
      </w:r>
      <w:r w:rsidRPr="006E1A5B">
        <w:rPr>
          <w:rFonts w:ascii="Times New Roman" w:hAnsi="Times New Roman"/>
          <w:sz w:val="22"/>
          <w:szCs w:val="22"/>
        </w:rPr>
        <w:t xml:space="preserve"> allocate </w:t>
      </w:r>
      <w:r w:rsidR="00012FCF" w:rsidRPr="006E1A5B">
        <w:rPr>
          <w:rFonts w:ascii="Times New Roman" w:hAnsi="Times New Roman"/>
          <w:sz w:val="22"/>
          <w:szCs w:val="22"/>
        </w:rPr>
        <w:t xml:space="preserve">those </w:t>
      </w:r>
      <w:r w:rsidRPr="006E1A5B">
        <w:rPr>
          <w:rFonts w:ascii="Times New Roman" w:hAnsi="Times New Roman"/>
          <w:sz w:val="22"/>
          <w:szCs w:val="22"/>
        </w:rPr>
        <w:t xml:space="preserve">opportunities between the Fund and </w:t>
      </w:r>
      <w:r w:rsidR="00012FCF" w:rsidRPr="006E1A5B">
        <w:rPr>
          <w:rFonts w:ascii="Times New Roman" w:hAnsi="Times New Roman"/>
          <w:sz w:val="22"/>
          <w:szCs w:val="22"/>
        </w:rPr>
        <w:t xml:space="preserve">those </w:t>
      </w:r>
      <w:r w:rsidRPr="006E1A5B">
        <w:rPr>
          <w:rFonts w:ascii="Times New Roman" w:hAnsi="Times New Roman"/>
          <w:sz w:val="22"/>
          <w:szCs w:val="22"/>
        </w:rPr>
        <w:t xml:space="preserve">other funds on a basis the </w:t>
      </w:r>
      <w:r w:rsidR="00EB4B51" w:rsidRPr="006E1A5B">
        <w:rPr>
          <w:rFonts w:ascii="Times New Roman" w:hAnsi="Times New Roman"/>
          <w:sz w:val="22"/>
          <w:szCs w:val="22"/>
        </w:rPr>
        <w:t>Manager</w:t>
      </w:r>
      <w:r w:rsidRPr="006E1A5B">
        <w:rPr>
          <w:rFonts w:ascii="Times New Roman" w:hAnsi="Times New Roman"/>
          <w:sz w:val="22"/>
          <w:szCs w:val="22"/>
        </w:rPr>
        <w:t xml:space="preserve"> believes</w:t>
      </w:r>
      <w:r w:rsidR="005266FA" w:rsidRPr="006E1A5B">
        <w:rPr>
          <w:rFonts w:ascii="Times New Roman" w:hAnsi="Times New Roman"/>
          <w:sz w:val="22"/>
          <w:szCs w:val="22"/>
        </w:rPr>
        <w:t>,</w:t>
      </w:r>
      <w:r w:rsidRPr="006E1A5B">
        <w:rPr>
          <w:rFonts w:ascii="Times New Roman" w:hAnsi="Times New Roman"/>
          <w:sz w:val="22"/>
          <w:szCs w:val="22"/>
        </w:rPr>
        <w:t xml:space="preserve"> in good faith</w:t>
      </w:r>
      <w:r w:rsidR="005266FA" w:rsidRPr="006E1A5B">
        <w:rPr>
          <w:rFonts w:ascii="Times New Roman" w:hAnsi="Times New Roman"/>
          <w:sz w:val="22"/>
          <w:szCs w:val="22"/>
        </w:rPr>
        <w:t>,</w:t>
      </w:r>
      <w:r w:rsidRPr="006E1A5B">
        <w:rPr>
          <w:rFonts w:ascii="Times New Roman" w:hAnsi="Times New Roman"/>
          <w:sz w:val="22"/>
          <w:szCs w:val="22"/>
        </w:rPr>
        <w:t xml:space="preserve"> to be fair and reasonable. </w:t>
      </w:r>
      <w:r w:rsidR="00012FCF" w:rsidRPr="006E1A5B">
        <w:rPr>
          <w:rFonts w:ascii="Times New Roman" w:hAnsi="Times New Roman"/>
          <w:sz w:val="22"/>
          <w:szCs w:val="22"/>
        </w:rPr>
        <w:t xml:space="preserve">Those </w:t>
      </w:r>
      <w:r w:rsidRPr="006E1A5B">
        <w:rPr>
          <w:rFonts w:ascii="Times New Roman" w:hAnsi="Times New Roman"/>
          <w:sz w:val="22"/>
          <w:szCs w:val="22"/>
        </w:rPr>
        <w:t xml:space="preserve">funds also may compete with the Fund for </w:t>
      </w:r>
      <w:r w:rsidR="005266FA" w:rsidRPr="006E1A5B">
        <w:rPr>
          <w:rFonts w:ascii="Times New Roman" w:hAnsi="Times New Roman"/>
          <w:sz w:val="22"/>
          <w:szCs w:val="22"/>
        </w:rPr>
        <w:t>C</w:t>
      </w:r>
      <w:r w:rsidRPr="006E1A5B">
        <w:rPr>
          <w:rFonts w:ascii="Times New Roman" w:hAnsi="Times New Roman"/>
          <w:sz w:val="22"/>
          <w:szCs w:val="22"/>
        </w:rPr>
        <w:t xml:space="preserve">apital </w:t>
      </w:r>
      <w:r w:rsidR="005266FA" w:rsidRPr="006E1A5B">
        <w:rPr>
          <w:rFonts w:ascii="Times New Roman" w:hAnsi="Times New Roman"/>
          <w:sz w:val="22"/>
          <w:szCs w:val="22"/>
        </w:rPr>
        <w:t>Co</w:t>
      </w:r>
      <w:r w:rsidRPr="006E1A5B">
        <w:rPr>
          <w:rFonts w:ascii="Times New Roman" w:hAnsi="Times New Roman"/>
          <w:sz w:val="22"/>
          <w:szCs w:val="22"/>
        </w:rPr>
        <w:t xml:space="preserve">mmitments from potential </w:t>
      </w:r>
      <w:r w:rsidR="00D72023" w:rsidRPr="006E1A5B">
        <w:rPr>
          <w:rFonts w:ascii="Times New Roman" w:hAnsi="Times New Roman"/>
          <w:sz w:val="22"/>
          <w:szCs w:val="22"/>
        </w:rPr>
        <w:t>investors</w:t>
      </w:r>
      <w:r w:rsidRPr="006E1A5B">
        <w:rPr>
          <w:rFonts w:ascii="Times New Roman" w:hAnsi="Times New Roman"/>
          <w:sz w:val="22"/>
          <w:szCs w:val="22"/>
        </w:rPr>
        <w:t xml:space="preserve">. In </w:t>
      </w:r>
      <w:r w:rsidR="00012FCF" w:rsidRPr="006E1A5B">
        <w:rPr>
          <w:rFonts w:ascii="Times New Roman" w:hAnsi="Times New Roman"/>
          <w:sz w:val="22"/>
          <w:szCs w:val="22"/>
        </w:rPr>
        <w:t xml:space="preserve">those </w:t>
      </w:r>
      <w:r w:rsidRPr="006E1A5B">
        <w:rPr>
          <w:rFonts w:ascii="Times New Roman" w:hAnsi="Times New Roman"/>
          <w:sz w:val="22"/>
          <w:szCs w:val="22"/>
        </w:rPr>
        <w:t xml:space="preserve">situations, the interests of the </w:t>
      </w:r>
      <w:r w:rsidR="00EB4B51" w:rsidRPr="006E1A5B">
        <w:rPr>
          <w:rFonts w:ascii="Times New Roman" w:hAnsi="Times New Roman"/>
          <w:sz w:val="22"/>
          <w:szCs w:val="22"/>
        </w:rPr>
        <w:t>Manager</w:t>
      </w:r>
      <w:r w:rsidRPr="006E1A5B">
        <w:rPr>
          <w:rFonts w:ascii="Times New Roman" w:hAnsi="Times New Roman"/>
          <w:sz w:val="22"/>
          <w:szCs w:val="22"/>
        </w:rPr>
        <w:t xml:space="preserve"> may conflict with the interests of the Fund, the </w:t>
      </w:r>
      <w:r w:rsidR="00D72023" w:rsidRPr="006E1A5B">
        <w:rPr>
          <w:rFonts w:ascii="Times New Roman" w:hAnsi="Times New Roman"/>
          <w:sz w:val="22"/>
          <w:szCs w:val="22"/>
        </w:rPr>
        <w:t xml:space="preserve">Members </w:t>
      </w:r>
      <w:r w:rsidRPr="006E1A5B">
        <w:rPr>
          <w:rFonts w:ascii="Times New Roman" w:hAnsi="Times New Roman"/>
          <w:sz w:val="22"/>
          <w:szCs w:val="22"/>
        </w:rPr>
        <w:t>or both.</w:t>
      </w:r>
    </w:p>
    <w:p w14:paraId="56B45068" w14:textId="77777777" w:rsidR="00BA568F" w:rsidRPr="006E1A5B" w:rsidRDefault="00BA568F" w:rsidP="006003FC">
      <w:pPr>
        <w:pStyle w:val="Body"/>
        <w:widowControl/>
        <w:suppressAutoHyphens/>
        <w:spacing w:before="0" w:after="240" w:line="240" w:lineRule="auto"/>
        <w:ind w:firstLine="0"/>
        <w:jc w:val="both"/>
        <w:rPr>
          <w:rFonts w:ascii="Times New Roman" w:hAnsi="Times New Roman"/>
          <w:b/>
          <w:bCs/>
          <w:i/>
          <w:iCs/>
          <w:sz w:val="22"/>
          <w:szCs w:val="22"/>
        </w:rPr>
      </w:pPr>
      <w:r w:rsidRPr="006E1A5B">
        <w:rPr>
          <w:rFonts w:ascii="Times New Roman" w:hAnsi="Times New Roman"/>
          <w:b/>
          <w:bCs/>
          <w:i/>
          <w:iCs/>
          <w:sz w:val="22"/>
          <w:szCs w:val="22"/>
        </w:rPr>
        <w:t>Investments by Manager in Portfolio Company</w:t>
      </w:r>
    </w:p>
    <w:p w14:paraId="5E7D8E01" w14:textId="344AE513" w:rsidR="00BA568F" w:rsidRPr="006E1A5B" w:rsidRDefault="00BA568F" w:rsidP="006003FC">
      <w:pPr>
        <w:pStyle w:val="Intro"/>
        <w:suppressAutoHyphens/>
        <w:spacing w:before="0" w:after="240" w:line="240" w:lineRule="auto"/>
        <w:jc w:val="both"/>
        <w:rPr>
          <w:rFonts w:ascii="Times New Roman" w:hAnsi="Times New Roman"/>
          <w:b w:val="0"/>
          <w:sz w:val="22"/>
          <w:szCs w:val="22"/>
        </w:rPr>
      </w:pPr>
      <w:r w:rsidRPr="006E1A5B">
        <w:rPr>
          <w:rFonts w:ascii="Times New Roman" w:hAnsi="Times New Roman"/>
          <w:b w:val="0"/>
          <w:sz w:val="22"/>
          <w:szCs w:val="22"/>
        </w:rPr>
        <w:t xml:space="preserve">The Manager or its affiliates may hold an interest in </w:t>
      </w:r>
      <w:r w:rsidR="008F3D4C" w:rsidRPr="006E1A5B">
        <w:rPr>
          <w:rFonts w:ascii="Times New Roman" w:hAnsi="Times New Roman"/>
          <w:b w:val="0"/>
          <w:sz w:val="22"/>
          <w:szCs w:val="22"/>
        </w:rPr>
        <w:t>a</w:t>
      </w:r>
      <w:r w:rsidRPr="006E1A5B">
        <w:rPr>
          <w:rFonts w:ascii="Times New Roman" w:hAnsi="Times New Roman"/>
          <w:b w:val="0"/>
          <w:sz w:val="22"/>
          <w:szCs w:val="22"/>
        </w:rPr>
        <w:t xml:space="preserve"> Portfolio Company including, but not limited to, a direct investment in Portfolio Company Securities. Holding </w:t>
      </w:r>
      <w:r w:rsidR="00012FCF" w:rsidRPr="006E1A5B">
        <w:rPr>
          <w:rFonts w:ascii="Times New Roman" w:hAnsi="Times New Roman"/>
          <w:b w:val="0"/>
          <w:sz w:val="22"/>
          <w:szCs w:val="22"/>
        </w:rPr>
        <w:t>that</w:t>
      </w:r>
      <w:r w:rsidRPr="006E1A5B">
        <w:rPr>
          <w:rFonts w:ascii="Times New Roman" w:hAnsi="Times New Roman"/>
          <w:b w:val="0"/>
          <w:sz w:val="22"/>
          <w:szCs w:val="22"/>
        </w:rPr>
        <w:t xml:space="preserve"> interest would require the time and attention of the Manager or its affiliates. In </w:t>
      </w:r>
      <w:r w:rsidR="00012FCF" w:rsidRPr="006E1A5B">
        <w:rPr>
          <w:rFonts w:ascii="Times New Roman" w:hAnsi="Times New Roman"/>
          <w:b w:val="0"/>
          <w:sz w:val="22"/>
          <w:szCs w:val="22"/>
        </w:rPr>
        <w:t xml:space="preserve">those </w:t>
      </w:r>
      <w:r w:rsidRPr="006E1A5B">
        <w:rPr>
          <w:rFonts w:ascii="Times New Roman" w:hAnsi="Times New Roman"/>
          <w:b w:val="0"/>
          <w:sz w:val="22"/>
          <w:szCs w:val="22"/>
        </w:rPr>
        <w:t xml:space="preserve">situations, the interests of the Manager or its affiliates may conflict with the interests of the Fund, the </w:t>
      </w:r>
      <w:r w:rsidR="00D72023" w:rsidRPr="006E1A5B">
        <w:rPr>
          <w:rFonts w:ascii="Times New Roman" w:hAnsi="Times New Roman"/>
          <w:b w:val="0"/>
          <w:sz w:val="22"/>
          <w:szCs w:val="22"/>
        </w:rPr>
        <w:t xml:space="preserve">Members </w:t>
      </w:r>
      <w:r w:rsidRPr="006E1A5B">
        <w:rPr>
          <w:rFonts w:ascii="Times New Roman" w:hAnsi="Times New Roman"/>
          <w:b w:val="0"/>
          <w:sz w:val="22"/>
          <w:szCs w:val="22"/>
        </w:rPr>
        <w:t>or both.</w:t>
      </w:r>
    </w:p>
    <w:p w14:paraId="38A66754" w14:textId="77777777" w:rsidR="000D6814" w:rsidRPr="006E1A5B" w:rsidRDefault="00276898" w:rsidP="006003FC">
      <w:pPr>
        <w:pStyle w:val="Intro"/>
        <w:suppressAutoHyphens/>
        <w:spacing w:before="0" w:after="240" w:line="240" w:lineRule="auto"/>
        <w:jc w:val="both"/>
        <w:rPr>
          <w:rFonts w:ascii="Times New Roman" w:hAnsi="Times New Roman"/>
          <w:b w:val="0"/>
          <w:i/>
          <w:iCs/>
          <w:sz w:val="22"/>
          <w:szCs w:val="22"/>
        </w:rPr>
      </w:pPr>
      <w:r w:rsidRPr="006E1A5B">
        <w:rPr>
          <w:rFonts w:ascii="Times New Roman" w:hAnsi="Times New Roman"/>
          <w:i/>
          <w:iCs/>
          <w:sz w:val="22"/>
          <w:szCs w:val="22"/>
        </w:rPr>
        <w:t xml:space="preserve">Waiver of Fiduciary Duties; </w:t>
      </w:r>
      <w:r w:rsidR="000D6814" w:rsidRPr="006E1A5B">
        <w:rPr>
          <w:rFonts w:ascii="Times New Roman" w:hAnsi="Times New Roman"/>
          <w:i/>
          <w:iCs/>
          <w:sz w:val="22"/>
          <w:szCs w:val="22"/>
        </w:rPr>
        <w:t>Exculpation and Indemnification</w:t>
      </w:r>
    </w:p>
    <w:p w14:paraId="62D6D86E" w14:textId="6A88ECC0" w:rsidR="000D6814" w:rsidRPr="006E1A5B" w:rsidRDefault="0070558E"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Member</w:t>
      </w:r>
      <w:r w:rsidR="000D6814" w:rsidRPr="006E1A5B">
        <w:rPr>
          <w:rFonts w:ascii="Times New Roman" w:hAnsi="Times New Roman"/>
          <w:sz w:val="22"/>
          <w:szCs w:val="22"/>
        </w:rPr>
        <w:t xml:space="preserve">s will be relying on the good-faith integrity of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in all of their </w:t>
      </w:r>
      <w:r w:rsidR="00C03994" w:rsidRPr="006E1A5B">
        <w:rPr>
          <w:rFonts w:ascii="Times New Roman" w:hAnsi="Times New Roman"/>
          <w:sz w:val="22"/>
          <w:szCs w:val="22"/>
        </w:rPr>
        <w:t>dealings with the Fund</w:t>
      </w:r>
      <w:r w:rsidR="000D6814" w:rsidRPr="006E1A5B">
        <w:rPr>
          <w:rFonts w:ascii="Times New Roman" w:hAnsi="Times New Roman"/>
          <w:sz w:val="22"/>
          <w:szCs w:val="22"/>
        </w:rPr>
        <w:t xml:space="preserve">. </w:t>
      </w:r>
      <w:r w:rsidR="00276898" w:rsidRPr="006E1A5B">
        <w:rPr>
          <w:rFonts w:ascii="Times New Roman" w:hAnsi="Times New Roman"/>
          <w:sz w:val="22"/>
          <w:szCs w:val="22"/>
        </w:rPr>
        <w:t>T</w:t>
      </w:r>
      <w:r w:rsidR="000D6814" w:rsidRPr="006E1A5B">
        <w:rPr>
          <w:rFonts w:ascii="Times New Roman" w:hAnsi="Times New Roman"/>
          <w:sz w:val="22"/>
          <w:szCs w:val="22"/>
        </w:rPr>
        <w:t xml:space="preserve">he </w:t>
      </w:r>
      <w:r w:rsidR="00184B71" w:rsidRPr="006E1A5B">
        <w:rPr>
          <w:rFonts w:ascii="Times New Roman" w:hAnsi="Times New Roman"/>
          <w:sz w:val="22"/>
          <w:szCs w:val="22"/>
        </w:rPr>
        <w:t>Operating</w:t>
      </w:r>
      <w:r w:rsidR="000D6814" w:rsidRPr="006E1A5B">
        <w:rPr>
          <w:rFonts w:ascii="Times New Roman" w:hAnsi="Times New Roman"/>
          <w:sz w:val="22"/>
          <w:szCs w:val="22"/>
        </w:rPr>
        <w:t xml:space="preserve"> Agreement grants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broad discretion as to many matters and contains provisions that relieve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and its members of liability for certain improper acts or omissions. </w:t>
      </w:r>
      <w:r w:rsidR="00276898" w:rsidRPr="006E1A5B">
        <w:rPr>
          <w:rFonts w:ascii="Times New Roman" w:hAnsi="Times New Roman"/>
          <w:b/>
          <w:bCs/>
          <w:sz w:val="22"/>
          <w:szCs w:val="22"/>
        </w:rPr>
        <w:t xml:space="preserve">The Manager does not, and will not owe any fiduciary duties of any kind whatsoever to the Fund, or to any of the Members, by virtue of its role as </w:t>
      </w:r>
      <w:r w:rsidR="00276A0F" w:rsidRPr="006E1A5B">
        <w:rPr>
          <w:rFonts w:ascii="Times New Roman" w:hAnsi="Times New Roman"/>
          <w:b/>
          <w:bCs/>
          <w:sz w:val="22"/>
          <w:szCs w:val="22"/>
        </w:rPr>
        <w:t>the Manager</w:t>
      </w:r>
      <w:r w:rsidR="00276898" w:rsidRPr="006E1A5B">
        <w:rPr>
          <w:rFonts w:ascii="Times New Roman" w:hAnsi="Times New Roman"/>
          <w:b/>
          <w:bCs/>
          <w:sz w:val="22"/>
          <w:szCs w:val="22"/>
        </w:rPr>
        <w:t xml:space="preserve">, including, but not limited to, the duties of due care and loyalty, whether </w:t>
      </w:r>
      <w:r w:rsidR="00012FCF" w:rsidRPr="006E1A5B">
        <w:rPr>
          <w:rFonts w:ascii="Times New Roman" w:hAnsi="Times New Roman"/>
          <w:b/>
          <w:bCs/>
          <w:sz w:val="22"/>
          <w:szCs w:val="22"/>
        </w:rPr>
        <w:t xml:space="preserve">those </w:t>
      </w:r>
      <w:r w:rsidR="00276898" w:rsidRPr="006E1A5B">
        <w:rPr>
          <w:rFonts w:ascii="Times New Roman" w:hAnsi="Times New Roman"/>
          <w:b/>
          <w:bCs/>
          <w:sz w:val="22"/>
          <w:szCs w:val="22"/>
        </w:rPr>
        <w:t xml:space="preserve">duties were established as of the date of this Agreement or any time </w:t>
      </w:r>
      <w:r w:rsidR="002B06CE" w:rsidRPr="006E1A5B">
        <w:rPr>
          <w:rFonts w:ascii="Times New Roman" w:hAnsi="Times New Roman"/>
          <w:b/>
          <w:bCs/>
          <w:sz w:val="22"/>
          <w:szCs w:val="22"/>
        </w:rPr>
        <w:t>in future</w:t>
      </w:r>
      <w:r w:rsidR="00276898" w:rsidRPr="006E1A5B">
        <w:rPr>
          <w:rFonts w:ascii="Times New Roman" w:hAnsi="Times New Roman"/>
          <w:b/>
          <w:bCs/>
          <w:sz w:val="22"/>
          <w:szCs w:val="22"/>
        </w:rPr>
        <w:t>, and whether established under common law, at equity or legislatively defined</w:t>
      </w:r>
      <w:r w:rsidR="00276898" w:rsidRPr="006E1A5B">
        <w:rPr>
          <w:rFonts w:ascii="Times New Roman" w:hAnsi="Times New Roman"/>
          <w:sz w:val="22"/>
          <w:szCs w:val="22"/>
        </w:rPr>
        <w:t xml:space="preserve">. </w:t>
      </w:r>
      <w:r w:rsidR="000D6814" w:rsidRPr="006E1A5B">
        <w:rPr>
          <w:rFonts w:ascii="Times New Roman" w:hAnsi="Times New Roman"/>
          <w:sz w:val="22"/>
          <w:szCs w:val="22"/>
        </w:rPr>
        <w:t xml:space="preserve">For example,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and its members generally will not be liable to the </w:t>
      </w:r>
      <w:r w:rsidRPr="006E1A5B">
        <w:rPr>
          <w:rFonts w:ascii="Times New Roman" w:hAnsi="Times New Roman"/>
          <w:sz w:val="22"/>
          <w:szCs w:val="22"/>
        </w:rPr>
        <w:t>Member</w:t>
      </w:r>
      <w:r w:rsidR="000D6814" w:rsidRPr="006E1A5B">
        <w:rPr>
          <w:rFonts w:ascii="Times New Roman" w:hAnsi="Times New Roman"/>
          <w:sz w:val="22"/>
          <w:szCs w:val="22"/>
        </w:rPr>
        <w:t>s or the Fund for acts or omissions that constitute ordinary negligence</w:t>
      </w:r>
      <w:r w:rsidR="00276898" w:rsidRPr="006E1A5B">
        <w:rPr>
          <w:rFonts w:ascii="Times New Roman" w:hAnsi="Times New Roman"/>
          <w:sz w:val="22"/>
          <w:szCs w:val="22"/>
        </w:rPr>
        <w:t>, for conflicts of interest or for engaging in related transactions</w:t>
      </w:r>
      <w:r w:rsidR="000D6814" w:rsidRPr="006E1A5B">
        <w:rPr>
          <w:rFonts w:ascii="Times New Roman" w:hAnsi="Times New Roman"/>
          <w:sz w:val="22"/>
          <w:szCs w:val="22"/>
        </w:rPr>
        <w:t>.</w:t>
      </w:r>
      <w:r w:rsidR="003E3A6E" w:rsidRPr="006E1A5B">
        <w:rPr>
          <w:rFonts w:ascii="Times New Roman" w:hAnsi="Times New Roman"/>
          <w:sz w:val="22"/>
          <w:szCs w:val="22"/>
        </w:rPr>
        <w:t xml:space="preserve"> </w:t>
      </w:r>
      <w:r w:rsidR="000D6814" w:rsidRPr="006E1A5B">
        <w:rPr>
          <w:rFonts w:ascii="Times New Roman" w:hAnsi="Times New Roman"/>
          <w:sz w:val="22"/>
          <w:szCs w:val="22"/>
        </w:rPr>
        <w:t xml:space="preserve">Moreover, the Fund will defend, indemnify and hold harmless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from and against virtually all liabilities other than those arising out of acts or omissions made in fraud or constituting gross negligence or willful misconduct. Under certain circumstances, the Fund may even indemnify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and its members against liability to third parties resulting from </w:t>
      </w:r>
      <w:r w:rsidR="00012FCF" w:rsidRPr="006E1A5B">
        <w:rPr>
          <w:rFonts w:ascii="Times New Roman" w:hAnsi="Times New Roman"/>
          <w:sz w:val="22"/>
          <w:szCs w:val="22"/>
        </w:rPr>
        <w:t xml:space="preserve">those </w:t>
      </w:r>
      <w:r w:rsidR="000D6814" w:rsidRPr="006E1A5B">
        <w:rPr>
          <w:rFonts w:ascii="Times New Roman" w:hAnsi="Times New Roman"/>
          <w:sz w:val="22"/>
          <w:szCs w:val="22"/>
        </w:rPr>
        <w:t xml:space="preserve">improper acts or omissions. By signing the Subscription Agreement and entering into the </w:t>
      </w:r>
      <w:r w:rsidR="00184B71" w:rsidRPr="006E1A5B">
        <w:rPr>
          <w:rFonts w:ascii="Times New Roman" w:hAnsi="Times New Roman"/>
          <w:sz w:val="22"/>
          <w:szCs w:val="22"/>
        </w:rPr>
        <w:t>Operating</w:t>
      </w:r>
      <w:r w:rsidR="000D6814" w:rsidRPr="006E1A5B">
        <w:rPr>
          <w:rFonts w:ascii="Times New Roman" w:hAnsi="Times New Roman"/>
          <w:sz w:val="22"/>
          <w:szCs w:val="22"/>
        </w:rPr>
        <w:t xml:space="preserve"> Agreement, each </w:t>
      </w:r>
      <w:r w:rsidR="002B06CE" w:rsidRPr="006E1A5B">
        <w:rPr>
          <w:rFonts w:ascii="Times New Roman" w:hAnsi="Times New Roman"/>
          <w:sz w:val="22"/>
          <w:szCs w:val="22"/>
        </w:rPr>
        <w:t xml:space="preserve">Member </w:t>
      </w:r>
      <w:r w:rsidR="000D6814" w:rsidRPr="006E1A5B">
        <w:rPr>
          <w:rFonts w:ascii="Times New Roman" w:hAnsi="Times New Roman"/>
          <w:sz w:val="22"/>
          <w:szCs w:val="22"/>
        </w:rPr>
        <w:t xml:space="preserve">acknowledges and consents to the exercise of the </w:t>
      </w:r>
      <w:r w:rsidR="00EB4B51" w:rsidRPr="006E1A5B">
        <w:rPr>
          <w:rFonts w:ascii="Times New Roman" w:hAnsi="Times New Roman"/>
          <w:sz w:val="22"/>
          <w:szCs w:val="22"/>
        </w:rPr>
        <w:t>Manager</w:t>
      </w:r>
      <w:r w:rsidR="00C70E8C" w:rsidRPr="006E1A5B">
        <w:rPr>
          <w:rFonts w:ascii="Times New Roman" w:hAnsi="Times New Roman"/>
          <w:sz w:val="22"/>
          <w:szCs w:val="22"/>
        </w:rPr>
        <w:t>'</w:t>
      </w:r>
      <w:r w:rsidR="000D6814" w:rsidRPr="006E1A5B">
        <w:rPr>
          <w:rFonts w:ascii="Times New Roman" w:hAnsi="Times New Roman"/>
          <w:sz w:val="22"/>
          <w:szCs w:val="22"/>
        </w:rPr>
        <w:t xml:space="preserve">s discretion, including when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has a conflict of interest.</w:t>
      </w:r>
    </w:p>
    <w:p w14:paraId="6739E8C6" w14:textId="77777777" w:rsidR="006E76A8" w:rsidRPr="006E1A5B" w:rsidRDefault="006E76A8"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lastRenderedPageBreak/>
        <w:t>Return of Distributions</w:t>
      </w:r>
    </w:p>
    <w:p w14:paraId="33A3D497" w14:textId="793183A6" w:rsidR="006E76A8" w:rsidRPr="006E1A5B" w:rsidRDefault="0070558E" w:rsidP="006003FC">
      <w:pPr>
        <w:suppressAutoHyphens/>
        <w:spacing w:after="240"/>
        <w:rPr>
          <w:szCs w:val="22"/>
        </w:rPr>
      </w:pPr>
      <w:r w:rsidRPr="00327B0F">
        <w:t>Member</w:t>
      </w:r>
      <w:r w:rsidR="006E76A8" w:rsidRPr="00327B0F">
        <w:t>s may be required to return amounts distributed to them to finance the Fund</w:t>
      </w:r>
      <w:r w:rsidR="00C70E8C" w:rsidRPr="489D1DD6">
        <w:t>'</w:t>
      </w:r>
      <w:r w:rsidR="006E76A8" w:rsidRPr="000667EA">
        <w:t xml:space="preserve">s indemnity obligations, subject to certain limitations set forth in the </w:t>
      </w:r>
      <w:r w:rsidR="00DF7D87" w:rsidRPr="00933B7F">
        <w:t xml:space="preserve">Operating </w:t>
      </w:r>
      <w:r w:rsidR="006E76A8" w:rsidRPr="00933B7F">
        <w:t>Agreement.</w:t>
      </w:r>
      <w:r w:rsidR="00B4487C" w:rsidRPr="489D1DD6">
        <w:t xml:space="preserve"> </w:t>
      </w:r>
      <w:r w:rsidR="006E76A8" w:rsidRPr="00327B0F">
        <w:t>Furthermore, under the</w:t>
      </w:r>
      <w:r w:rsidR="00DF7D87" w:rsidRPr="489D1DD6">
        <w:t xml:space="preserve"> </w:t>
      </w:r>
      <w:r w:rsidR="006E76A8" w:rsidRPr="00933B7F">
        <w:t xml:space="preserve">Act, each </w:t>
      </w:r>
      <w:r w:rsidRPr="00933B7F">
        <w:t>Member</w:t>
      </w:r>
      <w:r w:rsidR="006E76A8" w:rsidRPr="00933B7F">
        <w:t xml:space="preserve"> that receives a distribution in violation of such </w:t>
      </w:r>
      <w:r w:rsidR="006E76A8" w:rsidRPr="00327B0F">
        <w:t>Act will, under certain circumstances, be obligated to re</w:t>
      </w:r>
      <w:r w:rsidR="00B4487C" w:rsidRPr="489D1DD6">
        <w:t>-</w:t>
      </w:r>
      <w:r w:rsidR="006E76A8" w:rsidRPr="00327B0F">
        <w:t xml:space="preserve">contribute </w:t>
      </w:r>
      <w:r w:rsidR="00CA7DE1" w:rsidRPr="00327B0F">
        <w:t xml:space="preserve">that </w:t>
      </w:r>
      <w:r w:rsidR="006E76A8" w:rsidRPr="00327B0F">
        <w:t>distribution to the Fund.</w:t>
      </w:r>
    </w:p>
    <w:p w14:paraId="2F1F6479" w14:textId="77777777" w:rsidR="006E76A8" w:rsidRPr="006E1A5B" w:rsidRDefault="006E76A8"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Definitive Terms and Conditions</w:t>
      </w:r>
    </w:p>
    <w:p w14:paraId="625E3199" w14:textId="301EE406" w:rsidR="006E76A8" w:rsidRPr="006E1A5B" w:rsidRDefault="006E76A8" w:rsidP="006003FC">
      <w:pPr>
        <w:suppressAutoHyphens/>
        <w:spacing w:after="240"/>
        <w:rPr>
          <w:szCs w:val="22"/>
        </w:rPr>
      </w:pPr>
      <w:r w:rsidRPr="00327B0F">
        <w:t>Portions of this Memorandum describe specific terms and conditions expected to be set forth in the Fund</w:t>
      </w:r>
      <w:r w:rsidR="00C70E8C" w:rsidRPr="00327B0F">
        <w:t>'</w:t>
      </w:r>
      <w:r w:rsidRPr="00327B0F">
        <w:t xml:space="preserve">s </w:t>
      </w:r>
      <w:r w:rsidR="00DF7D87" w:rsidRPr="000667EA">
        <w:t xml:space="preserve">Operating </w:t>
      </w:r>
      <w:r w:rsidRPr="00933B7F">
        <w:t>Agreement.</w:t>
      </w:r>
      <w:r w:rsidR="00E31771" w:rsidRPr="00327B0F">
        <w:t xml:space="preserve"> </w:t>
      </w:r>
      <w:r w:rsidRPr="00327B0F">
        <w:t xml:space="preserve">The actual terms and conditions set forth in the </w:t>
      </w:r>
      <w:r w:rsidR="00184B71" w:rsidRPr="00327B0F">
        <w:t>Operating</w:t>
      </w:r>
      <w:r w:rsidRPr="000667EA">
        <w:t xml:space="preserve"> Agreement may vary materially from th</w:t>
      </w:r>
      <w:r w:rsidRPr="00933B7F">
        <w:t xml:space="preserve">ose described in this Memorandum for a variety of reasons, including negotiations between the </w:t>
      </w:r>
      <w:r w:rsidR="00EB4B51" w:rsidRPr="00933B7F">
        <w:t>Manager</w:t>
      </w:r>
      <w:r w:rsidRPr="00933B7F">
        <w:t xml:space="preserve"> and prospective </w:t>
      </w:r>
      <w:r w:rsidR="0019226D" w:rsidRPr="00327B0F">
        <w:t xml:space="preserve">investors </w:t>
      </w:r>
      <w:r w:rsidRPr="00327B0F">
        <w:t>prior to the Fund</w:t>
      </w:r>
      <w:r w:rsidR="00C70E8C" w:rsidRPr="000667EA">
        <w:t>'</w:t>
      </w:r>
      <w:r w:rsidRPr="00933B7F">
        <w:t xml:space="preserve">s Initial Closing as well as formal amendments to the </w:t>
      </w:r>
      <w:r w:rsidR="00DF7D87" w:rsidRPr="00933B7F">
        <w:t xml:space="preserve">Operating </w:t>
      </w:r>
      <w:r w:rsidRPr="00933B7F">
        <w:t xml:space="preserve">Agreement following </w:t>
      </w:r>
      <w:r w:rsidR="005C7485" w:rsidRPr="00327B0F">
        <w:t>that</w:t>
      </w:r>
      <w:r w:rsidRPr="00327B0F">
        <w:t xml:space="preserve"> closing.</w:t>
      </w:r>
      <w:r w:rsidR="00E31771" w:rsidRPr="00327B0F">
        <w:t xml:space="preserve"> </w:t>
      </w:r>
      <w:r w:rsidRPr="00327B0F">
        <w:t xml:space="preserve">Moreover, the </w:t>
      </w:r>
      <w:r w:rsidR="00DF7D87" w:rsidRPr="00327B0F">
        <w:t xml:space="preserve">Operating </w:t>
      </w:r>
      <w:r w:rsidRPr="000667EA">
        <w:t>Agreement will contain highly detailed terms and conditions, many of which are not described fully (or at all) in this Memorandum.</w:t>
      </w:r>
      <w:r w:rsidR="00E31771" w:rsidRPr="00327B0F">
        <w:t xml:space="preserve"> </w:t>
      </w:r>
      <w:r w:rsidRPr="00327B0F">
        <w:t>In all cases, the Fund</w:t>
      </w:r>
      <w:r w:rsidR="00C70E8C" w:rsidRPr="00327B0F">
        <w:t>'</w:t>
      </w:r>
      <w:r w:rsidRPr="000667EA">
        <w:t xml:space="preserve">s </w:t>
      </w:r>
      <w:r w:rsidR="00DF7D87" w:rsidRPr="00933B7F">
        <w:t xml:space="preserve">Operating </w:t>
      </w:r>
      <w:r w:rsidRPr="00933B7F">
        <w:t>Agreement will supersede this Memorandum.</w:t>
      </w:r>
      <w:r w:rsidRPr="00327B0F">
        <w:t xml:space="preserve"> </w:t>
      </w:r>
      <w:r w:rsidR="00734D9B" w:rsidRPr="00327B0F">
        <w:t>Subscriber</w:t>
      </w:r>
      <w:r w:rsidRPr="00327B0F">
        <w:t>s are urged to carefully review the Fund</w:t>
      </w:r>
      <w:r w:rsidR="00C70E8C" w:rsidRPr="00327B0F">
        <w:t>'</w:t>
      </w:r>
      <w:r w:rsidRPr="000667EA">
        <w:t xml:space="preserve">s </w:t>
      </w:r>
      <w:r w:rsidR="00DF7D87" w:rsidRPr="00933B7F">
        <w:t xml:space="preserve">Operating </w:t>
      </w:r>
      <w:r w:rsidRPr="00933B7F">
        <w:t xml:space="preserve">Agreement, and must also be aware that, pursuant to the rules governing amendments set forth in the </w:t>
      </w:r>
      <w:r w:rsidR="00DF7D87" w:rsidRPr="00933B7F">
        <w:t xml:space="preserve">Operating </w:t>
      </w:r>
      <w:r w:rsidRPr="00933B7F">
        <w:t xml:space="preserve">Agreement, certain types of amendments to the </w:t>
      </w:r>
      <w:r w:rsidR="00DF7D87" w:rsidRPr="00933B7F">
        <w:t>Operating</w:t>
      </w:r>
      <w:r w:rsidRPr="00933B7F">
        <w:t xml:space="preserve"> Agreement may be a</w:t>
      </w:r>
      <w:r w:rsidRPr="004F74CD">
        <w:t xml:space="preserve">dopted with the consent of less than all </w:t>
      </w:r>
      <w:r w:rsidR="0070558E" w:rsidRPr="00096EF5">
        <w:t>Member</w:t>
      </w:r>
      <w:r w:rsidRPr="00096EF5">
        <w:t>s</w:t>
      </w:r>
      <w:r w:rsidR="008E1B9D" w:rsidRPr="00096EF5">
        <w:t xml:space="preserve"> or at the Man</w:t>
      </w:r>
      <w:r w:rsidR="00D737A3">
        <w:t>a</w:t>
      </w:r>
      <w:r w:rsidR="008E1B9D" w:rsidRPr="00096EF5">
        <w:t>ger's discretion</w:t>
      </w:r>
      <w:r w:rsidRPr="00096EF5">
        <w:t>.</w:t>
      </w:r>
    </w:p>
    <w:p w14:paraId="52A1AAE6" w14:textId="77777777" w:rsidR="006E76A8" w:rsidRPr="00E764F8" w:rsidRDefault="006E76A8" w:rsidP="00E764F8">
      <w:pPr>
        <w:rPr>
          <w:b/>
          <w:i/>
        </w:rPr>
      </w:pPr>
      <w:bookmarkStart w:id="104" w:name="_Toc302036420"/>
      <w:bookmarkStart w:id="105" w:name="_Toc355691790"/>
      <w:bookmarkStart w:id="106" w:name="_Toc373228777"/>
      <w:bookmarkStart w:id="107" w:name="_Toc452561010"/>
      <w:bookmarkStart w:id="108" w:name="_Ref192155070"/>
      <w:bookmarkStart w:id="109" w:name="_Toc294429657"/>
      <w:bookmarkStart w:id="110" w:name="_Ref301868593"/>
      <w:bookmarkStart w:id="111" w:name="_Toc301868739"/>
      <w:bookmarkStart w:id="112" w:name="_Toc301894946"/>
      <w:r w:rsidRPr="00E764F8">
        <w:rPr>
          <w:b/>
          <w:i/>
        </w:rPr>
        <w:t>Conflicts of Interest</w:t>
      </w:r>
      <w:bookmarkEnd w:id="104"/>
      <w:bookmarkEnd w:id="105"/>
      <w:bookmarkEnd w:id="106"/>
      <w:bookmarkEnd w:id="107"/>
    </w:p>
    <w:bookmarkEnd w:id="108"/>
    <w:bookmarkEnd w:id="109"/>
    <w:bookmarkEnd w:id="110"/>
    <w:bookmarkEnd w:id="111"/>
    <w:bookmarkEnd w:id="112"/>
    <w:p w14:paraId="1F261E1C" w14:textId="2ADF757C" w:rsidR="006643A0" w:rsidRPr="006E1A5B" w:rsidRDefault="006E76A8"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The Fund is subject to various conflicts of interest arising out of its relationship with the </w:t>
      </w:r>
      <w:r w:rsidR="00EB4B51" w:rsidRPr="006E1A5B">
        <w:rPr>
          <w:rFonts w:ascii="Times New Roman" w:hAnsi="Times New Roman"/>
          <w:sz w:val="22"/>
          <w:szCs w:val="22"/>
        </w:rPr>
        <w:t>Manager</w:t>
      </w:r>
      <w:r w:rsidR="00A168B9" w:rsidRPr="006E1A5B">
        <w:rPr>
          <w:rFonts w:ascii="Times New Roman" w:hAnsi="Times New Roman"/>
          <w:sz w:val="22"/>
          <w:szCs w:val="22"/>
        </w:rPr>
        <w:t xml:space="preserve"> </w:t>
      </w:r>
      <w:r w:rsidRPr="006E1A5B">
        <w:rPr>
          <w:rFonts w:ascii="Times New Roman" w:hAnsi="Times New Roman"/>
          <w:sz w:val="22"/>
          <w:szCs w:val="22"/>
        </w:rPr>
        <w:t xml:space="preserve">and their respective affiliates. None of the agreements and arrangements between the Fund and </w:t>
      </w:r>
      <w:r w:rsidR="005C7485" w:rsidRPr="006E1A5B">
        <w:rPr>
          <w:rFonts w:ascii="Times New Roman" w:hAnsi="Times New Roman"/>
          <w:sz w:val="22"/>
          <w:szCs w:val="22"/>
        </w:rPr>
        <w:t xml:space="preserve">those </w:t>
      </w:r>
      <w:r w:rsidRPr="006E1A5B">
        <w:rPr>
          <w:rFonts w:ascii="Times New Roman" w:hAnsi="Times New Roman"/>
          <w:sz w:val="22"/>
          <w:szCs w:val="22"/>
        </w:rPr>
        <w:t xml:space="preserve">parties, including the compensation payable by the Fund to the </w:t>
      </w:r>
      <w:r w:rsidR="00EB4B51" w:rsidRPr="006E1A5B">
        <w:rPr>
          <w:rFonts w:ascii="Times New Roman" w:hAnsi="Times New Roman"/>
          <w:sz w:val="22"/>
          <w:szCs w:val="22"/>
        </w:rPr>
        <w:t>Manager</w:t>
      </w:r>
      <w:r w:rsidRPr="006E1A5B">
        <w:rPr>
          <w:rFonts w:ascii="Times New Roman" w:hAnsi="Times New Roman"/>
          <w:sz w:val="22"/>
          <w:szCs w:val="22"/>
        </w:rPr>
        <w:t xml:space="preserve"> (or other entity designated by the </w:t>
      </w:r>
      <w:r w:rsidR="00EB4B51" w:rsidRPr="006E1A5B">
        <w:rPr>
          <w:rFonts w:ascii="Times New Roman" w:hAnsi="Times New Roman"/>
          <w:sz w:val="22"/>
          <w:szCs w:val="22"/>
        </w:rPr>
        <w:t>Manager</w:t>
      </w:r>
      <w:r w:rsidRPr="006E1A5B">
        <w:rPr>
          <w:rFonts w:ascii="Times New Roman" w:hAnsi="Times New Roman"/>
          <w:sz w:val="22"/>
          <w:szCs w:val="22"/>
        </w:rPr>
        <w:t>), are the result of arm</w:t>
      </w:r>
      <w:r w:rsidR="00C70E8C" w:rsidRPr="006E1A5B">
        <w:rPr>
          <w:rFonts w:ascii="Times New Roman" w:hAnsi="Times New Roman"/>
          <w:sz w:val="22"/>
          <w:szCs w:val="22"/>
        </w:rPr>
        <w:t>'</w:t>
      </w:r>
      <w:r w:rsidRPr="006E1A5B">
        <w:rPr>
          <w:rFonts w:ascii="Times New Roman" w:hAnsi="Times New Roman"/>
          <w:sz w:val="22"/>
          <w:szCs w:val="22"/>
        </w:rPr>
        <w:t xml:space="preserve">s-length negotiations. </w:t>
      </w:r>
      <w:r w:rsidR="0070558E" w:rsidRPr="006E1A5B">
        <w:rPr>
          <w:rFonts w:ascii="Times New Roman" w:hAnsi="Times New Roman"/>
          <w:sz w:val="22"/>
          <w:szCs w:val="22"/>
        </w:rPr>
        <w:t>Member</w:t>
      </w:r>
      <w:r w:rsidRPr="006E1A5B">
        <w:rPr>
          <w:rFonts w:ascii="Times New Roman" w:hAnsi="Times New Roman"/>
          <w:sz w:val="22"/>
          <w:szCs w:val="22"/>
        </w:rPr>
        <w:t xml:space="preserve">s ultimately will be heavily dependent upon the good faith of the </w:t>
      </w:r>
      <w:r w:rsidR="00EB4B51" w:rsidRPr="006E1A5B">
        <w:rPr>
          <w:rFonts w:ascii="Times New Roman" w:hAnsi="Times New Roman"/>
          <w:sz w:val="22"/>
          <w:szCs w:val="22"/>
        </w:rPr>
        <w:t>Manager</w:t>
      </w:r>
      <w:r w:rsidRPr="006E1A5B">
        <w:rPr>
          <w:rFonts w:ascii="Times New Roman" w:hAnsi="Times New Roman"/>
          <w:sz w:val="22"/>
          <w:szCs w:val="22"/>
        </w:rPr>
        <w:t>.</w:t>
      </w:r>
      <w:r w:rsidR="00E31771" w:rsidRPr="006E1A5B">
        <w:rPr>
          <w:rFonts w:ascii="Times New Roman" w:hAnsi="Times New Roman"/>
          <w:sz w:val="22"/>
          <w:szCs w:val="22"/>
        </w:rPr>
        <w:t xml:space="preserve"> </w:t>
      </w:r>
      <w:r w:rsidRPr="006E1A5B">
        <w:rPr>
          <w:rFonts w:ascii="Times New Roman" w:hAnsi="Times New Roman"/>
          <w:sz w:val="22"/>
          <w:szCs w:val="22"/>
        </w:rPr>
        <w:t>This Memorandum does not purport to identify all conflicts of interest.</w:t>
      </w:r>
      <w:r w:rsidR="00E31771" w:rsidRPr="006E1A5B">
        <w:rPr>
          <w:rFonts w:ascii="Times New Roman" w:hAnsi="Times New Roman"/>
          <w:sz w:val="22"/>
          <w:szCs w:val="22"/>
        </w:rPr>
        <w:t xml:space="preserve"> </w:t>
      </w:r>
      <w:r w:rsidRPr="006E1A5B">
        <w:rPr>
          <w:rFonts w:ascii="Times New Roman" w:hAnsi="Times New Roman"/>
          <w:sz w:val="22"/>
          <w:szCs w:val="22"/>
        </w:rPr>
        <w:t xml:space="preserve">The Fund, from time to time, may enter into other transactions not specifically described in this Memorandum with affiliates, officers, managers, members, employees, agents and representatives of the </w:t>
      </w:r>
      <w:r w:rsidR="00EB4B51" w:rsidRPr="006E1A5B">
        <w:rPr>
          <w:rFonts w:ascii="Times New Roman" w:hAnsi="Times New Roman"/>
          <w:sz w:val="22"/>
          <w:szCs w:val="22"/>
        </w:rPr>
        <w:t>Manager</w:t>
      </w:r>
      <w:r w:rsidRPr="006E1A5B">
        <w:rPr>
          <w:rFonts w:ascii="Times New Roman" w:hAnsi="Times New Roman"/>
          <w:sz w:val="22"/>
          <w:szCs w:val="22"/>
        </w:rPr>
        <w:t xml:space="preserve">. The Fund will not make loans to or investments in the </w:t>
      </w:r>
      <w:r w:rsidR="00EB4B51" w:rsidRPr="006E1A5B">
        <w:rPr>
          <w:rFonts w:ascii="Times New Roman" w:hAnsi="Times New Roman"/>
          <w:sz w:val="22"/>
          <w:szCs w:val="22"/>
        </w:rPr>
        <w:t>Manager</w:t>
      </w:r>
      <w:r w:rsidRPr="006E1A5B">
        <w:rPr>
          <w:rFonts w:ascii="Times New Roman" w:hAnsi="Times New Roman"/>
          <w:sz w:val="22"/>
          <w:szCs w:val="22"/>
        </w:rPr>
        <w:t xml:space="preserve"> or its affiliates and will not sell securities to the </w:t>
      </w:r>
      <w:r w:rsidR="00EB4B51" w:rsidRPr="006E1A5B">
        <w:rPr>
          <w:rFonts w:ascii="Times New Roman" w:hAnsi="Times New Roman"/>
          <w:sz w:val="22"/>
          <w:szCs w:val="22"/>
        </w:rPr>
        <w:t>Manager</w:t>
      </w:r>
      <w:r w:rsidRPr="006E1A5B">
        <w:rPr>
          <w:rFonts w:ascii="Times New Roman" w:hAnsi="Times New Roman"/>
          <w:sz w:val="22"/>
          <w:szCs w:val="22"/>
        </w:rPr>
        <w:t xml:space="preserve"> other than Interests on the terms described </w:t>
      </w:r>
      <w:r w:rsidR="00BA7EBD" w:rsidRPr="006E1A5B">
        <w:rPr>
          <w:rFonts w:ascii="Times New Roman" w:hAnsi="Times New Roman"/>
          <w:sz w:val="22"/>
          <w:szCs w:val="22"/>
        </w:rPr>
        <w:t xml:space="preserve">in </w:t>
      </w:r>
      <w:r w:rsidR="00583386" w:rsidRPr="006E1A5B">
        <w:rPr>
          <w:rFonts w:ascii="Times New Roman" w:hAnsi="Times New Roman"/>
          <w:sz w:val="22"/>
          <w:szCs w:val="22"/>
        </w:rPr>
        <w:t>this Memorandum</w:t>
      </w:r>
      <w:r w:rsidRPr="006E1A5B">
        <w:rPr>
          <w:rFonts w:ascii="Times New Roman" w:hAnsi="Times New Roman"/>
          <w:sz w:val="22"/>
          <w:szCs w:val="22"/>
        </w:rPr>
        <w:t xml:space="preserve">. In addition, the </w:t>
      </w:r>
      <w:r w:rsidR="00EB4B51" w:rsidRPr="006E1A5B">
        <w:rPr>
          <w:rFonts w:ascii="Times New Roman" w:hAnsi="Times New Roman"/>
          <w:sz w:val="22"/>
          <w:szCs w:val="22"/>
        </w:rPr>
        <w:t>Manager</w:t>
      </w:r>
      <w:r w:rsidRPr="006E1A5B">
        <w:rPr>
          <w:rFonts w:ascii="Times New Roman" w:hAnsi="Times New Roman"/>
          <w:sz w:val="22"/>
          <w:szCs w:val="22"/>
        </w:rPr>
        <w:t xml:space="preserve"> will not borrow from the Fund and will not use the Fund</w:t>
      </w:r>
      <w:r w:rsidR="00C70E8C" w:rsidRPr="006E1A5B">
        <w:rPr>
          <w:rFonts w:ascii="Times New Roman" w:hAnsi="Times New Roman"/>
          <w:sz w:val="22"/>
          <w:szCs w:val="22"/>
        </w:rPr>
        <w:t>'</w:t>
      </w:r>
      <w:r w:rsidRPr="006E1A5B">
        <w:rPr>
          <w:rFonts w:ascii="Times New Roman" w:hAnsi="Times New Roman"/>
          <w:sz w:val="22"/>
          <w:szCs w:val="22"/>
        </w:rPr>
        <w:t xml:space="preserve">s funds as compensating balances for its own benefit </w:t>
      </w:r>
      <w:r w:rsidR="00994476" w:rsidRPr="006E1A5B">
        <w:rPr>
          <w:rFonts w:ascii="Times New Roman" w:hAnsi="Times New Roman"/>
          <w:sz w:val="22"/>
          <w:szCs w:val="22"/>
        </w:rPr>
        <w:t>but may</w:t>
      </w:r>
      <w:r w:rsidRPr="006E1A5B">
        <w:rPr>
          <w:rFonts w:ascii="Times New Roman" w:hAnsi="Times New Roman"/>
          <w:sz w:val="22"/>
          <w:szCs w:val="22"/>
        </w:rPr>
        <w:t xml:space="preserve"> commingle </w:t>
      </w:r>
      <w:r w:rsidR="005C7485" w:rsidRPr="006E1A5B">
        <w:rPr>
          <w:rFonts w:ascii="Times New Roman" w:hAnsi="Times New Roman"/>
          <w:sz w:val="22"/>
          <w:szCs w:val="22"/>
        </w:rPr>
        <w:t xml:space="preserve">those </w:t>
      </w:r>
      <w:r w:rsidRPr="006E1A5B">
        <w:rPr>
          <w:rFonts w:ascii="Times New Roman" w:hAnsi="Times New Roman"/>
          <w:sz w:val="22"/>
          <w:szCs w:val="22"/>
        </w:rPr>
        <w:t>fun</w:t>
      </w:r>
      <w:r w:rsidR="0099005C" w:rsidRPr="006E1A5B">
        <w:rPr>
          <w:rFonts w:ascii="Times New Roman" w:hAnsi="Times New Roman"/>
          <w:sz w:val="22"/>
          <w:szCs w:val="22"/>
        </w:rPr>
        <w:t>ds with the funds of any other P</w:t>
      </w:r>
      <w:r w:rsidRPr="006E1A5B">
        <w:rPr>
          <w:rFonts w:ascii="Times New Roman" w:hAnsi="Times New Roman"/>
          <w:sz w:val="22"/>
          <w:szCs w:val="22"/>
        </w:rPr>
        <w:t>erson.</w:t>
      </w:r>
      <w:r w:rsidR="00994476" w:rsidRPr="006E1A5B">
        <w:rPr>
          <w:rFonts w:ascii="Times New Roman" w:hAnsi="Times New Roman"/>
          <w:sz w:val="22"/>
          <w:szCs w:val="22"/>
        </w:rPr>
        <w:t xml:space="preserve"> </w:t>
      </w:r>
      <w:bookmarkStart w:id="113" w:name="_Hlk485811704"/>
      <w:r w:rsidR="00994476" w:rsidRPr="006E1A5B">
        <w:rPr>
          <w:rFonts w:ascii="Times New Roman" w:hAnsi="Times New Roman"/>
          <w:sz w:val="22"/>
          <w:szCs w:val="22"/>
        </w:rPr>
        <w:t xml:space="preserve">If applicable, all funds of the Fund </w:t>
      </w:r>
      <w:r w:rsidR="007A4ACE" w:rsidRPr="006E1A5B">
        <w:rPr>
          <w:rFonts w:ascii="Times New Roman" w:hAnsi="Times New Roman"/>
          <w:sz w:val="22"/>
          <w:szCs w:val="22"/>
        </w:rPr>
        <w:t>will</w:t>
      </w:r>
      <w:r w:rsidR="00994476" w:rsidRPr="006E1A5B">
        <w:rPr>
          <w:rFonts w:ascii="Times New Roman" w:hAnsi="Times New Roman"/>
          <w:sz w:val="22"/>
          <w:szCs w:val="22"/>
        </w:rPr>
        <w:t xml:space="preserve"> be deposited with banks or other financial institutions in </w:t>
      </w:r>
      <w:r w:rsidR="007A4ACE" w:rsidRPr="006E1A5B">
        <w:rPr>
          <w:rFonts w:ascii="Times New Roman" w:hAnsi="Times New Roman"/>
          <w:sz w:val="22"/>
          <w:szCs w:val="22"/>
        </w:rPr>
        <w:t>that</w:t>
      </w:r>
      <w:r w:rsidR="00994476" w:rsidRPr="006E1A5B">
        <w:rPr>
          <w:rFonts w:ascii="Times New Roman" w:hAnsi="Times New Roman"/>
          <w:sz w:val="22"/>
          <w:szCs w:val="22"/>
        </w:rPr>
        <w:t xml:space="preserve"> account or accounts of the Master LLC as may be determined by the Manager who </w:t>
      </w:r>
      <w:r w:rsidR="007A4ACE" w:rsidRPr="006E1A5B">
        <w:rPr>
          <w:rFonts w:ascii="Times New Roman" w:hAnsi="Times New Roman"/>
          <w:sz w:val="22"/>
          <w:szCs w:val="22"/>
        </w:rPr>
        <w:t>will</w:t>
      </w:r>
      <w:r w:rsidR="00994476" w:rsidRPr="006E1A5B">
        <w:rPr>
          <w:rFonts w:ascii="Times New Roman" w:hAnsi="Times New Roman"/>
          <w:sz w:val="22"/>
          <w:szCs w:val="22"/>
        </w:rPr>
        <w:t xml:space="preserve"> ensure records are maintained for the Fund assets associated with the Fund separately from the assets of any other Person.</w:t>
      </w:r>
      <w:r w:rsidRPr="006E1A5B">
        <w:rPr>
          <w:rFonts w:ascii="Times New Roman" w:hAnsi="Times New Roman"/>
          <w:sz w:val="22"/>
          <w:szCs w:val="22"/>
        </w:rPr>
        <w:t xml:space="preserve"> </w:t>
      </w:r>
      <w:bookmarkEnd w:id="113"/>
      <w:r w:rsidRPr="006E1A5B">
        <w:rPr>
          <w:rFonts w:ascii="Times New Roman" w:hAnsi="Times New Roman"/>
          <w:sz w:val="22"/>
          <w:szCs w:val="22"/>
        </w:rPr>
        <w:t xml:space="preserve">The Manager or their affiliates may perform services with respect to the transactions in which the Fund invests. </w:t>
      </w:r>
      <w:r w:rsidR="00A37CCA" w:rsidRPr="006E1A5B">
        <w:rPr>
          <w:rFonts w:ascii="Times New Roman" w:hAnsi="Times New Roman"/>
          <w:sz w:val="22"/>
          <w:szCs w:val="22"/>
        </w:rPr>
        <w:t xml:space="preserve">The Manager and its </w:t>
      </w:r>
      <w:r w:rsidR="00F36AA3" w:rsidRPr="006E1A5B">
        <w:rPr>
          <w:rFonts w:ascii="Times New Roman" w:hAnsi="Times New Roman"/>
          <w:sz w:val="22"/>
          <w:szCs w:val="22"/>
        </w:rPr>
        <w:t>a</w:t>
      </w:r>
      <w:r w:rsidR="00A37CCA" w:rsidRPr="006E1A5B">
        <w:rPr>
          <w:rFonts w:ascii="Times New Roman" w:hAnsi="Times New Roman"/>
          <w:sz w:val="22"/>
          <w:szCs w:val="22"/>
        </w:rPr>
        <w:t xml:space="preserve">ffiliates may acquire or possess interests in </w:t>
      </w:r>
      <w:r w:rsidR="008F3D4C" w:rsidRPr="006E1A5B">
        <w:rPr>
          <w:rFonts w:ascii="Times New Roman" w:hAnsi="Times New Roman"/>
          <w:sz w:val="22"/>
          <w:szCs w:val="22"/>
        </w:rPr>
        <w:t>a</w:t>
      </w:r>
      <w:r w:rsidR="00A37CCA" w:rsidRPr="006E1A5B">
        <w:rPr>
          <w:rFonts w:ascii="Times New Roman" w:hAnsi="Times New Roman"/>
          <w:sz w:val="22"/>
          <w:szCs w:val="22"/>
        </w:rPr>
        <w:t xml:space="preserve"> Portfolio Company and </w:t>
      </w:r>
      <w:r w:rsidR="007A4ACE" w:rsidRPr="006E1A5B">
        <w:rPr>
          <w:rFonts w:ascii="Times New Roman" w:hAnsi="Times New Roman"/>
          <w:sz w:val="22"/>
          <w:szCs w:val="22"/>
        </w:rPr>
        <w:t xml:space="preserve">those </w:t>
      </w:r>
      <w:r w:rsidR="00A37CCA" w:rsidRPr="006E1A5B">
        <w:rPr>
          <w:rFonts w:ascii="Times New Roman" w:hAnsi="Times New Roman"/>
          <w:sz w:val="22"/>
          <w:szCs w:val="22"/>
        </w:rPr>
        <w:t xml:space="preserve">interests may be of a different class or type, with different rights and preferences, than those held by the Fund. Likewise, the Manager and its affiliates may acquire or possess interests in other companies or business ventures that are competitive with </w:t>
      </w:r>
      <w:r w:rsidR="008F3D4C" w:rsidRPr="006E1A5B">
        <w:rPr>
          <w:rFonts w:ascii="Times New Roman" w:hAnsi="Times New Roman"/>
          <w:sz w:val="22"/>
          <w:szCs w:val="22"/>
        </w:rPr>
        <w:t>a</w:t>
      </w:r>
      <w:r w:rsidR="00A37CCA" w:rsidRPr="006E1A5B">
        <w:rPr>
          <w:rFonts w:ascii="Times New Roman" w:hAnsi="Times New Roman"/>
          <w:sz w:val="22"/>
          <w:szCs w:val="22"/>
        </w:rPr>
        <w:t xml:space="preserve"> Portfolio Company or the Fund. Neither the Fund nor any Member </w:t>
      </w:r>
      <w:r w:rsidR="007A4ACE" w:rsidRPr="006E1A5B">
        <w:rPr>
          <w:rFonts w:ascii="Times New Roman" w:hAnsi="Times New Roman"/>
          <w:sz w:val="22"/>
          <w:szCs w:val="22"/>
        </w:rPr>
        <w:t>will</w:t>
      </w:r>
      <w:r w:rsidR="00A37CCA" w:rsidRPr="006E1A5B">
        <w:rPr>
          <w:rFonts w:ascii="Times New Roman" w:hAnsi="Times New Roman"/>
          <w:sz w:val="22"/>
          <w:szCs w:val="22"/>
        </w:rPr>
        <w:t xml:space="preserve"> have the right, by virtue of this </w:t>
      </w:r>
      <w:r w:rsidR="00DD1F2A" w:rsidRPr="006E1A5B">
        <w:rPr>
          <w:rFonts w:ascii="Times New Roman" w:hAnsi="Times New Roman"/>
          <w:sz w:val="22"/>
          <w:szCs w:val="22"/>
        </w:rPr>
        <w:t>Memorand</w:t>
      </w:r>
      <w:r w:rsidR="00E32423" w:rsidRPr="006E1A5B">
        <w:rPr>
          <w:rFonts w:ascii="Times New Roman" w:hAnsi="Times New Roman"/>
          <w:sz w:val="22"/>
          <w:szCs w:val="22"/>
        </w:rPr>
        <w:t>um or the Operating Agreement</w:t>
      </w:r>
      <w:r w:rsidR="00A37CCA" w:rsidRPr="006E1A5B">
        <w:rPr>
          <w:rFonts w:ascii="Times New Roman" w:hAnsi="Times New Roman"/>
          <w:sz w:val="22"/>
          <w:szCs w:val="22"/>
        </w:rPr>
        <w:t xml:space="preserve">, to share or participate in </w:t>
      </w:r>
      <w:r w:rsidR="007A4ACE" w:rsidRPr="006E1A5B">
        <w:rPr>
          <w:rFonts w:ascii="Times New Roman" w:hAnsi="Times New Roman"/>
          <w:sz w:val="22"/>
          <w:szCs w:val="22"/>
        </w:rPr>
        <w:t xml:space="preserve">those </w:t>
      </w:r>
      <w:r w:rsidR="00A37CCA" w:rsidRPr="006E1A5B">
        <w:rPr>
          <w:rFonts w:ascii="Times New Roman" w:hAnsi="Times New Roman"/>
          <w:sz w:val="22"/>
          <w:szCs w:val="22"/>
        </w:rPr>
        <w:t xml:space="preserve">other investments or activities of the Manager or to the income derived </w:t>
      </w:r>
      <w:r w:rsidR="00E32423" w:rsidRPr="006E1A5B">
        <w:rPr>
          <w:rFonts w:ascii="Times New Roman" w:hAnsi="Times New Roman"/>
          <w:sz w:val="22"/>
          <w:szCs w:val="22"/>
        </w:rPr>
        <w:t>from those investments</w:t>
      </w:r>
      <w:r w:rsidR="00A37CCA" w:rsidRPr="006E1A5B">
        <w:rPr>
          <w:rFonts w:ascii="Times New Roman" w:hAnsi="Times New Roman"/>
          <w:sz w:val="22"/>
          <w:szCs w:val="22"/>
        </w:rPr>
        <w:t xml:space="preserve">. The Manager and its </w:t>
      </w:r>
      <w:r w:rsidR="00F36AA3" w:rsidRPr="006E1A5B">
        <w:rPr>
          <w:rFonts w:ascii="Times New Roman" w:hAnsi="Times New Roman"/>
          <w:sz w:val="22"/>
          <w:szCs w:val="22"/>
        </w:rPr>
        <w:t>a</w:t>
      </w:r>
      <w:r w:rsidR="00A37CCA" w:rsidRPr="006E1A5B">
        <w:rPr>
          <w:rFonts w:ascii="Times New Roman" w:hAnsi="Times New Roman"/>
          <w:sz w:val="22"/>
          <w:szCs w:val="22"/>
        </w:rPr>
        <w:t xml:space="preserve">ffiliates may engage in or possess any interest in other business ventures of any kind, nature or description, independently or with others, whether </w:t>
      </w:r>
      <w:r w:rsidR="007A4ACE" w:rsidRPr="006E1A5B">
        <w:rPr>
          <w:rFonts w:ascii="Times New Roman" w:hAnsi="Times New Roman"/>
          <w:sz w:val="22"/>
          <w:szCs w:val="22"/>
        </w:rPr>
        <w:t xml:space="preserve">those </w:t>
      </w:r>
      <w:r w:rsidR="00A37CCA" w:rsidRPr="006E1A5B">
        <w:rPr>
          <w:rFonts w:ascii="Times New Roman" w:hAnsi="Times New Roman"/>
          <w:sz w:val="22"/>
          <w:szCs w:val="22"/>
        </w:rPr>
        <w:t xml:space="preserve">ventures are competitive with the Fund or otherwise. </w:t>
      </w:r>
      <w:r w:rsidRPr="006E1A5B">
        <w:rPr>
          <w:rFonts w:ascii="Times New Roman" w:hAnsi="Times New Roman"/>
          <w:sz w:val="22"/>
          <w:szCs w:val="22"/>
        </w:rPr>
        <w:t xml:space="preserve">The Managers may provide active, part-time direct operating, management </w:t>
      </w:r>
      <w:r w:rsidR="004861EE" w:rsidRPr="006E1A5B">
        <w:rPr>
          <w:rFonts w:ascii="Times New Roman" w:hAnsi="Times New Roman"/>
          <w:sz w:val="22"/>
          <w:szCs w:val="22"/>
        </w:rPr>
        <w:t xml:space="preserve">or advisory services to a </w:t>
      </w:r>
      <w:r w:rsidR="00855378" w:rsidRPr="006E1A5B">
        <w:rPr>
          <w:rFonts w:ascii="Times New Roman" w:hAnsi="Times New Roman"/>
          <w:sz w:val="22"/>
          <w:szCs w:val="22"/>
        </w:rPr>
        <w:t xml:space="preserve">Portfolio Company </w:t>
      </w:r>
      <w:r w:rsidRPr="006E1A5B">
        <w:rPr>
          <w:rFonts w:ascii="Times New Roman" w:hAnsi="Times New Roman"/>
          <w:sz w:val="22"/>
          <w:szCs w:val="22"/>
        </w:rPr>
        <w:t xml:space="preserve">and may receive salaries, wages or fees for </w:t>
      </w:r>
      <w:r w:rsidR="007A4ACE" w:rsidRPr="006E1A5B">
        <w:rPr>
          <w:rFonts w:ascii="Times New Roman" w:hAnsi="Times New Roman"/>
          <w:sz w:val="22"/>
          <w:szCs w:val="22"/>
        </w:rPr>
        <w:t xml:space="preserve">those </w:t>
      </w:r>
      <w:r w:rsidRPr="006E1A5B">
        <w:rPr>
          <w:rFonts w:ascii="Times New Roman" w:hAnsi="Times New Roman"/>
          <w:sz w:val="22"/>
          <w:szCs w:val="22"/>
        </w:rPr>
        <w:t xml:space="preserve">services in accordance with the </w:t>
      </w:r>
      <w:r w:rsidR="00C23AFC" w:rsidRPr="006E1A5B">
        <w:rPr>
          <w:rFonts w:ascii="Times New Roman" w:hAnsi="Times New Roman"/>
          <w:sz w:val="22"/>
          <w:szCs w:val="22"/>
        </w:rPr>
        <w:t>Operating Agreement</w:t>
      </w:r>
      <w:r w:rsidR="007A4ACE" w:rsidRPr="006E1A5B">
        <w:rPr>
          <w:rFonts w:ascii="Times New Roman" w:hAnsi="Times New Roman"/>
          <w:sz w:val="22"/>
          <w:szCs w:val="22"/>
        </w:rPr>
        <w:t>, and those</w:t>
      </w:r>
      <w:r w:rsidRPr="006E1A5B">
        <w:rPr>
          <w:rFonts w:ascii="Times New Roman" w:hAnsi="Times New Roman"/>
          <w:sz w:val="22"/>
          <w:szCs w:val="22"/>
        </w:rPr>
        <w:t xml:space="preserve"> fees will be retained by Manager and will not offset </w:t>
      </w:r>
      <w:r w:rsidR="00E32423" w:rsidRPr="006E1A5B">
        <w:rPr>
          <w:rFonts w:ascii="Times New Roman" w:hAnsi="Times New Roman"/>
          <w:sz w:val="22"/>
          <w:szCs w:val="22"/>
        </w:rPr>
        <w:t xml:space="preserve">fees </w:t>
      </w:r>
      <w:r w:rsidRPr="006E1A5B">
        <w:rPr>
          <w:rFonts w:ascii="Times New Roman" w:hAnsi="Times New Roman"/>
          <w:sz w:val="22"/>
          <w:szCs w:val="22"/>
        </w:rPr>
        <w:t xml:space="preserve">or </w:t>
      </w:r>
      <w:r w:rsidR="00A168B9" w:rsidRPr="006E1A5B">
        <w:rPr>
          <w:rFonts w:ascii="Times New Roman" w:hAnsi="Times New Roman"/>
          <w:sz w:val="22"/>
          <w:szCs w:val="22"/>
        </w:rPr>
        <w:t xml:space="preserve">other </w:t>
      </w:r>
      <w:r w:rsidRPr="006E1A5B">
        <w:rPr>
          <w:rFonts w:ascii="Times New Roman" w:hAnsi="Times New Roman"/>
          <w:sz w:val="22"/>
          <w:szCs w:val="22"/>
        </w:rPr>
        <w:t>expenses of the Fund.</w:t>
      </w:r>
    </w:p>
    <w:p w14:paraId="145DE8DF" w14:textId="77777777" w:rsidR="006643A0" w:rsidRPr="006E1A5B" w:rsidRDefault="006E76A8" w:rsidP="006003FC">
      <w:pPr>
        <w:pStyle w:val="Body"/>
        <w:widowControl/>
        <w:suppressAutoHyphens/>
        <w:spacing w:before="0" w:after="240" w:line="240" w:lineRule="auto"/>
        <w:ind w:firstLine="0"/>
        <w:jc w:val="both"/>
        <w:rPr>
          <w:rFonts w:ascii="Times New Roman" w:hAnsi="Times New Roman"/>
          <w:b/>
          <w:bCs/>
          <w:i/>
          <w:iCs/>
          <w:sz w:val="22"/>
          <w:szCs w:val="22"/>
        </w:rPr>
      </w:pPr>
      <w:r w:rsidRPr="006E1A5B">
        <w:rPr>
          <w:rFonts w:ascii="Times New Roman" w:hAnsi="Times New Roman"/>
          <w:b/>
          <w:bCs/>
          <w:i/>
          <w:iCs/>
          <w:sz w:val="22"/>
          <w:szCs w:val="22"/>
        </w:rPr>
        <w:lastRenderedPageBreak/>
        <w:t>ERISA Considerations</w:t>
      </w:r>
    </w:p>
    <w:p w14:paraId="71BB7E89" w14:textId="082488C8" w:rsidR="006E76A8" w:rsidRPr="006E1A5B" w:rsidRDefault="006E76A8"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Each </w:t>
      </w:r>
      <w:r w:rsidR="00734D9B" w:rsidRPr="006E1A5B">
        <w:rPr>
          <w:rFonts w:ascii="Times New Roman" w:hAnsi="Times New Roman"/>
          <w:sz w:val="22"/>
          <w:szCs w:val="22"/>
        </w:rPr>
        <w:t>Subscriber</w:t>
      </w:r>
      <w:r w:rsidRPr="006E1A5B">
        <w:rPr>
          <w:rFonts w:ascii="Times New Roman" w:hAnsi="Times New Roman"/>
          <w:sz w:val="22"/>
          <w:szCs w:val="22"/>
        </w:rPr>
        <w:t xml:space="preserve"> is urged to consult with its own legal counsel regarding ERISA matters. Without limitation, a </w:t>
      </w:r>
      <w:r w:rsidR="00734D9B" w:rsidRPr="006E1A5B">
        <w:rPr>
          <w:rFonts w:ascii="Times New Roman" w:hAnsi="Times New Roman"/>
          <w:sz w:val="22"/>
          <w:szCs w:val="22"/>
        </w:rPr>
        <w:t>Subscriber</w:t>
      </w:r>
      <w:r w:rsidRPr="006E1A5B">
        <w:rPr>
          <w:rFonts w:ascii="Times New Roman" w:hAnsi="Times New Roman"/>
          <w:sz w:val="22"/>
          <w:szCs w:val="22"/>
        </w:rPr>
        <w:t xml:space="preserve"> that is a fiduciary under ERISA should carefully consider whether an investment in the Fund would be consistent with its fiduciary duties.</w:t>
      </w:r>
      <w:r w:rsidR="00E31771" w:rsidRPr="006E1A5B">
        <w:rPr>
          <w:rFonts w:ascii="Times New Roman" w:hAnsi="Times New Roman"/>
          <w:sz w:val="22"/>
          <w:szCs w:val="22"/>
        </w:rPr>
        <w:t xml:space="preserve"> </w:t>
      </w:r>
      <w:r w:rsidRPr="006E1A5B">
        <w:rPr>
          <w:rFonts w:ascii="Times New Roman" w:hAnsi="Times New Roman"/>
          <w:sz w:val="22"/>
          <w:szCs w:val="22"/>
        </w:rPr>
        <w:t>It is not expected that the Fund will qualify as a venture capital operating company</w:t>
      </w:r>
      <w:r w:rsidR="00FD3F02" w:rsidRPr="006E1A5B">
        <w:rPr>
          <w:rFonts w:ascii="Times New Roman" w:hAnsi="Times New Roman"/>
          <w:sz w:val="22"/>
          <w:szCs w:val="22"/>
        </w:rPr>
        <w:t xml:space="preserve"> ("</w:t>
      </w:r>
      <w:r w:rsidR="00FD3F02" w:rsidRPr="006E1A5B">
        <w:rPr>
          <w:rFonts w:ascii="Times New Roman" w:hAnsi="Times New Roman"/>
          <w:b/>
          <w:bCs/>
          <w:i/>
          <w:iCs/>
          <w:sz w:val="22"/>
          <w:szCs w:val="22"/>
        </w:rPr>
        <w:t>VCOC</w:t>
      </w:r>
      <w:r w:rsidR="00FD3F02" w:rsidRPr="006E1A5B">
        <w:rPr>
          <w:rFonts w:ascii="Times New Roman" w:hAnsi="Times New Roman"/>
          <w:sz w:val="22"/>
          <w:szCs w:val="22"/>
        </w:rPr>
        <w:t>")</w:t>
      </w:r>
      <w:r w:rsidRPr="006E1A5B">
        <w:rPr>
          <w:rFonts w:ascii="Times New Roman" w:hAnsi="Times New Roman"/>
          <w:sz w:val="22"/>
          <w:szCs w:val="22"/>
        </w:rPr>
        <w:t xml:space="preserve"> within the meaning of ERISA. Among other consequences, this will cause the </w:t>
      </w:r>
      <w:r w:rsidR="00EB4B51" w:rsidRPr="006E1A5B">
        <w:rPr>
          <w:rFonts w:ascii="Times New Roman" w:hAnsi="Times New Roman"/>
          <w:sz w:val="22"/>
          <w:szCs w:val="22"/>
        </w:rPr>
        <w:t>Manager</w:t>
      </w:r>
      <w:r w:rsidRPr="006E1A5B">
        <w:rPr>
          <w:rFonts w:ascii="Times New Roman" w:hAnsi="Times New Roman"/>
          <w:sz w:val="22"/>
          <w:szCs w:val="22"/>
        </w:rPr>
        <w:t xml:space="preserve"> to limit the percentage of</w:t>
      </w:r>
      <w:r w:rsidR="00E1417B" w:rsidRPr="006E1A5B">
        <w:rPr>
          <w:rFonts w:ascii="Times New Roman" w:hAnsi="Times New Roman"/>
          <w:sz w:val="22"/>
          <w:szCs w:val="22"/>
        </w:rPr>
        <w:t xml:space="preserve"> </w:t>
      </w:r>
      <w:r w:rsidR="00906169" w:rsidRPr="006E1A5B">
        <w:rPr>
          <w:rFonts w:ascii="Times New Roman" w:hAnsi="Times New Roman"/>
          <w:sz w:val="22"/>
          <w:szCs w:val="22"/>
        </w:rPr>
        <w:t xml:space="preserve">Interests </w:t>
      </w:r>
      <w:r w:rsidRPr="006E1A5B">
        <w:rPr>
          <w:rFonts w:ascii="Times New Roman" w:hAnsi="Times New Roman"/>
          <w:sz w:val="22"/>
          <w:szCs w:val="22"/>
        </w:rPr>
        <w:t xml:space="preserve">that may be held by "benefit plan investors" or entities regulated under ERISA and may make it impracticable for a </w:t>
      </w:r>
      <w:r w:rsidR="00906169" w:rsidRPr="006E1A5B">
        <w:rPr>
          <w:rFonts w:ascii="Times New Roman" w:hAnsi="Times New Roman"/>
          <w:sz w:val="22"/>
          <w:szCs w:val="22"/>
        </w:rPr>
        <w:t xml:space="preserve">Member </w:t>
      </w:r>
      <w:r w:rsidRPr="006E1A5B">
        <w:rPr>
          <w:rFonts w:ascii="Times New Roman" w:hAnsi="Times New Roman"/>
          <w:sz w:val="22"/>
          <w:szCs w:val="22"/>
        </w:rPr>
        <w:t xml:space="preserve">to transfer its </w:t>
      </w:r>
      <w:r w:rsidR="00906169" w:rsidRPr="006E1A5B">
        <w:rPr>
          <w:rFonts w:ascii="Times New Roman" w:hAnsi="Times New Roman"/>
          <w:sz w:val="22"/>
          <w:szCs w:val="22"/>
        </w:rPr>
        <w:t>Interest</w:t>
      </w:r>
      <w:r w:rsidRPr="006E1A5B">
        <w:rPr>
          <w:rFonts w:ascii="Times New Roman" w:hAnsi="Times New Roman"/>
          <w:sz w:val="22"/>
          <w:szCs w:val="22"/>
        </w:rPr>
        <w:t xml:space="preserve"> to </w:t>
      </w:r>
      <w:r w:rsidR="007A4ACE" w:rsidRPr="006E1A5B">
        <w:rPr>
          <w:rFonts w:ascii="Times New Roman" w:hAnsi="Times New Roman"/>
          <w:sz w:val="22"/>
          <w:szCs w:val="22"/>
        </w:rPr>
        <w:t>that</w:t>
      </w:r>
      <w:r w:rsidRPr="006E1A5B">
        <w:rPr>
          <w:rFonts w:ascii="Times New Roman" w:hAnsi="Times New Roman"/>
          <w:sz w:val="22"/>
          <w:szCs w:val="22"/>
        </w:rPr>
        <w:t xml:space="preserve"> entity.</w:t>
      </w:r>
      <w:r w:rsidR="005E133A" w:rsidRPr="006E1A5B">
        <w:rPr>
          <w:rFonts w:ascii="Times New Roman" w:hAnsi="Times New Roman"/>
          <w:sz w:val="22"/>
          <w:szCs w:val="22"/>
        </w:rPr>
        <w:t xml:space="preserve">  </w:t>
      </w:r>
      <w:r w:rsidR="00734D9B" w:rsidRPr="006E1A5B">
        <w:rPr>
          <w:rFonts w:ascii="Times New Roman" w:hAnsi="Times New Roman"/>
          <w:sz w:val="22"/>
          <w:szCs w:val="22"/>
        </w:rPr>
        <w:t>Subscriber</w:t>
      </w:r>
      <w:r w:rsidR="005E133A" w:rsidRPr="006E1A5B">
        <w:rPr>
          <w:rFonts w:ascii="Times New Roman" w:hAnsi="Times New Roman"/>
          <w:sz w:val="22"/>
          <w:szCs w:val="22"/>
        </w:rPr>
        <w:t xml:space="preserve">s </w:t>
      </w:r>
      <w:r w:rsidRPr="006E1A5B">
        <w:rPr>
          <w:rFonts w:ascii="Times New Roman" w:hAnsi="Times New Roman"/>
          <w:sz w:val="22"/>
          <w:szCs w:val="22"/>
        </w:rPr>
        <w:t xml:space="preserve">that are employee benefit plans should read Section </w:t>
      </w:r>
      <w:r w:rsidR="00C22DDB" w:rsidRPr="006E1A5B">
        <w:rPr>
          <w:rFonts w:ascii="Times New Roman" w:hAnsi="Times New Roman"/>
          <w:sz w:val="22"/>
          <w:szCs w:val="22"/>
        </w:rPr>
        <w:fldChar w:fldCharType="begin"/>
      </w:r>
      <w:r w:rsidR="00C22DDB" w:rsidRPr="006E1A5B">
        <w:rPr>
          <w:rFonts w:ascii="Times New Roman" w:hAnsi="Times New Roman"/>
          <w:sz w:val="22"/>
          <w:szCs w:val="22"/>
        </w:rPr>
        <w:instrText xml:space="preserve"> REF _Ref520125735 \r \h </w:instrText>
      </w:r>
      <w:r w:rsidR="006003FC" w:rsidRPr="006E1A5B">
        <w:rPr>
          <w:rFonts w:ascii="Times New Roman" w:hAnsi="Times New Roman"/>
          <w:sz w:val="22"/>
          <w:szCs w:val="22"/>
        </w:rPr>
        <w:instrText xml:space="preserve"> \* MERGEFORMAT </w:instrText>
      </w:r>
      <w:r w:rsidR="00C22DDB" w:rsidRPr="006E1A5B">
        <w:rPr>
          <w:rFonts w:ascii="Times New Roman" w:hAnsi="Times New Roman"/>
          <w:sz w:val="22"/>
          <w:szCs w:val="22"/>
        </w:rPr>
      </w:r>
      <w:r w:rsidR="00C22DDB" w:rsidRPr="006E1A5B">
        <w:rPr>
          <w:rFonts w:ascii="Times New Roman" w:hAnsi="Times New Roman"/>
          <w:sz w:val="22"/>
          <w:szCs w:val="22"/>
        </w:rPr>
        <w:fldChar w:fldCharType="separate"/>
      </w:r>
      <w:r w:rsidR="00C22DDB" w:rsidRPr="006E1A5B">
        <w:rPr>
          <w:rFonts w:ascii="Times New Roman" w:hAnsi="Times New Roman"/>
          <w:sz w:val="22"/>
          <w:szCs w:val="22"/>
        </w:rPr>
        <w:t>VIII</w:t>
      </w:r>
      <w:r w:rsidR="00C22DDB" w:rsidRPr="006E1A5B">
        <w:rPr>
          <w:rFonts w:ascii="Times New Roman" w:hAnsi="Times New Roman"/>
          <w:sz w:val="22"/>
          <w:szCs w:val="22"/>
        </w:rPr>
        <w:fldChar w:fldCharType="end"/>
      </w:r>
      <w:r w:rsidRPr="006E1A5B">
        <w:rPr>
          <w:rFonts w:ascii="Times New Roman" w:hAnsi="Times New Roman"/>
          <w:sz w:val="22"/>
          <w:szCs w:val="22"/>
        </w:rPr>
        <w:t xml:space="preserve"> of this Memorandum for additional ERISA considerations.</w:t>
      </w:r>
    </w:p>
    <w:p w14:paraId="2B51C95B" w14:textId="77777777" w:rsidR="006E05B3" w:rsidRPr="006E1A5B" w:rsidRDefault="006E05B3" w:rsidP="006003FC">
      <w:pPr>
        <w:pStyle w:val="Body"/>
        <w:widowControl/>
        <w:suppressAutoHyphens/>
        <w:spacing w:before="0" w:after="240" w:line="240" w:lineRule="auto"/>
        <w:ind w:firstLine="0"/>
        <w:jc w:val="both"/>
        <w:rPr>
          <w:rFonts w:ascii="Times New Roman" w:hAnsi="Times New Roman"/>
          <w:sz w:val="22"/>
          <w:szCs w:val="22"/>
        </w:rPr>
      </w:pPr>
    </w:p>
    <w:p w14:paraId="40F25192" w14:textId="17D612B5" w:rsidR="0031339E" w:rsidRPr="006E1A5B" w:rsidRDefault="005D089D" w:rsidP="006003FC">
      <w:pPr>
        <w:suppressAutoHyphens/>
        <w:spacing w:after="240"/>
        <w:rPr>
          <w:szCs w:val="22"/>
        </w:rPr>
      </w:pPr>
      <w:r w:rsidRPr="009E2AB3">
        <w:t>THE FOREGOING LIST OF RISK FACTORS DOES NOT PURPORT TO BE A COMPLETE EXPLANATION OF THE RISKS INVOLVED IN THIS OFFERING. PROSPECTIVE INVESTORS ARE URGED TO READ THIS ENTIRE MEMORANDUM BEFORE DETERMINING TO INVEST IN THE FUND.</w:t>
      </w:r>
      <w:bookmarkStart w:id="114" w:name="_Toc309634018"/>
      <w:bookmarkStart w:id="115" w:name="_Toc309634019"/>
      <w:bookmarkStart w:id="116" w:name="_Ref192167365"/>
      <w:bookmarkStart w:id="117" w:name="_Ref192171044"/>
      <w:bookmarkStart w:id="118" w:name="_Toc294429660"/>
      <w:bookmarkStart w:id="119" w:name="_Toc301868742"/>
      <w:bookmarkStart w:id="120" w:name="_Ref301874749"/>
      <w:bookmarkStart w:id="121" w:name="_Toc301894950"/>
      <w:bookmarkStart w:id="122" w:name="_Toc302036422"/>
      <w:bookmarkStart w:id="123" w:name="_Toc355348053"/>
      <w:bookmarkStart w:id="124" w:name="_Toc355691791"/>
      <w:bookmarkStart w:id="125" w:name="_Toc373228778"/>
      <w:bookmarkEnd w:id="114"/>
      <w:bookmarkEnd w:id="115"/>
    </w:p>
    <w:p w14:paraId="2B3014FF" w14:textId="77777777" w:rsidR="006A4747" w:rsidRPr="0031339E" w:rsidRDefault="006A4747" w:rsidP="006003FC">
      <w:pPr>
        <w:pStyle w:val="Heading1"/>
      </w:pPr>
      <w:bookmarkStart w:id="126" w:name="_Ref520125735"/>
      <w:bookmarkStart w:id="127" w:name="_Toc5803137"/>
      <w:r w:rsidRPr="0031339E">
        <w:t>C</w:t>
      </w:r>
      <w:r w:rsidR="00912104" w:rsidRPr="0031339E">
        <w:t>ONSIDERATION</w:t>
      </w:r>
      <w:r w:rsidR="00D64682" w:rsidRPr="0031339E">
        <w:t>S</w:t>
      </w:r>
      <w:r w:rsidR="00912104" w:rsidRPr="0031339E">
        <w:t xml:space="preserve"> FOR ERISA PLANS AND INDIVIDUAL RETIREMENT PLANS</w:t>
      </w:r>
      <w:bookmarkEnd w:id="116"/>
      <w:bookmarkEnd w:id="117"/>
      <w:bookmarkEnd w:id="118"/>
      <w:bookmarkEnd w:id="119"/>
      <w:bookmarkEnd w:id="120"/>
      <w:bookmarkEnd w:id="121"/>
      <w:bookmarkEnd w:id="122"/>
      <w:bookmarkEnd w:id="123"/>
      <w:bookmarkEnd w:id="124"/>
      <w:bookmarkEnd w:id="125"/>
      <w:bookmarkEnd w:id="126"/>
      <w:bookmarkEnd w:id="127"/>
      <w:r w:rsidR="00FA7247" w:rsidRPr="0031339E">
        <w:fldChar w:fldCharType="begin"/>
      </w:r>
      <w:r w:rsidR="0084234D" w:rsidRPr="0031339E">
        <w:instrText xml:space="preserve"> TC "</w:instrText>
      </w:r>
      <w:bookmarkStart w:id="128" w:name="_Toc355691578"/>
      <w:bookmarkStart w:id="129" w:name="_Toc355691868"/>
      <w:bookmarkStart w:id="130" w:name="_Toc355860691"/>
      <w:r w:rsidR="0084234D" w:rsidRPr="0031339E">
        <w:instrText>IX.</w:instrText>
      </w:r>
      <w:r w:rsidR="0084234D" w:rsidRPr="0031339E">
        <w:tab/>
        <w:instrText>CONSIDERATION FOR ERISA PLANS AND INDIVIDUAL RETIREMENT PLANS</w:instrText>
      </w:r>
      <w:bookmarkEnd w:id="128"/>
      <w:bookmarkEnd w:id="129"/>
      <w:bookmarkEnd w:id="130"/>
      <w:r w:rsidR="0084234D" w:rsidRPr="0031339E">
        <w:instrText xml:space="preserve">" \f C \l "1" </w:instrText>
      </w:r>
      <w:r w:rsidR="00FA7247" w:rsidRPr="0031339E">
        <w:fldChar w:fldCharType="end"/>
      </w:r>
    </w:p>
    <w:p w14:paraId="6EA254FF" w14:textId="0A985956" w:rsidR="00781E8E" w:rsidRPr="0006273E" w:rsidRDefault="006A4747" w:rsidP="006003FC">
      <w:pPr>
        <w:suppressAutoHyphens/>
        <w:autoSpaceDE w:val="0"/>
        <w:autoSpaceDN w:val="0"/>
        <w:adjustRightInd w:val="0"/>
        <w:spacing w:after="240"/>
        <w:rPr>
          <w:i/>
          <w:iCs/>
        </w:rPr>
      </w:pPr>
      <w:r w:rsidRPr="08800E22">
        <w:rPr>
          <w:i/>
          <w:iCs/>
        </w:rPr>
        <w:t>THE FOLLOWING SUMMARY OF CERTAIN ASPECTS OF ERISA AND OTHER LAW IS BASED ON ERISA, THE CODE, JUDICIAL DECISIONS AND TAX AND DEPARTMENT OF LABOR (</w:t>
      </w:r>
      <w:r w:rsidR="000317FA" w:rsidRPr="08800E22">
        <w:rPr>
          <w:i/>
          <w:iCs/>
        </w:rPr>
        <w:t>"</w:t>
      </w:r>
      <w:r w:rsidRPr="08800E22">
        <w:rPr>
          <w:b/>
          <w:bCs/>
          <w:i/>
          <w:iCs/>
        </w:rPr>
        <w:t>DOL</w:t>
      </w:r>
      <w:r w:rsidR="000317FA" w:rsidRPr="08800E22">
        <w:rPr>
          <w:i/>
          <w:iCs/>
        </w:rPr>
        <w:t>"</w:t>
      </w:r>
      <w:r w:rsidRPr="08800E22">
        <w:rPr>
          <w:i/>
          <w:iCs/>
        </w:rPr>
        <w:t>) REGULATIONS AND RULINGS IN EXISTENCE ON THE DATE HEREOF.  THIS SUMMARY IS GENERAL IN NATURE AND DOES NOT ADDRESS EVERY</w:t>
      </w:r>
      <w:r w:rsidRPr="001822F1">
        <w:rPr>
          <w:i/>
          <w:iCs/>
        </w:rPr>
        <w:t xml:space="preserve"> ERISA OR OTHER ISSUE THAT MAY BE APPLICABLE TO THE </w:t>
      </w:r>
      <w:r w:rsidR="00CC3578" w:rsidRPr="08800E22">
        <w:rPr>
          <w:i/>
          <w:iCs/>
        </w:rPr>
        <w:t>FUND</w:t>
      </w:r>
      <w:r w:rsidRPr="001822F1">
        <w:rPr>
          <w:i/>
          <w:iCs/>
        </w:rPr>
        <w:t xml:space="preserve"> OR A PARTICULAR INVESTOR. </w:t>
      </w:r>
      <w:r w:rsidRPr="08800E22">
        <w:rPr>
          <w:i/>
          <w:iCs/>
        </w:rPr>
        <w:t xml:space="preserve">ACCORDINGLY, EACH PROSPECTIVE INVESTOR SHOULD CONSULT WITH ITS OWN COUNSEL IN ORDER TO UNDERSTAND THE ERISA AND OTHER ISSUES AFFECTING THE </w:t>
      </w:r>
      <w:r w:rsidR="00CC3578" w:rsidRPr="08800E22">
        <w:rPr>
          <w:i/>
          <w:iCs/>
        </w:rPr>
        <w:t>FUND</w:t>
      </w:r>
      <w:r w:rsidRPr="08800E22">
        <w:rPr>
          <w:i/>
          <w:iCs/>
        </w:rPr>
        <w:t xml:space="preserve"> AND THE </w:t>
      </w:r>
      <w:r w:rsidR="00F712D6" w:rsidRPr="08800E22">
        <w:rPr>
          <w:i/>
          <w:iCs/>
        </w:rPr>
        <w:t xml:space="preserve">PROSPECTIVE </w:t>
      </w:r>
      <w:r w:rsidRPr="001822F1">
        <w:rPr>
          <w:i/>
          <w:iCs/>
        </w:rPr>
        <w:t>INVESTOR</w:t>
      </w:r>
      <w:r w:rsidRPr="08800E22">
        <w:rPr>
          <w:i/>
          <w:iCs/>
        </w:rPr>
        <w:t>.</w:t>
      </w:r>
    </w:p>
    <w:p w14:paraId="64A3BD16" w14:textId="7401CCE1" w:rsidR="007A5A97" w:rsidRPr="006E1A5B" w:rsidRDefault="007A5A97" w:rsidP="006003FC">
      <w:pPr>
        <w:suppressAutoHyphens/>
        <w:spacing w:after="240"/>
        <w:rPr>
          <w:iCs/>
          <w:szCs w:val="22"/>
        </w:rPr>
      </w:pPr>
      <w:bookmarkStart w:id="131" w:name="_Toc294429663"/>
      <w:r w:rsidRPr="00933B7F">
        <w:t xml:space="preserve">ERISA governs the investment of assets of ERISA Plans that may be </w:t>
      </w:r>
      <w:r w:rsidR="00E7021A" w:rsidRPr="00327B0F">
        <w:t>Members</w:t>
      </w:r>
      <w:r w:rsidRPr="00327B0F">
        <w:t xml:space="preserve">, directly or indirectly, in the Fund. ERISA, the </w:t>
      </w:r>
      <w:r w:rsidR="00E31771" w:rsidRPr="00327B0F">
        <w:t>R</w:t>
      </w:r>
      <w:r w:rsidRPr="00327B0F">
        <w:t>egulations under ERISA issued by the DOL and opinions and other authority issued by the DOL and the courts provide guidance that should be considered by fiduciaries of ERISA Plans prior to investing in the Fund.</w:t>
      </w:r>
    </w:p>
    <w:p w14:paraId="7899D7F8" w14:textId="086F69AF" w:rsidR="007A5A97" w:rsidRPr="006E1A5B" w:rsidRDefault="007A5A97" w:rsidP="006003FC">
      <w:pPr>
        <w:suppressAutoHyphens/>
        <w:spacing w:after="240"/>
        <w:rPr>
          <w:iCs/>
          <w:szCs w:val="22"/>
        </w:rPr>
      </w:pPr>
      <w:r w:rsidRPr="00327B0F">
        <w:t xml:space="preserve">The following discussion of certain ERISA considerations is based on statutory authority and judicial and administrative interpretations as of the date </w:t>
      </w:r>
      <w:r w:rsidR="006D0468" w:rsidRPr="00327B0F">
        <w:t xml:space="preserve">this Memorandum </w:t>
      </w:r>
      <w:r w:rsidRPr="00327B0F">
        <w:t>and is designed only to provide a general understanding of the basic issues.</w:t>
      </w:r>
      <w:r w:rsidR="00E31771" w:rsidRPr="00327B0F">
        <w:t xml:space="preserve"> </w:t>
      </w:r>
      <w:r w:rsidRPr="00327B0F">
        <w:t>Accordingly, this discussion should not be considered legal advice and the trustees and other fiduciaries of each ERISA Plan are encouraged to consult their own legal advisors on these matters.</w:t>
      </w:r>
    </w:p>
    <w:p w14:paraId="40FF4346" w14:textId="1A0259C4" w:rsidR="007A5A97" w:rsidRPr="006E1A5B" w:rsidRDefault="007A5A97" w:rsidP="006003FC">
      <w:pPr>
        <w:suppressAutoHyphens/>
        <w:spacing w:after="240"/>
        <w:rPr>
          <w:iCs/>
          <w:szCs w:val="22"/>
        </w:rPr>
      </w:pPr>
      <w:r w:rsidRPr="009E2AB3">
        <w:rPr>
          <w:b/>
          <w:bCs/>
        </w:rPr>
        <w:t>Fiduciary Duty of Investing Plans</w:t>
      </w:r>
      <w:r w:rsidRPr="00327B0F">
        <w:t>. In considering an investment in the Fund, plan fiduciaries should consider their basic fiduciary duties under ERISA Section 404, which requires them to discharge their investment duties prudently, solely in the interest of the plan participants and beneficiaries and for the exclusive purpose of providing benefits to the plan participants and beneficiaries and defraying reasonable administrative expenses of the relevant plan.</w:t>
      </w:r>
      <w:r w:rsidR="00E31771" w:rsidRPr="00327B0F">
        <w:t xml:space="preserve"> </w:t>
      </w:r>
      <w:r w:rsidRPr="00327B0F">
        <w:t>Plan fiduciaries must give appropriate consideration to the role that an investment in the Fund would play in the plan</w:t>
      </w:r>
      <w:r w:rsidR="00C70E8C" w:rsidRPr="00327B0F">
        <w:t>'</w:t>
      </w:r>
      <w:r w:rsidRPr="000667EA">
        <w:t>s investment portfolio.</w:t>
      </w:r>
      <w:r w:rsidRPr="00327B0F">
        <w:t xml:space="preserve"> In analyzing the prudence of an inv</w:t>
      </w:r>
      <w:r w:rsidR="00E31771" w:rsidRPr="00327B0F">
        <w:t>estment in the Fund, the DOL</w:t>
      </w:r>
      <w:r w:rsidR="00C70E8C" w:rsidRPr="000667EA">
        <w:t>'</w:t>
      </w:r>
      <w:r w:rsidR="00E31771" w:rsidRPr="00933B7F">
        <w:t xml:space="preserve">s </w:t>
      </w:r>
      <w:r w:rsidR="004E780E" w:rsidRPr="00327B0F">
        <w:t xml:space="preserve">regulation </w:t>
      </w:r>
      <w:r w:rsidRPr="00327B0F">
        <w:t>on investment duties should be considered (29 C.F.R. §</w:t>
      </w:r>
      <w:r w:rsidR="00E31771" w:rsidRPr="000667EA">
        <w:t> </w:t>
      </w:r>
      <w:r w:rsidRPr="00933B7F">
        <w:t>2550.404a-1).</w:t>
      </w:r>
    </w:p>
    <w:p w14:paraId="1BC4A9C7" w14:textId="6245231D" w:rsidR="007A5A97" w:rsidRPr="006E1A5B" w:rsidRDefault="007A5A97" w:rsidP="006003FC">
      <w:pPr>
        <w:suppressAutoHyphens/>
        <w:spacing w:after="240"/>
        <w:rPr>
          <w:iCs/>
          <w:szCs w:val="22"/>
        </w:rPr>
      </w:pPr>
      <w:r w:rsidRPr="009E2AB3">
        <w:rPr>
          <w:b/>
          <w:bCs/>
        </w:rPr>
        <w:lastRenderedPageBreak/>
        <w:t>Plan Assets</w:t>
      </w:r>
      <w:r w:rsidRPr="00327B0F">
        <w:t xml:space="preserve">. ERISA and the </w:t>
      </w:r>
      <w:r w:rsidR="004E780E" w:rsidRPr="00327B0F">
        <w:t xml:space="preserve">regulation </w:t>
      </w:r>
      <w:r w:rsidRPr="00327B0F">
        <w:t>issued by the DOL at 29 C.F.R. §</w:t>
      </w:r>
      <w:r w:rsidR="00E31771" w:rsidRPr="000667EA">
        <w:t> </w:t>
      </w:r>
      <w:r w:rsidRPr="00933B7F">
        <w:t>2510.3-101, as modified or deemed to be modified by ERISA (the "</w:t>
      </w:r>
      <w:r w:rsidR="007A6D56" w:rsidRPr="08800E22">
        <w:rPr>
          <w:b/>
          <w:bCs/>
          <w:i/>
          <w:iCs/>
        </w:rPr>
        <w:t>Plan Asset Regulation</w:t>
      </w:r>
      <w:r w:rsidRPr="00327B0F">
        <w:t>"), define the term "</w:t>
      </w:r>
      <w:r w:rsidR="006734B5" w:rsidRPr="08800E22">
        <w:rPr>
          <w:b/>
          <w:bCs/>
          <w:i/>
          <w:iCs/>
        </w:rPr>
        <w:t>Plan A</w:t>
      </w:r>
      <w:r w:rsidRPr="08800E22">
        <w:rPr>
          <w:b/>
          <w:bCs/>
          <w:i/>
          <w:iCs/>
        </w:rPr>
        <w:t>ssets</w:t>
      </w:r>
      <w:r w:rsidRPr="00933B7F">
        <w:t xml:space="preserve">" as applied to entities in which a plan invests, directly or indirectly, such as the Fund. </w:t>
      </w:r>
      <w:r w:rsidRPr="00327B0F">
        <w:t xml:space="preserve">The </w:t>
      </w:r>
      <w:r w:rsidR="003F0AFA" w:rsidRPr="00327B0F">
        <w:t>Plan Asset Regulation</w:t>
      </w:r>
      <w:r w:rsidRPr="00327B0F">
        <w:t xml:space="preserve"> provides that when an ERISA Plan acquires an equity interest in an entity, and </w:t>
      </w:r>
      <w:r w:rsidR="007A4ACE" w:rsidRPr="00327B0F">
        <w:t>that</w:t>
      </w:r>
      <w:r w:rsidRPr="00327B0F">
        <w:t xml:space="preserve"> equity interest is neither a publicly offered security nor a security issued by an investment company registered under the Investment Company Act, the assets of the ERISA Plan include not only the equity interest, but also include an undivided interest in the underlying assets of the entity, unless an exception to this general rule applies.</w:t>
      </w:r>
    </w:p>
    <w:p w14:paraId="62B1E67F" w14:textId="189EF879" w:rsidR="007A5A97" w:rsidRPr="006E1A5B" w:rsidRDefault="007A5A97" w:rsidP="006003FC">
      <w:pPr>
        <w:suppressAutoHyphens/>
        <w:spacing w:after="240"/>
        <w:rPr>
          <w:iCs/>
          <w:szCs w:val="22"/>
        </w:rPr>
      </w:pPr>
      <w:r w:rsidRPr="009E2AB3">
        <w:rPr>
          <w:b/>
          <w:bCs/>
        </w:rPr>
        <w:t xml:space="preserve">Exceptions Under the </w:t>
      </w:r>
      <w:r w:rsidR="003F0AFA" w:rsidRPr="009E2AB3">
        <w:rPr>
          <w:b/>
          <w:bCs/>
        </w:rPr>
        <w:t>Plan Asset Regulation</w:t>
      </w:r>
      <w:r w:rsidRPr="009E2AB3">
        <w:t xml:space="preserve">. The </w:t>
      </w:r>
      <w:r w:rsidR="007A6D56" w:rsidRPr="009E2AB3">
        <w:t>Plan Asset Regulation</w:t>
      </w:r>
      <w:r w:rsidRPr="009E2AB3">
        <w:t xml:space="preserve"> provides several exceptions to the general rule of plan asset treatment. Pursuant to one exception, the assets of certain entities, such as the Fund, will not be treated as </w:t>
      </w:r>
      <w:r w:rsidR="008A2A76" w:rsidRPr="009E2AB3">
        <w:t>Plan Assets</w:t>
      </w:r>
      <w:r w:rsidRPr="009E2AB3">
        <w:t xml:space="preserve"> if the entity is operated as a VCOC within the meaning of the </w:t>
      </w:r>
      <w:r w:rsidR="007A6D56" w:rsidRPr="009E2AB3">
        <w:t>Plan Asset Regulation</w:t>
      </w:r>
      <w:r w:rsidRPr="009E2AB3">
        <w:t>.</w:t>
      </w:r>
      <w:r w:rsidR="00F22AD0" w:rsidRPr="009E2AB3">
        <w:t xml:space="preserve"> </w:t>
      </w:r>
      <w:r w:rsidRPr="009E2AB3">
        <w:t xml:space="preserve">Generally, for an entity to qualify as a VCOC, at least 50% of its assets (excluding short-term investments made pending long-term </w:t>
      </w:r>
      <w:r w:rsidRPr="00C34961">
        <w:t>commitments or distribution to investors) valued at cost must be invested in (i</w:t>
      </w:r>
      <w:r w:rsidRPr="00165B56">
        <w:t>)</w:t>
      </w:r>
      <w:r w:rsidR="00F22AD0" w:rsidRPr="002A6E53">
        <w:t> </w:t>
      </w:r>
      <w:r w:rsidRPr="001822F1">
        <w:t>"</w:t>
      </w:r>
      <w:r w:rsidRPr="00370844">
        <w:rPr>
          <w:i/>
          <w:iCs/>
        </w:rPr>
        <w:t>operating companies</w:t>
      </w:r>
      <w:r w:rsidRPr="00315E33">
        <w:t xml:space="preserve">" with respect to which the entity has the direct contractual right to participate substantially in, or to substantially influence the conduct of, the management of the operating company and the entity must actually exercise </w:t>
      </w:r>
      <w:r w:rsidR="007A4ACE" w:rsidRPr="009E2AB3">
        <w:t xml:space="preserve">those </w:t>
      </w:r>
      <w:r w:rsidRPr="009E2AB3">
        <w:t>management rights with respect to one</w:t>
      </w:r>
      <w:r w:rsidR="00FD3F02" w:rsidRPr="009E2AB3">
        <w:t xml:space="preserve"> </w:t>
      </w:r>
      <w:r w:rsidRPr="009E2AB3">
        <w:t>or more such operating companies in the ordinary course of its business or (ii)</w:t>
      </w:r>
      <w:r w:rsidR="00F22AD0" w:rsidRPr="009E2AB3">
        <w:t> </w:t>
      </w:r>
      <w:r w:rsidRPr="009E2AB3">
        <w:t>"</w:t>
      </w:r>
      <w:r w:rsidRPr="00C34961">
        <w:rPr>
          <w:i/>
          <w:iCs/>
        </w:rPr>
        <w:t>derivative investments</w:t>
      </w:r>
      <w:r w:rsidRPr="00C34961">
        <w:t xml:space="preserve">" (as defined in the </w:t>
      </w:r>
      <w:r w:rsidR="007A6D56" w:rsidRPr="009E2AB3">
        <w:t>Plan Asset Regulation</w:t>
      </w:r>
      <w:r w:rsidRPr="009E2AB3">
        <w:t>) (the "</w:t>
      </w:r>
      <w:r w:rsidRPr="009E2AB3">
        <w:rPr>
          <w:b/>
          <w:bCs/>
          <w:i/>
          <w:iCs/>
        </w:rPr>
        <w:t>Asset Test</w:t>
      </w:r>
      <w:r w:rsidRPr="009E2AB3">
        <w:t>").</w:t>
      </w:r>
      <w:r w:rsidR="00F22AD0" w:rsidRPr="009E2AB3">
        <w:t xml:space="preserve"> </w:t>
      </w:r>
      <w:r w:rsidRPr="009E2AB3">
        <w:t>For the purposes of qualifying as a VCOC, an "</w:t>
      </w:r>
      <w:r w:rsidRPr="009E2AB3">
        <w:rPr>
          <w:i/>
          <w:iCs/>
        </w:rPr>
        <w:t>operating company</w:t>
      </w:r>
      <w:r w:rsidRPr="009E2AB3">
        <w:t>" is defined as an entity that is primarily engaged, directly or through a majority owned subsidiary or subsidiaries, in the product</w:t>
      </w:r>
      <w:r w:rsidRPr="00C34961">
        <w:t>ion or sale of a product or service other than the investment of capital, and includes a "</w:t>
      </w:r>
      <w:r w:rsidRPr="00165B56">
        <w:rPr>
          <w:i/>
        </w:rPr>
        <w:t>real estate operating company</w:t>
      </w:r>
      <w:r w:rsidRPr="002A6E53">
        <w:t xml:space="preserve">" as defined in the </w:t>
      </w:r>
      <w:r w:rsidR="007A6D56" w:rsidRPr="009E2AB3">
        <w:t>Plan Asset Regulation</w:t>
      </w:r>
      <w:r w:rsidRPr="009E2AB3">
        <w:t xml:space="preserve"> (but does not include another VCOC). Determination as to whether an entity qualifies as a VCOC is made at the time when the entity makes its first long-term investment (other than short-term investments made pending long-term commitments) and </w:t>
      </w:r>
      <w:r w:rsidR="0092130A" w:rsidRPr="009E2AB3">
        <w:t>afterwards</w:t>
      </w:r>
      <w:r w:rsidRPr="009E2AB3">
        <w:t xml:space="preserve"> during a </w:t>
      </w:r>
      <w:r w:rsidR="00F22AD0" w:rsidRPr="009E2AB3">
        <w:t>90</w:t>
      </w:r>
      <w:r w:rsidR="00D7041B" w:rsidRPr="006E1A5B">
        <w:rPr>
          <w:iCs/>
          <w:szCs w:val="22"/>
        </w:rPr>
        <w:t>-</w:t>
      </w:r>
      <w:r w:rsidRPr="009E2AB3">
        <w:t xml:space="preserve">day annual valuation period each year, the first day of which </w:t>
      </w:r>
      <w:r w:rsidR="007A4ACE" w:rsidRPr="009E2AB3">
        <w:t>will</w:t>
      </w:r>
      <w:r w:rsidRPr="009E2AB3">
        <w:t xml:space="preserve"> begin no later than the anniversary of the entity</w:t>
      </w:r>
      <w:r w:rsidR="00C70E8C" w:rsidRPr="009E2AB3">
        <w:t>'</w:t>
      </w:r>
      <w:r w:rsidRPr="009E2AB3">
        <w:t>s first long-term investment. In order for an entity to continue to qualify as a VCOC, the entity must meet the Asset Test on at least one</w:t>
      </w:r>
      <w:r w:rsidR="00F22AD0" w:rsidRPr="009E2AB3">
        <w:t xml:space="preserve"> </w:t>
      </w:r>
      <w:r w:rsidRPr="009E2AB3">
        <w:t>day during each</w:t>
      </w:r>
      <w:r w:rsidR="008916EB">
        <w:t xml:space="preserve"> </w:t>
      </w:r>
      <w:r w:rsidR="00F22AD0" w:rsidRPr="009E2AB3">
        <w:t>90</w:t>
      </w:r>
      <w:r w:rsidR="008916EB">
        <w:t>-</w:t>
      </w:r>
      <w:r w:rsidRPr="009E2AB3">
        <w:t>day annual valuation period. Special rules apply to any wind-up of a VCOC when it enters its "</w:t>
      </w:r>
      <w:r w:rsidRPr="009E2AB3">
        <w:rPr>
          <w:i/>
          <w:iCs/>
        </w:rPr>
        <w:t>distribution period</w:t>
      </w:r>
      <w:r w:rsidRPr="009E2AB3">
        <w:t xml:space="preserve">" as defined in the </w:t>
      </w:r>
      <w:r w:rsidR="007A6D56" w:rsidRPr="009E2AB3">
        <w:t>Plan Asset Regulation</w:t>
      </w:r>
      <w:r w:rsidRPr="00C34961">
        <w:t>.</w:t>
      </w:r>
    </w:p>
    <w:p w14:paraId="5DE4809C" w14:textId="58DC32AF" w:rsidR="007A5A97" w:rsidRPr="006E1A5B" w:rsidRDefault="007A5A97" w:rsidP="006003FC">
      <w:pPr>
        <w:suppressAutoHyphens/>
        <w:spacing w:after="240"/>
        <w:rPr>
          <w:iCs/>
          <w:szCs w:val="22"/>
        </w:rPr>
      </w:pPr>
      <w:r w:rsidRPr="00327B0F">
        <w:t>An additional exception applies when equity participation in the entity by benefit plan investors is not "</w:t>
      </w:r>
      <w:r w:rsidRPr="08800E22">
        <w:rPr>
          <w:i/>
          <w:iCs/>
        </w:rPr>
        <w:t>significant</w:t>
      </w:r>
      <w:r w:rsidRPr="000667EA">
        <w:t xml:space="preserve">." </w:t>
      </w:r>
      <w:r w:rsidRPr="00327B0F">
        <w:t>Equity participation in an entity by "</w:t>
      </w:r>
      <w:r w:rsidRPr="08800E22">
        <w:rPr>
          <w:i/>
          <w:iCs/>
        </w:rPr>
        <w:t>benefit plan investors</w:t>
      </w:r>
      <w:r w:rsidRPr="00327B0F">
        <w:t>" (as defined in Section 3(42) of ERISA) is "</w:t>
      </w:r>
      <w:r w:rsidRPr="08800E22">
        <w:rPr>
          <w:i/>
          <w:iCs/>
        </w:rPr>
        <w:t>significant</w:t>
      </w:r>
      <w:r w:rsidRPr="00933B7F">
        <w:t>" on any date if, immediately after the most recent acquisition or disposition of any equity interest in the entity</w:t>
      </w:r>
      <w:r w:rsidR="008916EB">
        <w:t xml:space="preserve"> </w:t>
      </w:r>
      <w:r w:rsidRPr="00327B0F">
        <w:t>25% or more of the value (in the aggregate) of any class of equity interests in the entity is held by "</w:t>
      </w:r>
      <w:r w:rsidRPr="08800E22">
        <w:rPr>
          <w:i/>
          <w:iCs/>
        </w:rPr>
        <w:t>benefit plan investors</w:t>
      </w:r>
      <w:r w:rsidRPr="00327B0F">
        <w:t xml:space="preserve">." For purposes of the </w:t>
      </w:r>
      <w:r w:rsidR="00F22AD0" w:rsidRPr="00327B0F">
        <w:t>(</w:t>
      </w:r>
      <w:r w:rsidRPr="00327B0F">
        <w:t>25% test, the term "</w:t>
      </w:r>
      <w:r w:rsidRPr="08800E22">
        <w:rPr>
          <w:i/>
          <w:iCs/>
        </w:rPr>
        <w:t>benefit plan investors</w:t>
      </w:r>
      <w:r w:rsidRPr="00327B0F">
        <w:t>" includes ERISA Plans, certain other retirement plans defined in and subject to Section 4975 of the Code (such as individual retirement accounts), and entities or accounts deemed to hold "</w:t>
      </w:r>
      <w:r w:rsidR="00FD3F02" w:rsidRPr="08800E22">
        <w:rPr>
          <w:i/>
          <w:iCs/>
        </w:rPr>
        <w:t>plan assets</w:t>
      </w:r>
      <w:r w:rsidRPr="00933B7F">
        <w:t xml:space="preserve">" due to an investment in </w:t>
      </w:r>
      <w:r w:rsidR="007A4ACE" w:rsidRPr="00327B0F">
        <w:t>that</w:t>
      </w:r>
      <w:r w:rsidRPr="00327B0F">
        <w:t xml:space="preserve"> entity or account by ERISA Plans or other retirement plans (such as insurance company general accounts). For the purposes of calculating the 25% threshold under the </w:t>
      </w:r>
      <w:r w:rsidR="007A6D56" w:rsidRPr="00327B0F">
        <w:t>Plan Asset Regulation</w:t>
      </w:r>
      <w:r w:rsidRPr="00327B0F">
        <w:t>, the value of any equity interest held by a person (other than a "</w:t>
      </w:r>
      <w:r w:rsidRPr="08800E22">
        <w:rPr>
          <w:i/>
          <w:iCs/>
        </w:rPr>
        <w:t>benefit plan investor</w:t>
      </w:r>
      <w:r w:rsidRPr="00933B7F">
        <w:t xml:space="preserve">") who has discretionary authority or control with respect to the assets of the entity or that provides investment advice for a fee (direct or indirect) with respect to </w:t>
      </w:r>
      <w:r w:rsidR="007A4ACE" w:rsidRPr="00327B0F">
        <w:t xml:space="preserve">those </w:t>
      </w:r>
      <w:r w:rsidRPr="00327B0F">
        <w:t xml:space="preserve">assets (or an affiliate of </w:t>
      </w:r>
      <w:r w:rsidR="007A4ACE" w:rsidRPr="00327B0F">
        <w:t>that</w:t>
      </w:r>
      <w:r w:rsidRPr="00327B0F">
        <w:t xml:space="preserve"> person) is disregarded.</w:t>
      </w:r>
      <w:r w:rsidR="00FD3F02" w:rsidRPr="00327B0F">
        <w:t xml:space="preserve">  </w:t>
      </w:r>
    </w:p>
    <w:p w14:paraId="2226BEC9" w14:textId="41A9E0AB" w:rsidR="007A5A97" w:rsidRPr="006E1A5B" w:rsidRDefault="007A5A97" w:rsidP="006003FC">
      <w:pPr>
        <w:suppressAutoHyphens/>
        <w:spacing w:after="240"/>
        <w:rPr>
          <w:iCs/>
          <w:szCs w:val="22"/>
        </w:rPr>
      </w:pPr>
      <w:r w:rsidRPr="00327B0F">
        <w:t xml:space="preserve">The </w:t>
      </w:r>
      <w:r w:rsidR="00EB4B51" w:rsidRPr="00327B0F">
        <w:t>Manager</w:t>
      </w:r>
      <w:r w:rsidRPr="00327B0F">
        <w:t xml:space="preserve"> will use reasonable best efforts to conduct the affairs and operations of the Fund in such a manner so that the assets of the Fund will not be treated as "</w:t>
      </w:r>
      <w:r w:rsidRPr="08800E22">
        <w:rPr>
          <w:i/>
          <w:iCs/>
        </w:rPr>
        <w:t>plan assets</w:t>
      </w:r>
      <w:r w:rsidRPr="00933B7F">
        <w:t>" of any ERISA Plan for purposes of ERISA.</w:t>
      </w:r>
      <w:r w:rsidR="00F22AD0" w:rsidRPr="00327B0F">
        <w:t xml:space="preserve"> </w:t>
      </w:r>
      <w:r w:rsidRPr="00327B0F">
        <w:t>In particular, if and for so long as "</w:t>
      </w:r>
      <w:r w:rsidRPr="08800E22">
        <w:rPr>
          <w:i/>
          <w:iCs/>
        </w:rPr>
        <w:t>benefit plan investors</w:t>
      </w:r>
      <w:r w:rsidRPr="000667EA">
        <w:t>" hold</w:t>
      </w:r>
      <w:r w:rsidR="00F22AD0" w:rsidRPr="00933B7F">
        <w:t xml:space="preserve"> </w:t>
      </w:r>
      <w:r w:rsidRPr="00327B0F">
        <w:t xml:space="preserve">25% or more of the value (in the aggregate) of any class of equity </w:t>
      </w:r>
      <w:r w:rsidR="00734D9B" w:rsidRPr="00327B0F">
        <w:t>Interest</w:t>
      </w:r>
      <w:r w:rsidRPr="00327B0F">
        <w:t xml:space="preserve"> (as calculated and determined in accordance with Section 3(42) of ERISA), the </w:t>
      </w:r>
      <w:r w:rsidR="00EB4B51" w:rsidRPr="000667EA">
        <w:t>Manager</w:t>
      </w:r>
      <w:r w:rsidRPr="00933B7F">
        <w:t xml:space="preserve"> will use reasonable best efforts to manage the business and affairs of the Fund so that the Fund qualifies as a VCOC.</w:t>
      </w:r>
      <w:r w:rsidR="00F22AD0" w:rsidRPr="00327B0F">
        <w:t xml:space="preserve"> </w:t>
      </w:r>
      <w:r w:rsidRPr="00327B0F">
        <w:t>Accordingly, the Fund is not expected to be deemed to be holding "</w:t>
      </w:r>
      <w:r w:rsidRPr="08800E22">
        <w:rPr>
          <w:i/>
          <w:iCs/>
        </w:rPr>
        <w:t>plan assets</w:t>
      </w:r>
      <w:r w:rsidRPr="000667EA">
        <w:t>" subj</w:t>
      </w:r>
      <w:r w:rsidRPr="00933B7F">
        <w:t>ect to ERISA at any time.</w:t>
      </w:r>
    </w:p>
    <w:p w14:paraId="4371DDE4" w14:textId="61B2B3AF" w:rsidR="007A5A97" w:rsidRPr="006E1A5B" w:rsidRDefault="007A5A97" w:rsidP="006003FC">
      <w:pPr>
        <w:suppressAutoHyphens/>
        <w:spacing w:after="240"/>
        <w:rPr>
          <w:iCs/>
          <w:szCs w:val="22"/>
        </w:rPr>
      </w:pPr>
      <w:r w:rsidRPr="009E2AB3">
        <w:rPr>
          <w:b/>
          <w:bCs/>
        </w:rPr>
        <w:lastRenderedPageBreak/>
        <w:t>Reporting</w:t>
      </w:r>
      <w:r w:rsidRPr="00327B0F">
        <w:t>. Benefit plan investors may be required to report certain compensation paid by the Fund (or by third parties) to the Fund</w:t>
      </w:r>
      <w:r w:rsidR="00C70E8C" w:rsidRPr="00327B0F">
        <w:t>'</w:t>
      </w:r>
      <w:r w:rsidRPr="00327B0F">
        <w:t>s service providers as "</w:t>
      </w:r>
      <w:r w:rsidRPr="08800E22">
        <w:rPr>
          <w:i/>
          <w:iCs/>
        </w:rPr>
        <w:t>reportable indirect compensation</w:t>
      </w:r>
      <w:r w:rsidRPr="00933B7F">
        <w:t>" on Schedule C to the Form 5500 Annual Return (the "</w:t>
      </w:r>
      <w:r w:rsidRPr="08800E22">
        <w:rPr>
          <w:i/>
          <w:iCs/>
        </w:rPr>
        <w:t>Form 5500</w:t>
      </w:r>
      <w:r w:rsidRPr="00933B7F">
        <w:t xml:space="preserve">"). </w:t>
      </w:r>
      <w:r w:rsidRPr="00327B0F">
        <w:t>To the extent any compensation arrangements described</w:t>
      </w:r>
      <w:r w:rsidR="007A4ACE" w:rsidRPr="00327B0F">
        <w:t xml:space="preserve"> in this Memorandum</w:t>
      </w:r>
      <w:r w:rsidRPr="00327B0F">
        <w:t xml:space="preserve"> constitute reportable indirect compensation,</w:t>
      </w:r>
      <w:r w:rsidR="007A4ACE" w:rsidRPr="00327B0F">
        <w:t xml:space="preserve"> then those</w:t>
      </w:r>
      <w:r w:rsidR="007A4ACE" w:rsidRPr="000667EA">
        <w:t xml:space="preserve"> </w:t>
      </w:r>
      <w:r w:rsidRPr="00933B7F">
        <w:t>descriptions are intended to satisfy the disclosure requirements for the alternative reporting option for "</w:t>
      </w:r>
      <w:r w:rsidRPr="08800E22">
        <w:rPr>
          <w:i/>
          <w:iCs/>
        </w:rPr>
        <w:t>eligible indirect compensation</w:t>
      </w:r>
      <w:r w:rsidRPr="00933B7F">
        <w:t>," as defined for purposes of Schedule C to the Form 5500.</w:t>
      </w:r>
    </w:p>
    <w:p w14:paraId="025A4880" w14:textId="32BD931C" w:rsidR="007A5A97" w:rsidRPr="006E1A5B" w:rsidRDefault="007A5A97" w:rsidP="006003FC">
      <w:pPr>
        <w:suppressAutoHyphens/>
        <w:spacing w:after="240"/>
        <w:rPr>
          <w:iCs/>
          <w:szCs w:val="22"/>
        </w:rPr>
      </w:pPr>
      <w:r w:rsidRPr="009E2AB3">
        <w:rPr>
          <w:b/>
          <w:bCs/>
        </w:rPr>
        <w:t>Additional Information.</w:t>
      </w:r>
      <w:r w:rsidRPr="00327B0F">
        <w:t xml:space="preserve"> ERISA and its accompanying </w:t>
      </w:r>
      <w:r w:rsidR="0092130A" w:rsidRPr="00327B0F">
        <w:t xml:space="preserve">regulations </w:t>
      </w:r>
      <w:r w:rsidRPr="00327B0F">
        <w:t>are complex and, to a great extent,</w:t>
      </w:r>
      <w:r w:rsidRPr="000667EA">
        <w:t xml:space="preserve"> have not yet been interpreted by the courts or the administrative agencies. </w:t>
      </w:r>
      <w:r w:rsidRPr="00327B0F">
        <w:t xml:space="preserve">This discussion does not purport to constitute a thorough analysis of ERISA. Each </w:t>
      </w:r>
      <w:r w:rsidR="00734D9B" w:rsidRPr="00327B0F">
        <w:t>Subscriber</w:t>
      </w:r>
      <w:r w:rsidRPr="00327B0F">
        <w:t xml:space="preserve"> subject to ERISA should consult with its own legal counsel concerning the implications under ERISA of an investment in the Fund, and to confirm that </w:t>
      </w:r>
      <w:r w:rsidR="007A4ACE" w:rsidRPr="00327B0F">
        <w:t>the</w:t>
      </w:r>
      <w:r w:rsidRPr="00327B0F">
        <w:t xml:space="preserve"> investment will not constitute or result in a non-exempt prohibited transaction or any other violation of an applicable requirement under ERISA.</w:t>
      </w:r>
    </w:p>
    <w:p w14:paraId="5C9C13B7" w14:textId="6FF61C50" w:rsidR="00A667A3" w:rsidRPr="006E1A5B" w:rsidRDefault="007A5A97" w:rsidP="006003FC">
      <w:pPr>
        <w:suppressAutoHyphens/>
        <w:spacing w:after="240"/>
        <w:rPr>
          <w:iCs/>
          <w:szCs w:val="22"/>
        </w:rPr>
      </w:pPr>
      <w:r w:rsidRPr="00327B0F">
        <w:t>"</w:t>
      </w:r>
      <w:r w:rsidRPr="08800E22">
        <w:rPr>
          <w:i/>
          <w:iCs/>
        </w:rPr>
        <w:t>Governmental plans</w:t>
      </w:r>
      <w:r w:rsidRPr="000667EA">
        <w:t>" and certain "</w:t>
      </w:r>
      <w:r w:rsidRPr="08800E22">
        <w:rPr>
          <w:i/>
          <w:iCs/>
        </w:rPr>
        <w:t>church plans</w:t>
      </w:r>
      <w:r w:rsidR="00F22AD0" w:rsidRPr="00933B7F">
        <w:t>,</w:t>
      </w:r>
      <w:r w:rsidRPr="00933B7F">
        <w:t>" while not subject to the fiduciary responsibility and prohibited transaction provisions of ERISA, may nevertheless be subject to state or other federal laws that are substantially similar to the foregoing provisions of ERISA.</w:t>
      </w:r>
      <w:r w:rsidR="00F22AD0" w:rsidRPr="00327B0F">
        <w:t xml:space="preserve"> </w:t>
      </w:r>
      <w:r w:rsidRPr="00327B0F">
        <w:t xml:space="preserve">Decision-makers for </w:t>
      </w:r>
      <w:r w:rsidR="007A4ACE" w:rsidRPr="00327B0F">
        <w:t>those</w:t>
      </w:r>
      <w:r w:rsidRPr="00327B0F">
        <w:t xml:space="preserve"> plans should consult with their counsel before making an investment in the Fund.</w:t>
      </w:r>
    </w:p>
    <w:p w14:paraId="6AAD3CAE" w14:textId="77777777" w:rsidR="006A4747" w:rsidRPr="00EE32AA" w:rsidRDefault="006A4747" w:rsidP="006003FC">
      <w:pPr>
        <w:pStyle w:val="Heading1"/>
      </w:pPr>
      <w:bookmarkStart w:id="132" w:name="_Toc294429664"/>
      <w:bookmarkStart w:id="133" w:name="_Toc301868745"/>
      <w:bookmarkStart w:id="134" w:name="_Toc301894953"/>
      <w:bookmarkStart w:id="135" w:name="_Toc302036424"/>
      <w:bookmarkStart w:id="136" w:name="_Toc355348054"/>
      <w:bookmarkStart w:id="137" w:name="_Toc355691792"/>
      <w:bookmarkStart w:id="138" w:name="_Toc373228779"/>
      <w:bookmarkStart w:id="139" w:name="_Toc5803138"/>
      <w:bookmarkEnd w:id="131"/>
      <w:r w:rsidRPr="00EE32AA">
        <w:t>A</w:t>
      </w:r>
      <w:r w:rsidR="00912104" w:rsidRPr="00EE32AA">
        <w:t>CCESS TO INFORMATION</w:t>
      </w:r>
      <w:bookmarkEnd w:id="132"/>
      <w:bookmarkEnd w:id="133"/>
      <w:bookmarkEnd w:id="134"/>
      <w:bookmarkEnd w:id="135"/>
      <w:bookmarkEnd w:id="136"/>
      <w:bookmarkEnd w:id="137"/>
      <w:bookmarkEnd w:id="138"/>
      <w:bookmarkEnd w:id="139"/>
      <w:r w:rsidR="00FA7247" w:rsidRPr="00EE32AA">
        <w:fldChar w:fldCharType="begin"/>
      </w:r>
      <w:r w:rsidR="0084234D" w:rsidRPr="00EE32AA">
        <w:instrText xml:space="preserve"> TC "</w:instrText>
      </w:r>
      <w:bookmarkStart w:id="140" w:name="_Toc355691579"/>
      <w:bookmarkStart w:id="141" w:name="_Toc355691869"/>
      <w:bookmarkStart w:id="142" w:name="_Toc355860692"/>
      <w:r w:rsidR="0084234D" w:rsidRPr="00EE32AA">
        <w:instrText>X.</w:instrText>
      </w:r>
      <w:r w:rsidR="0084234D" w:rsidRPr="00EE32AA">
        <w:tab/>
        <w:instrText>ACCESS TO INFORMATION</w:instrText>
      </w:r>
      <w:bookmarkEnd w:id="140"/>
      <w:bookmarkEnd w:id="141"/>
      <w:bookmarkEnd w:id="142"/>
      <w:r w:rsidR="0084234D" w:rsidRPr="00EE32AA">
        <w:instrText xml:space="preserve">" \f C \l "1" </w:instrText>
      </w:r>
      <w:r w:rsidR="00FA7247" w:rsidRPr="00EE32AA">
        <w:fldChar w:fldCharType="end"/>
      </w:r>
    </w:p>
    <w:p w14:paraId="12FDD0F5" w14:textId="56318680" w:rsidR="006A4747" w:rsidRPr="006E1A5B" w:rsidRDefault="00734D9B"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Subscriber</w:t>
      </w:r>
      <w:r w:rsidR="006A4747" w:rsidRPr="006E1A5B">
        <w:rPr>
          <w:rFonts w:ascii="Times New Roman" w:hAnsi="Times New Roman"/>
          <w:sz w:val="22"/>
          <w:szCs w:val="22"/>
        </w:rPr>
        <w:t xml:space="preserve">s are invited to contact the </w:t>
      </w:r>
      <w:r w:rsidR="00EB4B51" w:rsidRPr="006E1A5B">
        <w:rPr>
          <w:rFonts w:ascii="Times New Roman" w:hAnsi="Times New Roman"/>
          <w:sz w:val="22"/>
          <w:szCs w:val="22"/>
        </w:rPr>
        <w:t>Manager</w:t>
      </w:r>
      <w:r w:rsidR="006A4747" w:rsidRPr="006E1A5B">
        <w:rPr>
          <w:rFonts w:ascii="Times New Roman" w:hAnsi="Times New Roman"/>
          <w:sz w:val="22"/>
          <w:szCs w:val="22"/>
        </w:rPr>
        <w:t xml:space="preserve"> </w:t>
      </w:r>
      <w:r w:rsidR="00035782" w:rsidRPr="006E1A5B">
        <w:rPr>
          <w:rFonts w:ascii="Times New Roman" w:hAnsi="Times New Roman"/>
          <w:sz w:val="22"/>
          <w:szCs w:val="22"/>
        </w:rPr>
        <w:t xml:space="preserve">using the Manager </w:t>
      </w:r>
      <w:r w:rsidR="00CFC739" w:rsidRPr="006E1A5B">
        <w:rPr>
          <w:rFonts w:ascii="Times New Roman" w:hAnsi="Times New Roman"/>
          <w:sz w:val="22"/>
          <w:szCs w:val="22"/>
        </w:rPr>
        <w:t xml:space="preserve">E-mail </w:t>
      </w:r>
      <w:r w:rsidR="00035782" w:rsidRPr="006E1A5B">
        <w:rPr>
          <w:rFonts w:ascii="Times New Roman" w:hAnsi="Times New Roman"/>
          <w:sz w:val="22"/>
          <w:szCs w:val="22"/>
        </w:rPr>
        <w:t xml:space="preserve">Information provided in Exhibit A </w:t>
      </w:r>
      <w:r w:rsidR="006A4747" w:rsidRPr="006E1A5B">
        <w:rPr>
          <w:rFonts w:ascii="Times New Roman" w:hAnsi="Times New Roman"/>
          <w:sz w:val="22"/>
          <w:szCs w:val="22"/>
        </w:rPr>
        <w:t xml:space="preserve">to review any written materials or documents relating to the Offering or the </w:t>
      </w:r>
      <w:r w:rsidR="00CC3578" w:rsidRPr="006E1A5B">
        <w:rPr>
          <w:rFonts w:ascii="Times New Roman" w:hAnsi="Times New Roman"/>
          <w:sz w:val="22"/>
          <w:szCs w:val="22"/>
        </w:rPr>
        <w:t>Fund</w:t>
      </w:r>
      <w:r w:rsidR="006A4747" w:rsidRPr="006E1A5B">
        <w:rPr>
          <w:rFonts w:ascii="Times New Roman" w:hAnsi="Times New Roman"/>
          <w:sz w:val="22"/>
          <w:szCs w:val="22"/>
        </w:rPr>
        <w:t xml:space="preserve">, including any financial information available concerning the </w:t>
      </w:r>
      <w:r w:rsidR="00CC3578" w:rsidRPr="006E1A5B">
        <w:rPr>
          <w:rFonts w:ascii="Times New Roman" w:hAnsi="Times New Roman"/>
          <w:sz w:val="22"/>
          <w:szCs w:val="22"/>
        </w:rPr>
        <w:t>Fund</w:t>
      </w:r>
      <w:r w:rsidR="006A4747" w:rsidRPr="006E1A5B">
        <w:rPr>
          <w:rFonts w:ascii="Times New Roman" w:hAnsi="Times New Roman"/>
          <w:sz w:val="22"/>
          <w:szCs w:val="22"/>
        </w:rPr>
        <w:t xml:space="preserve"> or the </w:t>
      </w:r>
      <w:r w:rsidR="00EB4B51" w:rsidRPr="006E1A5B">
        <w:rPr>
          <w:rFonts w:ascii="Times New Roman" w:hAnsi="Times New Roman"/>
          <w:sz w:val="22"/>
          <w:szCs w:val="22"/>
        </w:rPr>
        <w:t>Manager</w:t>
      </w:r>
      <w:r w:rsidR="006A4747" w:rsidRPr="006E1A5B">
        <w:rPr>
          <w:rFonts w:ascii="Times New Roman" w:hAnsi="Times New Roman"/>
          <w:sz w:val="22"/>
          <w:szCs w:val="22"/>
        </w:rPr>
        <w:t xml:space="preserve">. The </w:t>
      </w:r>
      <w:r w:rsidR="00EB4B51" w:rsidRPr="006E1A5B">
        <w:rPr>
          <w:rFonts w:ascii="Times New Roman" w:hAnsi="Times New Roman"/>
          <w:sz w:val="22"/>
          <w:szCs w:val="22"/>
        </w:rPr>
        <w:t>Manager</w:t>
      </w:r>
      <w:r w:rsidR="006A4747" w:rsidRPr="006E1A5B">
        <w:rPr>
          <w:rFonts w:ascii="Times New Roman" w:hAnsi="Times New Roman"/>
          <w:sz w:val="22"/>
          <w:szCs w:val="22"/>
        </w:rPr>
        <w:t xml:space="preserve"> will answer all inquiries from prospective investors relative to the Offering and will provide additional information (to the extent that the </w:t>
      </w:r>
      <w:r w:rsidR="00EB4B51" w:rsidRPr="006E1A5B">
        <w:rPr>
          <w:rFonts w:ascii="Times New Roman" w:hAnsi="Times New Roman"/>
          <w:sz w:val="22"/>
          <w:szCs w:val="22"/>
        </w:rPr>
        <w:t>Manager</w:t>
      </w:r>
      <w:r w:rsidR="006A4747" w:rsidRPr="006E1A5B">
        <w:rPr>
          <w:rFonts w:ascii="Times New Roman" w:hAnsi="Times New Roman"/>
          <w:sz w:val="22"/>
          <w:szCs w:val="22"/>
        </w:rPr>
        <w:t xml:space="preserve"> possesses such information or can acquire it without unreasonable effort or expense) necessary to verify the accuracy of any representations or information</w:t>
      </w:r>
      <w:r w:rsidR="002E5EFE" w:rsidRPr="006E1A5B">
        <w:rPr>
          <w:rFonts w:ascii="Times New Roman" w:hAnsi="Times New Roman"/>
          <w:sz w:val="22"/>
          <w:szCs w:val="22"/>
        </w:rPr>
        <w:t xml:space="preserve"> set forth in this Memorandum.</w:t>
      </w:r>
    </w:p>
    <w:p w14:paraId="2E45F024" w14:textId="77777777" w:rsidR="006A4747" w:rsidRPr="00EE32AA" w:rsidRDefault="006A4747" w:rsidP="006003FC">
      <w:pPr>
        <w:pStyle w:val="Heading1"/>
      </w:pPr>
      <w:bookmarkStart w:id="143" w:name="_Toc294429666"/>
      <w:bookmarkStart w:id="144" w:name="_Toc301868746"/>
      <w:bookmarkStart w:id="145" w:name="_Toc301894954"/>
      <w:bookmarkStart w:id="146" w:name="_Toc302036425"/>
      <w:bookmarkStart w:id="147" w:name="_Toc355348055"/>
      <w:bookmarkStart w:id="148" w:name="_Toc355691793"/>
      <w:bookmarkStart w:id="149" w:name="_Toc373228780"/>
      <w:bookmarkStart w:id="150" w:name="_Toc5803139"/>
      <w:r w:rsidRPr="00EE32AA">
        <w:t>P</w:t>
      </w:r>
      <w:r w:rsidR="00912104" w:rsidRPr="00EE32AA">
        <w:t>RIVACY POLICY</w:t>
      </w:r>
      <w:bookmarkEnd w:id="143"/>
      <w:bookmarkEnd w:id="144"/>
      <w:bookmarkEnd w:id="145"/>
      <w:bookmarkEnd w:id="146"/>
      <w:bookmarkEnd w:id="147"/>
      <w:bookmarkEnd w:id="148"/>
      <w:bookmarkEnd w:id="149"/>
      <w:bookmarkEnd w:id="150"/>
      <w:r w:rsidR="00FA7247" w:rsidRPr="00EE32AA">
        <w:fldChar w:fldCharType="begin"/>
      </w:r>
      <w:r w:rsidR="0084234D" w:rsidRPr="00EE32AA">
        <w:instrText xml:space="preserve"> TC "</w:instrText>
      </w:r>
      <w:bookmarkStart w:id="151" w:name="_Toc355691580"/>
      <w:bookmarkStart w:id="152" w:name="_Toc355691870"/>
      <w:bookmarkStart w:id="153" w:name="_Toc355860693"/>
      <w:r w:rsidR="0084234D" w:rsidRPr="00EE32AA">
        <w:instrText>XI.</w:instrText>
      </w:r>
      <w:r w:rsidR="0084234D" w:rsidRPr="00EE32AA">
        <w:tab/>
        <w:instrText>PRIVACY POLICY</w:instrText>
      </w:r>
      <w:bookmarkEnd w:id="151"/>
      <w:bookmarkEnd w:id="152"/>
      <w:bookmarkEnd w:id="153"/>
      <w:r w:rsidR="0084234D" w:rsidRPr="00EE32AA">
        <w:instrText xml:space="preserve">" \f C \l "1" </w:instrText>
      </w:r>
      <w:r w:rsidR="00FA7247" w:rsidRPr="00EE32AA">
        <w:fldChar w:fldCharType="end"/>
      </w:r>
    </w:p>
    <w:p w14:paraId="4C1A6434" w14:textId="43A238C8" w:rsidR="006A4747" w:rsidRPr="006E1A5B" w:rsidRDefault="006A4747"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The </w:t>
      </w:r>
      <w:r w:rsidR="00CC3578" w:rsidRPr="006E1A5B">
        <w:rPr>
          <w:rFonts w:ascii="Times New Roman" w:hAnsi="Times New Roman"/>
          <w:sz w:val="22"/>
          <w:szCs w:val="22"/>
        </w:rPr>
        <w:t>Fund</w:t>
      </w:r>
      <w:r w:rsidRPr="006E1A5B">
        <w:rPr>
          <w:rFonts w:ascii="Times New Roman" w:hAnsi="Times New Roman"/>
          <w:sz w:val="22"/>
          <w:szCs w:val="22"/>
        </w:rPr>
        <w:t xml:space="preserve"> collects nonpublic, personal data about </w:t>
      </w:r>
      <w:r w:rsidR="00EB4B51" w:rsidRPr="006E1A5B">
        <w:rPr>
          <w:rFonts w:ascii="Times New Roman" w:hAnsi="Times New Roman"/>
          <w:sz w:val="22"/>
          <w:szCs w:val="22"/>
        </w:rPr>
        <w:t>Subscriber</w:t>
      </w:r>
      <w:r w:rsidRPr="006E1A5B">
        <w:rPr>
          <w:rFonts w:ascii="Times New Roman" w:hAnsi="Times New Roman"/>
          <w:sz w:val="22"/>
          <w:szCs w:val="22"/>
        </w:rPr>
        <w:t>s from (i) information it receives from Subscription Agreements, (ii)</w:t>
      </w:r>
      <w:r w:rsidR="00F22AD0" w:rsidRPr="006E1A5B">
        <w:rPr>
          <w:rFonts w:ascii="Times New Roman" w:hAnsi="Times New Roman"/>
          <w:sz w:val="22"/>
          <w:szCs w:val="22"/>
        </w:rPr>
        <w:t> </w:t>
      </w:r>
      <w:r w:rsidRPr="006E1A5B">
        <w:rPr>
          <w:rFonts w:ascii="Times New Roman" w:hAnsi="Times New Roman"/>
          <w:sz w:val="22"/>
          <w:szCs w:val="22"/>
        </w:rPr>
        <w:t xml:space="preserve">information disclosed to the </w:t>
      </w:r>
      <w:r w:rsidR="00EB4B51" w:rsidRPr="006E1A5B">
        <w:rPr>
          <w:rFonts w:ascii="Times New Roman" w:hAnsi="Times New Roman"/>
          <w:sz w:val="22"/>
          <w:szCs w:val="22"/>
        </w:rPr>
        <w:t>Manager</w:t>
      </w:r>
      <w:r w:rsidRPr="006E1A5B">
        <w:rPr>
          <w:rFonts w:ascii="Times New Roman" w:hAnsi="Times New Roman"/>
          <w:sz w:val="22"/>
          <w:szCs w:val="22"/>
        </w:rPr>
        <w:t xml:space="preserve"> through conversations or correspondence and (iii)</w:t>
      </w:r>
      <w:r w:rsidR="00F22AD0" w:rsidRPr="006E1A5B">
        <w:rPr>
          <w:rFonts w:ascii="Times New Roman" w:hAnsi="Times New Roman"/>
          <w:sz w:val="22"/>
          <w:szCs w:val="22"/>
        </w:rPr>
        <w:t> </w:t>
      </w:r>
      <w:r w:rsidRPr="006E1A5B">
        <w:rPr>
          <w:rFonts w:ascii="Times New Roman" w:hAnsi="Times New Roman"/>
          <w:sz w:val="22"/>
          <w:szCs w:val="22"/>
        </w:rPr>
        <w:t xml:space="preserve">any additional information the </w:t>
      </w:r>
      <w:r w:rsidR="00EB4B51" w:rsidRPr="006E1A5B">
        <w:rPr>
          <w:rFonts w:ascii="Times New Roman" w:hAnsi="Times New Roman"/>
          <w:sz w:val="22"/>
          <w:szCs w:val="22"/>
        </w:rPr>
        <w:t>Manager</w:t>
      </w:r>
      <w:r w:rsidRPr="006E1A5B">
        <w:rPr>
          <w:rFonts w:ascii="Times New Roman" w:hAnsi="Times New Roman"/>
          <w:sz w:val="22"/>
          <w:szCs w:val="22"/>
        </w:rPr>
        <w:t xml:space="preserve"> may </w:t>
      </w:r>
      <w:r w:rsidR="00482A87" w:rsidRPr="006E1A5B">
        <w:rPr>
          <w:rFonts w:ascii="Times New Roman" w:hAnsi="Times New Roman"/>
          <w:sz w:val="22"/>
          <w:szCs w:val="22"/>
        </w:rPr>
        <w:t xml:space="preserve">request from </w:t>
      </w:r>
      <w:r w:rsidR="00EB4B51" w:rsidRPr="006E1A5B">
        <w:rPr>
          <w:rFonts w:ascii="Times New Roman" w:hAnsi="Times New Roman"/>
          <w:sz w:val="22"/>
          <w:szCs w:val="22"/>
        </w:rPr>
        <w:t>Subscriber</w:t>
      </w:r>
      <w:r w:rsidR="00482A87" w:rsidRPr="006E1A5B">
        <w:rPr>
          <w:rFonts w:ascii="Times New Roman" w:hAnsi="Times New Roman"/>
          <w:sz w:val="22"/>
          <w:szCs w:val="22"/>
        </w:rPr>
        <w:t xml:space="preserve">s. </w:t>
      </w:r>
      <w:r w:rsidRPr="006E1A5B">
        <w:rPr>
          <w:rFonts w:ascii="Times New Roman" w:hAnsi="Times New Roman"/>
          <w:sz w:val="22"/>
          <w:szCs w:val="22"/>
        </w:rPr>
        <w:t xml:space="preserve">All information regarding the personal identity, account balance, financial status and other financial information of </w:t>
      </w:r>
      <w:r w:rsidR="00EB4B51" w:rsidRPr="006E1A5B">
        <w:rPr>
          <w:rFonts w:ascii="Times New Roman" w:hAnsi="Times New Roman"/>
          <w:sz w:val="22"/>
          <w:szCs w:val="22"/>
        </w:rPr>
        <w:t>Subscriber</w:t>
      </w:r>
      <w:r w:rsidRPr="006E1A5B">
        <w:rPr>
          <w:rFonts w:ascii="Times New Roman" w:hAnsi="Times New Roman"/>
          <w:sz w:val="22"/>
          <w:szCs w:val="22"/>
        </w:rPr>
        <w:t>s (</w:t>
      </w:r>
      <w:r w:rsidR="000317FA" w:rsidRPr="006E1A5B">
        <w:rPr>
          <w:rFonts w:ascii="Times New Roman" w:hAnsi="Times New Roman"/>
          <w:sz w:val="22"/>
          <w:szCs w:val="22"/>
        </w:rPr>
        <w:t>"</w:t>
      </w:r>
      <w:r w:rsidRPr="006E1A5B">
        <w:rPr>
          <w:rFonts w:ascii="Times New Roman" w:hAnsi="Times New Roman"/>
          <w:i/>
          <w:iCs/>
          <w:sz w:val="22"/>
          <w:szCs w:val="22"/>
        </w:rPr>
        <w:t>personal information</w:t>
      </w:r>
      <w:r w:rsidR="000317FA" w:rsidRPr="006E1A5B">
        <w:rPr>
          <w:rFonts w:ascii="Times New Roman" w:hAnsi="Times New Roman"/>
          <w:sz w:val="22"/>
          <w:szCs w:val="22"/>
        </w:rPr>
        <w:t>"</w:t>
      </w:r>
      <w:r w:rsidRPr="006E1A5B">
        <w:rPr>
          <w:rFonts w:ascii="Times New Roman" w:hAnsi="Times New Roman"/>
          <w:sz w:val="22"/>
          <w:szCs w:val="22"/>
        </w:rPr>
        <w:t xml:space="preserve">) will be kept strictly confidential. The </w:t>
      </w:r>
      <w:r w:rsidR="00CC3578" w:rsidRPr="006E1A5B">
        <w:rPr>
          <w:rFonts w:ascii="Times New Roman" w:hAnsi="Times New Roman"/>
          <w:sz w:val="22"/>
          <w:szCs w:val="22"/>
        </w:rPr>
        <w:t>Fund</w:t>
      </w:r>
      <w:r w:rsidRPr="006E1A5B">
        <w:rPr>
          <w:rFonts w:ascii="Times New Roman" w:hAnsi="Times New Roman"/>
          <w:sz w:val="22"/>
          <w:szCs w:val="22"/>
        </w:rPr>
        <w:t xml:space="preserve"> maintains physical, electronic and operational safeguards to protect this information. Some of these safeguards include firewalls on the </w:t>
      </w:r>
      <w:r w:rsidR="00CC3578" w:rsidRPr="006E1A5B">
        <w:rPr>
          <w:rFonts w:ascii="Times New Roman" w:hAnsi="Times New Roman"/>
          <w:sz w:val="22"/>
          <w:szCs w:val="22"/>
        </w:rPr>
        <w:t>Fund</w:t>
      </w:r>
      <w:r w:rsidR="00C70E8C" w:rsidRPr="006E1A5B">
        <w:rPr>
          <w:rFonts w:ascii="Times New Roman" w:hAnsi="Times New Roman"/>
          <w:sz w:val="22"/>
          <w:szCs w:val="22"/>
        </w:rPr>
        <w:t>'</w:t>
      </w:r>
      <w:r w:rsidRPr="006E1A5B">
        <w:rPr>
          <w:rFonts w:ascii="Times New Roman" w:hAnsi="Times New Roman"/>
          <w:sz w:val="22"/>
          <w:szCs w:val="22"/>
        </w:rPr>
        <w:t xml:space="preserve">s (or </w:t>
      </w:r>
      <w:r w:rsidR="00EB4B51" w:rsidRPr="006E1A5B">
        <w:rPr>
          <w:rFonts w:ascii="Times New Roman" w:hAnsi="Times New Roman"/>
          <w:sz w:val="22"/>
          <w:szCs w:val="22"/>
        </w:rPr>
        <w:t>Manager</w:t>
      </w:r>
      <w:r w:rsidR="00C70E8C" w:rsidRPr="006E1A5B">
        <w:rPr>
          <w:rFonts w:ascii="Times New Roman" w:hAnsi="Times New Roman"/>
          <w:sz w:val="22"/>
          <w:szCs w:val="22"/>
        </w:rPr>
        <w:t>'</w:t>
      </w:r>
      <w:r w:rsidRPr="006E1A5B">
        <w:rPr>
          <w:rFonts w:ascii="Times New Roman" w:hAnsi="Times New Roman"/>
          <w:sz w:val="22"/>
          <w:szCs w:val="22"/>
        </w:rPr>
        <w:t xml:space="preserve">s) information technology infrastructure, the use of account aliases on physical records and physical security measures taken to secure the </w:t>
      </w:r>
      <w:r w:rsidR="00EB4B51" w:rsidRPr="006E1A5B">
        <w:rPr>
          <w:rFonts w:ascii="Times New Roman" w:hAnsi="Times New Roman"/>
          <w:sz w:val="22"/>
          <w:szCs w:val="22"/>
        </w:rPr>
        <w:t>Manager</w:t>
      </w:r>
      <w:r w:rsidR="00C70E8C" w:rsidRPr="006E1A5B">
        <w:rPr>
          <w:rFonts w:ascii="Times New Roman" w:hAnsi="Times New Roman"/>
          <w:sz w:val="22"/>
          <w:szCs w:val="22"/>
        </w:rPr>
        <w:t>'</w:t>
      </w:r>
      <w:r w:rsidRPr="006E1A5B">
        <w:rPr>
          <w:rFonts w:ascii="Times New Roman" w:hAnsi="Times New Roman"/>
          <w:sz w:val="22"/>
          <w:szCs w:val="22"/>
        </w:rPr>
        <w:t>s offices.</w:t>
      </w:r>
    </w:p>
    <w:p w14:paraId="2B82F18A" w14:textId="7AAFBA62" w:rsidR="006A4747" w:rsidRPr="006E1A5B" w:rsidRDefault="006A4747"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In the normal course of business, it is sometimes necessary for the </w:t>
      </w:r>
      <w:r w:rsidR="00CC3578" w:rsidRPr="006E1A5B">
        <w:rPr>
          <w:rFonts w:ascii="Times New Roman" w:hAnsi="Times New Roman"/>
          <w:sz w:val="22"/>
          <w:szCs w:val="22"/>
        </w:rPr>
        <w:t>Fund</w:t>
      </w:r>
      <w:r w:rsidRPr="006E1A5B">
        <w:rPr>
          <w:rFonts w:ascii="Times New Roman" w:hAnsi="Times New Roman"/>
          <w:sz w:val="22"/>
          <w:szCs w:val="22"/>
        </w:rPr>
        <w:t xml:space="preserve"> to provide personal information about </w:t>
      </w:r>
      <w:r w:rsidR="00EB4B51" w:rsidRPr="006E1A5B">
        <w:rPr>
          <w:rFonts w:ascii="Times New Roman" w:hAnsi="Times New Roman"/>
          <w:sz w:val="22"/>
          <w:szCs w:val="22"/>
        </w:rPr>
        <w:t>Subscriber</w:t>
      </w:r>
      <w:r w:rsidRPr="006E1A5B">
        <w:rPr>
          <w:rFonts w:ascii="Times New Roman" w:hAnsi="Times New Roman"/>
          <w:sz w:val="22"/>
          <w:szCs w:val="22"/>
        </w:rPr>
        <w:t xml:space="preserve">s to the </w:t>
      </w:r>
      <w:r w:rsidR="00EB4B51" w:rsidRPr="006E1A5B">
        <w:rPr>
          <w:rFonts w:ascii="Times New Roman" w:hAnsi="Times New Roman"/>
          <w:sz w:val="22"/>
          <w:szCs w:val="22"/>
        </w:rPr>
        <w:t>Manager</w:t>
      </w:r>
      <w:r w:rsidRPr="006E1A5B">
        <w:rPr>
          <w:rFonts w:ascii="Times New Roman" w:hAnsi="Times New Roman"/>
          <w:sz w:val="22"/>
          <w:szCs w:val="22"/>
        </w:rPr>
        <w:t xml:space="preserve">, attorneys, accountants and auditors in furtherance of the </w:t>
      </w:r>
      <w:r w:rsidR="00CC3578" w:rsidRPr="006E1A5B">
        <w:rPr>
          <w:rFonts w:ascii="Times New Roman" w:hAnsi="Times New Roman"/>
          <w:sz w:val="22"/>
          <w:szCs w:val="22"/>
        </w:rPr>
        <w:t>Fund</w:t>
      </w:r>
      <w:r w:rsidR="00C70E8C" w:rsidRPr="006E1A5B">
        <w:rPr>
          <w:rFonts w:ascii="Times New Roman" w:hAnsi="Times New Roman"/>
          <w:sz w:val="22"/>
          <w:szCs w:val="22"/>
        </w:rPr>
        <w:t>'</w:t>
      </w:r>
      <w:r w:rsidRPr="006E1A5B">
        <w:rPr>
          <w:rFonts w:ascii="Times New Roman" w:hAnsi="Times New Roman"/>
          <w:sz w:val="22"/>
          <w:szCs w:val="22"/>
        </w:rPr>
        <w:t xml:space="preserve">s business, and entities that provide a service on behalf of the </w:t>
      </w:r>
      <w:r w:rsidR="00CC3578" w:rsidRPr="006E1A5B">
        <w:rPr>
          <w:rFonts w:ascii="Times New Roman" w:hAnsi="Times New Roman"/>
          <w:sz w:val="22"/>
          <w:szCs w:val="22"/>
        </w:rPr>
        <w:t>Fund</w:t>
      </w:r>
      <w:r w:rsidRPr="006E1A5B">
        <w:rPr>
          <w:rFonts w:ascii="Times New Roman" w:hAnsi="Times New Roman"/>
          <w:sz w:val="22"/>
          <w:szCs w:val="22"/>
        </w:rPr>
        <w:t xml:space="preserve">, such as banks or title companies. The </w:t>
      </w:r>
      <w:r w:rsidR="00EB4B51" w:rsidRPr="006E1A5B">
        <w:rPr>
          <w:rFonts w:ascii="Times New Roman" w:hAnsi="Times New Roman"/>
          <w:sz w:val="22"/>
          <w:szCs w:val="22"/>
        </w:rPr>
        <w:t>Manager</w:t>
      </w:r>
      <w:r w:rsidRPr="006E1A5B">
        <w:rPr>
          <w:rFonts w:ascii="Times New Roman" w:hAnsi="Times New Roman"/>
          <w:sz w:val="22"/>
          <w:szCs w:val="22"/>
        </w:rPr>
        <w:t xml:space="preserve"> will only disclose personal information to these third parties if </w:t>
      </w:r>
      <w:r w:rsidR="007A4ACE" w:rsidRPr="006E1A5B">
        <w:rPr>
          <w:rFonts w:ascii="Times New Roman" w:hAnsi="Times New Roman"/>
          <w:sz w:val="22"/>
          <w:szCs w:val="22"/>
        </w:rPr>
        <w:t xml:space="preserve">those </w:t>
      </w:r>
      <w:r w:rsidRPr="006E1A5B">
        <w:rPr>
          <w:rFonts w:ascii="Times New Roman" w:hAnsi="Times New Roman"/>
          <w:sz w:val="22"/>
          <w:szCs w:val="22"/>
        </w:rPr>
        <w:t xml:space="preserve">parties agree to protect the personal information and use the personal information only for the purposes of providing services to the </w:t>
      </w:r>
      <w:r w:rsidR="00CC3578" w:rsidRPr="006E1A5B">
        <w:rPr>
          <w:rFonts w:ascii="Times New Roman" w:hAnsi="Times New Roman"/>
          <w:sz w:val="22"/>
          <w:szCs w:val="22"/>
        </w:rPr>
        <w:t>Fund</w:t>
      </w:r>
      <w:r w:rsidRPr="006E1A5B">
        <w:rPr>
          <w:rFonts w:ascii="Times New Roman" w:hAnsi="Times New Roman"/>
          <w:sz w:val="22"/>
          <w:szCs w:val="22"/>
        </w:rPr>
        <w:t>.</w:t>
      </w:r>
    </w:p>
    <w:p w14:paraId="5978FC05" w14:textId="6562BA4F" w:rsidR="006A4747" w:rsidRPr="006E1A5B" w:rsidRDefault="006A4747"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Other than for the purposes discussed above, the </w:t>
      </w:r>
      <w:r w:rsidR="00CC3578" w:rsidRPr="006E1A5B">
        <w:rPr>
          <w:rFonts w:ascii="Times New Roman" w:hAnsi="Times New Roman"/>
          <w:sz w:val="22"/>
          <w:szCs w:val="22"/>
        </w:rPr>
        <w:t>Fund</w:t>
      </w:r>
      <w:r w:rsidRPr="006E1A5B">
        <w:rPr>
          <w:rFonts w:ascii="Times New Roman" w:hAnsi="Times New Roman"/>
          <w:sz w:val="22"/>
          <w:szCs w:val="22"/>
        </w:rPr>
        <w:t xml:space="preserve"> does not disclose any nonpublic, personal information of its </w:t>
      </w:r>
      <w:r w:rsidR="00EB4B51" w:rsidRPr="006E1A5B">
        <w:rPr>
          <w:rFonts w:ascii="Times New Roman" w:hAnsi="Times New Roman"/>
          <w:sz w:val="22"/>
          <w:szCs w:val="22"/>
        </w:rPr>
        <w:t>Subscriber</w:t>
      </w:r>
      <w:r w:rsidRPr="006E1A5B">
        <w:rPr>
          <w:rFonts w:ascii="Times New Roman" w:hAnsi="Times New Roman"/>
          <w:sz w:val="22"/>
          <w:szCs w:val="22"/>
        </w:rPr>
        <w:t xml:space="preserve">s unless the </w:t>
      </w:r>
      <w:r w:rsidR="00CC3578" w:rsidRPr="006E1A5B">
        <w:rPr>
          <w:rFonts w:ascii="Times New Roman" w:hAnsi="Times New Roman"/>
          <w:sz w:val="22"/>
          <w:szCs w:val="22"/>
        </w:rPr>
        <w:t>Fund</w:t>
      </w:r>
      <w:r w:rsidRPr="006E1A5B">
        <w:rPr>
          <w:rFonts w:ascii="Times New Roman" w:hAnsi="Times New Roman"/>
          <w:sz w:val="22"/>
          <w:szCs w:val="22"/>
        </w:rPr>
        <w:t xml:space="preserve"> is directed by the </w:t>
      </w:r>
      <w:r w:rsidR="00EB4B51" w:rsidRPr="006E1A5B">
        <w:rPr>
          <w:rFonts w:ascii="Times New Roman" w:hAnsi="Times New Roman"/>
          <w:sz w:val="22"/>
          <w:szCs w:val="22"/>
        </w:rPr>
        <w:t>Subscriber</w:t>
      </w:r>
      <w:r w:rsidRPr="006E1A5B">
        <w:rPr>
          <w:rFonts w:ascii="Times New Roman" w:hAnsi="Times New Roman"/>
          <w:sz w:val="22"/>
          <w:szCs w:val="22"/>
        </w:rPr>
        <w:t xml:space="preserve"> to provide it or the </w:t>
      </w:r>
      <w:r w:rsidR="00CC3578" w:rsidRPr="006E1A5B">
        <w:rPr>
          <w:rFonts w:ascii="Times New Roman" w:hAnsi="Times New Roman"/>
          <w:sz w:val="22"/>
          <w:szCs w:val="22"/>
        </w:rPr>
        <w:t>Fund</w:t>
      </w:r>
      <w:r w:rsidRPr="006E1A5B">
        <w:rPr>
          <w:rFonts w:ascii="Times New Roman" w:hAnsi="Times New Roman"/>
          <w:sz w:val="22"/>
          <w:szCs w:val="22"/>
        </w:rPr>
        <w:t xml:space="preserve"> is legally required to provide it to a governmental agency. Notwithstanding the foregoing, the </w:t>
      </w:r>
      <w:r w:rsidR="00CC3578" w:rsidRPr="006E1A5B">
        <w:rPr>
          <w:rFonts w:ascii="Times New Roman" w:hAnsi="Times New Roman"/>
          <w:sz w:val="22"/>
          <w:szCs w:val="22"/>
        </w:rPr>
        <w:t>Fund</w:t>
      </w:r>
      <w:r w:rsidRPr="006E1A5B">
        <w:rPr>
          <w:rFonts w:ascii="Times New Roman" w:hAnsi="Times New Roman"/>
          <w:sz w:val="22"/>
          <w:szCs w:val="22"/>
        </w:rPr>
        <w:t xml:space="preserve"> may disclose personal information to the </w:t>
      </w:r>
      <w:r w:rsidR="00EB4B51" w:rsidRPr="006E1A5B">
        <w:rPr>
          <w:rFonts w:ascii="Times New Roman" w:hAnsi="Times New Roman"/>
          <w:sz w:val="22"/>
          <w:szCs w:val="22"/>
        </w:rPr>
        <w:t>Manager</w:t>
      </w:r>
      <w:r w:rsidRPr="006E1A5B">
        <w:rPr>
          <w:rFonts w:ascii="Times New Roman" w:hAnsi="Times New Roman"/>
          <w:sz w:val="22"/>
          <w:szCs w:val="22"/>
        </w:rPr>
        <w:t xml:space="preserve">, which may use </w:t>
      </w:r>
      <w:r w:rsidR="007A4ACE" w:rsidRPr="006E1A5B">
        <w:rPr>
          <w:rFonts w:ascii="Times New Roman" w:hAnsi="Times New Roman"/>
          <w:sz w:val="22"/>
          <w:szCs w:val="22"/>
        </w:rPr>
        <w:t>that</w:t>
      </w:r>
      <w:r w:rsidRPr="006E1A5B">
        <w:rPr>
          <w:rFonts w:ascii="Times New Roman" w:hAnsi="Times New Roman"/>
          <w:sz w:val="22"/>
          <w:szCs w:val="22"/>
        </w:rPr>
        <w:t xml:space="preserve"> information in connection with any </w:t>
      </w:r>
      <w:r w:rsidRPr="006E1A5B">
        <w:rPr>
          <w:rFonts w:ascii="Times New Roman" w:hAnsi="Times New Roman"/>
          <w:sz w:val="22"/>
          <w:szCs w:val="22"/>
        </w:rPr>
        <w:lastRenderedPageBreak/>
        <w:t xml:space="preserve">explanation of services rendered to professional organizations to which the </w:t>
      </w:r>
      <w:r w:rsidR="00EB4B51" w:rsidRPr="006E1A5B">
        <w:rPr>
          <w:rFonts w:ascii="Times New Roman" w:hAnsi="Times New Roman"/>
          <w:sz w:val="22"/>
          <w:szCs w:val="22"/>
        </w:rPr>
        <w:t>Manager</w:t>
      </w:r>
      <w:r w:rsidRPr="006E1A5B">
        <w:rPr>
          <w:rFonts w:ascii="Times New Roman" w:hAnsi="Times New Roman"/>
          <w:sz w:val="22"/>
          <w:szCs w:val="22"/>
        </w:rPr>
        <w:t xml:space="preserve"> or its affiliated persons belong.</w:t>
      </w:r>
    </w:p>
    <w:p w14:paraId="11693133" w14:textId="77777777" w:rsidR="006A4747" w:rsidRPr="00EE32AA" w:rsidRDefault="006A4747" w:rsidP="006003FC">
      <w:pPr>
        <w:pStyle w:val="Heading1"/>
      </w:pPr>
      <w:bookmarkStart w:id="154" w:name="_Toc294429667"/>
      <w:bookmarkStart w:id="155" w:name="_Toc301868747"/>
      <w:bookmarkStart w:id="156" w:name="_Toc301894955"/>
      <w:bookmarkStart w:id="157" w:name="_Toc302036426"/>
      <w:bookmarkStart w:id="158" w:name="_Toc355348056"/>
      <w:bookmarkStart w:id="159" w:name="_Toc355691794"/>
      <w:bookmarkStart w:id="160" w:name="_Toc373228781"/>
      <w:bookmarkStart w:id="161" w:name="_Toc5803140"/>
      <w:r w:rsidRPr="00EE32AA">
        <w:t>S</w:t>
      </w:r>
      <w:r w:rsidR="00912104" w:rsidRPr="00EE32AA">
        <w:t>UBSCRIPTION PROCEDURE</w:t>
      </w:r>
      <w:bookmarkEnd w:id="154"/>
      <w:bookmarkEnd w:id="155"/>
      <w:bookmarkEnd w:id="156"/>
      <w:r w:rsidR="00912104" w:rsidRPr="00EE32AA">
        <w:t>S</w:t>
      </w:r>
      <w:bookmarkEnd w:id="157"/>
      <w:bookmarkEnd w:id="158"/>
      <w:bookmarkEnd w:id="159"/>
      <w:bookmarkEnd w:id="160"/>
      <w:bookmarkEnd w:id="161"/>
      <w:r w:rsidR="00FA7247" w:rsidRPr="00EE32AA">
        <w:fldChar w:fldCharType="begin"/>
      </w:r>
      <w:r w:rsidR="0084234D" w:rsidRPr="00EE32AA">
        <w:instrText xml:space="preserve"> TC "</w:instrText>
      </w:r>
      <w:bookmarkStart w:id="162" w:name="_Toc355691581"/>
      <w:bookmarkStart w:id="163" w:name="_Toc355691871"/>
      <w:bookmarkStart w:id="164" w:name="_Toc355860694"/>
      <w:r w:rsidR="0084234D" w:rsidRPr="00EE32AA">
        <w:instrText>XII.</w:instrText>
      </w:r>
      <w:r w:rsidR="0084234D" w:rsidRPr="00EE32AA">
        <w:tab/>
        <w:instrText>SUBSCRIPTION PROCEDURES</w:instrText>
      </w:r>
      <w:bookmarkEnd w:id="162"/>
      <w:bookmarkEnd w:id="163"/>
      <w:bookmarkEnd w:id="164"/>
      <w:r w:rsidR="0084234D" w:rsidRPr="00EE32AA">
        <w:instrText xml:space="preserve">" \f C \l "1" </w:instrText>
      </w:r>
      <w:r w:rsidR="00FA7247" w:rsidRPr="00EE32AA">
        <w:fldChar w:fldCharType="end"/>
      </w:r>
    </w:p>
    <w:p w14:paraId="0B911BCA" w14:textId="71C4DA3B" w:rsidR="006A4747" w:rsidRPr="006E1A5B" w:rsidRDefault="006A4747"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To subscribe for Interests, a </w:t>
      </w:r>
      <w:r w:rsidR="0022694A" w:rsidRPr="006E1A5B">
        <w:rPr>
          <w:rFonts w:ascii="Times New Roman" w:hAnsi="Times New Roman"/>
          <w:sz w:val="22"/>
          <w:szCs w:val="22"/>
        </w:rPr>
        <w:t xml:space="preserve">Subscriber </w:t>
      </w:r>
      <w:r w:rsidRPr="006E1A5B">
        <w:rPr>
          <w:rFonts w:ascii="Times New Roman" w:hAnsi="Times New Roman"/>
          <w:sz w:val="22"/>
          <w:szCs w:val="22"/>
        </w:rPr>
        <w:t xml:space="preserve">must complete in full, execute and deliver to the </w:t>
      </w:r>
      <w:r w:rsidR="00CC3578" w:rsidRPr="006E1A5B">
        <w:rPr>
          <w:rFonts w:ascii="Times New Roman" w:hAnsi="Times New Roman"/>
          <w:sz w:val="22"/>
          <w:szCs w:val="22"/>
        </w:rPr>
        <w:t>Fund</w:t>
      </w:r>
      <w:r w:rsidRPr="006E1A5B">
        <w:rPr>
          <w:rFonts w:ascii="Times New Roman" w:hAnsi="Times New Roman"/>
          <w:sz w:val="22"/>
          <w:szCs w:val="22"/>
        </w:rPr>
        <w:t xml:space="preserve"> a fully completed, dated and signed Subscription Agreement</w:t>
      </w:r>
      <w:r w:rsidR="003700C9" w:rsidRPr="006E1A5B">
        <w:rPr>
          <w:rFonts w:ascii="Times New Roman" w:hAnsi="Times New Roman"/>
          <w:sz w:val="22"/>
          <w:szCs w:val="22"/>
        </w:rPr>
        <w:t>,</w:t>
      </w:r>
      <w:r w:rsidR="00C86308" w:rsidRPr="006E1A5B">
        <w:rPr>
          <w:rFonts w:ascii="Times New Roman" w:hAnsi="Times New Roman"/>
          <w:sz w:val="22"/>
          <w:szCs w:val="22"/>
        </w:rPr>
        <w:t xml:space="preserve"> together with </w:t>
      </w:r>
      <w:r w:rsidR="002E5EFE" w:rsidRPr="006E1A5B">
        <w:rPr>
          <w:rFonts w:ascii="Times New Roman" w:hAnsi="Times New Roman"/>
          <w:sz w:val="22"/>
          <w:szCs w:val="22"/>
        </w:rPr>
        <w:t>(i)</w:t>
      </w:r>
      <w:r w:rsidR="00F22AD0" w:rsidRPr="006E1A5B">
        <w:rPr>
          <w:rFonts w:ascii="Times New Roman" w:hAnsi="Times New Roman"/>
          <w:sz w:val="22"/>
          <w:szCs w:val="22"/>
        </w:rPr>
        <w:t> </w:t>
      </w:r>
      <w:r w:rsidR="00C86308" w:rsidRPr="006E1A5B">
        <w:rPr>
          <w:rFonts w:ascii="Times New Roman" w:hAnsi="Times New Roman"/>
          <w:sz w:val="22"/>
          <w:szCs w:val="22"/>
        </w:rPr>
        <w:t>exhibits</w:t>
      </w:r>
      <w:r w:rsidR="002E5EFE" w:rsidRPr="006E1A5B">
        <w:rPr>
          <w:rFonts w:ascii="Times New Roman" w:hAnsi="Times New Roman"/>
          <w:sz w:val="22"/>
          <w:szCs w:val="22"/>
        </w:rPr>
        <w:t xml:space="preserve"> and (ii)</w:t>
      </w:r>
      <w:r w:rsidR="00F22AD0" w:rsidRPr="006E1A5B">
        <w:rPr>
          <w:rFonts w:ascii="Times New Roman" w:hAnsi="Times New Roman"/>
          <w:sz w:val="22"/>
          <w:szCs w:val="22"/>
        </w:rPr>
        <w:t> </w:t>
      </w:r>
      <w:r w:rsidRPr="006E1A5B">
        <w:rPr>
          <w:rFonts w:ascii="Times New Roman" w:hAnsi="Times New Roman"/>
          <w:sz w:val="22"/>
          <w:szCs w:val="22"/>
        </w:rPr>
        <w:t xml:space="preserve">any other documents requested by the </w:t>
      </w:r>
      <w:r w:rsidR="00EB4B51" w:rsidRPr="006E1A5B">
        <w:rPr>
          <w:rFonts w:ascii="Times New Roman" w:hAnsi="Times New Roman"/>
          <w:sz w:val="22"/>
          <w:szCs w:val="22"/>
        </w:rPr>
        <w:t>Manager</w:t>
      </w:r>
      <w:r w:rsidRPr="006E1A5B">
        <w:rPr>
          <w:rFonts w:ascii="Times New Roman" w:hAnsi="Times New Roman"/>
          <w:sz w:val="22"/>
          <w:szCs w:val="22"/>
        </w:rPr>
        <w:t xml:space="preserve"> for the purpose of satisfying the </w:t>
      </w:r>
      <w:r w:rsidR="00EB4B51" w:rsidRPr="006E1A5B">
        <w:rPr>
          <w:rFonts w:ascii="Times New Roman" w:hAnsi="Times New Roman"/>
          <w:sz w:val="22"/>
          <w:szCs w:val="22"/>
        </w:rPr>
        <w:t>Manager</w:t>
      </w:r>
      <w:r w:rsidR="00C70E8C" w:rsidRPr="006E1A5B">
        <w:rPr>
          <w:rFonts w:ascii="Times New Roman" w:hAnsi="Times New Roman"/>
          <w:sz w:val="22"/>
          <w:szCs w:val="22"/>
        </w:rPr>
        <w:t>'</w:t>
      </w:r>
      <w:r w:rsidRPr="006E1A5B">
        <w:rPr>
          <w:rFonts w:ascii="Times New Roman" w:hAnsi="Times New Roman"/>
          <w:sz w:val="22"/>
          <w:szCs w:val="22"/>
        </w:rPr>
        <w:t>s due diligence obligations</w:t>
      </w:r>
      <w:r w:rsidR="00BF0C29" w:rsidRPr="006E1A5B">
        <w:rPr>
          <w:rFonts w:ascii="Times New Roman" w:hAnsi="Times New Roman"/>
          <w:sz w:val="22"/>
          <w:szCs w:val="22"/>
        </w:rPr>
        <w:t xml:space="preserve"> at least </w:t>
      </w:r>
      <w:r w:rsidR="0022694A" w:rsidRPr="006E1A5B">
        <w:rPr>
          <w:rFonts w:ascii="Times New Roman" w:hAnsi="Times New Roman"/>
          <w:sz w:val="22"/>
          <w:szCs w:val="22"/>
        </w:rPr>
        <w:t xml:space="preserve">48 </w:t>
      </w:r>
      <w:r w:rsidR="00BF0C29" w:rsidRPr="006E1A5B">
        <w:rPr>
          <w:rFonts w:ascii="Times New Roman" w:hAnsi="Times New Roman"/>
          <w:sz w:val="22"/>
          <w:szCs w:val="22"/>
        </w:rPr>
        <w:t>hours prior to the Closing</w:t>
      </w:r>
      <w:r w:rsidRPr="006E1A5B">
        <w:rPr>
          <w:rFonts w:ascii="Times New Roman" w:hAnsi="Times New Roman"/>
          <w:sz w:val="22"/>
          <w:szCs w:val="22"/>
        </w:rPr>
        <w:t xml:space="preserve">. Any Subscription Agreement that is submitted to the </w:t>
      </w:r>
      <w:r w:rsidR="00CC3578" w:rsidRPr="006E1A5B">
        <w:rPr>
          <w:rFonts w:ascii="Times New Roman" w:hAnsi="Times New Roman"/>
          <w:sz w:val="22"/>
          <w:szCs w:val="22"/>
        </w:rPr>
        <w:t>Fund</w:t>
      </w:r>
      <w:r w:rsidRPr="006E1A5B">
        <w:rPr>
          <w:rFonts w:ascii="Times New Roman" w:hAnsi="Times New Roman"/>
          <w:sz w:val="22"/>
          <w:szCs w:val="22"/>
        </w:rPr>
        <w:t xml:space="preserve"> without all applicable </w:t>
      </w:r>
      <w:r w:rsidR="003700C9" w:rsidRPr="006E1A5B">
        <w:rPr>
          <w:rFonts w:ascii="Times New Roman" w:hAnsi="Times New Roman"/>
          <w:sz w:val="22"/>
          <w:szCs w:val="22"/>
        </w:rPr>
        <w:t>submissions (</w:t>
      </w:r>
      <w:r w:rsidRPr="006E1A5B">
        <w:rPr>
          <w:rFonts w:ascii="Times New Roman" w:hAnsi="Times New Roman"/>
          <w:sz w:val="22"/>
          <w:szCs w:val="22"/>
        </w:rPr>
        <w:t xml:space="preserve">or </w:t>
      </w:r>
      <w:r w:rsidR="003700C9" w:rsidRPr="006E1A5B">
        <w:rPr>
          <w:rFonts w:ascii="Times New Roman" w:hAnsi="Times New Roman"/>
          <w:sz w:val="22"/>
          <w:szCs w:val="22"/>
        </w:rPr>
        <w:t xml:space="preserve">submissions </w:t>
      </w:r>
      <w:r w:rsidRPr="006E1A5B">
        <w:rPr>
          <w:rFonts w:ascii="Times New Roman" w:hAnsi="Times New Roman"/>
          <w:sz w:val="22"/>
          <w:szCs w:val="22"/>
        </w:rPr>
        <w:t>otherwise contains incomplete information</w:t>
      </w:r>
      <w:r w:rsidR="003700C9" w:rsidRPr="006E1A5B">
        <w:rPr>
          <w:rFonts w:ascii="Times New Roman" w:hAnsi="Times New Roman"/>
          <w:sz w:val="22"/>
          <w:szCs w:val="22"/>
        </w:rPr>
        <w:t xml:space="preserve">) </w:t>
      </w:r>
      <w:r w:rsidRPr="006E1A5B">
        <w:rPr>
          <w:rFonts w:ascii="Times New Roman" w:hAnsi="Times New Roman"/>
          <w:sz w:val="22"/>
          <w:szCs w:val="22"/>
        </w:rPr>
        <w:t xml:space="preserve">will not be processed by the </w:t>
      </w:r>
      <w:r w:rsidR="00CC3578" w:rsidRPr="006E1A5B">
        <w:rPr>
          <w:rFonts w:ascii="Times New Roman" w:hAnsi="Times New Roman"/>
          <w:sz w:val="22"/>
          <w:szCs w:val="22"/>
        </w:rPr>
        <w:t>Fund</w:t>
      </w:r>
      <w:r w:rsidRPr="006E1A5B">
        <w:rPr>
          <w:rFonts w:ascii="Times New Roman" w:hAnsi="Times New Roman"/>
          <w:sz w:val="22"/>
          <w:szCs w:val="22"/>
        </w:rPr>
        <w:t xml:space="preserve"> until </w:t>
      </w:r>
      <w:r w:rsidR="003700C9" w:rsidRPr="006E1A5B">
        <w:rPr>
          <w:rFonts w:ascii="Times New Roman" w:hAnsi="Times New Roman"/>
          <w:sz w:val="22"/>
          <w:szCs w:val="22"/>
        </w:rPr>
        <w:t xml:space="preserve">submitted </w:t>
      </w:r>
      <w:r w:rsidRPr="006E1A5B">
        <w:rPr>
          <w:rFonts w:ascii="Times New Roman" w:hAnsi="Times New Roman"/>
          <w:sz w:val="22"/>
          <w:szCs w:val="22"/>
        </w:rPr>
        <w:t xml:space="preserve">by the </w:t>
      </w:r>
      <w:r w:rsidR="0022694A" w:rsidRPr="006E1A5B">
        <w:rPr>
          <w:rFonts w:ascii="Times New Roman" w:hAnsi="Times New Roman"/>
          <w:sz w:val="22"/>
          <w:szCs w:val="22"/>
        </w:rPr>
        <w:t>Subscriber</w:t>
      </w:r>
      <w:r w:rsidRPr="006E1A5B">
        <w:rPr>
          <w:rFonts w:ascii="Times New Roman" w:hAnsi="Times New Roman"/>
          <w:sz w:val="22"/>
          <w:szCs w:val="22"/>
        </w:rPr>
        <w:t xml:space="preserve">. </w:t>
      </w:r>
      <w:r w:rsidR="007A4ACE" w:rsidRPr="006E1A5B">
        <w:rPr>
          <w:rFonts w:ascii="Times New Roman" w:hAnsi="Times New Roman"/>
          <w:sz w:val="22"/>
          <w:szCs w:val="22"/>
        </w:rPr>
        <w:t xml:space="preserve">The </w:t>
      </w:r>
      <w:r w:rsidRPr="006E1A5B">
        <w:rPr>
          <w:rFonts w:ascii="Times New Roman" w:hAnsi="Times New Roman"/>
          <w:sz w:val="22"/>
          <w:szCs w:val="22"/>
        </w:rPr>
        <w:t xml:space="preserve">delay could result in a </w:t>
      </w:r>
      <w:r w:rsidR="0022694A" w:rsidRPr="006E1A5B">
        <w:rPr>
          <w:rFonts w:ascii="Times New Roman" w:hAnsi="Times New Roman"/>
          <w:sz w:val="22"/>
          <w:szCs w:val="22"/>
        </w:rPr>
        <w:t xml:space="preserve">Subscriber </w:t>
      </w:r>
      <w:r w:rsidRPr="006E1A5B">
        <w:rPr>
          <w:rFonts w:ascii="Times New Roman" w:hAnsi="Times New Roman"/>
          <w:sz w:val="22"/>
          <w:szCs w:val="22"/>
        </w:rPr>
        <w:t xml:space="preserve">not being admitted to the </w:t>
      </w:r>
      <w:r w:rsidR="00CC3578" w:rsidRPr="006E1A5B">
        <w:rPr>
          <w:rFonts w:ascii="Times New Roman" w:hAnsi="Times New Roman"/>
          <w:sz w:val="22"/>
          <w:szCs w:val="22"/>
        </w:rPr>
        <w:t>Fund</w:t>
      </w:r>
      <w:r w:rsidRPr="006E1A5B">
        <w:rPr>
          <w:rFonts w:ascii="Times New Roman" w:hAnsi="Times New Roman"/>
          <w:sz w:val="22"/>
          <w:szCs w:val="22"/>
        </w:rPr>
        <w:t xml:space="preserve"> until a Subsequent Closing.</w:t>
      </w:r>
    </w:p>
    <w:p w14:paraId="58E3D8F1" w14:textId="1BCD8F02" w:rsidR="00961DB5" w:rsidRPr="006E1A5B" w:rsidRDefault="006A4747"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The </w:t>
      </w:r>
      <w:r w:rsidR="00EB4B51" w:rsidRPr="006E1A5B">
        <w:rPr>
          <w:rFonts w:ascii="Times New Roman" w:hAnsi="Times New Roman"/>
          <w:sz w:val="22"/>
          <w:szCs w:val="22"/>
        </w:rPr>
        <w:t>Manager</w:t>
      </w:r>
      <w:r w:rsidRPr="006E1A5B">
        <w:rPr>
          <w:rFonts w:ascii="Times New Roman" w:hAnsi="Times New Roman"/>
          <w:sz w:val="22"/>
          <w:szCs w:val="22"/>
        </w:rPr>
        <w:t xml:space="preserve"> </w:t>
      </w:r>
      <w:r w:rsidR="002E5EFE" w:rsidRPr="006E1A5B">
        <w:rPr>
          <w:rFonts w:ascii="Times New Roman" w:hAnsi="Times New Roman"/>
          <w:sz w:val="22"/>
          <w:szCs w:val="22"/>
        </w:rPr>
        <w:t xml:space="preserve">may </w:t>
      </w:r>
      <w:r w:rsidRPr="006E1A5B">
        <w:rPr>
          <w:rFonts w:ascii="Times New Roman" w:hAnsi="Times New Roman"/>
          <w:sz w:val="22"/>
          <w:szCs w:val="22"/>
        </w:rPr>
        <w:t xml:space="preserve">accept or reject any </w:t>
      </w:r>
      <w:r w:rsidR="00375B88" w:rsidRPr="006E1A5B">
        <w:rPr>
          <w:rFonts w:ascii="Times New Roman" w:hAnsi="Times New Roman"/>
          <w:sz w:val="22"/>
          <w:szCs w:val="22"/>
        </w:rPr>
        <w:t>s</w:t>
      </w:r>
      <w:r w:rsidRPr="006E1A5B">
        <w:rPr>
          <w:rFonts w:ascii="Times New Roman" w:hAnsi="Times New Roman"/>
          <w:sz w:val="22"/>
          <w:szCs w:val="22"/>
        </w:rPr>
        <w:t>ubscription in whole or in part</w:t>
      </w:r>
      <w:r w:rsidR="00F22AD0" w:rsidRPr="006E1A5B">
        <w:rPr>
          <w:rFonts w:ascii="Times New Roman" w:hAnsi="Times New Roman"/>
          <w:sz w:val="22"/>
          <w:szCs w:val="22"/>
        </w:rPr>
        <w:t xml:space="preserve">, in </w:t>
      </w:r>
      <w:r w:rsidRPr="006E1A5B">
        <w:rPr>
          <w:rFonts w:ascii="Times New Roman" w:hAnsi="Times New Roman"/>
          <w:sz w:val="22"/>
          <w:szCs w:val="22"/>
        </w:rPr>
        <w:t>its sole discretion</w:t>
      </w:r>
      <w:r w:rsidR="00F22AD0" w:rsidRPr="006E1A5B">
        <w:rPr>
          <w:rFonts w:ascii="Times New Roman" w:hAnsi="Times New Roman"/>
          <w:sz w:val="22"/>
          <w:szCs w:val="22"/>
        </w:rPr>
        <w:t>,</w:t>
      </w:r>
      <w:r w:rsidRPr="006E1A5B">
        <w:rPr>
          <w:rFonts w:ascii="Times New Roman" w:hAnsi="Times New Roman"/>
          <w:sz w:val="22"/>
          <w:szCs w:val="22"/>
        </w:rPr>
        <w:t xml:space="preserve"> for any reason whatsoever, and to withdraw the Offering at any time. In the event the </w:t>
      </w:r>
      <w:r w:rsidR="00EB4B51" w:rsidRPr="006E1A5B">
        <w:rPr>
          <w:rFonts w:ascii="Times New Roman" w:hAnsi="Times New Roman"/>
          <w:sz w:val="22"/>
          <w:szCs w:val="22"/>
        </w:rPr>
        <w:t>Manager</w:t>
      </w:r>
      <w:r w:rsidRPr="006E1A5B">
        <w:rPr>
          <w:rFonts w:ascii="Times New Roman" w:hAnsi="Times New Roman"/>
          <w:sz w:val="22"/>
          <w:szCs w:val="22"/>
        </w:rPr>
        <w:t xml:space="preserve"> refuses to accept a </w:t>
      </w:r>
      <w:r w:rsidR="0022694A" w:rsidRPr="006E1A5B">
        <w:rPr>
          <w:rFonts w:ascii="Times New Roman" w:hAnsi="Times New Roman"/>
          <w:sz w:val="22"/>
          <w:szCs w:val="22"/>
        </w:rPr>
        <w:t xml:space="preserve">Subscriber's </w:t>
      </w:r>
      <w:r w:rsidR="00375B88" w:rsidRPr="006E1A5B">
        <w:rPr>
          <w:rFonts w:ascii="Times New Roman" w:hAnsi="Times New Roman"/>
          <w:sz w:val="22"/>
          <w:szCs w:val="22"/>
        </w:rPr>
        <w:t>s</w:t>
      </w:r>
      <w:r w:rsidRPr="006E1A5B">
        <w:rPr>
          <w:rFonts w:ascii="Times New Roman" w:hAnsi="Times New Roman"/>
          <w:sz w:val="22"/>
          <w:szCs w:val="22"/>
        </w:rPr>
        <w:t xml:space="preserve">ubscription, any </w:t>
      </w:r>
      <w:r w:rsidR="00375B88" w:rsidRPr="006E1A5B">
        <w:rPr>
          <w:rFonts w:ascii="Times New Roman" w:hAnsi="Times New Roman"/>
          <w:sz w:val="22"/>
          <w:szCs w:val="22"/>
        </w:rPr>
        <w:t xml:space="preserve">subscription </w:t>
      </w:r>
      <w:r w:rsidRPr="006E1A5B">
        <w:rPr>
          <w:rFonts w:ascii="Times New Roman" w:hAnsi="Times New Roman"/>
          <w:sz w:val="22"/>
          <w:szCs w:val="22"/>
        </w:rPr>
        <w:t>funds received wi</w:t>
      </w:r>
      <w:r w:rsidR="00184B71" w:rsidRPr="006E1A5B">
        <w:rPr>
          <w:rFonts w:ascii="Times New Roman" w:hAnsi="Times New Roman"/>
          <w:sz w:val="22"/>
          <w:szCs w:val="22"/>
        </w:rPr>
        <w:t>ll be returned without interest.</w:t>
      </w:r>
    </w:p>
    <w:p w14:paraId="146F673E" w14:textId="50EC1DC4" w:rsidR="00126B3E" w:rsidRDefault="00126B3E" w:rsidP="006003FC">
      <w:pPr>
        <w:spacing w:after="238" w:line="228" w:lineRule="auto"/>
      </w:pPr>
      <w:r>
        <w:t xml:space="preserve">In connection with completing the </w:t>
      </w:r>
      <w:r w:rsidR="00F353EA">
        <w:t>subscription procedures</w:t>
      </w:r>
      <w:r>
        <w:t xml:space="preserve"> described above, each Subscriber </w:t>
      </w:r>
      <w:r w:rsidR="007A4ACE">
        <w:t xml:space="preserve">must </w:t>
      </w:r>
      <w:r>
        <w:t xml:space="preserve">deposit their </w:t>
      </w:r>
      <w:r w:rsidR="006D4B87">
        <w:t>subscription amount</w:t>
      </w:r>
      <w:r>
        <w:t xml:space="preserve"> into an account set up by the Manager in the Fund's name (the "</w:t>
      </w:r>
      <w:r w:rsidRPr="08800E22">
        <w:rPr>
          <w:b/>
          <w:bCs/>
          <w:i/>
          <w:iCs/>
        </w:rPr>
        <w:t>Account</w:t>
      </w:r>
      <w:r>
        <w:t xml:space="preserve">"). The Manager maintains the Account at Wells Fargo, N.A. or </w:t>
      </w:r>
      <w:r w:rsidR="007A4ACE">
        <w:t>an</w:t>
      </w:r>
      <w:r w:rsidR="006D4B87">
        <w:t>y</w:t>
      </w:r>
      <w:r w:rsidR="007A4ACE">
        <w:t xml:space="preserve"> </w:t>
      </w:r>
      <w:r>
        <w:t xml:space="preserve">other bank as the Manager may determine in its sole discretion. Prior to the Closing or termination of the Offering, </w:t>
      </w:r>
      <w:r w:rsidR="006D4B87">
        <w:t>subscription amounts</w:t>
      </w:r>
      <w:r>
        <w:t xml:space="preserve"> </w:t>
      </w:r>
      <w:r w:rsidR="007A4ACE">
        <w:t>will</w:t>
      </w:r>
      <w:r>
        <w:t xml:space="preserve"> be held in the Account for the benefit of the Fund and the applicable Subscribers.  </w:t>
      </w:r>
    </w:p>
    <w:p w14:paraId="183D14FD" w14:textId="77777777" w:rsidR="00126B3E" w:rsidRDefault="00126B3E" w:rsidP="006003FC">
      <w:pPr>
        <w:spacing w:after="0"/>
        <w:rPr>
          <w:rFonts w:cs="Arial"/>
          <w:b/>
          <w:bCs/>
          <w:kern w:val="32"/>
          <w:szCs w:val="22"/>
        </w:rPr>
      </w:pPr>
      <w:bookmarkStart w:id="165" w:name="_Toc305321772"/>
      <w:r w:rsidRPr="006E1A5B">
        <w:rPr>
          <w:szCs w:val="22"/>
        </w:rPr>
        <w:br w:type="page"/>
      </w:r>
    </w:p>
    <w:p w14:paraId="30514D28" w14:textId="3186B791" w:rsidR="00E7367D" w:rsidRPr="002F58B4" w:rsidRDefault="00E7367D" w:rsidP="006003FC">
      <w:pPr>
        <w:pStyle w:val="Heading1"/>
        <w:spacing w:after="240"/>
      </w:pPr>
      <w:bookmarkStart w:id="166" w:name="_Toc5803141"/>
      <w:r w:rsidRPr="009E2AB3">
        <w:lastRenderedPageBreak/>
        <w:t>NOTICES TO CERTAIN U.S. AND NON-U.S. PERSONS</w:t>
      </w:r>
      <w:bookmarkEnd w:id="165"/>
      <w:bookmarkEnd w:id="166"/>
    </w:p>
    <w:p w14:paraId="3A09BB0B" w14:textId="77777777" w:rsidR="00E7367D" w:rsidRPr="006E1A5B" w:rsidRDefault="00E7367D" w:rsidP="006003FC">
      <w:pPr>
        <w:pStyle w:val="Default"/>
        <w:jc w:val="both"/>
        <w:rPr>
          <w:rFonts w:eastAsia="Times New Roman" w:hAnsi="Times New Roman" w:cs="Times New Roman"/>
          <w:b/>
          <w:bCs/>
          <w:sz w:val="22"/>
          <w:szCs w:val="22"/>
        </w:rPr>
      </w:pPr>
      <w:r w:rsidRPr="006E1A5B">
        <w:rPr>
          <w:rFonts w:hAnsi="Times New Roman" w:cs="Times New Roman"/>
          <w:b/>
          <w:bCs/>
          <w:sz w:val="22"/>
          <w:szCs w:val="22"/>
        </w:rPr>
        <w:t>FOR INVESTORS IN THE UNITED STATES</w:t>
      </w:r>
    </w:p>
    <w:p w14:paraId="225961BA" w14:textId="77777777" w:rsidR="00E7367D" w:rsidRPr="006E1A5B" w:rsidRDefault="00E7367D" w:rsidP="006003FC">
      <w:pPr>
        <w:pStyle w:val="Default"/>
        <w:jc w:val="both"/>
        <w:rPr>
          <w:rFonts w:hAnsi="Times New Roman" w:cs="Times New Roman"/>
          <w:sz w:val="22"/>
          <w:szCs w:val="22"/>
        </w:rPr>
      </w:pPr>
      <w:r w:rsidRPr="006E1A5B">
        <w:rPr>
          <w:rFonts w:hAnsi="Times New Roman" w:cs="Times New Roman"/>
          <w:b/>
          <w:bCs/>
          <w:i/>
          <w:iCs/>
          <w:sz w:val="22"/>
          <w:szCs w:val="22"/>
        </w:rPr>
        <w:t xml:space="preserve"> </w:t>
      </w:r>
    </w:p>
    <w:p w14:paraId="5A06D00B" w14:textId="77777777" w:rsidR="00E7367D" w:rsidRPr="006E1A5B" w:rsidRDefault="00E7367D" w:rsidP="006003FC">
      <w:pPr>
        <w:pStyle w:val="Default"/>
        <w:jc w:val="both"/>
        <w:rPr>
          <w:rFonts w:eastAsia="Times New Roman" w:hAnsi="Times New Roman" w:cs="Times New Roman"/>
          <w:sz w:val="22"/>
          <w:szCs w:val="22"/>
        </w:rPr>
      </w:pPr>
      <w:r w:rsidRPr="006E1A5B">
        <w:rPr>
          <w:rFonts w:hAnsi="Times New Roman" w:cs="Times New Roman"/>
          <w:sz w:val="22"/>
          <w:szCs w:val="22"/>
        </w:rPr>
        <w:t xml:space="preserve">IN MAKING AN INVESTMENT DECISION, INVESTORS MUST RELY ON THEIR OWN EXAMINATION OF THE ISSUER AND THE TERMS OF THE OFFERING, INCLUDING THE MERITS AND RISKS INVOLVED. THESE SECURITIES HAVE NOT BEEN RECOMMENDED BY ANY FEDERAL OR STATE SECURITIES COMMISSION OR REGULATORY AUTHORITY. FURTHERMORE, THE FOREGOING AUTHORITIES HAVE NOT CONFIRMED THE ACCURACY OR DETERMINED THE ADEQUACY OF THIS DOCUMENT. ANY REPRESENTATION TO THE CONTRARY IS A CRIMINAL OFFENSE. </w:t>
      </w:r>
    </w:p>
    <w:p w14:paraId="52682E08" w14:textId="77777777" w:rsidR="00E7367D" w:rsidRPr="006E1A5B" w:rsidRDefault="00E7367D" w:rsidP="006003FC">
      <w:pPr>
        <w:pStyle w:val="Default"/>
        <w:jc w:val="both"/>
        <w:rPr>
          <w:rFonts w:hAnsi="Times New Roman" w:cs="Times New Roman"/>
          <w:sz w:val="22"/>
          <w:szCs w:val="22"/>
        </w:rPr>
      </w:pPr>
    </w:p>
    <w:p w14:paraId="01BAC24D" w14:textId="77777777" w:rsidR="00E7367D" w:rsidRPr="006E1A5B" w:rsidRDefault="00E7367D" w:rsidP="006003FC">
      <w:pPr>
        <w:pStyle w:val="Default"/>
        <w:jc w:val="both"/>
        <w:rPr>
          <w:rFonts w:eastAsia="Times New Roman" w:hAnsi="Times New Roman" w:cs="Times New Roman"/>
          <w:sz w:val="22"/>
          <w:szCs w:val="22"/>
        </w:rPr>
      </w:pPr>
      <w:r w:rsidRPr="006E1A5B">
        <w:rPr>
          <w:rFonts w:hAnsi="Times New Roman" w:cs="Times New Roman"/>
          <w:sz w:val="22"/>
          <w:szCs w:val="22"/>
        </w:rPr>
        <w:t xml:space="preserve">THESE SECURITIES ARE SUBJECT TO RESTRICTIONS ON TRANSFERABILITY AND RESALE AND MAY NOT BE TRANSFERRED OR RESOLD EXCEPT AS PERMITTED UNDER THE SECURITIES ACT, AND THE APPLICABLE STATE SECURITIES LAWS, PURSUANT TO REGISTRATION OR EXEMPTION THEREFROM. INVESTORS SHOULD BE AWARE THAT THEY MAY BE REQUIRED TO BEAR THE FINANCIAL RISKS OF THIS INVESTMENT FOR AN INDEFINITE PERIOD OF TIME. </w:t>
      </w:r>
    </w:p>
    <w:p w14:paraId="74BCABD5" w14:textId="77777777" w:rsidR="00E7367D" w:rsidRPr="006E1A5B" w:rsidRDefault="00E7367D" w:rsidP="006003FC">
      <w:pPr>
        <w:pStyle w:val="Default"/>
        <w:jc w:val="both"/>
        <w:rPr>
          <w:rFonts w:hAnsi="Times New Roman" w:cs="Times New Roman"/>
          <w:sz w:val="22"/>
          <w:szCs w:val="22"/>
        </w:rPr>
      </w:pPr>
    </w:p>
    <w:p w14:paraId="0518FC80" w14:textId="77777777" w:rsidR="00E7367D" w:rsidRPr="006E1A5B" w:rsidRDefault="00E7367D" w:rsidP="006003FC">
      <w:pPr>
        <w:pStyle w:val="Default"/>
        <w:keepNext/>
        <w:jc w:val="both"/>
        <w:rPr>
          <w:rFonts w:eastAsia="Times New Roman" w:hAnsi="Times New Roman" w:cs="Times New Roman"/>
          <w:b/>
          <w:bCs/>
          <w:sz w:val="22"/>
          <w:szCs w:val="22"/>
        </w:rPr>
      </w:pPr>
      <w:r w:rsidRPr="006E1A5B">
        <w:rPr>
          <w:rFonts w:hAnsi="Times New Roman" w:cs="Times New Roman"/>
          <w:b/>
          <w:bCs/>
          <w:sz w:val="22"/>
          <w:szCs w:val="22"/>
        </w:rPr>
        <w:t xml:space="preserve">NOTICE TO RESIDENTS OF COLORADO </w:t>
      </w:r>
    </w:p>
    <w:p w14:paraId="2A9B771E" w14:textId="77777777" w:rsidR="00E7367D" w:rsidRPr="006E1A5B" w:rsidRDefault="00E7367D" w:rsidP="006003FC">
      <w:pPr>
        <w:pStyle w:val="Default"/>
        <w:keepNext/>
        <w:jc w:val="both"/>
        <w:rPr>
          <w:rFonts w:hAnsi="Times New Roman" w:cs="Times New Roman"/>
          <w:sz w:val="22"/>
          <w:szCs w:val="22"/>
        </w:rPr>
      </w:pPr>
    </w:p>
    <w:p w14:paraId="293591B7" w14:textId="77777777" w:rsidR="00E7367D" w:rsidRPr="006E1A5B" w:rsidRDefault="00E7367D" w:rsidP="006003FC">
      <w:pPr>
        <w:pStyle w:val="Default"/>
        <w:jc w:val="both"/>
        <w:rPr>
          <w:rFonts w:eastAsia="Times New Roman" w:hAnsi="Times New Roman" w:cs="Times New Roman"/>
          <w:sz w:val="22"/>
          <w:szCs w:val="22"/>
        </w:rPr>
      </w:pPr>
      <w:r w:rsidRPr="006E1A5B">
        <w:rPr>
          <w:rFonts w:hAnsi="Times New Roman" w:cs="Times New Roman"/>
          <w:sz w:val="22"/>
          <w:szCs w:val="22"/>
        </w:rPr>
        <w:t xml:space="preserve">THIS INFORMATION IS DISTRIBUTED PURSUANT TO AN EXEMPTION FOR SMALL OFFERINGS UNDER THE RULES OF THE COLORADO SECURITIES DIVISION. THE SECURITIES DIVISION HAS NEITHER REVIEWED NOR APPROVED ITS FORM OR CONTENT. THE SECURITIES DESCRIBED MAY ONLY BE PURCHASED BY "ACCREDITED INVESTORS" AS DEFINED BY RULE 501 OF SEC REGULATION D AND THE RULES OF THE COLORADO SECURITIES DIVISION. </w:t>
      </w:r>
    </w:p>
    <w:p w14:paraId="0723EED4" w14:textId="77777777" w:rsidR="00E7367D" w:rsidRPr="006E1A5B" w:rsidRDefault="00E7367D" w:rsidP="006003FC">
      <w:pPr>
        <w:pStyle w:val="Default"/>
        <w:jc w:val="both"/>
        <w:rPr>
          <w:rFonts w:hAnsi="Times New Roman" w:cs="Times New Roman"/>
          <w:sz w:val="22"/>
          <w:szCs w:val="22"/>
        </w:rPr>
      </w:pPr>
    </w:p>
    <w:p w14:paraId="088DEA39" w14:textId="77777777" w:rsidR="00E7367D" w:rsidRPr="006E1A5B" w:rsidRDefault="00E7367D" w:rsidP="006003FC">
      <w:pPr>
        <w:pStyle w:val="Default"/>
        <w:jc w:val="both"/>
        <w:rPr>
          <w:rFonts w:eastAsia="Times New Roman" w:hAnsi="Times New Roman" w:cs="Times New Roman"/>
          <w:b/>
          <w:bCs/>
          <w:sz w:val="22"/>
          <w:szCs w:val="22"/>
        </w:rPr>
      </w:pPr>
      <w:r w:rsidRPr="006E1A5B">
        <w:rPr>
          <w:rFonts w:hAnsi="Times New Roman" w:cs="Times New Roman"/>
          <w:b/>
          <w:bCs/>
          <w:sz w:val="22"/>
          <w:szCs w:val="22"/>
        </w:rPr>
        <w:t xml:space="preserve">NOTICE TO RESIDENTS OF CONNECTICUT </w:t>
      </w:r>
    </w:p>
    <w:p w14:paraId="475F50D1" w14:textId="77777777" w:rsidR="00E7367D" w:rsidRPr="006E1A5B" w:rsidRDefault="00E7367D" w:rsidP="006003FC">
      <w:pPr>
        <w:pStyle w:val="Default"/>
        <w:jc w:val="both"/>
        <w:rPr>
          <w:rFonts w:hAnsi="Times New Roman" w:cs="Times New Roman"/>
          <w:sz w:val="22"/>
          <w:szCs w:val="22"/>
        </w:rPr>
      </w:pPr>
    </w:p>
    <w:p w14:paraId="2EAC4009" w14:textId="77777777" w:rsidR="00E7367D" w:rsidRPr="006E1A5B" w:rsidRDefault="00E7367D" w:rsidP="006003FC">
      <w:pPr>
        <w:pStyle w:val="Default"/>
        <w:jc w:val="both"/>
        <w:rPr>
          <w:rFonts w:eastAsia="Times New Roman" w:hAnsi="Times New Roman" w:cs="Times New Roman"/>
          <w:sz w:val="22"/>
          <w:szCs w:val="22"/>
        </w:rPr>
      </w:pPr>
      <w:r w:rsidRPr="006E1A5B">
        <w:rPr>
          <w:rFonts w:hAnsi="Times New Roman" w:cs="Times New Roman"/>
          <w:sz w:val="22"/>
          <w:szCs w:val="22"/>
        </w:rPr>
        <w:t xml:space="preserve">THESE SECURITIES HAVE NOT BEEN APPROVED OR DISAPPROVED BY THE BANKING COMMISSIONER OF THE STATE OF CONNECTICUT NOR HAS THE COMMISSIONER PASSED UPON THE ACCURACY OR ADEQUACY OF THE OFFERING. ANY REPRESENTATION TO THE CONTRARY IS UNLAWFUL. </w:t>
      </w:r>
    </w:p>
    <w:p w14:paraId="21217881" w14:textId="77777777" w:rsidR="00E7367D" w:rsidRPr="006E1A5B" w:rsidRDefault="00E7367D" w:rsidP="006003FC">
      <w:pPr>
        <w:pStyle w:val="Default"/>
        <w:jc w:val="both"/>
        <w:rPr>
          <w:rFonts w:hAnsi="Times New Roman" w:cs="Times New Roman"/>
          <w:color w:val="auto"/>
          <w:sz w:val="22"/>
          <w:szCs w:val="22"/>
        </w:rPr>
      </w:pPr>
    </w:p>
    <w:p w14:paraId="1C18C189" w14:textId="77777777" w:rsidR="00E7367D" w:rsidRPr="006E1A5B" w:rsidRDefault="00E7367D" w:rsidP="006003FC">
      <w:pPr>
        <w:widowControl w:val="0"/>
        <w:rPr>
          <w:b/>
          <w:bCs/>
          <w:szCs w:val="22"/>
        </w:rPr>
      </w:pPr>
      <w:r w:rsidRPr="006E1A5B">
        <w:rPr>
          <w:b/>
          <w:bCs/>
          <w:szCs w:val="22"/>
        </w:rPr>
        <w:t xml:space="preserve">NOTICE TO RESIDENTS OF FLORIDA </w:t>
      </w:r>
    </w:p>
    <w:p w14:paraId="7CC561FC" w14:textId="77777777" w:rsidR="00E7367D" w:rsidRPr="006E1A5B" w:rsidRDefault="00E7367D" w:rsidP="006003FC">
      <w:pPr>
        <w:widowControl w:val="0"/>
        <w:rPr>
          <w:szCs w:val="22"/>
        </w:rPr>
      </w:pPr>
    </w:p>
    <w:p w14:paraId="3B4CE9BF" w14:textId="6A239725" w:rsidR="00E7367D" w:rsidRPr="006E1A5B" w:rsidRDefault="00E7367D" w:rsidP="006003FC">
      <w:pPr>
        <w:widowControl w:val="0"/>
        <w:rPr>
          <w:szCs w:val="22"/>
        </w:rPr>
      </w:pPr>
      <w:r w:rsidRPr="006E1A5B">
        <w:rPr>
          <w:szCs w:val="22"/>
        </w:rPr>
        <w:t xml:space="preserve">THE INTERESTS OFFERED HEREBY HAVE NOT BEEN REGISTERED UNDER THE FLORIDA SECURITIES ACT. EACH OFFEREE WHO IS A FLORIDA RESIDENT SHOULD BE AWARE THAT SECTION 517.061(11)(A)(5) OF THE FLORIDA SECURITIES AND INVESTOR PROTECTION ACT PROVIDES, IN RELEVANT PART, AS FOLLOWS: WHEN SALES ARE MADE TO FIVE OR MORE PERSONS IN FLORIDA, ANY SALE IN FLORIDA MADE PURSUANT TO SECTION 517.061(11) IS VOIDABLE BY THE PURCHASER IN SUCH SALE EITHER WITHIN THREE DAYS AFTER THE FIRST TENDER OF CONSIDERATION IS MADE BY THE PURCHASER TO THE ISSUER. AN AGENT OF THE ISSUER OR AN ESCROW AGENT OR WITHIN THREE DAYS AFTER THE AVAILABILITY OF THAT PRIVILEGE IS COMMUNICATED TO SUCH PURCHASER, WHICHEVER OCCURS LATER. THE AVAILABILITY OF THE PRIVILEGE TO VOID SALES PURSUANT TO SECTION 517.061 OF THE FLORIDA ACT IS HEREBY COMMUNICATED TO </w:t>
      </w:r>
      <w:r w:rsidRPr="006E1A5B">
        <w:rPr>
          <w:szCs w:val="22"/>
        </w:rPr>
        <w:lastRenderedPageBreak/>
        <w:t>EACH FLORIDA OFFEREE.</w:t>
      </w:r>
    </w:p>
    <w:p w14:paraId="10B01F21" w14:textId="77777777" w:rsidR="00E7367D" w:rsidRPr="006E1A5B" w:rsidRDefault="00E7367D" w:rsidP="006003FC">
      <w:pPr>
        <w:widowControl w:val="0"/>
        <w:rPr>
          <w:szCs w:val="22"/>
        </w:rPr>
      </w:pPr>
    </w:p>
    <w:p w14:paraId="4FA6E731" w14:textId="77777777" w:rsidR="00E7367D" w:rsidRPr="006E1A5B" w:rsidRDefault="00E7367D" w:rsidP="006003FC">
      <w:pPr>
        <w:widowControl w:val="0"/>
        <w:rPr>
          <w:b/>
          <w:bCs/>
          <w:szCs w:val="22"/>
        </w:rPr>
      </w:pPr>
      <w:r w:rsidRPr="006E1A5B">
        <w:rPr>
          <w:b/>
          <w:bCs/>
          <w:szCs w:val="22"/>
        </w:rPr>
        <w:t xml:space="preserve">NOTICE TO RESIDENTS OF GEORGIA </w:t>
      </w:r>
    </w:p>
    <w:p w14:paraId="5100111A" w14:textId="77777777" w:rsidR="00E7367D" w:rsidRPr="006E1A5B" w:rsidRDefault="00E7367D" w:rsidP="006003FC">
      <w:pPr>
        <w:widowControl w:val="0"/>
        <w:rPr>
          <w:b/>
          <w:iCs/>
          <w:szCs w:val="22"/>
          <w:u w:val="single"/>
        </w:rPr>
      </w:pPr>
    </w:p>
    <w:p w14:paraId="0A9CE52B" w14:textId="77777777" w:rsidR="00E7367D" w:rsidRPr="006E1A5B" w:rsidRDefault="00E7367D" w:rsidP="006003FC">
      <w:pPr>
        <w:widowControl w:val="0"/>
        <w:rPr>
          <w:szCs w:val="22"/>
        </w:rPr>
      </w:pPr>
      <w:r w:rsidRPr="006E1A5B">
        <w:rPr>
          <w:szCs w:val="22"/>
        </w:rPr>
        <w:t>THESE SECURITIES HAVE BEEN ISSUED OR SOLD IN RELIANCE ON PARAGRAPH (13) OF CODE SECTION 10- 5-9 OF THE "GEORGIA SECURITIES ACT OF 1973," AND MAY NOT BE SOLD OR TRANSFERRED EXCEPT IN A TRANSACTION WHICH IS EXEMPT UNDER SUCH ACT OR PURSUANT TO AN EFFECTIVE REGISTRATION UNDER SUCH ACT.</w:t>
      </w:r>
    </w:p>
    <w:p w14:paraId="40106A7A" w14:textId="77777777" w:rsidR="00E7367D" w:rsidRPr="006E1A5B" w:rsidRDefault="00E7367D" w:rsidP="006003FC">
      <w:pPr>
        <w:widowControl w:val="0"/>
        <w:rPr>
          <w:b/>
          <w:iCs/>
          <w:szCs w:val="22"/>
        </w:rPr>
      </w:pPr>
    </w:p>
    <w:p w14:paraId="50D1AB94" w14:textId="77777777" w:rsidR="00E7367D" w:rsidRPr="006E1A5B" w:rsidRDefault="00E7367D" w:rsidP="006003FC">
      <w:pPr>
        <w:pStyle w:val="Defaul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MARYLAND </w:t>
      </w:r>
    </w:p>
    <w:p w14:paraId="16B01DC4" w14:textId="77777777" w:rsidR="00E7367D" w:rsidRPr="006E1A5B" w:rsidRDefault="00E7367D" w:rsidP="006003FC">
      <w:pPr>
        <w:pStyle w:val="Default"/>
        <w:jc w:val="both"/>
        <w:rPr>
          <w:rFonts w:hAnsi="Times New Roman" w:cs="Times New Roman"/>
          <w:color w:val="auto"/>
          <w:sz w:val="22"/>
          <w:szCs w:val="22"/>
        </w:rPr>
      </w:pPr>
    </w:p>
    <w:p w14:paraId="7D72A93D" w14:textId="77777777" w:rsidR="00E7367D" w:rsidRPr="006E1A5B" w:rsidRDefault="00E7367D" w:rsidP="006003FC">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 SECURITIES REPRESENTED BY THIS DOCUMENT HAVE BEEN ISSUED PURSUANT TO A CLAIM OF EXEMPTION FROM THE REGISTRATION PROVISIONS OF FEDERAL AND STATE SECURITIES LAWS AND MAY NOT BE SOLD OR TRANSFERRED WITHOUT COMPLIANCE WITH THE REGISTRATION PROVISIONS OF APPLICABLE FEDERAL AND STATE SECURITIES LAWS OR APPLICABLE EXEMPTIONS THEREFROM. </w:t>
      </w:r>
    </w:p>
    <w:p w14:paraId="32D37C7A" w14:textId="77777777" w:rsidR="00E7367D" w:rsidRPr="006E1A5B" w:rsidRDefault="00E7367D" w:rsidP="006003FC">
      <w:pPr>
        <w:pStyle w:val="Default"/>
        <w:jc w:val="both"/>
        <w:rPr>
          <w:rFonts w:hAnsi="Times New Roman" w:cs="Times New Roman"/>
          <w:color w:val="auto"/>
          <w:sz w:val="22"/>
          <w:szCs w:val="22"/>
        </w:rPr>
      </w:pPr>
    </w:p>
    <w:p w14:paraId="765B1CC6" w14:textId="77777777" w:rsidR="00E7367D" w:rsidRPr="006E1A5B" w:rsidRDefault="00E7367D" w:rsidP="006003FC">
      <w:pPr>
        <w:widowControl w:val="0"/>
        <w:rPr>
          <w:b/>
          <w:bCs/>
          <w:szCs w:val="22"/>
        </w:rPr>
      </w:pPr>
      <w:r w:rsidRPr="006E1A5B">
        <w:rPr>
          <w:b/>
          <w:bCs/>
          <w:szCs w:val="22"/>
        </w:rPr>
        <w:t xml:space="preserve">NOTICE TO RESIDENTS OF NEW HAMPSHIRE </w:t>
      </w:r>
    </w:p>
    <w:p w14:paraId="206BCA92" w14:textId="77777777" w:rsidR="00E7367D" w:rsidRPr="006E1A5B" w:rsidRDefault="00E7367D" w:rsidP="006003FC">
      <w:pPr>
        <w:widowControl w:val="0"/>
        <w:rPr>
          <w:szCs w:val="22"/>
        </w:rPr>
      </w:pPr>
    </w:p>
    <w:p w14:paraId="62471994" w14:textId="77777777" w:rsidR="00E7367D" w:rsidRPr="006E1A5B" w:rsidRDefault="00E7367D" w:rsidP="006003FC">
      <w:pPr>
        <w:widowControl w:val="0"/>
        <w:rPr>
          <w:szCs w:val="22"/>
        </w:rPr>
      </w:pPr>
      <w:r w:rsidRPr="006E1A5B">
        <w:rPr>
          <w:szCs w:val="22"/>
        </w:rPr>
        <w:t>NEITHER THE FACT THAT A REGISTRATION STATEMENT OR AN APPLICATION FOR A LICENSE HAS BEEN FILED WITH THE STATE OF NEW HAMPSHIRE NOR THE FACT THAT A SECURITY IS EFFECTIVELY REGISTERED OR A PERSON IS LICENSED IN THE STATE OF NEW HAMPSHIRE CONSTITUTES A FINDING BY THE NEW HAMPSHIRE SECRETARY OF STATE THAT ANY DOCUMENT FILED UNDER NEW HAMPSHIRE RSA 421-B IS TRUE, COMPLETE AND NOT MISLEADING. NEITHER ANY SUCH FACT NOR THE FACT THAT AN EXEMPTION OR EXCEPTION IS AVAILABLE FOR A SECURITY OR A TRANSACTION MEANS MERITS OR QUALIFICATIONS OF, OR RECOMMENDED OR GIVEN APPROVAL TO, ANY PERSON, SECURITY, OR TRANSACTION. IT IS UNLAWFUL TO MAKE, OR CAUSE TO BE MADE, TO ANY PROSPECTIVE PURCHASER, CUSTOMER, OR CLIENT ANY REPRESENTATION INCONSISTENT WITH THE PROVISIONS OF THIS PARAGRAPH.</w:t>
      </w:r>
    </w:p>
    <w:p w14:paraId="5CAD3B19" w14:textId="77777777" w:rsidR="00E7367D" w:rsidRPr="006E1A5B" w:rsidRDefault="00E7367D" w:rsidP="006003FC">
      <w:pPr>
        <w:widowControl w:val="0"/>
        <w:rPr>
          <w:szCs w:val="22"/>
        </w:rPr>
      </w:pPr>
    </w:p>
    <w:p w14:paraId="7CC12357" w14:textId="77777777" w:rsidR="00E7367D" w:rsidRPr="006E1A5B" w:rsidRDefault="00E7367D" w:rsidP="006003FC">
      <w:pPr>
        <w:pStyle w:val="Default"/>
        <w:keepNex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NEW MEXICO </w:t>
      </w:r>
    </w:p>
    <w:p w14:paraId="1875CB13" w14:textId="77777777" w:rsidR="00E7367D" w:rsidRPr="006E1A5B" w:rsidRDefault="00E7367D" w:rsidP="006003FC">
      <w:pPr>
        <w:pStyle w:val="Default"/>
        <w:keepNext/>
        <w:jc w:val="both"/>
        <w:rPr>
          <w:rFonts w:hAnsi="Times New Roman" w:cs="Times New Roman"/>
          <w:color w:val="auto"/>
          <w:sz w:val="22"/>
          <w:szCs w:val="22"/>
        </w:rPr>
      </w:pPr>
    </w:p>
    <w:p w14:paraId="79FC6526" w14:textId="77777777" w:rsidR="00E7367D" w:rsidRPr="006E1A5B" w:rsidRDefault="00E7367D" w:rsidP="006003FC">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IN MAKING AN INVESTMENT DECISION, INVESTORS MUST RELY ON THEIR OWN EXAMINATION OF THE ISSUER AND THE TERMS OF THE OFFERING, INCLUDING THE MERITS AND RISK INVOLVED. THESE SECURITIES HAVE NOT BEEN RECOMMENDED BY ANY FEDERAL OR STATE SECURITIES COMMISSION OR REGULATORY AUTHORITY. FURTHERMORE, THE FOREGOING AUTHORITIES HAVE NOT CONFIRMED THE ACCURACY OR DETERMINED THE ADEQUACY OF THIS DOCUMENT. ANY REPRESENTATION TO THE CONTRARY IS A CRIMINAL OFFENSE.</w:t>
      </w:r>
    </w:p>
    <w:p w14:paraId="62C16D6C" w14:textId="77777777" w:rsidR="00E7367D" w:rsidRPr="006E1A5B" w:rsidRDefault="00E7367D" w:rsidP="006003FC">
      <w:pPr>
        <w:pStyle w:val="Default"/>
        <w:jc w:val="both"/>
        <w:rPr>
          <w:rFonts w:hAnsi="Times New Roman" w:cs="Times New Roman"/>
          <w:color w:val="auto"/>
          <w:sz w:val="22"/>
          <w:szCs w:val="22"/>
        </w:rPr>
      </w:pPr>
      <w:r w:rsidRPr="006E1A5B">
        <w:rPr>
          <w:rFonts w:hAnsi="Times New Roman" w:cs="Times New Roman"/>
          <w:color w:val="auto"/>
          <w:sz w:val="22"/>
          <w:szCs w:val="22"/>
        </w:rPr>
        <w:t xml:space="preserve"> </w:t>
      </w:r>
    </w:p>
    <w:p w14:paraId="318FA393" w14:textId="77777777" w:rsidR="00E7367D" w:rsidRPr="006E1A5B" w:rsidRDefault="00E7367D" w:rsidP="006003FC">
      <w:pPr>
        <w:keepNext/>
        <w:widowControl w:val="0"/>
        <w:rPr>
          <w:b/>
          <w:bCs/>
          <w:szCs w:val="22"/>
        </w:rPr>
      </w:pPr>
      <w:r w:rsidRPr="006E1A5B">
        <w:rPr>
          <w:b/>
          <w:bCs/>
          <w:szCs w:val="22"/>
        </w:rPr>
        <w:lastRenderedPageBreak/>
        <w:t xml:space="preserve">NOTICE TO RESIDENTS OF NEW YORK </w:t>
      </w:r>
    </w:p>
    <w:p w14:paraId="6E8301FC" w14:textId="77777777" w:rsidR="00E7367D" w:rsidRPr="006E1A5B" w:rsidRDefault="00E7367D" w:rsidP="006003FC">
      <w:pPr>
        <w:keepNext/>
        <w:widowControl w:val="0"/>
        <w:rPr>
          <w:szCs w:val="22"/>
        </w:rPr>
      </w:pPr>
    </w:p>
    <w:p w14:paraId="4039821A" w14:textId="40CEF1A7" w:rsidR="00E7367D" w:rsidRPr="006E1A5B" w:rsidRDefault="00E7367D" w:rsidP="006003FC">
      <w:pPr>
        <w:widowControl w:val="0"/>
        <w:rPr>
          <w:szCs w:val="22"/>
        </w:rPr>
      </w:pPr>
      <w:r w:rsidRPr="006E1A5B">
        <w:rPr>
          <w:szCs w:val="22"/>
        </w:rPr>
        <w:t>THIS IS NOT A FIRM OFFER IN THE STATE OF NEW YORK. NO FIRM OFFER MAY BE MADE IN NEW YORK, AND NO SUBSCRIPTION PAYMENT, DEPOSIT, OR SUBSCRIPTION COMMITMENT MAY BE RECEIVED UNLESS AN EXEMPTION IS GRANTED FROM THE FILING OF AN OFFERING STATEMENT OR PROSPECTUS UNDER NEW YORK LAW. THIS PRELIMINARY OFFERING LITERATURE IS SUBJECT TO REVISION AND AMENDMENT.</w:t>
      </w:r>
    </w:p>
    <w:p w14:paraId="7940F875" w14:textId="77777777" w:rsidR="00E7367D" w:rsidRPr="006E1A5B" w:rsidRDefault="00E7367D" w:rsidP="006003FC">
      <w:pPr>
        <w:pStyle w:val="Defaul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NORTH DAKOTA </w:t>
      </w:r>
    </w:p>
    <w:p w14:paraId="4C88989D" w14:textId="77777777" w:rsidR="00E7367D" w:rsidRPr="006E1A5B" w:rsidRDefault="00E7367D" w:rsidP="006003FC">
      <w:pPr>
        <w:pStyle w:val="Default"/>
        <w:jc w:val="both"/>
        <w:rPr>
          <w:rFonts w:hAnsi="Times New Roman" w:cs="Times New Roman"/>
          <w:color w:val="auto"/>
          <w:sz w:val="22"/>
          <w:szCs w:val="22"/>
        </w:rPr>
      </w:pPr>
    </w:p>
    <w:p w14:paraId="2F539F78" w14:textId="77777777" w:rsidR="00E7367D" w:rsidRPr="006E1A5B" w:rsidRDefault="00E7367D" w:rsidP="006003FC">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THESE SECURITIES HAVE NOT BEEN APPROVED OR DISAPPROVED BY THE SECURITIES COMMISSIONER OF THE STATE OF NORTH DAKOTA NOR HAS THE COMMISSIONER PASSED UPON THE ACCURACY OR ADEQUACY OF THIS PROSPECTUS. ANY REPRESENTATION TO THE CONTRARY IS A CRIMINAL OFFENSE. </w:t>
      </w:r>
    </w:p>
    <w:p w14:paraId="36198FAB" w14:textId="77777777" w:rsidR="00E7367D" w:rsidRPr="006E1A5B" w:rsidRDefault="00E7367D" w:rsidP="006003FC">
      <w:pPr>
        <w:pStyle w:val="Default"/>
        <w:jc w:val="both"/>
        <w:rPr>
          <w:rFonts w:hAnsi="Times New Roman" w:cs="Times New Roman"/>
          <w:color w:val="auto"/>
          <w:sz w:val="22"/>
          <w:szCs w:val="22"/>
        </w:rPr>
      </w:pPr>
    </w:p>
    <w:p w14:paraId="0DA95B21" w14:textId="77777777" w:rsidR="00E7367D" w:rsidRPr="006E1A5B" w:rsidRDefault="00E7367D" w:rsidP="006003FC">
      <w:pPr>
        <w:pStyle w:val="Defaul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OREGON </w:t>
      </w:r>
    </w:p>
    <w:p w14:paraId="3519C9D2" w14:textId="77777777" w:rsidR="00E7367D" w:rsidRPr="006E1A5B" w:rsidRDefault="00E7367D" w:rsidP="006003FC">
      <w:pPr>
        <w:pStyle w:val="Default"/>
        <w:jc w:val="both"/>
        <w:rPr>
          <w:rFonts w:hAnsi="Times New Roman" w:cs="Times New Roman"/>
          <w:color w:val="auto"/>
          <w:sz w:val="22"/>
          <w:szCs w:val="22"/>
        </w:rPr>
      </w:pPr>
    </w:p>
    <w:p w14:paraId="3960460C" w14:textId="77777777" w:rsidR="00E7367D" w:rsidRPr="006E1A5B" w:rsidRDefault="00E7367D" w:rsidP="006003FC">
      <w:pPr>
        <w:pStyle w:val="Default"/>
        <w:spacing w:after="275"/>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(a) THE SECURITIES OFFERED ARE REGISTERED WITH THE DIRECTOR OF THE DEPARTMENT OF CONSUMER AND BUSINESS SERVICES FOR THE STATES OF OREGON UNDER PROVISIONS OF OAR 441-65-060 THROUGH 441-65-230. THE DIRECTOR REVIEWED THE REGISTRATION STATEMENT ONLY BRIEFLY AND HAS NOT REVIEWED THIS DOCUMENT. IN DECIDING WHETHER OR NOT TO INVEST IN THESE SECURITIES, YOU SHOULD RELY ON YOUR OWN EXAMINATION OF THE COMPANY ISSUING THE SECURITIES AND THE TERMS OF THE OFFERING INCLUDING THE MERITS AND RISKS INVOLVED. </w:t>
      </w:r>
    </w:p>
    <w:p w14:paraId="3D6BFC26" w14:textId="77777777" w:rsidR="00E7367D" w:rsidRPr="006E1A5B" w:rsidRDefault="00E7367D" w:rsidP="0006273E">
      <w:pPr>
        <w:pStyle w:val="Default"/>
        <w:spacing w:after="275"/>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(b) IN MAKING AN INVESTMENT DECISION INVESTORS MUST RELY ON THEIR OWN EXAMINATION OF THE PERSON OR ENTITY CREATING THE SECURITIES AND THE TERMS OF THE OFFERING, INCLUDING THE MERITS AND RISKS INVOLVED. THESE SECURITIES HAVE NOT BEEN RECOMMENDED BY ANY FEDERAL OR STATE SECURITIES COMMISSION OR REGULATORY AUTHORITY. FURTHERMORE, THE FOREGOING AUTHORITIES HAVE NOT CONFIRMED THE ACCURACY OR DETERMINED THE ADEQUACY OF THIS DOCUMENT. ANY REPRESENTATION TO THE CONTRARY IS A CRIMINAL OFFENSE. THESE SECURITIES ARE SUBJECT TO RESTRICTIONS ON TRANSFERABILITY AND RESALE AND MAY NOT BE TRANSFERRED OR RESOLD EXCEPT AS PERMITTED UNDER THE SECURITIES ACT OF 1933, AS AMENDED, PURSUANT TO REGISTRATION OR EXEMPTION THEREFROM. INVESTORS SHOULD BE AWARE THAT THEY WILL BE REQUIRED TO BEAR THE FINANCIAL RISKS OF THIS INVESTMENT FOR AN INDEFINITE PERIOD OF TIME. </w:t>
      </w:r>
    </w:p>
    <w:p w14:paraId="72B503B6"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(c) IN DECIDING WHETHER OR NOT TO INVEST IN THE SECURITIES OFFERED, YOU SHOULD RELY ON YOUR OWN EXAMINATION OF THE COMPANY ISSUING THE SECURITIES AND THE TERMS OF THE OFFERING, INCLUDING THE MERITS AND RISKS INVOLVED. THESE SECURITIES HAVE NOT BEEN APPROVED OR DISAPPROVED BY ANY FEDERAL OR STATE SECURITIES COMMISSION OR OTHER REGULATORY AUTHORITY. ALSO, NO SUCH AGENCY HAS DETERMINED IF THIS DOCUMENT IS TRUTHFUL OR COMPLETE. ANY REPRESENTATION TO THE CONTRARY IS A CRIMINAL OFFENSE. </w:t>
      </w:r>
    </w:p>
    <w:p w14:paraId="255C4904" w14:textId="77777777" w:rsidR="00E7367D" w:rsidRPr="006E1A5B" w:rsidRDefault="00E7367D" w:rsidP="00E7367D">
      <w:pPr>
        <w:pStyle w:val="Default"/>
        <w:jc w:val="both"/>
        <w:rPr>
          <w:rFonts w:hAnsi="Times New Roman" w:cs="Times New Roman"/>
          <w:color w:val="auto"/>
          <w:sz w:val="22"/>
          <w:szCs w:val="22"/>
        </w:rPr>
      </w:pPr>
    </w:p>
    <w:p w14:paraId="6069E782"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YOU WILL NOT BE ABLE TO TRANSFER OR RESELL THESE SECURITIES EXCEPT PURSUANT TO REGISTRATION UNDER THE FEDERAL SECURITIES ACT OF 1933 OR AN EXEMPTION </w:t>
      </w:r>
      <w:r w:rsidRPr="006E1A5B">
        <w:rPr>
          <w:rFonts w:hAnsi="Times New Roman" w:cs="Times New Roman"/>
          <w:color w:val="auto"/>
          <w:sz w:val="22"/>
          <w:szCs w:val="22"/>
        </w:rPr>
        <w:lastRenderedPageBreak/>
        <w:t xml:space="preserve">FROM REGISTRATION IF AVAILABLE. CONSEQUENTLY, YOU MAY BE REQUIRED TO BEAR THE FINANCIAL RISKS OF THIS INVESTMENT FOR AN INDEFINITE PERIOD OF TIME. </w:t>
      </w:r>
    </w:p>
    <w:p w14:paraId="59E343E3" w14:textId="77777777" w:rsidR="00E7367D" w:rsidRPr="006E1A5B" w:rsidRDefault="00E7367D" w:rsidP="00E7367D">
      <w:pPr>
        <w:pStyle w:val="Default"/>
        <w:jc w:val="both"/>
        <w:rPr>
          <w:rFonts w:hAnsi="Times New Roman" w:cs="Times New Roman"/>
          <w:color w:val="auto"/>
          <w:sz w:val="22"/>
          <w:szCs w:val="22"/>
        </w:rPr>
      </w:pPr>
    </w:p>
    <w:p w14:paraId="49447FA5" w14:textId="6F06146E" w:rsidR="00E7367D" w:rsidRPr="006E1A5B" w:rsidRDefault="00E7367D" w:rsidP="00E7367D">
      <w:pPr>
        <w:widowControl w:val="0"/>
        <w:rPr>
          <w:b/>
          <w:bCs/>
          <w:szCs w:val="22"/>
        </w:rPr>
      </w:pPr>
      <w:r w:rsidRPr="006E1A5B">
        <w:rPr>
          <w:b/>
          <w:bCs/>
          <w:szCs w:val="22"/>
        </w:rPr>
        <w:t xml:space="preserve">NOTICE TO RESIDENTS OF PENNSYLVANIA </w:t>
      </w:r>
    </w:p>
    <w:p w14:paraId="664D5B65" w14:textId="0046521F" w:rsidR="00E7367D" w:rsidRPr="006E1A5B" w:rsidRDefault="00E7367D" w:rsidP="00E7367D">
      <w:pPr>
        <w:widowControl w:val="0"/>
        <w:rPr>
          <w:szCs w:val="22"/>
        </w:rPr>
      </w:pPr>
      <w:r w:rsidRPr="006E1A5B">
        <w:rPr>
          <w:szCs w:val="22"/>
        </w:rPr>
        <w:t>ACCORDING TO SECTION 207(M)(2)</w:t>
      </w:r>
      <w:r w:rsidRPr="006E1A5B">
        <w:rPr>
          <w:rFonts w:eastAsia="Arial Unicode MS"/>
          <w:szCs w:val="22"/>
          <w:bdr w:val="nil"/>
        </w:rPr>
        <w:t xml:space="preserve"> </w:t>
      </w:r>
      <w:r w:rsidRPr="006E1A5B">
        <w:rPr>
          <w:szCs w:val="22"/>
        </w:rPr>
        <w:t>OF THE PENNSYLVANIA SECURITIES ACT OF 1972: "IF YOU HAVE ACCEPTED AN OFFER TO PURCHASE THESE SECURITIES AND HAVE RECEIVED A WRITTEN NOTICE EXPLAINING YOUR RIGHT TO WITHDRAW YOUR ACCEPTANCE PURSUANT TO SECTION 207(M)(2) OF THE PENNSYLVANIA SECURITIES ACT OF 1972, YOU MAY ELECT, WITHIN TWO BUSINESS DAYS FROM THE DATE OF RECEIPT BY THE ISSUER OF YOUR BINDING CONTRACT OF PURCHASE OR, IN THE CASE OF A TRANSACTION IN WHICH THERE IS NO BINDING CONTRACT OF PURCHASE, WITHIN TWO BUSINESS DAYS AFTER YOU MAKE THE INITIAL PAYMENT FOR THE SECURITIES BEING OFFERED, TO WITHDRAW YOU ACCEPTANCE AND RECEIVE A FULL REFUND OF ALL MONEYS PAID BY YOU. YOUR WITHDRAWAL OF ACCEPTANCE WILL BE WITHOUT ANY FURTHER LIABILITY TO ANY PERSON. TO ACCOMPLISH THIS WITHDRAWAL, YOU NEED ONLY SEND A WRITTEN NOTICE (INCLUDING A NOTICE BY FACSIMILE OR ELECTRONIC MAIL) TO THE ISSUER (OR PLACEMENT AGENT IF ONE IS LISTED ON THE FRONT PAGE OF THE OFFERING MEMORANDUM) INDICATING YOUR INTENTION TO WITHDRAW.</w:t>
      </w:r>
    </w:p>
    <w:p w14:paraId="40B814F9" w14:textId="77777777" w:rsidR="00E7367D" w:rsidRPr="006E1A5B" w:rsidRDefault="00E7367D">
      <w:pPr>
        <w:pStyle w:val="Defaul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SOUTH CAROLINA </w:t>
      </w:r>
    </w:p>
    <w:p w14:paraId="710961C8" w14:textId="77777777" w:rsidR="00E7367D" w:rsidRPr="006E1A5B" w:rsidRDefault="00E7367D" w:rsidP="00E7367D">
      <w:pPr>
        <w:pStyle w:val="Default"/>
        <w:jc w:val="both"/>
        <w:rPr>
          <w:rFonts w:hAnsi="Times New Roman" w:cs="Times New Roman"/>
          <w:color w:val="auto"/>
          <w:sz w:val="22"/>
          <w:szCs w:val="22"/>
        </w:rPr>
      </w:pPr>
    </w:p>
    <w:p w14:paraId="0FF920E2"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THESE SECURITIES ARE OFFERED PURSUANT TO A CLAIM OF EXEMPTION UNDER ONE OR MORE SECURITIES ACTS. </w:t>
      </w:r>
    </w:p>
    <w:p w14:paraId="636F2EE1" w14:textId="77777777" w:rsidR="00E7367D" w:rsidRPr="006E1A5B" w:rsidRDefault="00E7367D" w:rsidP="00E7367D">
      <w:pPr>
        <w:pStyle w:val="Default"/>
        <w:jc w:val="both"/>
        <w:rPr>
          <w:rFonts w:hAnsi="Times New Roman" w:cs="Times New Roman"/>
          <w:color w:val="auto"/>
          <w:sz w:val="22"/>
          <w:szCs w:val="22"/>
        </w:rPr>
      </w:pPr>
    </w:p>
    <w:p w14:paraId="3B665118"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IN MAKING AN INVESTMENT DECISION INVESTORS MUST RELY ON THEIR OWN EXAMINATION OF THE PERSON OR ENTITY CREATING THE SECURITIES AND THE TERMS OF THE OFFERING, INCLUDING THE MERITS AND RISKS INVOLVED. THESE SECURITIES HAVE NOT BEEN RECOMMENDED BY ANY FEDERAL OR STATE SECURITIES COMMISSIONER OR REGULATORY AUTHORITY. FURTHERMORE, THE FOREGOING AUTHORITIES HAVE NOT CONFIRMED THE ACCURACY OR DETERMINED THE ADEQUACY OF THIS DOCUMENT. ANY REPRESENTATION TO THE CONTRARY IS A CRIMINAL OFFENSE. </w:t>
      </w:r>
    </w:p>
    <w:p w14:paraId="5F41DA03"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THESE SECURITIES ARE SUBJECT TO RESTRICTIONS ON TRANSFERABILITY AND RESALE AND MAY NOT BE TRANSFERRED OR RESOLD EXCEPT AS PERMITTED UNDER THE SECURITIES ACT OF 1933, AS AMENDED, AND THE APPLICABLE STATE SECURITIES LAWS, PURSUANT TO REGISTRATION OR EXEMPTION THEREFROM. INVESTORS SHOULD BE AWARE THAT THEY WILL BE REQUIRED TO BEAR THE FINANCIAL RISKS OF THIS INVESTMENT FOR AN INDEFINITE PERIOD OF TIME. </w:t>
      </w:r>
    </w:p>
    <w:p w14:paraId="7C558C30" w14:textId="77777777" w:rsidR="00E7367D" w:rsidRPr="006E1A5B" w:rsidRDefault="00E7367D" w:rsidP="00E7367D">
      <w:pPr>
        <w:pStyle w:val="Default"/>
        <w:jc w:val="both"/>
        <w:rPr>
          <w:rFonts w:hAnsi="Times New Roman" w:cs="Times New Roman"/>
          <w:color w:val="auto"/>
          <w:sz w:val="22"/>
          <w:szCs w:val="22"/>
        </w:rPr>
      </w:pPr>
    </w:p>
    <w:p w14:paraId="78F00B3D" w14:textId="77777777" w:rsidR="00E7367D" w:rsidRPr="006E1A5B" w:rsidRDefault="00E7367D">
      <w:pPr>
        <w:pStyle w:val="Defaul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TENNESSEE </w:t>
      </w:r>
    </w:p>
    <w:p w14:paraId="2BEC2277" w14:textId="77777777" w:rsidR="00E7367D" w:rsidRPr="006E1A5B" w:rsidRDefault="00E7367D" w:rsidP="00E7367D">
      <w:pPr>
        <w:pStyle w:val="Default"/>
        <w:jc w:val="both"/>
        <w:rPr>
          <w:rFonts w:hAnsi="Times New Roman" w:cs="Times New Roman"/>
          <w:color w:val="auto"/>
          <w:sz w:val="22"/>
          <w:szCs w:val="22"/>
        </w:rPr>
      </w:pPr>
    </w:p>
    <w:p w14:paraId="1CF2FA16"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IN MAKING AN INVESTMENT DECISION INVESTORS MUST RELY ON THEIR OWN EXAMINATION OF THE ISSUER AND THE TERMS OF THE OFFERING, INCLUDING THE MERITS AND RISKS INVOLVED. </w:t>
      </w:r>
    </w:p>
    <w:p w14:paraId="3070E314" w14:textId="77777777" w:rsidR="00E7367D" w:rsidRPr="006E1A5B" w:rsidRDefault="00E7367D" w:rsidP="00E7367D">
      <w:pPr>
        <w:pStyle w:val="Default"/>
        <w:jc w:val="both"/>
        <w:rPr>
          <w:rFonts w:hAnsi="Times New Roman" w:cs="Times New Roman"/>
          <w:color w:val="auto"/>
          <w:sz w:val="22"/>
          <w:szCs w:val="22"/>
        </w:rPr>
      </w:pPr>
    </w:p>
    <w:p w14:paraId="75C43BDF"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THESE SECURITIES HAVE NOT BEEN RECOMMENDED BY ANY FEDERAL OR STATE SECURITIES COMMISSION OR REGULATORY AUTHORITY. FURTHERMORE, THE FOREGOING AUTHORITIES HAVE NOT CONFIRMED THE ACCURACY OR DETERMINED THE ADEQUACY OF THIS DOCUMENT. ANY REPRESENTATION TO THE CONTRARY IS A CRIMINAL OFFENSE. </w:t>
      </w:r>
    </w:p>
    <w:p w14:paraId="0439D067" w14:textId="77777777" w:rsidR="00E7367D" w:rsidRPr="006E1A5B" w:rsidRDefault="00E7367D" w:rsidP="00E7367D">
      <w:pPr>
        <w:pStyle w:val="Default"/>
        <w:jc w:val="both"/>
        <w:rPr>
          <w:rFonts w:hAnsi="Times New Roman" w:cs="Times New Roman"/>
          <w:color w:val="auto"/>
          <w:sz w:val="22"/>
          <w:szCs w:val="22"/>
        </w:rPr>
      </w:pPr>
    </w:p>
    <w:p w14:paraId="38FCB298"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THESE SECURITIES ARE SUBJECT TO RESTRICTIONS ON TRANSFERABILITY AND RESALE AND MAY NOT BE TRANSFERRED OR RESOLD EXCEPT AS PERMITTED UNDER THE SECURITIES ACT OF 1933, AS AMENDED, AND THE APPLICABLE STATE SECURITIES LAWS, PURSUANT TO REGISTRATION OR EXEMPTION THEREFROM. INVESTORS SHOULD BE AWARE THAT THEY MAY BE REQUIRED TO BEAR THE FINANCIAL RISK OF THIS INVESTMENT FOR AN INDEFINITE PERIOD OF TIME. </w:t>
      </w:r>
    </w:p>
    <w:p w14:paraId="515C4D61" w14:textId="77777777" w:rsidR="00E7367D" w:rsidRPr="006E1A5B" w:rsidRDefault="00E7367D" w:rsidP="00E7367D">
      <w:pPr>
        <w:pStyle w:val="Default"/>
        <w:jc w:val="both"/>
        <w:rPr>
          <w:rFonts w:hAnsi="Times New Roman" w:cs="Times New Roman"/>
          <w:color w:val="auto"/>
          <w:sz w:val="22"/>
          <w:szCs w:val="22"/>
        </w:rPr>
      </w:pPr>
    </w:p>
    <w:p w14:paraId="5D116C1C" w14:textId="77777777" w:rsidR="00E7367D" w:rsidRPr="006E1A5B" w:rsidRDefault="00E7367D">
      <w:pPr>
        <w:pStyle w:val="Default"/>
        <w:keepNex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VERMONT </w:t>
      </w:r>
    </w:p>
    <w:p w14:paraId="006D6144" w14:textId="77777777" w:rsidR="00E7367D" w:rsidRPr="006E1A5B" w:rsidRDefault="00E7367D" w:rsidP="00E7367D">
      <w:pPr>
        <w:pStyle w:val="Default"/>
        <w:keepNext/>
        <w:jc w:val="both"/>
        <w:rPr>
          <w:rFonts w:hAnsi="Times New Roman" w:cs="Times New Roman"/>
          <w:color w:val="auto"/>
          <w:sz w:val="22"/>
          <w:szCs w:val="22"/>
        </w:rPr>
      </w:pPr>
    </w:p>
    <w:p w14:paraId="7F39212D" w14:textId="77777777" w:rsidR="00E7367D" w:rsidRPr="006E1A5B" w:rsidRDefault="00E7367D" w:rsidP="0006273E">
      <w:pPr>
        <w:pStyle w:val="Default"/>
        <w:spacing w:after="273"/>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(I) INVESTMENT IN THESE SECURITIES INVOLVES SIGNIFICANT RISKS AND IS SUITABLE ONLY FOR PERSONS WHO HAVE NO NEED FOR IMMEDIATE LIQUIDITY IN THEIR INVESTMENT AND WHO CAN BEAR THE ECONOMIC RISK OF A LOSS OF THEIR ENTIRE INVESTMENT. INVESTORS SHOULD BE AWARE THAT THEY MAY BE REQUIRED TO BEAR THE FINANCIAL RISKS OF THIS INVESTMENT FOR AN INDEFINITE PERIOD OF TIME. </w:t>
      </w:r>
    </w:p>
    <w:p w14:paraId="4DBAB362" w14:textId="77777777" w:rsidR="00E7367D" w:rsidRPr="006E1A5B" w:rsidRDefault="00E7367D" w:rsidP="0006273E">
      <w:pPr>
        <w:pStyle w:val="Default"/>
        <w:spacing w:after="273"/>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(II) IN MAKING AN INVESTMENT DECISION INVESTORS MUST RELY ON THEIR OWN EXAMINATION OF THE ISSUER AND THE TERMS OF THE OFFERING INCLUDING THE MERITS AND RISKS INVOLVED. THESE SECURITIES HAVE NOT BEEN RECOMMENDED BY ANY FEDERAL OR STATE SECURITIES COMMISSION OR REGULATORY AUTHORITY. FURTHERMORE, THE FOREGOING AUTHORITIES HAVE NOT CONFIRMED THE ACCURACY OR DETERMINED THE ADEQUACY OF THIS DOCUMENT. ANY REPRESENTATION TO THE CONTRARY IS A CRIMINAL OFFENSE. </w:t>
      </w:r>
    </w:p>
    <w:p w14:paraId="0E809B89"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(III) THESE SECURITIES ARE SUBJECT TO RESTRICTIONS ON TRANSFERABILITY AND RESALE AND MAY NOT BE TRANSFERRED OR RESOLD EXCEPT AS PERMITTED UNDER THE SECURITIES ACT OF 1933 AND THE VERMONT SECURITIES ACT, PURSUANT TO REGISTRATION OR EXEMPTION THEREFROM. </w:t>
      </w:r>
    </w:p>
    <w:p w14:paraId="76DB7D94" w14:textId="77777777" w:rsidR="00E7367D" w:rsidRPr="006E1A5B" w:rsidRDefault="00E7367D" w:rsidP="00E7367D">
      <w:pPr>
        <w:pStyle w:val="Default"/>
        <w:jc w:val="both"/>
        <w:rPr>
          <w:rFonts w:hAnsi="Times New Roman" w:cs="Times New Roman"/>
          <w:color w:val="auto"/>
          <w:sz w:val="22"/>
          <w:szCs w:val="22"/>
        </w:rPr>
      </w:pPr>
    </w:p>
    <w:p w14:paraId="5D6D9A6A" w14:textId="77777777" w:rsidR="00E7367D" w:rsidRPr="006E1A5B" w:rsidRDefault="00E7367D">
      <w:pPr>
        <w:pStyle w:val="Defaul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VIRGINIA </w:t>
      </w:r>
    </w:p>
    <w:p w14:paraId="50C9B3E4" w14:textId="77777777" w:rsidR="00E7367D" w:rsidRPr="006E1A5B" w:rsidRDefault="00E7367D" w:rsidP="00E7367D">
      <w:pPr>
        <w:pStyle w:val="Default"/>
        <w:jc w:val="both"/>
        <w:rPr>
          <w:rFonts w:hAnsi="Times New Roman" w:cs="Times New Roman"/>
          <w:color w:val="auto"/>
          <w:sz w:val="22"/>
          <w:szCs w:val="22"/>
        </w:rPr>
      </w:pPr>
    </w:p>
    <w:p w14:paraId="6507146F"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 SECURITIES REPRESENTED BY THIS DOCUMENT HAVE BEEN ISSUED PURSUANT TO A CLAIM OF EXEMPTION FROM THE REGISTRATION OR QUALIFICATION PROVISIONS OF FEDERAL AND STATE SECURITIES LAWS AND SHALL NOT BE SOLD OR TRANSFERRED WITHOUT COMPLIANCE WITH THE REGISTRATION OF QUALIFICATION PROVISIONS OF APPLICABLE FEDERAL AND STATE SECURITIES LAWS OR APPLICABLE EXEMPTIONS THEREFROM. </w:t>
      </w:r>
    </w:p>
    <w:p w14:paraId="5BA7C1A9" w14:textId="77777777" w:rsidR="00E7367D" w:rsidRPr="006E1A5B" w:rsidRDefault="00E7367D" w:rsidP="00E7367D">
      <w:pPr>
        <w:pStyle w:val="Default"/>
        <w:jc w:val="both"/>
        <w:rPr>
          <w:rFonts w:hAnsi="Times New Roman" w:cs="Times New Roman"/>
          <w:color w:val="auto"/>
          <w:sz w:val="22"/>
          <w:szCs w:val="22"/>
        </w:rPr>
      </w:pPr>
    </w:p>
    <w:p w14:paraId="4DBD5A58" w14:textId="4A28FF58" w:rsidR="00E7367D" w:rsidRPr="006E1A5B" w:rsidRDefault="00DA2340">
      <w:pPr>
        <w:pStyle w:val="BodyItalics"/>
        <w:rPr>
          <w:rFonts w:eastAsia="Times New Roman" w:hAnsi="Times New Roman" w:cs="Times New Roman"/>
          <w:b/>
          <w:bCs/>
          <w:i w:val="0"/>
          <w:sz w:val="22"/>
          <w:szCs w:val="22"/>
        </w:rPr>
      </w:pPr>
      <w:r w:rsidRPr="006E1A5B">
        <w:rPr>
          <w:rFonts w:hAnsi="Times New Roman" w:cs="Times New Roman"/>
          <w:b/>
          <w:bCs/>
          <w:i w:val="0"/>
          <w:sz w:val="22"/>
          <w:szCs w:val="22"/>
        </w:rPr>
        <w:t>PROSPECTIVE FOREIGN INVESTORS SHOULD CAREFULLY CONSIDER THE APPLICABLE LEGENDS STATED BELOW PRIOR TO DECIDING WHETHER OR NOT TO INVEST IN THE FUND</w:t>
      </w:r>
      <w:r w:rsidR="0084723C" w:rsidRPr="006E1A5B">
        <w:rPr>
          <w:rFonts w:hAnsi="Times New Roman" w:cs="Times New Roman"/>
          <w:b/>
          <w:bCs/>
          <w:i w:val="0"/>
          <w:sz w:val="22"/>
          <w:szCs w:val="22"/>
        </w:rPr>
        <w:t>.</w:t>
      </w:r>
    </w:p>
    <w:p w14:paraId="743FB5A9" w14:textId="77777777" w:rsidR="00E7367D" w:rsidRPr="006E1A5B" w:rsidRDefault="00E7367D">
      <w:pPr>
        <w:pStyle w:val="Default"/>
        <w:jc w:val="both"/>
        <w:rPr>
          <w:rFonts w:eastAsia="Times New Roman" w:hAnsi="Times New Roman" w:cs="Times New Roman"/>
          <w:b/>
          <w:bCs/>
          <w:color w:val="auto"/>
          <w:sz w:val="22"/>
          <w:szCs w:val="22"/>
        </w:rPr>
      </w:pPr>
      <w:r w:rsidRPr="006E1A5B">
        <w:rPr>
          <w:rFonts w:hAnsi="Times New Roman" w:cs="Times New Roman"/>
          <w:b/>
          <w:bCs/>
          <w:color w:val="auto"/>
          <w:sz w:val="22"/>
          <w:szCs w:val="22"/>
        </w:rPr>
        <w:t xml:space="preserve">FOR ALL NON-U.S. INVESTORS GENERALLY </w:t>
      </w:r>
    </w:p>
    <w:p w14:paraId="4B29107A" w14:textId="77777777" w:rsidR="00E7367D" w:rsidRPr="006E1A5B" w:rsidRDefault="00E7367D" w:rsidP="00E7367D">
      <w:pPr>
        <w:pStyle w:val="Default"/>
        <w:jc w:val="both"/>
        <w:rPr>
          <w:rFonts w:hAnsi="Times New Roman" w:cs="Times New Roman"/>
          <w:color w:val="auto"/>
          <w:sz w:val="22"/>
          <w:szCs w:val="22"/>
        </w:rPr>
      </w:pPr>
    </w:p>
    <w:p w14:paraId="0169EA5F"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NO ACTION HAS BEEN OR WILL BE TAKEN IN ANY JURISDICTION OUTSIDE THE UNITED STATES OF AMERICA THAT WOULD PERMIT AN OFFERING OF THE INTERESTS, OR POSSESSION OR DISTRIBUTION OF OFFERING MATERIAL IN CONNECTION WITH THE ISSUE OF THE INTERESTS, IN ANY COUNTRY OR JURISDICTION WHERE ACTION FOR THAT PURPOSE IS REQUIRED. IT IS THE RESPONSIBILITY OF ANY PERSON WISHING TO </w:t>
      </w:r>
      <w:r w:rsidRPr="006E1A5B">
        <w:rPr>
          <w:rFonts w:hAnsi="Times New Roman" w:cs="Times New Roman"/>
          <w:color w:val="auto"/>
          <w:sz w:val="22"/>
          <w:szCs w:val="22"/>
        </w:rPr>
        <w:lastRenderedPageBreak/>
        <w:t xml:space="preserve">PURCHASE THE INTERESTS TO SATISFY HIMSELF OR HERSELF AS TO FULL OBSERVANCE OF THE LAWS OF ANY RELEVANT TERRITORY OUTSIDE THE UNITED STATES OF AMERICA IN CONNECTION WITH ANY SUCH PURCHASE, INCLUDING OBTAINING ANY REQUIRED GOVERNMENTAL OR OTHER CONSENTS OR OBSERVING ANY OTHER APPLICABLE FORMALITIES. </w:t>
      </w:r>
    </w:p>
    <w:p w14:paraId="5750EE04" w14:textId="77777777" w:rsidR="00E7367D" w:rsidRPr="006E1A5B" w:rsidRDefault="00E7367D" w:rsidP="00E7367D">
      <w:pPr>
        <w:pStyle w:val="Default"/>
        <w:jc w:val="both"/>
        <w:rPr>
          <w:rFonts w:hAnsi="Times New Roman" w:cs="Times New Roman"/>
          <w:color w:val="auto"/>
          <w:sz w:val="22"/>
          <w:szCs w:val="22"/>
        </w:rPr>
      </w:pPr>
    </w:p>
    <w:p w14:paraId="56C7EF70" w14:textId="77777777" w:rsidR="00E7367D" w:rsidRPr="006E1A5B" w:rsidRDefault="00E7367D" w:rsidP="0006273E">
      <w:pPr>
        <w:pStyle w:val="Body"/>
        <w:spacing w:after="240"/>
        <w:jc w:val="both"/>
        <w:rPr>
          <w:rFonts w:ascii="Times New Roman" w:hAnsi="Times New Roman"/>
          <w:sz w:val="22"/>
          <w:szCs w:val="22"/>
        </w:rPr>
      </w:pPr>
      <w:r w:rsidRPr="006E1A5B">
        <w:rPr>
          <w:rFonts w:ascii="Times New Roman" w:hAnsi="Times New Roman"/>
          <w:sz w:val="22"/>
          <w:szCs w:val="22"/>
        </w:rPr>
        <w:t>YOUR INVESTMENT WILL BE DENOMINATED IN UNITED STATES DOLLARS ($) AND, THEREFORE, WILL BE SUBJECT TO ANY FLUCTUATION IN THE RATE OF EXCHANGE BETWEEN UNITED STATES DOLLARS ($), THE CURRENCY OF YOUR OWN JURISDICTION AND THE CURRENCY OF THE JURISDICTION IN WHICH ANY FUND PORTFOLIO COMPANY OPERATES OR GENERATES INVESTMENT PROCEEDS, AS APPLICABLE.  SUCH FLUCTUATIONS MAY HAVE AN ADVERSE EFFECT ON THE VALUE, PRICE OR INCOME OF YOUR INVESTMENT.</w:t>
      </w:r>
    </w:p>
    <w:p w14:paraId="4F3974C7"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AUSTRALIA</w:t>
      </w:r>
    </w:p>
    <w:p w14:paraId="6A41CF0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FUND IS NOT REGISTERED AS A MANAGED INVESTMENT SCHEME IN AUSTRALIA. THE PROVISION OF THIS MEMORANDUM TO ANY PERSON DOES NOT CONSTITUTE AN OFFER OF INTERESTS TO THAT PERSON OR AN INVITATION TO THAT PERSON TO APPLY FOR INTERESTS. ANY SUCH OFFER OR INVITATION WILL ONLY BE EXTENDED TO A PERSON IF THAT PERSON HAS FIRST SATISFIED THE GENERAL PARTNER THAT THE PERSON IS A WHOLESALE CLIENT FOR THE PURPOSE OF SECTION 761G(7) OF THE CORPORATIONS ACT OF AUSTRALIA. THIS MEMORANDUM IS NOT A PROSPECTUS OR PRODUCT DISCLOSURE STATEMENT. IT IS NOT REQUIRED TO, AND DOES NOT, CONTAIN ALL THE INFORMATION WHICH WOULD BE REQUIRED IN A PROSPECTUS OR PRODUCT DISCLOSURE STATEMENT. IT HAS NOT BEEN LODGED WITH OR BEEN THE SUBJECT OF NOTIFICATION TO THE AUSTRALIAN SECURITIES AND INVESTMENTS COMMISSION. IT IS A TERM OF ISSUE OF INTERESTS IN THE FUND THAT THE INVESTOR MAY NOT TRANSFER OR OFFER TO TRANSFER THEIR INTERESTS TO ANY PERSON LOCATED IN, OR RESIDENT OF, AUSTRALIA UNLESS THE PERSON IS A WHOLESALE CLIENT FOR THE PURPOSES OF SECTION 761G(7) OF THE CORPORATIONS ACT OF AUSTRALIA.</w:t>
      </w:r>
    </w:p>
    <w:p w14:paraId="79AF5BF6" w14:textId="77777777" w:rsidR="00E7367D" w:rsidRPr="006E1A5B" w:rsidRDefault="00E7367D" w:rsidP="0006273E">
      <w:pPr>
        <w:pStyle w:val="A1Contd"/>
        <w:keepNext/>
        <w:spacing w:after="240"/>
        <w:rPr>
          <w:rFonts w:ascii="Times New Roman" w:hAnsi="Times New Roman"/>
          <w:b/>
          <w:bCs/>
          <w:sz w:val="22"/>
          <w:szCs w:val="22"/>
        </w:rPr>
      </w:pPr>
      <w:r w:rsidRPr="006E1A5B">
        <w:rPr>
          <w:rFonts w:ascii="Times New Roman" w:hAnsi="Times New Roman"/>
          <w:b/>
          <w:bCs/>
          <w:sz w:val="22"/>
          <w:szCs w:val="22"/>
        </w:rPr>
        <w:t>NOTICE TO RESIDENTS OF AUSTRIA</w:t>
      </w:r>
    </w:p>
    <w:p w14:paraId="5767DD3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NO PUBLIC OFFER WITHIN THE MEANING OF SECTION 1 PARA 1 NO 1 OF THE AUSTRIAN CAPITAL MARKETS ACT (KAPITALMARKTGESETZ, KMG) OR SECTION 24 OF THE AUSTRIAN INVESTMENT FUNDS ACT (INVESTMENTFONDSGESETZ, INVFG) IS BEING MADE IN AUSTRIA.  THE INTERESTS IN THE FUND ARE BEING OFFERED IN AUSTRIA TO A LIMITED NUMBER OF PROSPECTIVE INVESTORS WHEREBY PROSPECTIVE INVESTORS IN AUSTRIA HAVE BEEN INDIVIDUALLY PRE-SELECTED PRIOR TO MARKETING OF THE INTERESTS IN THE FUND BEING COMMENCED AND ARE TARGETED EXCLUSIVELY ON THE BASIS OF A PRIVATE PLACEMENT.</w:t>
      </w:r>
    </w:p>
    <w:p w14:paraId="469E295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FUND DOES NOT QUALIFY FOR PUBLIC DISTRIBUTION IN AUSTRIA AND THE FUND WILL NOT BE SUBJECT TO SUPERVISION IN AUSTRIA.  IN PARTICULAR, THE STRUCTURE OF THE FUND, ITS INVESTMENT OBJECTIVES AND THE INVESTOR'S PARTICIPATION THEREIN MAY DIFFER FROM THE STRUCTURE, INVESTMENT OBJECTIVES OR INVESTOR'S </w:t>
      </w:r>
      <w:r w:rsidRPr="006E1A5B">
        <w:rPr>
          <w:rFonts w:ascii="Times New Roman" w:hAnsi="Times New Roman"/>
          <w:sz w:val="22"/>
          <w:szCs w:val="22"/>
        </w:rPr>
        <w:lastRenderedPageBreak/>
        <w:t>PARTICIPATION OF INVESTMENT VEHICLES PROVIDED FOR IN THE AUSTRIAN INVESTMENT FUNDS ACT.</w:t>
      </w:r>
    </w:p>
    <w:p w14:paraId="3CA609A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NEITHER THIS MEMORANDUM NOR ANY OTHER DOCUMENT IN CONNECTION WITH THE FUND OR THE INTERESTS IN THE FUND IS A PROSPECTUS ACCORDING TO THE AUSTRIAN CAPITAL MARKETS ACT, THE AUSTRIAN STOCK EXCHANGE ACT (BÖRSEGESETZ, BÖRSEG) OR THE AUSTRIAN INVESTMENT FUNDS ACT AND HAS THEREFORE NOT BEEN DRAWN UP, AUDITED, APPROVED, PASSPORTED AND/OR PUBLISHED IN ACCORDANCE WITH THE AFORESAID ACTS. </w:t>
      </w:r>
    </w:p>
    <w:p w14:paraId="48CD84A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AND ANY OTHER OFFERING MATERIAL IN RELATION TO THE INTERESTS IN THE FUND MAY NOT BE ISSUED, CIRCULATED OR PASSED ON IN AUSTRIA OR MADE AVAILABLE IN ANY WAY TO ANY PERSON EXCEPT UNDER CIRCUMSTANCES NEITHER CONSTITUTING A PUBLIC OFFER OF, NOR A PUBLIC INVITATION TO SUBSCRIBE FOR, INTERESTS IN THE FUND.  INVESTORS AND PROSPECTIVE INVESTORS IN THE FUND ARE ADVISED THAT THIS MEMORANDUM SHALL NOT BE PASSED ON BY THEM TO ANY OTHER PERSON IN AUSTRIA.  PROSPECTIVE INVESTORS IN THE FUND REPRESENT THAT THEY WILL NOT OFFER, (RE-)SELL OR TRANSFER THE INTERESTS IN THE FUND OTHER THAN IN COMPLIANCE WITH THE AUSTRIAN CAPITAL MARKETS ACT, OR THE AUSTRIAN INVESTMENT FUNDS ACT AND IN EACH CASE ONLY IN CIRCUMSTANCES IN WHICH NO OBLIGATION ARISES FOR THE FUND OR THE GENERAL PARTNER TO PUBLISH A PROSPECTUS UNDER THE AFORESAID ACTS OR TO REGISTER THE FUND FOR PUBLIC DISTRIBUTION IN AUSTRIA.</w:t>
      </w:r>
    </w:p>
    <w:p w14:paraId="0F6759A8"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IS DISTRIBUTED UNDER THE CONDITION THAT THE ABOVE OBLIGATIONS AND REPRESENTATIONS ARE ACCEPTED BY ANY RECIPIENT IN AUSTRIA AND THAT SUCH RECIPIENT UNDERTAKES TO COMPLY WITH THE ABOVE RESTRICTIONS.</w:t>
      </w:r>
    </w:p>
    <w:p w14:paraId="0AE74B17" w14:textId="77777777" w:rsidR="00E7367D" w:rsidRPr="006E1A5B" w:rsidRDefault="00E7367D" w:rsidP="0006273E">
      <w:pPr>
        <w:pStyle w:val="A1Contd"/>
        <w:keepNext/>
        <w:spacing w:after="240"/>
        <w:rPr>
          <w:rFonts w:ascii="Times New Roman" w:hAnsi="Times New Roman"/>
          <w:b/>
          <w:bCs/>
          <w:sz w:val="22"/>
          <w:szCs w:val="22"/>
        </w:rPr>
      </w:pPr>
      <w:r w:rsidRPr="006E1A5B">
        <w:rPr>
          <w:rFonts w:ascii="Times New Roman" w:hAnsi="Times New Roman"/>
          <w:b/>
          <w:bCs/>
          <w:sz w:val="22"/>
          <w:szCs w:val="22"/>
        </w:rPr>
        <w:t>NOTICE TO RESIDENTS OF BAHRAIN</w:t>
      </w:r>
    </w:p>
    <w:p w14:paraId="663868A7"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FUND HAS NOT BEEN APPROVED BY THE CENTRAL BANK OF BAHRAIN.  ALL APPLICATIONS FOR INVESTMENT SHOULD BE RECEIVED, AND ANY ALLOTMENTS MADE, FROM OUTSIDE BAHRAIN.  NO INVITATION TO THE PUBLIC TO INVEST IN THE INTERESTS IN THE FUND MAY BE MADE IN THE KINGDOM OF BAHRAIN AND THIS MEMORANDUM MAY NOT BE ISSUED, PASSED, OR MADE AVAILABLE TO THE PUBLIC GENERALLY.</w:t>
      </w:r>
    </w:p>
    <w:p w14:paraId="1D13AA75"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BELGIUM</w:t>
      </w:r>
    </w:p>
    <w:p w14:paraId="167F118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THIS DOCUMENT HAS NOT BEEN SUBMITTED FOR APPROVAL BY, AND NO ADVERTISING OR OTHER OFFERING MATERIALS HAVE BEEN FILED WITH, THE BELGIAN FINANCIAL SERVICES AND MARKETS AUTHORITY ("AUTORITEIT VOOR FINCIËLE DIENSTEN EN MARKTEN" / "AUTORITE DES SERVICES ET MARCHES FINANCIERS").  THIS DOCUMENT AND ITS DISTRIBUTION IS FOR INFORMATION PURPOSES ONLY AND DOES NOT CONSTITUTE A PUBLIC OFFERING OR INVOLVE AN INVESTMENT SERVICE IN BELGIUM.  NEITHER THIS DOCUMENT NOR ANY OTHER INFORMATION OR MATERIALS RELATING THERETO (INCLUDING FOR AVOIDANCE OF DOUBT ANY MARKETING MATERIALS) (A) MAY BE DISTRIBUTED OR MADE AVAILABLE TO THE PUBLIC IN BELGIUM, (B) MAY BE USED IN RELATION TO ANY INVESTMENT SERVICE IN BELGIUM UNLESS ALL CONDITIONS OF DIRECTIVE 2004/39/EC ON MARKETS IN FINANCIAL INSTRUMENTS, AS IMPLEMENTED </w:t>
      </w:r>
      <w:r w:rsidRPr="006E1A5B">
        <w:rPr>
          <w:rFonts w:ascii="Times New Roman" w:hAnsi="Times New Roman"/>
          <w:sz w:val="22"/>
          <w:szCs w:val="22"/>
        </w:rPr>
        <w:lastRenderedPageBreak/>
        <w:t>IN BELGIUM, ARE SATISFIED, (C) OR MAY BE USED TO PUBLICLY SOLICIT, PROVIDE ADVICE OR INFORMATION TO, OR OTHERWISE PROVOKE REQUESTS FROM, THE PUBLIC IN BELGIUM IN RELATION TO THE OFFERING.</w:t>
      </w:r>
    </w:p>
    <w:p w14:paraId="23D0961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ANY OFFERING IN BELGIUM IS MADE EXCLUSIVELY ON A PRIVATE BASIS IN ACCORDANCE WITH ARTICLE 5 OF THE BELGIAN LAW OF 20 JULY 2004 ON CERTAIN FORMS OF COLLECTIVE INVESTMENT UNDERTAKINGS (THE "LAW OF 20 JULY 2004") AND WITH ARTICLE 3 OF THE LAW OF 16 JUNE 2006 CONCERNING THE PUBLIC OFFERING OF INVESTMENT INSTRUMENTS AND THE ADMISSION TO THE TRADING ON A REGULATED MARKET OF INVESTMENT INSTRUMENTS (THE "LAW OF 16 JUNE 2006"), AND IS ADDRESSED ONLY TO, AND SUBSCRIPTION WILL ONLY BE ACCEPTED FROM:</w:t>
      </w:r>
    </w:p>
    <w:p w14:paraId="141B3B6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w:t>
      </w:r>
      <w:r w:rsidRPr="006E1A5B">
        <w:rPr>
          <w:rFonts w:ascii="Times New Roman" w:hAnsi="Times New Roman"/>
          <w:sz w:val="22"/>
          <w:szCs w:val="22"/>
        </w:rPr>
        <w:tab/>
        <w:t>INVESTORS THAT QUALIFY BOTH AS PROFESSIONAL AND INSTITUTIONAL INVESTORS (AS DEFINED BY ARTICLE 5, §3 OF THE LAW OF 20 JULY 2004 AND AS QUALIFIED INVESTORS (AS DEFINED BY ARTICLE 10, §1 OF THE LAW OF 16 JUNE 2006 (EACH, A "QUALIFIED INVESTOR"), AND/OR</w:t>
      </w:r>
    </w:p>
    <w:p w14:paraId="73C30E6C"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II.</w:t>
      </w:r>
      <w:r w:rsidRPr="006E1A5B">
        <w:rPr>
          <w:rFonts w:ascii="Times New Roman" w:hAnsi="Times New Roman"/>
          <w:sz w:val="22"/>
          <w:szCs w:val="22"/>
        </w:rPr>
        <w:tab/>
        <w:t>INVESTORS INVESTING FOR A CONSIDERATION OF AT LEAST € 50,000 PER INVESTOR, FOR EACH SEPARATE OFFER (EACH, A "HIGH NET WORTH INDIVIDUAL"), AND IT BEING UNDERSTOOD THAT ANY SUCH QUALIFIED INVESTOR OR HIGH NET WORTH INDIVIDUAL SHALL ACT IN ITS OWN NAME AND FOR ITS OWN ACCOUNT AND SHALL NOT ACT AS INTERMEDIARY, OR OTHERWISE SELL OR TRANSFER, TO ANY OTHER INVESTOR, UNLESS ANY SUCH OTHER INVESTOR WOULD ALSO QUALIFY AS A QUALIFIED INVESTOR OR A HIGH NET WORTH INDIVIDUAL.  PROSPECTIVE PURCHASERS SHALL ONLY ACQUIRE INTERESTS FOR THEIR OWN ACCOUNT.</w:t>
      </w:r>
    </w:p>
    <w:p w14:paraId="1D0D38ED"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 xml:space="preserve">NOTICE TO RESIDENTS OF BERMUDA </w:t>
      </w:r>
    </w:p>
    <w:p w14:paraId="1F4DA0F6"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BEING OFFERED HEREBY ARE BEING OFFERED ON A PRIVATE BASIS TO INVESTORS WHO SATISFY CRITERIA OUTLINED IN THIS MEMORANDUM.  THIS MEMORANDUM IS NOT SUBJECT TO AND HAS NOT RECEIVED APPROVAL FROM EITHER THE BERMUDA MONETARY AUTHORITY OR THE REGISTRAR OF COMPANIES IN BERMUDA AND NO STATEMENT TO THE CONTRARY, EXPLICIT OR IMPLICIT, IS AUTHORIZED TO BE MADE IN THIS REGARD.  THE INTERESTS BEING OFFERED MAY BE OFFERED OR SOLD IN BERMUDA ONLY IN COMPLIANCE WITH THE PROVISIONS OF THE INVESTMENT BUSINESS ACT 2003 (AS AMENDED) OF BERMUDA.  ADDITIONALLY, NON-BERMUDIAN PERSONS MAY NOT CARRY ON OR ENGAGE IN ANY TRADE OR BUSINESS IN BERMUDA UNLESS SUCH PERSONS ARE AUTHORISED TO DO SO UNDER APPLICABLE BERMUDA LEGISLATION.  ENGAGING IN THE ACTIVITY OF OFFERING OR MARKETING THE INTERESTS BEING OFFERED IN BERMUDA TO PERSONS IN BERMUDA MAY BE DEEMED TO BE CARRYING ON BUSINESS IN BERMUDA.</w:t>
      </w:r>
    </w:p>
    <w:p w14:paraId="0024AE13"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CANADA (BRITISH COLUMBIA, ONTARIO, AND QUEBEC ONLY)</w:t>
      </w:r>
    </w:p>
    <w:p w14:paraId="1A36C4EE" w14:textId="77777777" w:rsidR="00E7367D" w:rsidRPr="006E1A5B" w:rsidRDefault="00E7367D" w:rsidP="0006273E">
      <w:pPr>
        <w:pStyle w:val="A1Contd"/>
        <w:spacing w:after="240"/>
        <w:rPr>
          <w:rFonts w:ascii="Times New Roman" w:hAnsi="Times New Roman"/>
          <w:i/>
          <w:iCs/>
          <w:sz w:val="22"/>
          <w:szCs w:val="22"/>
        </w:rPr>
      </w:pPr>
      <w:r w:rsidRPr="006E1A5B">
        <w:rPr>
          <w:rFonts w:ascii="Times New Roman" w:hAnsi="Times New Roman"/>
          <w:i/>
          <w:iCs/>
          <w:sz w:val="22"/>
          <w:szCs w:val="22"/>
        </w:rPr>
        <w:t xml:space="preserve">PURCHASERS' REPRESENTATIONS, COVENANTS AND RESALE RESTRICTIONS </w:t>
      </w:r>
    </w:p>
    <w:p w14:paraId="422D908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CONFIRMATIONS OF THE ACCEPTANCE OF OFFERS TO PURCHASE LIMITED PARTNER INTERESTS WILL BE SENT TO PURCHASERS IN CANADA WHO HAVE NOT WITHDRAWN </w:t>
      </w:r>
      <w:r w:rsidRPr="006E1A5B">
        <w:rPr>
          <w:rFonts w:ascii="Times New Roman" w:hAnsi="Times New Roman"/>
          <w:sz w:val="22"/>
          <w:szCs w:val="22"/>
        </w:rPr>
        <w:lastRenderedPageBreak/>
        <w:t>THEIR OFFERS TO PURCHASE PRIOR TO THE ISSUANCE OF SUCH CONFIRMATIONS.  EACH PURCHASER OF LIMITED PARTNER INTERESTS IN CANADA WHO RECEIVES A PURCHASE CONFIRMATION, BY THE PURCHASER'S RECEIPT THEREOF, REPRESENTS TO THE FUND AND ANY DEALER FROM WHOM SUCH PURCHASE CONFIRMATION IS RECEIVED THAT SUCH PURCHASER IS A PERSON OR COMPANY TO WHICH LIMITED PARTNER INTERESTS MAY BE SOLD WITHOUT THE BENEFIT OF A PROSPECTUS QUALIFIED UNDER APPLICABLE PROVINCIAL SECURITIES LAWS.  IN PARTICULAR, PURCHASERS RESIDENT IN ONTARIO REPRESENT TO THE FUND THAT THE PURCHASER IS (A) EITHER AN "ACCREDITED INVESTOR" AS SUCH TERM IS DEFINED IN SECTION 1.1 OF NATIONAL INSTRUMENT 45-106 - PROSPECTUS AND REGISTRATION EXEMPTIONS OF THE CANADIAN SECURITIES ADMINISTRATORS (THE "NI") OR (B) A PURCHASER WHO PURCHASES LIMITED PARTNER INTERESTS THAT HAVE AN ACQUISITION COST TO THE PURCHASER OF NOT LESS THAN C$150,000 PAID IN CASH AT THE TIME OF THE PURCHASE, AND WHO IS NOT CREATED OR USED SOLELY TO PURCHASE OR HOLD SECURITIES IN RELIANCE ON THE EXEMPTION IN SECTION 2.10 OF THE NI.  IN EITHER CASE, THE PURCHASER MUST PURCHASE THE UNITS AS PRINCIPAL.  THE DISTRIBUTION OF LIMITED PARTNER INTERESTS IN CANADA IS BEING MADE ON A PRIVATE PLACEMENT BASIS.  ACCORDINGLY, ANY RESALE OF THE LIMITED PARTNER INTERESTS MUST BE MADE IN ACCORDANCE WITH AN EXEMPTION FROM THE REGISTRATION AND PROSPECTUS REQUIREMENTS OF APPLICABLE SECURITIES LAWS, WHICH VARY DEPENDING ON THE PROVINCE.  PURCHASERS OF LIMITED PARTNER INTERESTS ARE ADVISED TO SEEK LEGAL ADVICE PRIOR TO ANY RESALE OF LIMITED PARTNER INTERESTS.</w:t>
      </w:r>
    </w:p>
    <w:p w14:paraId="690DE6A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IN ONTARIO, THE LIMITED PARTNER INTERESTS WILL, AND IN OTHER CANADIAN JURISDICTIONS, THE LIMITED PARTNER INTERESTS MAY, BE DISTRIBUTED THROUGH ONE OR MORE DEALERS REGISTERED WITH THE RELEVANT SECURITIES REGULATORY AUTHORITY.  THE FUND IS NOT A "CONNECTED ISSUER" OR "RELATED ISSUER," WITHIN THE MEANING OF NATIONAL INSTRUMENT 33-105 – UNDERWRITING CONFLICTS OF THE CANADIAN SECURITIES ADMINISTRATORS, OF ANY SUCH DEALER.</w:t>
      </w:r>
    </w:p>
    <w:p w14:paraId="5557A59C" w14:textId="77777777" w:rsidR="00E7367D" w:rsidRPr="006E1A5B" w:rsidRDefault="00E7367D" w:rsidP="0006273E">
      <w:pPr>
        <w:pStyle w:val="A1Contd"/>
        <w:spacing w:after="240"/>
        <w:rPr>
          <w:rFonts w:ascii="Times New Roman" w:hAnsi="Times New Roman"/>
          <w:i/>
          <w:iCs/>
          <w:sz w:val="22"/>
          <w:szCs w:val="22"/>
        </w:rPr>
      </w:pPr>
      <w:r w:rsidRPr="006E1A5B">
        <w:rPr>
          <w:rFonts w:ascii="Times New Roman" w:hAnsi="Times New Roman"/>
          <w:i/>
          <w:iCs/>
          <w:sz w:val="22"/>
          <w:szCs w:val="22"/>
        </w:rPr>
        <w:t xml:space="preserve">ENFORCEMENT OF LEGAL RIGHTS </w:t>
      </w:r>
    </w:p>
    <w:p w14:paraId="1E7929F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ALL OF THE FUND, ITS LEGAL REPRESENTATIVES, THE GENERAL PARTNER, AND THEIR RESPECTIVE DIRECTORS AND OFFICERS MAY BE LOCATED OUTSIDE OF CANADA AND, AS A RESULT, IT MAY NOT BE POSSIBLE FOR CANADIAN PURCHASERS TO EFFECT SERVICE OF PROCESS WITHIN CANADA UPON THE FUND, ITS LEGAL REPRESENTATIVES, THE GENERAL PARTNER, OR THEIR DIRECTORS OR OFFICERS.  ALL OR A SUBSTANTIAL PORTION OF THE ASSETS OF THE FUND, ITS LEGAL REPRESENTATIVES, THE GENERAL PARTNER, AND SUCH PERSONS MAY BE LOCATED OUTSIDE OF CANADA AND, AS A RESULT, IT MAY NOT BE POSSIBLE TO SATISFY A JUDGMENT AGAINST THE FUND, ITS LEGAL REPRESENTATIVES, THE GENERAL PARTNER, AND SUCH PERSONS IN CANADA OR TO ENFORCE A JUDGMENT OBTAINED IN CANADIAN COURTS AGAINST THE FUND, ITS LEGAL REPRESENTATIVES, THE GENERAL PARTNER, OR SUCH PERSONS OUTSIDE OF CANADA.</w:t>
      </w:r>
    </w:p>
    <w:p w14:paraId="294AB4F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SECURITIES LEGISLATION IN CERTAIN OF THE CANADIAN JURISDICTIONS REQUIRES PURCHASERS TO BE PROVIDED WITH A REMEDY FOR RESCISSION OR DAMAGES, OR BOTH, IN ADDITION TO AND NOT IN DEROGATION FROM ANY OTHER RIGHT THEY MAY HAVE AT LAW, WHERE AN OFFERING MEMORANDUM AND ANY AMENDMENT TO IT CONTAINS </w:t>
      </w:r>
      <w:r w:rsidRPr="006E1A5B">
        <w:rPr>
          <w:rFonts w:ascii="Times New Roman" w:hAnsi="Times New Roman"/>
          <w:sz w:val="22"/>
          <w:szCs w:val="22"/>
        </w:rPr>
        <w:lastRenderedPageBreak/>
        <w:t>A MISREPRESENTATION.  THESE REMEDIES MUST BE EXERCISED BY THE PURCHASER WITHIN THE TIME LIMITS PRESCRIBED BY THE APPLICABLE SECURITIES LEGISLATION.</w:t>
      </w:r>
    </w:p>
    <w:p w14:paraId="320DBE07"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PURCHASERS SHOULD REFER TO THE APPLICABLE PROVISIONS OF THE SECURITIES LEGISLATION FOR THE COMPLETE TEXT OF THESE RIGHTS OR CONSULT WITH A LEGAL ADVISOR.</w:t>
      </w:r>
    </w:p>
    <w:p w14:paraId="543FD8E6"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APPLICABLE CONTRACTUAL AND/OR STATUTORY RIGHTS ARE SUMMARIZED BELOW.  THE SUMMARY IS SUBJECT TO THE EXPRESS PROVISIONS OF THE APPLICABLE PROVINCIAL SECURITIES LAWS AND THE REGULATIONS AND RULES THEREUNDER AND REFERENCE IS MADE THERETO FOR THE COMPLETE TEXT OF SUCH PROVISIONS.</w:t>
      </w:r>
    </w:p>
    <w:p w14:paraId="3070DEE6"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THIS MEMORANDUM CONTAINS, PROXIMATE TO THE FORWARD-LOOKING INFORMATION, REASONABLE CAUTIONARY LANGUAGE IDENTIFYING THE FORWARD-LOOKING INFORMATION AS SUCH, AND IDENTIFYING MATERIAL FACTORS THAT COULD CAUSE ACTUAL RESULTS TO DIFFER MATERIALLY FROM A CONCLUSION, FORECAST OR PROJECTION IN THE FORWARD-LOOKING INFORMATION, AND A STATEMENT OF MATERIAL FACTORS OR ASSUMPTIONS THAT WERE APPLIED IN DRAWING A CONCLUSION OR MAKING A FORECAST OR PROJECTION SET OUT IN THE FORWARD-LOOKING INFORMATION; AND </w:t>
      </w:r>
    </w:p>
    <w:p w14:paraId="7523F43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FUND HAS A REASONABLE BASIS FOR DRAWING THE CONCLUSION OR MAKING THE FORECASTS AND PROJECTIONS SET OUT IN THE FORWARD LOOKING INFORMATION.</w:t>
      </w:r>
    </w:p>
    <w:p w14:paraId="7F5DF4C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FOREGOING RIGHTS DO NOT APPLY IF THE PURCHASER IS: </w:t>
      </w:r>
    </w:p>
    <w:p w14:paraId="5284FCC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w:t>
      </w:r>
      <w:r w:rsidRPr="006E1A5B">
        <w:rPr>
          <w:rFonts w:ascii="Times New Roman" w:hAnsi="Times New Roman"/>
          <w:sz w:val="22"/>
          <w:szCs w:val="22"/>
        </w:rPr>
        <w:tab/>
        <w:t>A CANADIAN FINANCIAL INSTITUTION (AS DEFINED IN NATIONAL INSTRUMENT 45-106 - PROSPECTUS AND REGISTRATION EXEMPTIONS OF THE CANADIAN SECURITIES ADMINISTRATORS) OR A SCHEDULE III BANK;</w:t>
      </w:r>
    </w:p>
    <w:p w14:paraId="52E1D02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(B)</w:t>
      </w:r>
      <w:r w:rsidRPr="006E1A5B">
        <w:rPr>
          <w:rFonts w:ascii="Times New Roman" w:hAnsi="Times New Roman"/>
          <w:sz w:val="22"/>
          <w:szCs w:val="22"/>
        </w:rPr>
        <w:tab/>
        <w:t xml:space="preserve">THE BUSINESS DEVELOPMENT BANK OF CANADA INCORPORATED UNDER THE BUSINESS DEVELOPMENT BANK OF CANADA ACT (CANADA); OR </w:t>
      </w:r>
    </w:p>
    <w:p w14:paraId="3BFA7587"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(C)</w:t>
      </w:r>
      <w:r w:rsidRPr="006E1A5B">
        <w:rPr>
          <w:rFonts w:ascii="Times New Roman" w:hAnsi="Times New Roman"/>
          <w:sz w:val="22"/>
          <w:szCs w:val="22"/>
        </w:rPr>
        <w:tab/>
        <w:t>A SUBSIDIARY OF ANY PERSON REFERRED TO IN PARAGRAPHS (A) AND (B), IF THE PERSON OWNS ALL OF THE VOTING SECURITIES OF THE SUBSIDIARY, EXCEPT THE VOTING SECURITIES REQUIRED BY LAW TO BE OWNED BY DIRECTORS OF THAT SUBSIDIARY.</w:t>
      </w:r>
    </w:p>
    <w:p w14:paraId="127B995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FOREGOING SUMMARY IS SUBJECT TO THE EXPRESS PROVISIONS OF THE SECURITIES ACT (ONTARIO) AND THE RULES, REGULATIONS AND OTHER INSTRUMENTS THEREUNDER, AND REFERENCE IS MADE TO THE COMPLETE TEXT OF SUCH PROVISIONS CONTAINED THEREIN.  SUCH PROVISIONS MAY CONTAIN LIMITATIONS AND STATUTORY DEFENSES ON WHICH THE FUND MAY RELY.  THE RIGHTS OF ACTION DESCRIBED HEREIN ARE IN ADDITION TO AND WITHOUT DEROGATION FROM ANY OTHER RIGHT OR REMEDY THAT THE PURCHASER MAY HAVE AT LAW.</w:t>
      </w:r>
    </w:p>
    <w:p w14:paraId="2AB60AD3" w14:textId="77777777" w:rsidR="00E7367D" w:rsidRPr="006E1A5B" w:rsidRDefault="00E7367D" w:rsidP="0006273E">
      <w:pPr>
        <w:pStyle w:val="A1Contd"/>
        <w:keepNext/>
        <w:spacing w:after="240"/>
        <w:rPr>
          <w:rFonts w:ascii="Times New Roman" w:hAnsi="Times New Roman"/>
          <w:i/>
          <w:iCs/>
          <w:sz w:val="22"/>
          <w:szCs w:val="22"/>
        </w:rPr>
      </w:pPr>
      <w:r w:rsidRPr="006E1A5B">
        <w:rPr>
          <w:rFonts w:ascii="Times New Roman" w:hAnsi="Times New Roman"/>
          <w:i/>
          <w:iCs/>
          <w:sz w:val="22"/>
          <w:szCs w:val="22"/>
        </w:rPr>
        <w:t xml:space="preserve">ONTARIO </w:t>
      </w:r>
    </w:p>
    <w:p w14:paraId="24CA1C4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PURCHASERS IN ONTARIO TO WHOM THIS MEMORANDUM IS DELIVERED AND WHO PURCHASE LIMITED PARTNER INTERESTS IN RELIANCE ON THE PROSPECTUS EXEMPTION </w:t>
      </w:r>
      <w:r w:rsidRPr="006E1A5B">
        <w:rPr>
          <w:rFonts w:ascii="Times New Roman" w:hAnsi="Times New Roman"/>
          <w:sz w:val="22"/>
          <w:szCs w:val="22"/>
        </w:rPr>
        <w:lastRenderedPageBreak/>
        <w:t xml:space="preserve">PROVIDED BY SECTION 2.3 OF ONTARIO SECURITIES COMMISSION RULE 45-501 ARE HEREBY GRANTED THE FOLLOWING RIGHTS: </w:t>
      </w:r>
    </w:p>
    <w:p w14:paraId="78AC2257"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IN THE EVENT THAT THIS MEMORANDUM OR ANY AMENDMENT THERETO DELIVERED TO A PURCHASER OF LIMITED PARTNER INTERESTS IN ONTARIO CONTAINS AN UNTRUE STATEMENT OF A MATERIAL FACT OR OMITS TO STATE A MATERIAL FACT THAT IS REQUIRED TO BE STATED OR THAT IS NECESSARY TO MAKE ANY STATEMENT THEREIN NOT MISLEADING IN THE LIGHT OF THE CIRCUMSTANCES IN WHICH IT WAS MADE (HEREIN CALLED A "MISREPRESENTATION") AND IT WAS A MISREPRESENTATION AT THE TIME OF PURCHASE, THE PURCHASER WILL BE DEEMED TO HAVE RELIED UPON THE MISREPRESENTATION AND WILL, SUBJECT AS HEREINAFTER PROVIDED, HAVE A RIGHT OF ACTION AGAINST THE FUND FOR DAMAGES, OR, WHILE STILL THE OWNER OF THE LIMITED PARTNER INTERESTS PURCHASED BY THAT PURCHASER FOR RESCISSION, IN WHICH CASE, IF THE PURCHASER ELECTS TO EXERCISE THE RIGHT OF RESCISSION, THE PURCHASER WILL HAVE NO RIGHT OF ACTION FOR DAMAGES AGAINST THE FUND, PROVIDED THAT: </w:t>
      </w:r>
    </w:p>
    <w:p w14:paraId="7EAE4D2D"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RIGHT OF ACTION FOR RESCISSION WILL BE EXERCISABLE BY A PURCHASER ONLY IF THE PURCHASER GIVES NOTICE TO THE FUND NOT LATER THAN 180 DAYS AFTER THE DATE OF THE TRANSACTION THAT GAVE RISE TO THE CAUSE OF ACTION; </w:t>
      </w:r>
    </w:p>
    <w:p w14:paraId="7FD3B500"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RIGHT OF ACTION FOR DAMAGES OR ANY OTHER ACTION OTHER THAN THE RIGHT OF ACTION FOR RESCISSION WILL BE EXERCISABLE BY A PURCHASER ONLY IF THE PURCHASER GIVES NOTICE TO THE FUND NOT LATER THAN THE EARLIER OF (I) 180 DAYS AFTER THE PURCHASER HAD KNOWLEDGE OF THE FACTS GIVING RISE TO THE CAUSE OF ACTION OR (II) THREE YEARS AFTER THE DATE OF THE TRANSACTION THAT GAVE RISE TO THE CAUSE OF ACTION; </w:t>
      </w:r>
    </w:p>
    <w:p w14:paraId="77D3B25D"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FUND WILL NOT BE LIABLE IF IT PROVES THAT THE PURCHASER PURCHASED THE LIMITED PARTNER INTERESTS WITH KNOWLEDGE OF THE MISREPRESENTATION; </w:t>
      </w:r>
    </w:p>
    <w:p w14:paraId="0F6E933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IN THE CASE OF AN ACTION FOR DAMAGES, THE FUND WILL NOT BE LIABLE FOR ALL OR ANY PORTION OF THE DAMAGES THAT IT PROVES DOES NOT REPRESENT THE DEPRECIATION IN VALUE OF THE LIMITED PARTNER INTERESTS AS A RESULT OF THE MISREPRESENTATION RELIED UPON; AND </w:t>
      </w:r>
    </w:p>
    <w:p w14:paraId="20139C4C"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IN NO CASE WILL THE AMOUNT RECOVERABLE IN ANY ACTION EXCEED THE PRICE AT WHICH THE LIMITED PARTNER INTERESTS WERE SOLD TO PURCHASER.</w:t>
      </w:r>
    </w:p>
    <w:p w14:paraId="2B5FE33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STATUTORY RIGHTS DISCUSSED ABOVE ARE IN ADDITION TO AND WITHOUT DEROGATION FROM ANY OTHER RIGHT THE PURCHASER MAY HAVE AT LAW.</w:t>
      </w:r>
    </w:p>
    <w:p w14:paraId="189D1D30" w14:textId="77777777" w:rsidR="00E7367D" w:rsidRPr="006E1A5B" w:rsidRDefault="00E7367D" w:rsidP="0006273E">
      <w:pPr>
        <w:pStyle w:val="A1Contd"/>
        <w:spacing w:after="240"/>
        <w:rPr>
          <w:rFonts w:ascii="Times New Roman" w:hAnsi="Times New Roman"/>
          <w:i/>
          <w:iCs/>
          <w:sz w:val="22"/>
          <w:szCs w:val="22"/>
        </w:rPr>
      </w:pPr>
      <w:r w:rsidRPr="006E1A5B">
        <w:rPr>
          <w:rFonts w:ascii="Times New Roman" w:hAnsi="Times New Roman"/>
          <w:i/>
          <w:iCs/>
          <w:sz w:val="22"/>
          <w:szCs w:val="22"/>
        </w:rPr>
        <w:t xml:space="preserve">QUEBEC </w:t>
      </w:r>
    </w:p>
    <w:p w14:paraId="5E756A3D"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IN QUEBEC, EVERY PERSON WHO HAS SUBSCRIBED FOR SECURITIES PURSUANT TO THIS MEMORANDUM MAY, IN THE EVENT THAT THIS MEMORANDUM CONTAINS A MISREPRESENTATION, APPLY TO HAVE THE CONTRACT RESCINDED OR THE PRICE REVISED, WITHOUT PREJUDICE TO HIS OR HER CLAIM FOR DAMAGES, PROVIDED THAT NO ACTION MAY BE COMMENCED TO ENFORCE SUCH RIGHT UNLESS THE RIGHT IS EXERCISED:</w:t>
      </w:r>
    </w:p>
    <w:p w14:paraId="5979A20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lastRenderedPageBreak/>
        <w:t xml:space="preserve">IN THE CASE OF RESCISSION OR REVISION OF THE PRICE, WITHIN ONE YEAR FROM THE DATE OF THE TRANSACTION; AND </w:t>
      </w:r>
    </w:p>
    <w:p w14:paraId="2A4956F6"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IN THE CASE OF DAMAGES, WITHIN ONE YEAR OF THE DATE ON WHICH THE PERSON ACQUIRED KNOWLEDGE OF THE FACTS GIVING RISE TO THE ACTION, EXCEPT UPON PROOF THAT THE PLAINTIFF ACQUIRED SUCH KNOWLEDGE MORE THAN ONE YEAR AFTER THE DATE OF THE TRANSACTION AS A RESULT OF THE NEGLIGENCE OF THE PLAINTIFF.</w:t>
      </w:r>
    </w:p>
    <w:p w14:paraId="5A99D73C"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AN ACTION FOR RESCISSION OR REVISION OF THE PRICE OR DAMAGES AGAINST THE ISSUER, THE DEFENDANT MAY DEFEAT THE APPLICATION ONLY IF IT IS PROVED THAT THE PLAINTIFF KNEW, AT THE TIME OF THE TRANSACTION, OF THE ALLEGED MISREPRESENTATION.</w:t>
      </w:r>
    </w:p>
    <w:p w14:paraId="5AE2F7A8" w14:textId="77777777" w:rsidR="00E7367D" w:rsidRPr="006E1A5B" w:rsidRDefault="00E7367D" w:rsidP="0006273E">
      <w:pPr>
        <w:pStyle w:val="A1Contd"/>
        <w:spacing w:after="240"/>
        <w:rPr>
          <w:rFonts w:ascii="Times New Roman" w:hAnsi="Times New Roman"/>
          <w:i/>
          <w:iCs/>
          <w:sz w:val="22"/>
          <w:szCs w:val="22"/>
        </w:rPr>
      </w:pPr>
      <w:r w:rsidRPr="006E1A5B">
        <w:rPr>
          <w:rFonts w:ascii="Times New Roman" w:hAnsi="Times New Roman"/>
          <w:i/>
          <w:iCs/>
          <w:sz w:val="22"/>
          <w:szCs w:val="22"/>
        </w:rPr>
        <w:t xml:space="preserve">BRITISH COLUMBIA </w:t>
      </w:r>
    </w:p>
    <w:p w14:paraId="5043C039"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IN THE EVENT THAT THIS MEMORANDUM OR ANY AMENDMENT THERETO DELIVERED TO A PURCHASER OF LIMITED PARTNER INTERESTS IN BRITISH COLUMBIA CONTAINS AN UNTRUE STATEMENT OF A MATERIAL FACT OR OMITS TO STATE A MATERIAL FACT THAT IS REQUIRED TO BE STATED OR IS NECESSARY IN ORDER TO PREVENT ANY STATEMENT THAT IS BEING MADE FROM NOT BEING FALSE OR MISLEADING IN THE CIRCUMSTANCES IN WHICH IT WAS MADE (HEREIN CALLED A "MISREPRESENTATION") AND IT WAS A MISREPRESENTATION AT THE TIME OF PURCHASE, THE PURCHASER WILL BE DEEMED TO HAVE RELIED UPON THE MISREPRESENTATION AND WILL, SUBJECT AS HEREINAFTER PROVIDED, HAVE A RIGHT OF ACTION AGAINST THE FUND FOR DAMAGES, OR, WHILE STILL THE OWNER OF THE LIMITED PARTNER INTERESTS PURCHASED BY THAT PURCHASER, FOR RESCISSION, IN WHICH CASE, IF THE PURCHASER ELECTS TO EXERCISE THE RIGHT OF RESCISSION, THE PURCHASER WILL HAVE NO RIGHT OF ACTION FOR DAMAGES AGAINST THE FUND, PROVIDED THAT: </w:t>
      </w:r>
    </w:p>
    <w:p w14:paraId="52321C87"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RIGHT OF ACTION FOR RESCISSION OR DAMAGES IS ENFORCEABLE BY A PURCHASER ON NOTICE BY THE PURCHASER TO THE FUND ON OR BEFORE THE 90TH DAY AFTER THE DATE ON WHICH PAYMENT IS MADE FOR LIMITED PARTNER INTERESTS OR ON WHICH THE INITIAL PAYMENT WAS MADE FOR THE LIMITED PARTNER INTERESTS, IF PAYMENTS SUBSEQUENT TO THE INITIAL PAYMENT ARE MADE UNDER A CONTRACTUAL COMMITMENT ENTERED INTO BEFORE, OR CONCURRENTLY WITH, THE INITIAL PAYMENT; </w:t>
      </w:r>
    </w:p>
    <w:p w14:paraId="677D4E5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A PURCHASER WILL NOT BE ENTITLED TO COMMENCE AN ACTION TO ENFORCE A RIGHT: (I) IN THE CASE OF AN ACTION FOR RESCISSION, MORE THAN 180 DAYS AFTER THE DATE OF THE TRANSACTION THAT GAVE RISE TO THE CAUSE OF ACTION; OR (II) IN THE CASE OF AN ACTION FOR DAMAGES, MORE THAN THE EARLIER OF 180 DAYS AFTER THE DATE THE PURCHASER FIRST HAD KNOWLEDGE OF THE FACTS THAT GAVE RISE TO THE CAUSE OF ACTION OR THREE YEARS FROM THE DATE OF THE TRANSACTION THAT GAVE RISE TO THE CAUSE OF ACTION; </w:t>
      </w:r>
    </w:p>
    <w:p w14:paraId="4D34587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FUND WILL NOT BE LIABLE IF IT PROVES THAT THE PURCHASER PURCHASED THE LIMITED PARTNER INTERESTS WITH KNOWLEDGE OF THE MISREPRESENTATION; </w:t>
      </w:r>
    </w:p>
    <w:p w14:paraId="6C33CCA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lastRenderedPageBreak/>
        <w:t xml:space="preserve">IN THE CASE OF AN ACTION FOR DAMAGES, THE FUND WILL NOT BE LIABLE FOR ALL OR ANY PORTION OF THE DAMAGES THAT IT PROVES DOES NOT REPRESENT THE DEPRECIATION IN VALUE OF THE LIMITED PARTNER INTERESTS AS A RESULT OF THE MISREPRESENTATION RELIED UPON; AND </w:t>
      </w:r>
    </w:p>
    <w:p w14:paraId="1A3E748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IN NO CASE WILL THE AMOUNT RECOVERABLE IN ANY ACTION EXCEED THE PRICE AT WHICH THE LIMITED PARTNER INTERESTS WERE SOLD TO THE PURCHASER.</w:t>
      </w:r>
    </w:p>
    <w:p w14:paraId="6908A39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CONTRACTUAL RIGHTS DISCUSSED ABOVE ARE IN ADDITION TO AND WITHOUT DEROGATION FROM ANY OTHER RIGHTS OR REMEDIES AVAILABLE AT LAW TO THE PURCHASER.</w:t>
      </w:r>
    </w:p>
    <w:p w14:paraId="0B7A0965" w14:textId="77777777" w:rsidR="00E7367D" w:rsidRPr="006E1A5B" w:rsidRDefault="00E7367D" w:rsidP="0006273E">
      <w:pPr>
        <w:pStyle w:val="A1Contd"/>
        <w:spacing w:after="240"/>
        <w:rPr>
          <w:rFonts w:ascii="Times New Roman" w:hAnsi="Times New Roman"/>
          <w:i/>
          <w:iCs/>
          <w:sz w:val="22"/>
          <w:szCs w:val="22"/>
        </w:rPr>
      </w:pPr>
      <w:r w:rsidRPr="006E1A5B">
        <w:rPr>
          <w:rFonts w:ascii="Times New Roman" w:hAnsi="Times New Roman"/>
          <w:i/>
          <w:iCs/>
          <w:sz w:val="22"/>
          <w:szCs w:val="22"/>
        </w:rPr>
        <w:t>DESIGNATION OF ONTARIO DEALER (ONTARIO ONLY)</w:t>
      </w:r>
    </w:p>
    <w:p w14:paraId="63C71A1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UNLESS THE FUND HAS ENGAGED AN ONTARIO-REGISTERED DEALER TO PLACE THE LIMITED PARTNER INTERESTS IN ONTARIO, EACH PURCHASER OF LIMITED PARTNER INTERESTS IN ONTARIO WILL BE REQUIRED TO DESIGNATE AN ONTARIO-REGISTERED DEALER TO COMPLETE THE PURCHASE OF THE LIMITED PARTNER INTERESTS ON ITS BEHALF.  THE STAFF OF THE ONTARIO SECURITIES COMMISSION TAKE THE POSITION THAT A PERSON THAT PROVIDES INVESTMENT ADVICE TO A FUND THAT DISTRIBUTES ITS INTERESTS IN ONTARIO IS CONSIDERED TO BE ACTING AS AN ADVISER IN ONTARIO, AND IS SUBJECT TO THE REQUIREMENT TO REGISTER AS AN ADVISER, NOTWITHSTANDING THAT THE ADVICE MAY BE GIVEN TO AND RECEIVED BY THE FUND OUTSIDE OF ONTARIO.  THE GENERAL PARTNER IS NOT REGISTERED IN ONTARIO.  HOWEVER, THE GENERAL PARTNER MAY RELY UPON AN EXEMPTION FROM THE ADVISER REGISTRATION REQUIREMENT IF THE INTERESTS ARE DISTRIBUTED THROUGH AN ONTARIO-REGISTERED DEALER.  ACCORDINGLY, UNLESS THE FUND HAS ENGAGED AN ONTARIO-REGISTERED DEALER TO PLACE THE LIMITED PARTNER INTERESTS IN ONTARIO, NO SALE WILL BE MADE TO A PURCHASER RESIDENT IN ONTARIO UNLESS A DESIGNATION FORM HAS BEEN COMPLETED AND DELIVERED TO THE FUND.</w:t>
      </w:r>
    </w:p>
    <w:p w14:paraId="6841D41A" w14:textId="77777777" w:rsidR="00E7367D" w:rsidRPr="006E1A5B" w:rsidRDefault="00E7367D" w:rsidP="0006273E">
      <w:pPr>
        <w:pStyle w:val="A1Contd"/>
        <w:spacing w:after="240"/>
        <w:rPr>
          <w:rFonts w:ascii="Times New Roman" w:hAnsi="Times New Roman"/>
          <w:i/>
          <w:iCs/>
          <w:sz w:val="22"/>
          <w:szCs w:val="22"/>
        </w:rPr>
      </w:pPr>
      <w:r w:rsidRPr="006E1A5B">
        <w:rPr>
          <w:rFonts w:ascii="Times New Roman" w:hAnsi="Times New Roman"/>
          <w:i/>
          <w:iCs/>
          <w:sz w:val="22"/>
          <w:szCs w:val="22"/>
        </w:rPr>
        <w:t xml:space="preserve">CERTAIN CANADIAN INCOME TAX CONSIDERATIONS </w:t>
      </w:r>
    </w:p>
    <w:p w14:paraId="4072D62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PROSPECTIVE PURCHASERS OF LIMITED PARTNER INTERESTS SHOULD CONSULT THEIR OWN TAX ADVISORS WITH RESPECT TO ANY TAXES IN CONNECTION WITH THE ACQUISITION, HOLDING OR DISPOSITION OF LIMITED PARTNER INTERESTS.  IT IS RECOMMENDED THAT TAX ADVISORS BE EMPLOYED IN CANADA, AS THERE ARE A NUMBER OF SUBSTANTIVE CANADIAN TAX COMPLIANCE REQUIREMENTS FOR CANADIAN INVESTORS.</w:t>
      </w:r>
    </w:p>
    <w:p w14:paraId="108EF89B"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IN THE CAYMAN ISLANDS</w:t>
      </w:r>
    </w:p>
    <w:p w14:paraId="57E402A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INTERESTS MAY BE BENEFICIALLY OWNED BY PERSONS RESIDENT, DOMICILED, ESTABLISHED, INCORPORATED OR REGISTERED IN THE CAYMAN ISLANDS PURSUANT TO THE LAWS OF THE CAYMAN ISLANDS.  THE FUND, HOWEVER, WILL NOT UNDERTAKE BUSINESS WITH THE PUBLIC IN THE CAYMAN ISLANDS OTHER THAN SO FAR AS MAY BE NECESSARY FOR THE CARRYING ON OF THE BUSINESS OF THE FUND EXTERIOR TO THE ISLANDS.  "PUBLIC" FOR THESE PURPOSES DOES NOT INCLUDE ANY EXEMPTED OR ORDINARY NON-RESIDENT COMPANY REGISTERED UNDER THE COMPANIES LAW OR A </w:t>
      </w:r>
      <w:r w:rsidRPr="006E1A5B">
        <w:rPr>
          <w:rFonts w:ascii="Times New Roman" w:hAnsi="Times New Roman"/>
          <w:sz w:val="22"/>
          <w:szCs w:val="22"/>
        </w:rPr>
        <w:lastRenderedPageBreak/>
        <w:t>FOREIGN COMPANY REGISTERED PURSUANT TO PART IX OF THE COMPANIES LAW OR ANY SUCH COMPANY ACTING AS GENERAL PARTNER OF A PARTNERSHIP REGISTERED PURSUANT TO SECTION 9(1) OF THE EXEMPTED LIMITED PARTNERSHIP LAW (2007 REVISION) OR ANY DIRECTOR OR OFFICER OF SUCH PARTNERSHIP ACTING IN SUCH CAPACITY OR THE TRUSTEE OF ANY TRUST REGISTERED OR CAPABLE OF REGISTRATION PURSUANT TO SECTION 74 OF THE TRUSTS LAW (2007 REVISION).</w:t>
      </w:r>
    </w:p>
    <w:p w14:paraId="6146071F"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THE PEOPLE'S REPUBLIC OF CHINA</w:t>
      </w:r>
    </w:p>
    <w:p w14:paraId="568C1D48"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MAY NOT BE OFFERED OR SOLD DIRECTLY OR INDIRECTLY IN THE PEOPLE'S REPUBLIC OF CHINA (WHICH, FOR SUCH PURPOSES, DOES NOT INCLUDE THE HONG KONG OR MACAU SPECIAL ADMINISTRATIVE REGIONS OR TAIWAN) (THE "PRC").  THE INFORMATION CONTAINED IN THIS MEMORANDUM WILL NOT CONSTITUTE AN OFFER TO SELL OR THE SOLICITATION OF AN OFFER TO BUY ANY INTERESTS WITHIN THE PRC.  THIS MEMORANDUM AND THE INFORMATION CONTAINED IN THIS MEMORANDUM HAVE NOT BEEN AND WILL NOT BE SUBMITTED TO OR APPROVED/VERIFIED BY OR REGISTERED WITH ANY RELEVANT GOVERNMENTAL AUTHORITIES IN THE PRC AND MAY NOT BE SUPPLIED TO THE PUBLIC IN THE PRC OR USED IN CONNECTION WITH ANY OFFER FOR THE SUBSCRIPTION OR SALE OF THE INTERESTS IN THE PRC.  THE INTERESTS MAY ONLY BE OFFERED OR SOLD TO PRC INVESTORS THAT ARE AUTHORIZED TO ENGAGE IN THE PURCHASE OF INTERESTS OF THE TYPE BEING OFFERED OR SOLD.  PRC INVESTORS ARE RESPONSIBLE FOR OBTAINING ALL RELEVANT GOVERNMENT REGULATORY APPROVALS/LICENSES, VERIFICATION AND/OR REGISTRATION THEMSELVES, INCLUDING, BUT NOT LIMITED TO, ANY WHICH MAY BE REQUIRED FROM THE STATE ADMINISTRATION OF FOREIGN EXCHANGE, THE CHINA SECURITIES REGULATORY COMMISSION, THE CHINA BANKING REGULATORY COMMISSION, THE CHINA INSURANCE REGULATORY COMMISSION AND OTHER REGULATORY BODIES, AND COMPLYING WITH ALL RELEVANT PRC REGULATIONS, INCLUDING, BUT NOT LIMITED TO, ANY RELEVANT FOREIGN EXCHANGE REGULATIONS AND/OR OVERSEAS INVESTMENT REGULATIONS.</w:t>
      </w:r>
    </w:p>
    <w:p w14:paraId="584C3802" w14:textId="77777777" w:rsidR="00E7367D" w:rsidRPr="006E1A5B" w:rsidRDefault="00E7367D" w:rsidP="0006273E">
      <w:pPr>
        <w:pStyle w:val="A1Contd"/>
        <w:keepNext/>
        <w:spacing w:after="240"/>
        <w:rPr>
          <w:rFonts w:ascii="Times New Roman" w:hAnsi="Times New Roman"/>
          <w:b/>
          <w:bCs/>
          <w:sz w:val="22"/>
          <w:szCs w:val="22"/>
        </w:rPr>
      </w:pPr>
      <w:r w:rsidRPr="006E1A5B">
        <w:rPr>
          <w:rFonts w:ascii="Times New Roman" w:hAnsi="Times New Roman"/>
          <w:b/>
          <w:bCs/>
          <w:sz w:val="22"/>
          <w:szCs w:val="22"/>
        </w:rPr>
        <w:t>NOTICE TO RESIDENTS OF DENMARK</w:t>
      </w:r>
    </w:p>
    <w:p w14:paraId="7F0D914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HAS NOT BEEN AND WILL NOT BE FILED WITH OR APPROVED BY THE DANISH FINANCIAL SUPERVISORY AUTHORITY OR ANY OTHER REGULATORY AUTHORITY IN DENMARK AND THE INTERESTS HAVE NOT BEEN AND ARE NOT INTENDED TO BE LISTED ON A DANISH REGULATED MARKET.  THE INTERESTS HAVE NOT BEEN AND WILL NOT BE OFFERED TO THE PUBLIC IN DENMARK.  CONSEQUENTLY, THIS MEMORANDUM MAY NOT BE MADE AVAILABLE AND THE INTERESTS MAY NOT OTHERWISE BE MARKETED OR OFFERED FOR SALE DIRECTLY OR INDIRECTLY TO ANY NATURAL OR LEGAL PERSON IN DENMARK, OTHER THAN TO NATURAL OR LEGAL PERSONS WHO WILL COMMIT TO INVEST IN THE INTERESTS FOR A TOTAL OF AT LEAST €50,000 PER INVESTOR IN RESPECT OF EACH SEPARATE OFFER OR OTHERWISE IN COMPLIANCE WITH AN EXEMPTION UNDER EXECUTIVE ORDER NO. 223 OF 10 MARCH 2010.</w:t>
      </w:r>
    </w:p>
    <w:p w14:paraId="468BF204"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FINLAND</w:t>
      </w:r>
    </w:p>
    <w:p w14:paraId="01D0626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b/>
        <w:t xml:space="preserve">THIS MEMORANDUM HAS BEEN PREPARED FOR PRIVATE INFORMATION PURPOSES AND HAS NOT BEEN DISTRIBUTED TO MORE THAN 100 FINNISH RESIDENTS.  IT MAY NOT BE USED FOR AND SHALL NOT BE DEEMED A PUBLIC OFFERING OF THE INTERESTS.  IT </w:t>
      </w:r>
      <w:r w:rsidRPr="006E1A5B">
        <w:rPr>
          <w:rFonts w:ascii="Times New Roman" w:hAnsi="Times New Roman"/>
          <w:sz w:val="22"/>
          <w:szCs w:val="22"/>
        </w:rPr>
        <w:lastRenderedPageBreak/>
        <w:t>MAY NOT BE USED FOR AND SHALL NOT BE DEEMED THE MARKETING, ISSUANCE OR OFFERING OF SECURITIES TO THE PUBLIC IN FINLAND.  FURTHERMORE, SUBSCRIPTIONS FOR INTERESTS IN THE FUND WILL ONLY BE ACCEPTED FROM A VERY LIMITED NUMBER OF PROFESSIONAL INVESTORS AND ANY TRANSFERS OF INTERESTS ARE SUBJECT TO THE CONSENT OF THE GENERAL PARTNER WHICH WILL NOT BE GIVEN WITH RESPECT TO OTHER TRANSFEREES THAN THOSE BEING PROFESSIONAL INVESTORS.  THUS INTERESTS IN THE FUND MAY ONLY BE HELD BY A LIMITED NUMBER OF PROFESSIONAL INVESTORS APPROVED BY THE GENERAL PARTNER.  BECAUSE OF THIS CLOSED-ENDED NATURE OF THE FUND, THE FUND AND ANY SUBSCRIPTION OF INTERESTS IN THE FUND ARE NOT SUBJECT TO THE PROVISIONS OF THE FINNISH SECURITIES MARKETS ACT (ARVOPAPERIMARKKINALAKI, 495/1989, AS AMENDED) OR THE PROVISIONS OF THE FINNISH MUTUAL FUNDS ACT (SIJOITUSRAHASTOLAKI, 48/1999, AS AMENDED).  ACCORDINGLY, PROSPECTIVE LIMITED PARTNERS SHOULD NOTE THAT THE FINNISH FINANCIAL SUPERVISION AUTHORITY (RAHOITUSTARKASTUS OR "FFSA") HAS NOT AUTHORIZED ANY OFFERING FOR THE SUBSCRIPTION OF THE INTERESTS AND THAT THIS MEMORANDUM IS NEITHER A PROSPECTUS WITHIN THE MEANING SET FORTH IN THE FINNISH SECURITIES MARKETS ACT NOR A PARTNERSHIP PROSPECTUS AS DEFINED IN THE FINNISH MUTUAL FUNDS ACT.  PROSPECTIVE INVESTORS SHOULD ALSO NOTE THAT THE GENERAL PARTNER IS NOT AN INVESTMENT FIRM (SIJOITUSPALVELUYRITYS) AS DEFINED IN THE FINNISH INVESTMENT FIRMS ACT (LAKI SIJOITUSPALVELUYRITYKSISTÄ, 579/1996), OR IS IT SUBJECT TO THE SUPERVISION OF THE FFSA.  THE INTERESTS MAY NOT BE OFFERED OR SOLD IN FINLAND OR TO RESIDENTS THEREOF EXCEPT AS PERMITTED BY FINNISH LAW.  THIS MEMORANDUM IS STRICTLY FOR PRIVATE USE BY ITS HOLDER AND MAY NOT BE PASSED ON TO THIRD PARTIES OR OTHERWISE DISTRIBUTED PUBLICLY.  THIS MEMORANDUM SHALL NOT, IN ADDITION TO EVERYTHING ELSE STATED AND EXCLUDED HEREIN, BE CONSIDERED TO CONSTITUTE AN OFFER UNDER THE FINNISH ACT ON CONTRACTS (13.6.1929/228, AS AMENDED).  ADDITIONALLY, NO SUBSCRIPTION OR PURCHASE OF INTERESTS AS PRESENTED IN THIS MEMORANDUM SHALL BE GOVERNED BY THE FINNISH ACT ON TRADE OF GOODS (27.3.1987/355, AS AMENDED).</w:t>
      </w:r>
    </w:p>
    <w:p w14:paraId="325B4F20"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FRANCE</w:t>
      </w:r>
    </w:p>
    <w:p w14:paraId="73F74C5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HAS NOT BEEN PREPARED IN THE CONTEXT OF A PUBLIC OFFERING OF SECURITIES IN FRANCE WITHIN THE MEANING OF ARTICLE L.411-1 ET SEQ. OF THE FRENCH CODE MONÉTAIRE ET FINANCIER AND 211-1 ET SEQ. OF THE AUTORITÉ DES MARCHÉS FINANCIERS (THE "AMF") GENERAL REGULATIONS AND HAS THEREFORE NOT BEEN SUBMITTED TO THE AMF FOR PRIOR APPROVAL OR OTHERWISE.</w:t>
      </w:r>
    </w:p>
    <w:p w14:paraId="71380AD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ACCORDINGLY, THE INTERESTS MAY NOT BE OFFERED OR SOLD, DIRECTLY OR INDIRECTLY, TO THE PUBLIC IN FRANCE AND NEITHER THIS MEMORANDUM NOR ANY OTHER OFFERING MATERIAL RELATING TO THE INTERESTS HAS BEEN DISTRIBUTED OR CAUSED TO BE DISTRIBUTED OR WILL BE DISTRIBUTED OR CAUSED TO BE DISTRIBUTED TO THE PUBLIC IN FRANCE, EXCEPT TO QUALIFIED INVESTORS (INVESTISSEURS QUALIFIÉS) PROVIDED THAT SUCH INVESTORS ARE ACTING FOR THEIR OWN ACCOUNT AND/OR TO PERSONS PROVIDING PORTFOLIO MANAGEMENT FINANCIAL SERVICES (PERSONNES FOURNISSANT LES SERVICES D'INVESTISSEMENT DE GESTION DE PORTEFEUILLE POUR COMPTE DE TIERS), ALL AS DEFINED AND IN ACCORDANCE WITH ARTICLES L. 411-1, L.411-2, D.411-1 TO D.411-3, D.744-1, D.754-1 AND D.764-1 OF THE FRENCH CODE MONÉTAIRE ET FINANCIER.</w:t>
      </w:r>
    </w:p>
    <w:p w14:paraId="0E05536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lastRenderedPageBreak/>
        <w:t>INTERESTS MAY ONLY BE OFFERED OR SOLD, DIRECTLY OR INDIRECTLY, TO THE PUBLIC IN THE REPUBLIC OF FRANCE IN ACCORDANCE WITH APPLICABLE LAWS RELATING TO PUBLIC OFFERINGS (WHICH ARE IN PARTICULAR EMBODIED IN ARTICLES L.411-1, L.411-2, L.412-1 AND L.621-8 TO L.621-8-3 OF THE FRENCH CODE MONÉTAIRE ET FINANCIER AND ARTICLE 211-1 ET SEQ. OF THE AMF GENERAL REGULATIONS).</w:t>
      </w:r>
    </w:p>
    <w:p w14:paraId="7D5D0974"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GERMANY</w:t>
      </w:r>
    </w:p>
    <w:p w14:paraId="7540971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HAVE NOT BEEN NOTIFIED TO, REGISTERED WITH OR APPROVED BY THE GERMAN FEDERAL FINANCIAL SUPERVISORY AUTHORITY (BUNDESANSTALT FÜR FINANZDIENSTLEISTUNGSAUFSICHT - BAFIN) FOR PUBLIC OFFER OR PUBLIC DISTRIBUTION UNDER GERMAN LAW.</w:t>
      </w:r>
    </w:p>
    <w:p w14:paraId="49F0E8D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ACCORDINGLY, THE INTERESTS MAY NOT BE DISTRIBUTED/OFFERED TO OR WITHIN GERMANY BY WAY OF A PUBLIC DISTRIBUTION/OFFER WITHIN THE MEANING OF APPLICABLE GERMAN LAWS, PUBLIC ADVERTISEMENT OR IN ANY SIMILAR MANNER.  THIS MEMORANDUM AND ANY OTHER DOCUMENT RELATING TO THE OFFER OF THE INTERESTS, AS WELL AS ANY INFORMATION CONTAINED THEREIN, MAY NOT BE SUPPLIED TO THE PUBLIC IN GERMANY OR USED IN CONNECTION WITH ANY OFFER FOR SUBSCRIPTION OF THE INTERESTS TO THE PUBLIC IN GERMANY OR ANY OTHER MEANS OF PUBLIC MARKETING.</w:t>
      </w:r>
    </w:p>
    <w:p w14:paraId="3A21E68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AND ANY OTHER DOCUMENT RELATING TO THE OFFER OF INTERESTS ARE STRICTLY CONFIDENTIAL AND MAY NOT BE DISTRIBUTED TO ANY PERSON OR ENTITY OTHER THAN THE RECIPIENT HEREOF TO WHOM THIS MEMORANDUM IS PERSONALLY ADDRESSED.</w:t>
      </w:r>
    </w:p>
    <w:p w14:paraId="4194F7F9"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GREECE</w:t>
      </w:r>
    </w:p>
    <w:p w14:paraId="0AF9D0C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AND INTERESTS TO WHICH IT RELATES AND ANY OTHER MATERIAL RELATED THERETO MAY NOT BE ADVERTISED, DISTRIBUTED OR OTHERWISE MADE AVAILABLE TO THE PUBLIC IN GREECE.  THE GREEK CAPITAL MARKET COMMISSION HAS NOT AUTHORIZED ANY PUBLIC OFFERING OF THE SUBSCRIPTION OR INTERESTS IN THE FUND; ACCORDINGLY, INTERESTS MAY NOT BE ADVERTISED, DISTRIBUTED OR IN ANY WAY OFFERED OR SOLD IN GREECE OR TO RESIDENTS THEREOF EXCEPT AS PERMITTED BY GREEK LAW.  THIS MEMORANDUM AND THE INFORMATION CONTAINED HEREIN DO NOT AND WILL NOT BE DEEMED TO CONSTITUTE AN INVITATION TO THE PUBLIC IN GREECE TO PURCHASE INTERESTS.  THE FUND DOES NOT HAVE A GUARANTEED PERFORMANCE AND PAST RETURNS DO NOT GUARANTEE FUTURE ONES.</w:t>
      </w:r>
    </w:p>
    <w:p w14:paraId="2CCAC9B8"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 xml:space="preserve">NOTICE TO RESIDENTS OF GUERNSEY </w:t>
      </w:r>
    </w:p>
    <w:p w14:paraId="7AA95B80"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INTERESTS ARE NOT OFFERED AND ARE NOT TO BE OFFERED TO THE PUBLIC IN THE BAILIWICK OF GUERNSEY.  PERSONS RESIDENT IN GUERNSEY MAY ONLY APPLY FOR INTERESTS IN THE FUND PURSUANT TO PRIVATE PLACEMENT ARRANGEMENTS.  THIS MEMORANDUM HAS NOT BEEN FILED WITH THE GUERNSEY FINANCIAL SERVICES COMMISSION PURSUANT TO ANY RELEVANT LEGISLATION AND NO AUTHORIZATIONS IN RESPECT OF THE PROTECTION OF INVESTORS (BAILIWICK OF GUERNSEY) LAW 1987 HAVE BEEN ISSUED BY THE GUERNSEY FINANCIAL SERVICES COMMISSION IN RESPECT OF IT.</w:t>
      </w:r>
    </w:p>
    <w:p w14:paraId="4E283E87"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lastRenderedPageBreak/>
        <w:t>NOTICE TO RESIDENTS OF HONG KONG</w:t>
      </w:r>
    </w:p>
    <w:p w14:paraId="78F392C9"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CONTENTS OF THIS MEMORANDUM HAVE NOT BEEN REVIEWED OR APPROVED BY ANY REGULATORY AUTHORITY IN HONG KONG. THIS MEMORANDUM DOES NOT CONSTITUTE AN OFFER OR INVITATION TO THE PUBLIC IN HONG KONG TO ACQUIRE INTEREST IN THE FUND. NO PERSON MAY OFFER OR SELL IN HONG KONG, BY MEANS OF ANY DOCUMENT, ANY INTERESTS OTHER THAN (A) TO "PROFESSIONAL INVESTORS" AS DEFINED IN THE SECURITIES AND FUTURES ORDINANCE (CAP. 571) OF HONG KONG AND ANY RULES MADE UNDER THAT ORDINANCE; OR (B) IN OTHER CIRCUMSTANCES WHICH DO NOT RESULT IN THE DOCUMENT BEING A "PROSPECTUS" AS DEFINED IN THE COMPANIES ORDINANCE (CAP. 32) OF HONG KONG OR WHICH DO NOT CONSTITUTE AN OFFER TO THE PUBLIC WITHIN THE MEANING OF THAT ORDINANCE.</w:t>
      </w:r>
    </w:p>
    <w:p w14:paraId="33532FB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NO PERSON MAY ISSUE, OR HAVE IN ITS POSSESSION FOR THE PURPOSES OF ISSUE, WHETHER IN HONG KONG OR ELSEWHERE, ANY ADVERTISEMENT, INVITATION OR DOCUMENT RELATING TO THE INTERESTS, WHICH IS DIRECTED AT, OR THE CONTENTS OF WHICH ARE LIKELY TO BE ACCESSED OR READ BY, THE PUBLIC IN HONG KONG (EXCEPT IF PERMITTED TO DO SO UNDER THE SECURITIES LAWS OF HONG KONG) OTHER THAN WITH RESPECT TO INTERESTS WHICH ARE OR ARE INTENDED TO BE DISPOSED OF ONLY TO PERSONS OUTSIDE HONG KONG OR ONLY TO "PROFESSIONAL INVESTORS" AS DEFINED IN THE SECURITIES AND FUTURES ORDINANCE (CAP. 571) OF HONG KONG AND ANY RULES MADE UNDER THAT ORDINANCE. THE OFFER OF INTERESTS IN THE FUND IS PERSONAL TO THE PERSON TO WHOM THIS MEMORANDUM HAS BEEN DELIVERED BY OR ON BEHALF OF THE FUND, AND A SUBSCRIPTION FOR INTERESTS IN THE FUND WILL ONLY BE ACCEPTED FROM SUCH PERSON. NO PERSON TO WHOM A COPY OF THIS MEMORANDUM IS ISSUED MAY ISSUE, CIRCULATE OR DISTRIBUTE THIS MEMORANDUM IN HONG KONG OR MAKE OR GIVE A COPY OF THIS MEMORANDUM TO ANY OTHER PERSON. THE INVESTOR IS ADVISED TO EXERCISE CAUTION IN RELATION TO THE OFFER. IF THE INVESTOR IS IN ANY DOUBT ABOUT ANY OF THE CONTENTS OF THIS MEMORANDUM, IT SHOULD OBTAIN INDEPENDENT PROFESSIONAL ADVICE.</w:t>
      </w:r>
    </w:p>
    <w:p w14:paraId="195B5648"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INDIA</w:t>
      </w:r>
    </w:p>
    <w:p w14:paraId="6009BBD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MENTIONED HEREIN ARE NOT BEING OFFERED TO INDIAN RESIDENTS (INDIVIDUALS OR OTHERWISE) FOR SALE OR SUBSCRIPTION, BUT ARE BEING PRIVATELY PLACED WITH A LIMITED NUMBER OF SOPHISTICATED PRIVATE AND INSTITUTIONAL INVESTORS OUTSIDE INDIA AND WILL NOT BE REGISTERED AND/OR APPROVED BY SEBI OR ANY OTHER LEGAL OR REGULATORY AUTHORITY IN INDIA.</w:t>
      </w:r>
    </w:p>
    <w:p w14:paraId="7078A722"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IRELAND</w:t>
      </w:r>
    </w:p>
    <w:p w14:paraId="5FB0B6BD"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THIS MEMORANDUM AND THE INFORMATION CONTAINED HEREIN ARE PRIVATE AND CONFIDENTIAL AND ARE FOR THE USE SOLELY OF THE PERSON TO WHOM THIS MEMORANDUM IS ADDRESSED.  IF A PROSPECTIVE INVESTOR IS NOT INTERESTED IN MAKING AN INVESTMENT, THIS MEMORANDUM SHOULD BE PROMPTLY RETURNED.  THIS MEMORANDUM DOES NOT, AND SHALL NOT BE DEEMED TO, CONSTITUTE AN INVITATION TO THE PUBLIC IN IRELAND TO PURCHASE INTERESTS IN THE FUND.  NO PERSON RECEIVING A COPY OF THIS MEMORANDUM MAY TREAT IT AS CONSTITUTING AN </w:t>
      </w:r>
      <w:r w:rsidRPr="006E1A5B">
        <w:rPr>
          <w:rFonts w:ascii="Times New Roman" w:hAnsi="Times New Roman"/>
          <w:sz w:val="22"/>
          <w:szCs w:val="22"/>
        </w:rPr>
        <w:lastRenderedPageBreak/>
        <w:t>INVITATION TO THEM TO PURCHASE INTERESTS IN THE FUND OR A SOLICITATION TO ANYONE OTHER THAN THE ADDRESSEE.</w:t>
      </w:r>
    </w:p>
    <w:p w14:paraId="195F6660"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HAS NOT BEEN APPROVED BY THE CENTRAL BANK OF IRELAND.  THE FUND HAS NOT BEEN AUTHORISED AND IS NOT SUPERVISED BY THE CENTRAL BANK OF IRELAND.  ACCORDINGLY, NO ACTION WILL BE TAKEN BY THE FUND, THE FUND MANAGER OR ITS PLACEMENT AGENT(S), AND NO INTERESTS IN THE FUND MAY BE OFFERED OR SOLD IN IRELAND, IN CIRCUMSTANCES WHICH WOULD OPEN THE FUND TO PARTICIPATION BY THE PUBLIC IN IRELAND (WITHIN THE MEANING OF SECTION 9 OF THE UNIT TRUSTS ACT 1990 OF IRELAND).</w:t>
      </w:r>
    </w:p>
    <w:p w14:paraId="7BE7320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OFFER FOR SALE OF INTERESTS IN THE FUND SHALL NOT BE MADE BY ANY PERSON IN IRELAND OTHERWISE THAN IN CONFORMITY WITH THE PROVISIONS OF THE MIFID REGULATIONS (S.I. 60 OF 2007) (AS AMENDED) AND IN ACCORDANCE WITH ANY CODES, GUIDANCE OR REQUIREMENTS IMPOSED BY THE CENTRAL BANK OF IRELAND THEREUNDER.</w:t>
      </w:r>
    </w:p>
    <w:p w14:paraId="6F786AB3"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ISRAEL</w:t>
      </w:r>
    </w:p>
    <w:p w14:paraId="79A23B9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HAS NOT BEEN APPROVED FOR PUBLIC OFFERING BY THE ISRAELI SECURITIES AUTHORITY.  THE INTERESTS ARE BEING OFFERED TO A LIMITED NUMBER OF INVESTORS (35 INVESTORS OR LESS) AND/OR SPECIAL TYPES OF INVESTORS ("INVESTORS") SUCH AS: MUTUAL TRUST FUNDS, MANAGING COMPANIES OF MUTUAL TRUST FUNDS, PROVIDENT FUNDS, MANAGING COMPANIES OF PROVIDENT FUNDS, INSURANCE COMPANIES, BANKING CORPORATIONS AND SUBSIDIARY CORPORATIONS, EXCEPT FOR MUTUAL SERVICE COMPANIES (PURCHASING SECURITIES FOR THEMSELVES AND FOR CLIENTS WHO ARE INVESTORS), PORTFOLIO MANAGERS (PURCHASING SECURITIES FOR THEMSELVES AND FOR CLIENTS WHO ARE INVESTORS), INVESTMENT COUNSELORS (PURCHASING SECURITIES FOR THEMSELVES), MEMBERS OF THE TEL-AVIV STOCK EXCHANGE (PURCHASING SECURITIES FOR THEMSELVES AND FOR CLIENTS WHO ARE INVESTORS), UNDERWRITERS (PURCHASING SECURITIES FOR THEMSELVES), VENTURE CAPITAL FUNDS, CORPORATE ENTITIES THE MAIN BUSINESS OF WHICH IS THE CAPITAL MARKET AND WHICH ARE WHOLLY OWNED BY INVESTORS, AND CORPORATE ENTITIES WHOSE NET WORTH EXCEEDS NIS 250 MILLION, EXCEPT FOR THOSE INCORPORATED FOR THE PURPOSE OF PURCHASING SECURITIES IN A SPECIFIC OFFER; AND IN ALL CASES UNDER CIRCUMSTANCES THAT WILL FALL WITHIN THE PRIVATE PLACEMENT EXEMPTION OR OTHER EXEMPTIONS OF THE SECURITIES LAW, 5728-1968 OR JOINT INVESTMENT TRUSTS LAW, 5754-1994.  THIS MEMORANDUM MAY NOT BE REPRODUCED OR USED FOR ANY OTHER PURPOSE, NOR BE FURNISHED TO ANY PERSON OTHER THAN THOSE TO WHOM COPIES HAVE BEEN SENT.  ANY OFFEREE WHO PURCHASES AN INTEREST IS PURCHASING SUCH AN INTEREST FOR HIS OWN BENEFIT AND ACCOUNT AND NOT WITH THE AIM OR INTENTION OF DISTRIBUTING OR OFFERING SUCH AN INTEREST TO OTHER PARTIES.  NOTHING IN THIS MEMORANDUM SHOULD BE CONSIDERED AS COUNSELING ADVICE OR INVESTMENT MARKETING, AS DEFINED IN THE REGULATION OF INVESTMENT COUNSELING, INVESTMENT MARKETING AND PORTFOLIO MANAGEMENT LAW, 5755-1995.  INVESTORS ARE ENCOURAGED TO SEEK COMPETENT INVESTMENT COUNSELING FROM A LOCALLY LICENSED INVESTMENT COUNSELOR PRIOR TO MAKING THE INVESTMENT.</w:t>
      </w:r>
    </w:p>
    <w:p w14:paraId="5FD57668"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lastRenderedPageBreak/>
        <w:t>NOTICE TO RESIDENTS OF ITALY</w:t>
      </w:r>
    </w:p>
    <w:p w14:paraId="1B2C708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OFFERING OF INTERESTS HAS NOT BEEN AUTHORIZED BY THE RELEVANT ITALIAN AUTHORITIES PURSUANT TO ARTICLE 42 AND ARTICLE 94 ET SEQ. OF LEGISLATIVE DECREE NO. 58, DATED 24 FEBRUARY 1998, AS AMENDED, AND, ACCORDINGLY, NO INTERESTS MAY BE OFFERED, SOLD, DELIVERED OR MARKETED TO INVESTORS OF ANY KIND IN THE REPUBLIC OF ITALY, NOR MAY COPIES OF THE MEMORANDUM OR OF ANY DOCUMENT RELATING TO THE ORDINARY SHARES BE DISTRIBUTED IN THE REPUBLIC OF ITALY.</w:t>
      </w:r>
    </w:p>
    <w:p w14:paraId="12E6222C"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JAPAN</w:t>
      </w:r>
    </w:p>
    <w:p w14:paraId="21B9A2C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NEITHER THE FUND NOR ANY OF ITS AFFILIATES IS OR WILL BE REGISTERED AS A "FINANCIAL INSTRUMENTS FIRM" PURSUANT TO THE FINANCIAL INSTRUMENTS AND EXCHANGE LAW. NEITHER THE FINANCIAL SERVICES AGENCY OF JAPAN NOR THE KANTO LOCAL FINANCE BUREAU HAS PASSED UPON THE ACCURACY OR ADEQUACY OF THIS MEMORANDUM OR OTHERWISE APPROVED OR AUTHORIZED THE OFFERING OF INTERESTS IN THE FUND TO INVESTORS RESIDENT IN JAPAN. NEITHER THE INTERESTS DESCRIBED IN THIS MEMORANDUM NOR THE OFFERING THEREOF HAS BEEN DISCLOSED PURSUANT TO THE SECURITIES EXCHANGE LAW OF JAPAN (LAW NO.25 OF 1948 AS AMENDED).  THE PURCHASER OF AN INTEREST AGREES NOT TO RE-TRANSFER OR RE-ASSIGN SUCH INTEREST TO ANYONE OTHER THAN NON-RESIDENTS OF JAPAN EXCEPT PURSUANT TO A PRIVATE PLACEMENT EXEMPTION FROM THE REGISTRATION REQUIREMENTS OF, AND OTHERWISE IN COMPLIANCE WITH, THE SECURITIES EXCHANGE LAW AND OTHER RELEVANT LAWS AND REGULATIONS OF JAPAN (EXCEPT FOR RE-TRANSFER OR RE-ASSIGNMENT TO ONE PERSON BY ONE TRANSACTION OF ALL SUCH INTEREST PURCHASED BY SUCH PURCHASER).  THE INTERESTS ARE BEING OFFERED TO A LIMITED NUMBER OF QUALIFIED INSTITUTIONAL INVESTORS (TEKIKAKU KIKAN TOSHIKA, AS DEFINED IN THE SECURITIES EXCHANGE LAW OF JAPAN) AND/OR A SMALL NUMBER OF INVESTORS, IN ALL CASES UNDER CIRCUMSTANCES THAT WILL FALL WITHIN THE PRIVATE PLACEMENT EXEMPTION FROM THE REGISTRATION REQUIREMENTS OF THE SECURITIES EXCHANGE LAW AND OTHER RELEVANT LAWS AND REGULATIONS OF JAPAN.  AS SUCH, THE INTERESTS HAVE NOT BEEN REGISTERED AND WILL NOT BE REGISTERED UNDER THE SECURITIES EXCHANGE LAW OF JAPAN. THIS MEMORANDUM IS CONFIDENTIAL AND IS INTENDED SOLELY FOR THE USE OF ITS RECIPIENT. ANY DUPLICATION OR REDISTRIBUTION OF THIS MEMORANDUM IS PROHIBITED. THE RECIPIENT OF THIS MEMORANDUM, BY ACCEPTING DELIVERY THEREOF, AGREES TO RETURN IT AND ALL RELATED DOCUMENTS TO THE PLACEMENT AGENT IF THE RECIPIENT ELECTS NOT TO PURCHASE ANY OF THE INTERESTS OFFERED HEREBY OR IF EARLIER REQUESTED BY THE PLACEMENT AGENT.</w:t>
      </w:r>
    </w:p>
    <w:p w14:paraId="69A5F63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THERE IS A RISK THAT THE INVESTOR MAY LOSE THE PRINCIPAL AMOUNT HE OR SHE WILL INVEST AS A RESULT OF FLUCTUATIONS IN THE NET ASSET VALUE OF INTERESTS IN THE FUND DUE TO CHANGES IN THE PRICES OF SECURITIES OR OTHER FINANCIAL PRODUCTS HELD BY THE FUND, CHANGES IN FOREIGN EXCHANGE RATES AND OTHER FACTORS, IF ANY.</w:t>
      </w:r>
    </w:p>
    <w:p w14:paraId="1EE2B076"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JERSEY</w:t>
      </w:r>
    </w:p>
    <w:p w14:paraId="79985F9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lastRenderedPageBreak/>
        <w:t>THE CONSENT OF THE JERSEY FINANCIAL SERVICES COMMISSION HAS NOT BEEN SOUGHT NOR GRANTED TO THE CIRCULATION IN JERSEY OF AN OFFER OF INTERESTS IN THE FUND PURSUANT TO ARTICLE 10 OF THE CONTROL OF BORROWING (JERSEY) ORDER 1958, AS AMENDED, AND, ACCORDINGLY, INTERESTS IN THE FUND MAY NOT BE OFFERED IN JERSEY.</w:t>
      </w:r>
    </w:p>
    <w:p w14:paraId="659894BF"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KUWAIT</w:t>
      </w:r>
    </w:p>
    <w:p w14:paraId="298F62B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AND ANY OTHER OFFERING MATERIALS, THE FUND AND INTERESTS HAVE NOT BEEN APPROVED OR LICENSED BY THE MINISTRY OF COMMERCE AND INDUSTRY OF THE STATE OF KUWAIT OR ANY OTHER RELEVANT KUWAITI GOVERNMENTAL AGENCY. NOTHING HEREIN CONSTITUTES, NOR SHALL BE DEEMED TO CONSTITUTE, AN INVITATION OR AN OFFER TO SELL INTERESTS IN THE FUND IN KUWAIT NOR IS INTENDED TO LEAD TO THE CONCLUSION OF ANY CONTRACT OF WHATSOEVER NATURE WITHIN KUWAIT.</w:t>
      </w:r>
    </w:p>
    <w:p w14:paraId="7CC9EB1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OFFERING OF INTERESTS IN THE FUND IN KUWAIT ON THE BASIS OF A PRIVATE PLACEMENT OR PUBLIC OFFERING IS RESTRICTED IN ACCORDANCE WITH DECREE LAW NO. 31 OF 1990, AS AMENDED, ENTITLED "REGULATING SECURITIES OFFERINGS AND SALES" AND MINISTERIAL ORDER NO. 113 OF 1992, AS AMENDED AND ANY IMPLEMENTING REGULATIONS AND OTHER APPLICABLE LAWS AND REGULATIONS IN KUWAIT.</w:t>
      </w:r>
    </w:p>
    <w:p w14:paraId="694C42BE"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LIECHTENSTEIN</w:t>
      </w:r>
    </w:p>
    <w:p w14:paraId="2DA9633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OFFERED HEREBY MAY NOT BE PUBLICLY OFFERED, SOLD OR ADVERTISED IN LIECHTENSTEIN PURSUANT TO ART. 23 PARA. 1 OF THE LIECHTENSTEIN INVESTMENT ENTERPRISES ACT.  THIS MEMORANDUM MAY ONLY BE CIRCULATED TO A LIMITED NUMBER OF PERSONS IN LIECHTENSTEIN AND MAY NOT BE REPRODUCED OR USED FOR ANY OTHER PURPOSE, OR PROVIDED TO ANY PERSON OTHER THAN THE RECIPIENTS THEREOF.  AT NO TIME AN OFFER SHALL BE MADE TO MORE THAN 20 PERSONS SIMULTANEOUSLY.  SINCE THIS MEMORANDUM IS INTENDED SOLELY FOR A PRIVATE PLACEMENT, NO STEPS HAVE BEEN TAKEN TO REGISTER THE FUND AND/OR THIS MEMORANDUM AS A PROSPECTUS IN LIECHTENSTEIN.</w:t>
      </w:r>
    </w:p>
    <w:p w14:paraId="564F256B" w14:textId="77777777" w:rsidR="00E7367D" w:rsidRPr="006E1A5B" w:rsidRDefault="00E7367D" w:rsidP="0006273E">
      <w:pPr>
        <w:pStyle w:val="A1Contd"/>
        <w:keepNext/>
        <w:spacing w:after="240"/>
        <w:rPr>
          <w:rFonts w:ascii="Times New Roman" w:hAnsi="Times New Roman"/>
          <w:b/>
          <w:bCs/>
          <w:sz w:val="22"/>
          <w:szCs w:val="22"/>
        </w:rPr>
      </w:pPr>
      <w:r w:rsidRPr="006E1A5B">
        <w:rPr>
          <w:rFonts w:ascii="Times New Roman" w:hAnsi="Times New Roman"/>
          <w:b/>
          <w:bCs/>
          <w:sz w:val="22"/>
          <w:szCs w:val="22"/>
        </w:rPr>
        <w:t>NOTICE TO RESIDENTS OF LUXEMBOURG</w:t>
      </w:r>
    </w:p>
    <w:p w14:paraId="355B52D0"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MAY NOT BE PUBLICLY OFFERED OR SOLD IN THE GRAND-DUCHY OF LUXEMBOURG, EXCEPT FOR THE INTERESTS FOR WHICH THE REQUIREMENTS OF LUXEMBOURG LAW CONCERNING PUBLIC OFFERINGS OF SECURITIES HAVE BEEN MET.  THE INTERESTS ARE OFFERED TO A LIMITED NUMBER OF SOPHISTICATED INVESTORS, IN ALL CASES UNDER CIRCUMSTANCES DESIGNED TO PRECLUDE A DISTRIBUTION THAT WOULD BE OTHER THAN A PRIVATE PLACEMENT.  THIS MEMORANDUM IS STRICTLY PRIVATE AND CONFIDENTIAL AND MAY NOT BE REPRODUCED OR USED FOR ANY OTHER PURPOSE, NOR BE FURNISHED TO ANY OTHER PERSON OTHER THAN THOSE TO WHOM COPIES HAVE BEEN SENT.</w:t>
      </w:r>
    </w:p>
    <w:p w14:paraId="0B84C058"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THE NETHERLANDS</w:t>
      </w:r>
    </w:p>
    <w:p w14:paraId="7ED3AE1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lastRenderedPageBreak/>
        <w:t>THE INTERESTS ARE NOT AND WILL NOT BE OFFERED IN THE NETHERLANDS, AS PART OF THEIR INITIAL DISTRIBUTION OR AT ANY TIME THEREAFTER, UNLESS ONE OR SEVERAL OF THE FOLLOWING APPLY:</w:t>
      </w:r>
    </w:p>
    <w:p w14:paraId="19CA4BB9"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w:t>
      </w:r>
      <w:r w:rsidRPr="006E1A5B">
        <w:rPr>
          <w:rFonts w:ascii="Times New Roman" w:hAnsi="Times New Roman"/>
          <w:sz w:val="22"/>
          <w:szCs w:val="22"/>
        </w:rPr>
        <w:tab/>
        <w:t>THE OFFER IS MADE ONLY TO QUALIFIED INVESTORS WITHIN THE MEANING OF THE DUTCH FINANCIAL MARKETS SUPERVISION ACT (THE "FMSA" (WET OP HET FINANCIEEL TOEZICHT)); OR</w:t>
      </w:r>
    </w:p>
    <w:p w14:paraId="00C7C7DC"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(B)</w:t>
      </w:r>
      <w:r w:rsidRPr="006E1A5B">
        <w:rPr>
          <w:rFonts w:ascii="Times New Roman" w:hAnsi="Times New Roman"/>
          <w:sz w:val="22"/>
          <w:szCs w:val="22"/>
        </w:rPr>
        <w:tab/>
        <w:t>THE OFFER IS MADE TO FEWER THAN ONE HUNDRED (100) PERSONS, NOT BEING QUALIFIED INVESTORS AS DESCRIBED UNDER (A); OR</w:t>
      </w:r>
    </w:p>
    <w:p w14:paraId="0B4AF9A0"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(C)</w:t>
      </w:r>
      <w:r w:rsidRPr="006E1A5B">
        <w:rPr>
          <w:rFonts w:ascii="Times New Roman" w:hAnsi="Times New Roman"/>
          <w:sz w:val="22"/>
          <w:szCs w:val="22"/>
        </w:rPr>
        <w:tab/>
        <w:t>THE INTERESTS HAVE A NOMINAL VALUE OF AT LEAST € 50,000 (OR EQUIVALENT) OR CAN ONLY BE ACQUIRED FOR A TOTAL CONSIDERATION OF AT LEAST € 50,000 (OR EQUIVALENT) PER INVESTOR.</w:t>
      </w:r>
    </w:p>
    <w:p w14:paraId="5657132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UNDER THE FMSA, THE PERSON THAT OFFERS INTERESTS DOES NOT REQUIRE A LICENCE WITH RESPECT TO SUCH OFFERING AND IS NOT SUPERVISED BY THE NETHERLANDS AUTHORITY FOR THE FINANCIAL MARKETS WITH RESPECT THERETO.  THE FUND AND THE GENERAL PARTNER ARE NOT SUPERVISED BY THE NETHERLANDS AUTHORITY FOR THE FINANCIAL MARKETS ON THE BASIS OF THE PART "PRUDENTIAL SUPERVISION OF FINANCIAL UNDERTAKINGS" OR THE PART "CONDUCT OF BUSINESS SUPERVISION OF FINANCIAL UNDERTAKINGS" OF THE FMSA.</w:t>
      </w:r>
    </w:p>
    <w:p w14:paraId="658725C2"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 xml:space="preserve">NOTICE TO RESIDENTS OF NEW ZEALAND </w:t>
      </w:r>
    </w:p>
    <w:p w14:paraId="0CC0706D"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DISTRIBUTORS WILL ONLY SEEK TO PLACE INTERESTS WITH PERSONS WHO AGREE TO REPRESENT FOR THE BENEFIT OF THE DISTRIBUTOR AND THE ISSUER THAT THEY ARE INVESTORS:(I) WHOSE PRINCIPAL PURPOSE IS THE INVESTMENT OF MONEY OR WHO IN THE COURSE OF AND FOR THE PURPOSE OF THEIR BUSINESS HABITUALLY INVEST MONEY; OR (II) WHO WILL BE REQUIRED TO PAY A MINIMUM OF NZ$500,000 FOR THE INTERESTS, SUCH THAT A REGISTERED PROSPECTUS IS NOT REQUIRED FOR THE OFFER OF THE INTERESTS UNDER THE NEW ZEALAND SECURITIES ACT 1978.</w:t>
      </w:r>
    </w:p>
    <w:p w14:paraId="4DA5BD1E"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NORWAY</w:t>
      </w:r>
    </w:p>
    <w:p w14:paraId="6A551897"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FUND FALLS OUTSIDE THE SCOPE OF THE INVESTMENT FUND ACT OF 1981 AND, THEREFORE, IS NOT SUBJECT TO SUPERVISION FROM THE FINANCIAL SUPERVISORY AUTHORITY OF NORWAY.  THE INTERESTS ARE NOT SUBJECT TO THE SECURITIES TRADING ACT OF 2007.</w:t>
      </w:r>
    </w:p>
    <w:p w14:paraId="5D9D39E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CONTENTS OF THIS MEMORANDUM HAVE NOT BEEN APPROVED OR REGISTERED WITH THE OSLO STOCK EXCHANGE OR THE NORWEGIAN COMPANY REGISTRY.</w:t>
      </w:r>
    </w:p>
    <w:p w14:paraId="73C29BE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EACH INVESTOR SHOULD CAREFULLY CONSIDER INDIVIDUAL TAX QUESTIONS BEFORE INVESTING IN THE FUND.</w:t>
      </w:r>
    </w:p>
    <w:p w14:paraId="0BE47A24"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OMAN</w:t>
      </w:r>
    </w:p>
    <w:p w14:paraId="572E5C9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THIS MEMORANDUM DOES NOT CONSTITUTE A PUBLIC OFFER OF SECURITIES IN THE SULTANATE OF OMAN, AS CONTEMPLATED BY THE COMMERCIAL COMPANIES LAW OF </w:t>
      </w:r>
      <w:r w:rsidRPr="006E1A5B">
        <w:rPr>
          <w:rFonts w:ascii="Times New Roman" w:hAnsi="Times New Roman"/>
          <w:sz w:val="22"/>
          <w:szCs w:val="22"/>
        </w:rPr>
        <w:lastRenderedPageBreak/>
        <w:t>OMAN (ROYAL DECREE NO. 4/74) OR THE CAPITAL MARKET LAW OF OMAN (ROYAL DECREE NO. 80/98) AND MINISTERIAL DECISION NO.1/2009 OR AN OFFER TO SELL OR THE SOLICITATION OF ANY OFFER TO BUY NON-OMANI SECURITIES IN THE SULTANATE OF OMAN.</w:t>
      </w:r>
    </w:p>
    <w:p w14:paraId="28A3F350"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IS STRICTLY PRIVATE AND CONFIDENTIAL.  IT IS BEING PROVIDED TO A LIMITED NUMBER OF SOPHISTICATED INVESTORS SOLELY TO ENABLE THEM TO DECIDE WHETHER OR NOT TO MAKE AN OFFER TO ENTER INTO COMMITMENTS TO INVEST IN THE INTERESTS UPON THE TERMS AND SUBJECT TO THE RESTRICTIONS SET OUT HEREIN AND MAY NOT BE REPRODUCED OR USED FOR ANY OTHER PURPOSE OR PROVIDED TO ANY PERSON OTHER THAN THE ORIGINAL RECIPIENT.</w:t>
      </w:r>
    </w:p>
    <w:p w14:paraId="34BA1CB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ADDITIONALLY, THIS MEMORANDUM IS NOT INTENDED TO LEAD TO THE MAKING OF ANY CONTRACT WITHIN THE TERRITORY OF THE SULTANATE OF OMAN.</w:t>
      </w:r>
    </w:p>
    <w:p w14:paraId="62EBFAA8"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CAPITAL MARKET AUTHORITY AND THE CENTRAL BANK OF OMAN TAKE NO RESPONSIBILITY FOR THE ACCURACY OF THE STATEMENTS AND INFORMATION CONTAINED IN THIS MEMORANDUM OR FOR THE PERFORMANCE OF THE FUND NOR SHALL THEY HAVE ANY LIABILITY TO ANY PERSON FOR DAMAGE OR LOSS RESULTING FROM RELIANCE ON ANY STATEMENT OR INFORMATION CONTAINED HEREIN.</w:t>
      </w:r>
    </w:p>
    <w:p w14:paraId="11FBF3FF" w14:textId="77777777" w:rsidR="00E7367D" w:rsidRPr="006E1A5B" w:rsidRDefault="00E7367D" w:rsidP="0006273E">
      <w:pPr>
        <w:pStyle w:val="A1Contd"/>
        <w:keepNext/>
        <w:spacing w:after="240"/>
        <w:rPr>
          <w:rFonts w:ascii="Times New Roman" w:hAnsi="Times New Roman"/>
          <w:b/>
          <w:bCs/>
          <w:sz w:val="22"/>
          <w:szCs w:val="22"/>
        </w:rPr>
      </w:pPr>
      <w:r w:rsidRPr="006E1A5B">
        <w:rPr>
          <w:rFonts w:ascii="Times New Roman" w:hAnsi="Times New Roman"/>
          <w:b/>
          <w:bCs/>
          <w:sz w:val="22"/>
          <w:szCs w:val="22"/>
        </w:rPr>
        <w:t>NOTICE TO RESIDENTS OF QATAR</w:t>
      </w:r>
    </w:p>
    <w:p w14:paraId="09CC45D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OFFER CONTAINED HEREIN IS MADE EXCLUSIVELY TO THE INTENDED RECIPIENT AND IS FOR PERSONAL USE ONLY.  THIS DOCUMENT (OR ANY PART THEREOF) SHALL IN NO WAY BE CONSTRUED AS A GENERAL OFFER, MADE TO THE PUBLIC, OR AN ATTEMPT TO DO BUSINESS, AS A BANK, INVESTMENT COMPANY OR OTHERWISE IN THE STATE OF QATAR.</w:t>
      </w:r>
    </w:p>
    <w:p w14:paraId="7CA1336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DOCUMENT, INCLUDING MATERIALS AND INTERESTS CONTAINED HEREIN, HAS NOT BEEN APPROVED OR LICENSED BY THE QATARI CENTRAL BANK OR ANY OTHER RELEVANT LICENSING AUTHORITIES IN THE STATE OF QATAR, AND DOES NOT CONSTITUTE A PUBLIC OFFER OF SECURITIES IN THE STATE OF QATAR UNDER QATARI LAW.  ANY DISTRIBUTION OF THIS MEMORANDUM BY THE INTENDED RECIPIENT TO THIRD PARTIES IN THE STATE OF QATAR IN CONTRAVENTION OF THE TERMS HEREOF SHALL BE AT THE SOLE RISK AND LIABILITY OF SUCH RECIPIENT.</w:t>
      </w:r>
    </w:p>
    <w:p w14:paraId="4F3D195B"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RUSSIA</w:t>
      </w:r>
    </w:p>
    <w:p w14:paraId="7602A17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ARE NOT BEING OFFERED, SOLD OR DELIVERED TO OR FOR THE BENEFIT OF ANY PERSONS INCORPORATED, ESTABLISHED OR HAVING THEIR USUAL RESIDENCE IN OR WHO ARE CITIZENS OF THE RUSSIAN FEDERATION OR TO ANY PERSON LOCATED WITHIN THE TERRITORY OF THE RUSSIAN FEDERATION EXCEPT AS MAY BE PERMITTED BY RUSSIAN LAW.</w:t>
      </w:r>
    </w:p>
    <w:p w14:paraId="5DF9DB5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THIS MEMORANDUM SHOULD NOT BE CONSIDERED AS A PUBLIC OFFER OR ADVERTISEMENT OF THE INTERESTS IN THE RUSSIAN FEDERATION AND IS NOT AN OFFER, OR AN INVITATION TO MAKE OFFERS, TO ACQUIRE ANY INTERESTS IN THE RUSSIAN FEDERATION.  ANY INFORMATION IN THIS MEMORANDUM IS INTENDED FOR, AND ADDRESSED TO PERSONS OUTSIDE OF THE RUSSIAN FEDERATION.  THIS </w:t>
      </w:r>
      <w:r w:rsidRPr="006E1A5B">
        <w:rPr>
          <w:rFonts w:ascii="Times New Roman" w:hAnsi="Times New Roman"/>
          <w:sz w:val="22"/>
          <w:szCs w:val="22"/>
        </w:rPr>
        <w:lastRenderedPageBreak/>
        <w:t>MEMORANDUM MUST NOT BE DISTRIBUTED, PUBLISHED, REPRODUCED OR DISCLOSED IN WHOLE OR PART BY RECIPIENTS TO ANY OTHER PERSON.  ANY RECIPIENT OF THIS MEMORANDUM WHO IS NOT THE ADDRESSEE OF THIS MEMORANDUM SHOULD RETURN IT TO THE FUND'S MANAGEMENT.</w:t>
      </w:r>
    </w:p>
    <w:p w14:paraId="555FF1D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NEITHER THE INTERESTS NOR THIS MEMORANDUM OR OTHER DOCUMENT RELATING TO THEM HAVE BEEN REGISTERED WITH THE FEDERAL SERVICE FOR FINANCIAL MARKETS OF THE RUSSIAN FEDERATION AND ARE NOT INTENDED FOR "PLACEMENT" OR "PUBLIC CIRCULATION" IN THE RUSSIAN FEDERATION.  THE INTERESTS HAVE NOT BEEN QUALIFIED AS SECURITIES (TZENNYE BUMAGY) BY THE FEDERAL SERVICE FOR FINANCIAL MARKETS OF THE RUSSIAN FEDERATION AND ARE NOT QUALIFIED FOR TRANSACTIONS (NE DOPUSKAJUTSYA K OBRASCHENIIU) IN THE RUSSIAN FEDERATION PURSUANT TO ARTICLE 51.1 OF THE RUSSIAN FEDERAL LAW OF ONE SECURITIES MARKET NO.39-FZ DATED 22 APRIL, 1996 (AS AMENDED).</w:t>
      </w:r>
    </w:p>
    <w:p w14:paraId="5CCEAF02" w14:textId="77777777" w:rsidR="00E7367D" w:rsidRPr="006E1A5B" w:rsidRDefault="00E7367D" w:rsidP="0006273E">
      <w:pPr>
        <w:pStyle w:val="A1Contd"/>
        <w:keepNext/>
        <w:spacing w:after="240"/>
        <w:rPr>
          <w:rFonts w:ascii="Times New Roman" w:hAnsi="Times New Roman"/>
          <w:b/>
          <w:bCs/>
          <w:sz w:val="22"/>
          <w:szCs w:val="22"/>
        </w:rPr>
      </w:pPr>
      <w:r w:rsidRPr="006E1A5B">
        <w:rPr>
          <w:rFonts w:ascii="Times New Roman" w:hAnsi="Times New Roman"/>
          <w:b/>
          <w:bCs/>
          <w:sz w:val="22"/>
          <w:szCs w:val="22"/>
        </w:rPr>
        <w:t>NOTICE TO RESIDENTS OF SAUDI ARABIA</w:t>
      </w:r>
    </w:p>
    <w:p w14:paraId="001CC602"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MAY NOT BE DISTRIBUTED IN THE KINGDOM EXCEPT TO SUCH PERSONS AS ARE PERMITTED UNDER THE OFFER OF SECURITIES REGULATIONS ISSUED BY THE CAPITAL MARKET AUTHORITY.</w:t>
      </w:r>
    </w:p>
    <w:p w14:paraId="6AE4EBE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CAPITAL MARKET AUTHORITY DOES NOT MAKE ANY REPRESENTATION AS TO THE ACCURACY OR COMPLETENESS OF THIS MEMORANDUM, AND EXPRESSLY DISCLAIMS ANY LIABILITY WHATSOEVER FOR ANY LOSS ARISING FROM, OR INCURRED IN RELIANCE UPON, ANY PART OF THIS MEMORANDUM.  PROSPECTIVE PURCHASERS OF THE SECURITIES OFFERED HEREBY SHOULD CONDUCT THEIR OWN DUE DILIGENCE ON THE ACCURACY OF THE INFORMATION RELATING TO THE SECURITIES.  IF YOU DO NOT UNDERSTAND THE CONTENTS OF THIS MEMORANDUM YOU SHOULD CONSULT AN AUTHORISED FINANCIAL ADVISER.</w:t>
      </w:r>
    </w:p>
    <w:p w14:paraId="6B39F692"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SINGAPORE</w:t>
      </w:r>
    </w:p>
    <w:p w14:paraId="29B5338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HAS NOT BEEN REGISTERED AS A PROSPECTUS WITH THE MONETARY AUTHORITY OF SINGAPORE AND THIS OFFERING IS NOT REGULATED BY ANY FINANCIAL SUPERVISORY AUTHORITY PURSUANT TO ANY LEGISLATION IN SINGAPORE. THE INVESTOR SHOULD ACCORDINGLY CONSIDER CAREFULLY WHETHER THE INVESTMENT IS SUITABLE FOR IT.</w:t>
      </w:r>
    </w:p>
    <w:p w14:paraId="27879372"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THIS MEMORANDUM AND ANY OTHER DOCUMENT OR MATERIAL IN CONNECTION WITH THE OFFER OR SALE, OR INVITATION FOR SUBSCRIPTION OR PURCHASE, OF INTERESTS MAY NOT BE CIRCULATED OR DISTRIBUTED, NOR MAY INTERESTS BE OFFERED OR SOLD, OR BE MADE THE SUBJECT OF AN INVITATION FOR SUBSCRIPTION OR PURCHASE, WHETHER DIRECTLY OR INDIRECTLY, TO PERSONS IN SINGAPORE OTHER THAN INSTITUTIONAL INVESTORS (AS DEFINED IN SECTION 4A OF THE SECURITIES AND FUTURES ACT, CHAPTER 289 OF SINGAPORE (THE "SFA"), ACCREDITED INVESTORS (AS DEFINED IN SECTION 4A OF THE SFA) OR ANY PERSON PURSUANT TO AN OFFER THAT IS MADE ON TERMS THAT INTERESTS ARE ACQUIRED AT A CONSIDERATION OF NOT LESS THAN S$200,000 (OR ITS EQUIVALENT IN A FOREIGN CURRENCY) FOR EACH </w:t>
      </w:r>
      <w:r w:rsidRPr="006E1A5B">
        <w:rPr>
          <w:rFonts w:ascii="Times New Roman" w:hAnsi="Times New Roman"/>
          <w:sz w:val="22"/>
          <w:szCs w:val="22"/>
        </w:rPr>
        <w:lastRenderedPageBreak/>
        <w:t>TRANSACTION, WHETHER SUCH AMOUNT IS TO BE PAID FOR IN CASH OR BY EXCHANGE OF SECURITIES OR OTHER ASSETS, UNLESS OTHERWISE PERMITTED BY LAW.</w:t>
      </w:r>
    </w:p>
    <w:p w14:paraId="1730537C"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IS CONFIDENTIAL. IT IS ADDRESSED SOLELY TO AND IS FOR THE EXCLUSIVE USE OF THE RECIPIENT OF THIS MEMORANDUM. ANY OFFER OR INVITATION IN RESPECT OF INTERESTS IS CAPABLE OF ACCEPTANCE ONLY BY SUCH PERSON AND IS NOT TRANSFERABLE. THIS MEMORANDUM MAY NOT BE DISTRIBUTED OR GIVEN TO ANY PERSON OTHER THAN THE RECIPIENT OF THIS MEMORANDUM AND SHOULD BE RETURNED IF SUCH RECIPIENT DECIDES NOT TO PURCHASE ANY INTERESTS. THIS MEMORANDUM SHOULD NOT BE REPRODUCED, IN WHOLE OR IN PART.</w:t>
      </w:r>
    </w:p>
    <w:p w14:paraId="33FF7212"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SOUTH AFRICA</w:t>
      </w:r>
    </w:p>
    <w:p w14:paraId="69C7F4F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OFFERED HEREIN ARE FOR YOUR ACCEPTANCE ONLY AND MAY NOT BE OFFERED OR BECOME AVAILABLE TO PERSONS OTHER THAN YOURSELF AND MAY NOT BE PUBLICLY OFFERED, SOLD OR ADVERTISED IN SOUTH AFRICA AND THIS MEMORANDUM MAY ONLY BE CIRCULATED TO SELECTED INDIVIDUALS.</w:t>
      </w:r>
    </w:p>
    <w:p w14:paraId="370D1B5E"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SOUTH KOREA</w:t>
      </w:r>
    </w:p>
    <w:p w14:paraId="0CDFC01D"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IS NOT, AND UNDER NO CIRCUMSTANCES IS TO BE CONSTRUED AS, A PUBLIC OFFERING OF SECURITIES IN SOUTH KOREA.  NEITHER THE FUND NOR ANY PLACEMENT AGENT MAY MAKE ANY REPRESENTATION WITH RESPECT TO THE ELIGIBILITY OF ANY RECIPIENTS OF THIS MEMORANDUM TO ACQUIRE THE INTERESTS UNDER THE LAWS OF SOUTH KOREA, INCLUDING, WITHOUT LIMITATION, INDIRECT INVESTMENT ASSET MANAGEMENT BUSINESS LAW, THE SECURITIES AND EXCHANGE ACT AND THE FOREIGN EXCHANGE TRANSACTION ACT AND REGULATIONS THEREUNDER.  THE INTERESTS HAVE NOT BEEN REGISTERED UNDER THE SECURITIES AND EXCHANGE ACT, SECURITIES INVESTMENT TRUST BUSINESS ACT OR THE SECURITIES INVESTMENT COMPANY ACT OF SOUTH KOREA AND NONE OF THE INTERESTS MAY BE OFFERED, SOLD OR DELIVERED, DIRECTLY OR INDIRECTLY, OR OFFERED OR SOLD TO ANY PERSON FOR RE-OFFERING OR RE-SALE, DIRECTLY OR INDIRECTLY, IN SOUTH KOREA OR TO ANY RESIDENT OF SOUTH KOREA, EXCEPT PURSUANT TO THE APPLICABLE LAWS AND REGULATIONS OF SOUTH KOREA.</w:t>
      </w:r>
    </w:p>
    <w:p w14:paraId="7ED9DFA3"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SWEDEN</w:t>
      </w:r>
    </w:p>
    <w:p w14:paraId="07657EE2"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PARTNERSHIP IS NOT AN INVESTMENT FUND FOR THE PURPOSES OF THE SWEDISH INVESTMENT FUNDS ACT (2004:46).  NEITHER IS THE OFFERING OF INTERESTS, NOR THIS MEMORANDUM, SUBJECT TO ANY REGISTRATION OR APPROVAL REQUIREMENTS IN SWEDEN UNDER THE SWEDISH FINANCIAL INSTRUMENTS TRADING ACT (1991:980).  THEREFORE THIS MEMORANDUM HAS NOT BEEN, NOR WILL IT BE, REGISTERED OR APPROVED BY THE SWEDISH FINANCIAL SUPERVISORY AUTHORITY.</w:t>
      </w:r>
    </w:p>
    <w:p w14:paraId="5BC15195"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SWITZERLAND</w:t>
      </w:r>
    </w:p>
    <w:p w14:paraId="2263A4C9"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FUND HAS NOT BEEN APPROVED AS FOREIGN COLLECTIVE INVESTMENT SCHEME PURSUANT TO ARTICLE 120 OF THE SWISS FEDERAL ACT ON COLLECTIVE INVESTMENT SCHEMES OF 23 JUNE 2006 ("CISA," AS AMENDED FROM TIME TO TIME) BY THE SWISS FINANCIAL MARKET SUPERVISORY AUTHORITY, FINMA.  ACCORDINGLY, NEITHER THE </w:t>
      </w:r>
      <w:r w:rsidRPr="006E1A5B">
        <w:rPr>
          <w:rFonts w:ascii="Times New Roman" w:hAnsi="Times New Roman"/>
          <w:sz w:val="22"/>
          <w:szCs w:val="22"/>
        </w:rPr>
        <w:lastRenderedPageBreak/>
        <w:t>INTERESTS NOR ANY OTHER PARTICIPATION IN THE FUND MAY BE PUBLICLY OFFERED OR DISTRIBUTED IN OR FROM SWITZERLAND AND NEITHER THIS MEMORANDUM NOR ANY OTHER DOCUMENT OR OFFERING MATERIAL RELATING TO THE FUND AND/OR THE INTERESTS MAY BE DISTRIBUTED IN CONNECTION WITH ANY SUCH PUBLIC OFFERING OR DISTRIBUTION.  THE FUND IS NOT SUBJECT TO THE SUPERVISION OF ANY SWISS SUPERVISORY AUTHORITY.  INTERESTS MAY ONLY BE OFFERED AND THIS MEMORANDUM MAY ONLY BE DISTRIBUTED IN OR FROM SWITZERLAND TO "QUALIFIED INVESTORS".  (AS DEFINED IN THE CISA AND ITS IMPLEMENTING ORDINANCE) AND/OR TO A LIMITED CIRCLE OF INVESTORS, WITHOUT ANY PUBLIC OFFERING.</w:t>
      </w:r>
    </w:p>
    <w:p w14:paraId="63B57CD2"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b/>
          <w:bCs/>
          <w:sz w:val="22"/>
          <w:szCs w:val="22"/>
        </w:rPr>
        <w:t>NOTICE TO RESIDENTS OF UNITED ARAB EMIRATES</w:t>
      </w:r>
    </w:p>
    <w:p w14:paraId="4482814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FUND WILL BE SOLD OUTSIDE THE UAE, IS NOT PART OF A PUBLIC OFFERING AND IS BEING OFFERED TO A LIMITED NUMBER OF INSTITUTIONAL INVESTORS AND MUST NOT BE PROVIDED TO ANY PERSON OTHER THAN THE ORIGINAL RECIPIENT AND MAY NOT BE REPRODUCED OR USED FOR ANY OTHER PURPOSE.  NEITHER THE FUND NOR THE INTERESTS HAVE BEEN APPROVED OR LICENSED BY THE UAE CENTRAL BANK OR ANY OTHER RELEVANT LICENSING AUTHORITIES OR GOVERNMENTAL AGENCIES IN THE UAE.  THIS MEMORANDUM IS STRICTLY PRIVATE AND CONFIDENTIAL AND HAS NOT BEEN REVIEWED, DEPOSITED OR REGISTERED WITH ANY LICENSING AUTHORITY OR GOVERNMENTAL AGENCY IN THE UAE. THIS MEMORANDUM DOES NOT CONSTITUTE AND MAY NOT BE USED FOR THE PURPOSE OF AN OFFER OR INVITATION.  NO SERVICES RELATING TO INTEREST IN THE FUND MAY BE RENDERED WITHIN THE UAE BY THE FUND. THE FUND MAY NOT BE OFFERED OR SOLD DIRECTLY OR INDIRECTLY TO THE PUBLIC IN THE UAE. THE ENTITY CONDUCTING THE PLACEMENT IS NOT A LICENSED BROKER, DEALER OR INVESTMENT ADVISER UNDER THE LAWS APPLICABLE IN THE UAE, AND IT DOES NOT ADVISE INDIVIDUALS RESIDENT IN THE UAE AS TO THE APPROPRIATENESS OF INVESTING IN OR PURCHASING OR SELLING SECURITIES OR OTHER FINANCIAL PRODUCTS. NOTHING CONTAINED IN THIS MEMORANDUM IS INTENDED TO CONSTITUTE UAE INVESTMENT, LEGAL, TAX, ACCOUNTING OR OTHER PROFESSIONAL ADVICE. PROSPECTIVE INVESTORS SHOULD CONSULT WITH AN APPROPRIATE PROFESSIONAL FOR SPECIFIC ADVICE RENDERED ON THE BASIS OF THEIR SITUATION.</w:t>
      </w:r>
    </w:p>
    <w:p w14:paraId="5DA60D01" w14:textId="77777777" w:rsidR="00E7367D" w:rsidRPr="006E1A5B" w:rsidRDefault="00E7367D" w:rsidP="0006273E">
      <w:pPr>
        <w:pStyle w:val="Body"/>
        <w:spacing w:after="240"/>
        <w:ind w:firstLine="0"/>
        <w:rPr>
          <w:rFonts w:ascii="Times New Roman" w:hAnsi="Times New Roman"/>
          <w:b/>
          <w:bCs/>
          <w:sz w:val="22"/>
          <w:szCs w:val="22"/>
        </w:rPr>
      </w:pPr>
      <w:r w:rsidRPr="006E1A5B">
        <w:rPr>
          <w:rFonts w:ascii="Times New Roman" w:hAnsi="Times New Roman"/>
          <w:b/>
          <w:bCs/>
          <w:sz w:val="22"/>
          <w:szCs w:val="22"/>
        </w:rPr>
        <w:t>NOTICE TO RESIDENTS OF THE UNITED KINGDOM</w:t>
      </w:r>
    </w:p>
    <w:p w14:paraId="464DD081" w14:textId="77777777" w:rsidR="00E7367D" w:rsidRPr="006E1A5B" w:rsidRDefault="00E7367D" w:rsidP="0006273E">
      <w:pPr>
        <w:pStyle w:val="Body"/>
        <w:spacing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THE FUND IS AN UNREGULATED COLLECTIVE INVESTMENT SCHEME FOR THE PURPOSES OF THE FINANCIAL SERVICES AND MARKETS ACT 2000 ("FSMA"), AND DISTRIBUTION OF THIS MEMORANDUM IS THEREFORE RESTRICTED IN ACCORDANCE WITH FSMA.  AS SUCH, THIS MEMORANDUM IS BEING DISTRIBUTED ONLY TO, AND IS DIRECTED ONLY AT, PERSONS WHO ARE PERMITTED TO INVEST IN SUCH SCHEMES (FOR EXAMPLE, LARGE COMPANIES AND INSTITUTIONS, AND OTHER SOPHISTICATED INVESTORS WHO HAVE SUFFICIENT EXPERIENCE AND UNDERSTANDING OF THESE TYPES OF INVESTMENT) INCLUDING, BUT NOT LIMITED, TO PERSONS:  (I) WHO HAVE PROFESSIONAL EXPERIENCE IN MATTERS RELATING TO INVESTMENTS FALLING WITH ARTICLE 19(5) OF THE FINANCIAL SERVICES AND MARKETS ACT 2000 (FINANCIAL PROMOTION) ORDER 2005, AS AMENDED (THE "ORDER"); (II) FALLING WITHIN ARTICLE 49(2)(A) TO (D) OF THE ORDER; AND (III) TO WHOM IT MAY OTHERWISE LAWFULLY BE DISTRIBUTED (ALL SUCH PERSONS TOGETHER WITH QUALIFIED INVESTORS (AS DEFINED ABOVE) BEING REFERRED TO AS "RELEVANT PERSONS").  ANY INVESTMENT OR INVESTMENT ACTIVITY TO WHICH THIS </w:t>
      </w:r>
      <w:r w:rsidRPr="006E1A5B">
        <w:rPr>
          <w:rFonts w:ascii="Times New Roman" w:hAnsi="Times New Roman"/>
          <w:sz w:val="22"/>
          <w:szCs w:val="22"/>
        </w:rPr>
        <w:lastRenderedPageBreak/>
        <w:t>MEMORANDUM RELATES IS AVAILABLE ONLY TO RELEVANT PERSONS AND WILL BE ENGAGED IN ONLY WITH SUCH PERSONS.  ALL OR MOST OF THE PROTECTIONS AFFORDED BY THE UK REGULATORY SYSTEM WILL NOT APPLY TO AN INVESTMENT IN THE FUND AND COMPENSATION WILL NOT BE AVAILABLE UNDER THE UK FINANCIAL SERVICES COMPENSATION SCHEME.</w:t>
      </w:r>
    </w:p>
    <w:p w14:paraId="41D8BD22" w14:textId="77777777" w:rsidR="00DB7EF3" w:rsidRDefault="00DB7EF3" w:rsidP="00914FA1">
      <w:pPr>
        <w:spacing w:after="238" w:line="234" w:lineRule="auto"/>
        <w:jc w:val="left"/>
      </w:pPr>
    </w:p>
    <w:p w14:paraId="6B1433AD" w14:textId="77777777" w:rsidR="00A02215" w:rsidRPr="006E1A5B" w:rsidRDefault="00A02215">
      <w:pPr>
        <w:spacing w:after="0"/>
        <w:jc w:val="left"/>
        <w:rPr>
          <w:szCs w:val="22"/>
        </w:rPr>
      </w:pPr>
    </w:p>
    <w:p w14:paraId="010F7122" w14:textId="77777777" w:rsidR="00840661" w:rsidRPr="006E1A5B" w:rsidRDefault="00840661">
      <w:pPr>
        <w:spacing w:after="0"/>
        <w:jc w:val="left"/>
        <w:rPr>
          <w:b/>
          <w:szCs w:val="22"/>
        </w:rPr>
      </w:pPr>
      <w:r w:rsidRPr="006E1A5B">
        <w:rPr>
          <w:b/>
          <w:szCs w:val="22"/>
        </w:rPr>
        <w:br w:type="page"/>
      </w:r>
    </w:p>
    <w:p w14:paraId="4873CD70" w14:textId="77777777" w:rsidR="00A02215" w:rsidRPr="006E1A5B" w:rsidRDefault="00A02215" w:rsidP="0006273E">
      <w:pPr>
        <w:pStyle w:val="Body"/>
        <w:widowControl/>
        <w:suppressAutoHyphens/>
        <w:spacing w:before="0" w:after="240" w:line="240" w:lineRule="auto"/>
        <w:ind w:firstLine="0"/>
        <w:jc w:val="center"/>
        <w:rPr>
          <w:rFonts w:ascii="Times New Roman" w:hAnsi="Times New Roman"/>
          <w:b/>
          <w:bCs/>
          <w:sz w:val="22"/>
          <w:szCs w:val="22"/>
        </w:rPr>
      </w:pPr>
      <w:r w:rsidRPr="006E1A5B">
        <w:rPr>
          <w:rFonts w:ascii="Times New Roman" w:hAnsi="Times New Roman"/>
          <w:b/>
          <w:bCs/>
          <w:sz w:val="22"/>
          <w:szCs w:val="22"/>
        </w:rPr>
        <w:lastRenderedPageBreak/>
        <w:t>EXHIBIT A</w:t>
      </w:r>
    </w:p>
    <w:p w14:paraId="1D9D2259" w14:textId="77777777" w:rsidR="00D413B7" w:rsidRPr="006E1A5B" w:rsidRDefault="00D413B7" w:rsidP="0006273E">
      <w:pPr>
        <w:pStyle w:val="Body"/>
        <w:widowControl/>
        <w:suppressAutoHyphens/>
        <w:spacing w:before="0" w:after="240" w:line="240" w:lineRule="auto"/>
        <w:ind w:firstLine="0"/>
        <w:jc w:val="center"/>
        <w:rPr>
          <w:rFonts w:ascii="Times New Roman" w:hAnsi="Times New Roman"/>
          <w:b/>
          <w:bCs/>
          <w:sz w:val="22"/>
          <w:szCs w:val="22"/>
        </w:rPr>
      </w:pPr>
      <w:r w:rsidRPr="006E1A5B">
        <w:rPr>
          <w:rFonts w:ascii="Times New Roman" w:hAnsi="Times New Roman"/>
          <w:b/>
          <w:bCs/>
          <w:sz w:val="22"/>
          <w:szCs w:val="22"/>
        </w:rPr>
        <w:t>DEFINITIONS</w:t>
      </w:r>
    </w:p>
    <w:p w14:paraId="74FA4521" w14:textId="54A8BF95" w:rsidR="00B5649C" w:rsidRPr="007A2F5C" w:rsidRDefault="00B5649C" w:rsidP="00B5649C">
      <w:pPr>
        <w:pStyle w:val="BodyText"/>
        <w:tabs>
          <w:tab w:val="left" w:pos="2880"/>
        </w:tabs>
        <w:spacing w:after="0"/>
        <w:jc w:val="left"/>
      </w:pPr>
      <w:r w:rsidRPr="007A2F5C">
        <w:t>"</w:t>
      </w:r>
      <w:r w:rsidRPr="007A2F5C">
        <w:rPr>
          <w:b/>
          <w:bCs/>
          <w:i/>
          <w:iCs/>
        </w:rPr>
        <w:t>Carry Percentage</w:t>
      </w:r>
      <w:r w:rsidRPr="007A2F5C">
        <w:t xml:space="preserve">" </w:t>
      </w:r>
      <w:r w:rsidR="002B268E" w:rsidRPr="007A2F5C">
        <w:t>means</w:t>
      </w:r>
      <w:r w:rsidRPr="007A2F5C">
        <w:t xml:space="preserve"> </w:t>
      </w:r>
      <w:r w:rsidR="204AE44F" w:rsidRPr="007A2F5C">
        <w:t>[10]</w:t>
      </w:r>
      <w:r w:rsidR="410EB913" w:rsidRPr="007A2F5C">
        <w:t>%</w:t>
      </w:r>
    </w:p>
    <w:p w14:paraId="403B08F6" w14:textId="77777777" w:rsidR="00B5649C" w:rsidRPr="007A2F5C" w:rsidRDefault="00B5649C" w:rsidP="00B5649C">
      <w:pPr>
        <w:pStyle w:val="BodyText"/>
        <w:tabs>
          <w:tab w:val="left" w:pos="2880"/>
        </w:tabs>
        <w:spacing w:after="0"/>
        <w:jc w:val="left"/>
      </w:pPr>
    </w:p>
    <w:p w14:paraId="33D39684" w14:textId="2B02EE9C" w:rsidR="00B5649C" w:rsidRDefault="00B5649C" w:rsidP="489D1DD6">
      <w:pPr>
        <w:pStyle w:val="BodyText"/>
        <w:tabs>
          <w:tab w:val="left" w:pos="2880"/>
        </w:tabs>
        <w:spacing w:after="0"/>
        <w:jc w:val="left"/>
      </w:pPr>
      <w:r w:rsidRPr="007A2F5C">
        <w:t>"</w:t>
      </w:r>
      <w:r w:rsidRPr="007A2F5C">
        <w:rPr>
          <w:b/>
          <w:bCs/>
          <w:i/>
          <w:iCs/>
        </w:rPr>
        <w:t>Fund</w:t>
      </w:r>
      <w:r w:rsidRPr="007A2F5C">
        <w:t xml:space="preserve">" </w:t>
      </w:r>
      <w:r w:rsidR="002B268E" w:rsidRPr="007A2F5C">
        <w:t>means</w:t>
      </w:r>
      <w:r w:rsidRPr="007A2F5C">
        <w:t xml:space="preserve"> </w:t>
      </w:r>
      <w:r w:rsidR="410EB913" w:rsidRPr="007A2F5C">
        <w:t>[SPV Entity Name]</w:t>
      </w:r>
    </w:p>
    <w:p w14:paraId="68088685" w14:textId="27B42722" w:rsidR="00BD55BC" w:rsidRDefault="00BD55BC" w:rsidP="00B5649C">
      <w:pPr>
        <w:pStyle w:val="BodyText"/>
        <w:tabs>
          <w:tab w:val="left" w:pos="2880"/>
        </w:tabs>
        <w:spacing w:after="0"/>
        <w:jc w:val="left"/>
      </w:pPr>
    </w:p>
    <w:p w14:paraId="454E0EE1" w14:textId="1A9368F6" w:rsidR="00BD55BC" w:rsidRPr="00030CE1" w:rsidRDefault="00BD55BC" w:rsidP="00B5649C">
      <w:pPr>
        <w:pStyle w:val="BodyText"/>
        <w:tabs>
          <w:tab w:val="left" w:pos="2880"/>
        </w:tabs>
        <w:spacing w:after="0"/>
        <w:jc w:val="left"/>
      </w:pPr>
      <w:r w:rsidRPr="00030CE1">
        <w:t>"</w:t>
      </w:r>
      <w:r w:rsidRPr="00030CE1">
        <w:rPr>
          <w:b/>
          <w:bCs/>
          <w:i/>
          <w:iCs/>
        </w:rPr>
        <w:t>Master LLC</w:t>
      </w:r>
      <w:r w:rsidRPr="00030CE1">
        <w:t xml:space="preserve">" means </w:t>
      </w:r>
      <w:r w:rsidR="27006858" w:rsidRPr="00030CE1">
        <w:t>[Master Entity Name]</w:t>
      </w:r>
      <w:r w:rsidRPr="00030CE1">
        <w:t xml:space="preserve">, a State of </w:t>
      </w:r>
      <w:r w:rsidR="025F073E" w:rsidRPr="00030CE1">
        <w:t>Delaware</w:t>
      </w:r>
      <w:r w:rsidR="04BFBA02" w:rsidRPr="00030CE1">
        <w:t xml:space="preserve"> </w:t>
      </w:r>
      <w:r w:rsidR="25EC11CA" w:rsidRPr="00030CE1">
        <w:t>limited liability company</w:t>
      </w:r>
      <w:r w:rsidRPr="00030CE1">
        <w:t>.</w:t>
      </w:r>
    </w:p>
    <w:p w14:paraId="574214ED" w14:textId="77777777" w:rsidR="00A774B6" w:rsidRPr="00030CE1" w:rsidRDefault="00A774B6" w:rsidP="00B5649C">
      <w:pPr>
        <w:pStyle w:val="BodyText"/>
        <w:tabs>
          <w:tab w:val="left" w:pos="2880"/>
        </w:tabs>
        <w:spacing w:after="0"/>
        <w:jc w:val="left"/>
        <w:rPr>
          <w:b/>
          <w:i/>
        </w:rPr>
      </w:pPr>
    </w:p>
    <w:p w14:paraId="1D29B32C" w14:textId="2AB96111" w:rsidR="00670A15" w:rsidRPr="00030CE1" w:rsidRDefault="00670A15" w:rsidP="00B5649C">
      <w:pPr>
        <w:pStyle w:val="BodyText"/>
        <w:tabs>
          <w:tab w:val="left" w:pos="2880"/>
        </w:tabs>
        <w:spacing w:after="0"/>
        <w:jc w:val="left"/>
      </w:pPr>
      <w:r w:rsidRPr="00030CE1">
        <w:t>"</w:t>
      </w:r>
      <w:r w:rsidRPr="00030CE1">
        <w:rPr>
          <w:b/>
          <w:bCs/>
          <w:i/>
          <w:iCs/>
        </w:rPr>
        <w:t>Term</w:t>
      </w:r>
      <w:r w:rsidRPr="00030CE1">
        <w:t xml:space="preserve">" </w:t>
      </w:r>
      <w:r w:rsidR="002B268E" w:rsidRPr="00030CE1">
        <w:t>means</w:t>
      </w:r>
      <w:r w:rsidRPr="00030CE1">
        <w:t xml:space="preserve"> the ten</w:t>
      </w:r>
      <w:r w:rsidR="00FD59B5" w:rsidRPr="00030CE1">
        <w:t>-</w:t>
      </w:r>
      <w:r w:rsidRPr="00030CE1">
        <w:t>year anniversary of the Closing (the "</w:t>
      </w:r>
      <w:r w:rsidRPr="00030CE1">
        <w:rPr>
          <w:b/>
          <w:bCs/>
          <w:i/>
          <w:iCs/>
        </w:rPr>
        <w:t>Ten</w:t>
      </w:r>
      <w:r w:rsidR="00FD59B5" w:rsidRPr="00030CE1">
        <w:rPr>
          <w:b/>
          <w:bCs/>
          <w:i/>
          <w:iCs/>
        </w:rPr>
        <w:t>-</w:t>
      </w:r>
      <w:r w:rsidRPr="00030CE1">
        <w:rPr>
          <w:b/>
          <w:bCs/>
          <w:i/>
          <w:iCs/>
        </w:rPr>
        <w:t>Year Anniversary</w:t>
      </w:r>
      <w:r w:rsidRPr="00030CE1">
        <w:t xml:space="preserve">") </w:t>
      </w:r>
    </w:p>
    <w:p w14:paraId="63CB681D" w14:textId="77777777" w:rsidR="00B5649C" w:rsidRPr="00030CE1" w:rsidRDefault="00B5649C" w:rsidP="00284B0F">
      <w:pPr>
        <w:pStyle w:val="BodyText"/>
        <w:tabs>
          <w:tab w:val="left" w:pos="2880"/>
        </w:tabs>
        <w:spacing w:after="0"/>
        <w:jc w:val="left"/>
        <w:rPr>
          <w:b/>
        </w:rPr>
      </w:pPr>
    </w:p>
    <w:p w14:paraId="0D66052B" w14:textId="7FA9CE84" w:rsidR="00B5649C" w:rsidRPr="00030CE1" w:rsidRDefault="00B5649C" w:rsidP="00B5649C">
      <w:pPr>
        <w:pStyle w:val="BodyText"/>
        <w:tabs>
          <w:tab w:val="left" w:pos="2880"/>
        </w:tabs>
        <w:spacing w:after="0"/>
        <w:jc w:val="left"/>
      </w:pPr>
      <w:r w:rsidRPr="00030CE1">
        <w:t>"</w:t>
      </w:r>
      <w:r w:rsidRPr="00030CE1">
        <w:rPr>
          <w:b/>
          <w:bCs/>
          <w:i/>
          <w:iCs/>
        </w:rPr>
        <w:t>Manager</w:t>
      </w:r>
      <w:r w:rsidRPr="00030CE1">
        <w:t xml:space="preserve">" </w:t>
      </w:r>
      <w:r w:rsidR="002B268E" w:rsidRPr="00030CE1">
        <w:t>means</w:t>
      </w:r>
      <w:r w:rsidRPr="00030CE1">
        <w:t xml:space="preserve"> </w:t>
      </w:r>
      <w:r w:rsidR="7CB9CBA5" w:rsidRPr="00030CE1">
        <w:t>[Manager Name]</w:t>
      </w:r>
    </w:p>
    <w:p w14:paraId="1DE0F3ED" w14:textId="77777777" w:rsidR="00B5649C" w:rsidRPr="00030CE1" w:rsidRDefault="00B5649C" w:rsidP="00B5649C">
      <w:pPr>
        <w:pStyle w:val="BodyText"/>
        <w:tabs>
          <w:tab w:val="left" w:pos="2880"/>
        </w:tabs>
        <w:spacing w:after="0"/>
        <w:jc w:val="left"/>
        <w:rPr>
          <w:b/>
        </w:rPr>
      </w:pPr>
    </w:p>
    <w:p w14:paraId="59FA9281" w14:textId="03680925" w:rsidR="00B5649C" w:rsidRPr="00030CE1" w:rsidRDefault="00B5649C" w:rsidP="000773A5">
      <w:pPr>
        <w:pStyle w:val="BodyText"/>
        <w:tabs>
          <w:tab w:val="left" w:pos="2880"/>
        </w:tabs>
        <w:spacing w:after="0"/>
        <w:jc w:val="left"/>
      </w:pPr>
      <w:r w:rsidRPr="00030CE1">
        <w:t>"</w:t>
      </w:r>
      <w:r w:rsidRPr="00030CE1">
        <w:rPr>
          <w:b/>
          <w:bCs/>
          <w:i/>
          <w:iCs/>
        </w:rPr>
        <w:t>Manager Contact</w:t>
      </w:r>
      <w:r w:rsidRPr="00030CE1">
        <w:t xml:space="preserve">" </w:t>
      </w:r>
      <w:r w:rsidR="00BD59B2" w:rsidRPr="00030CE1">
        <w:t>means</w:t>
      </w:r>
      <w:r w:rsidRPr="00030CE1">
        <w:t xml:space="preserve"> </w:t>
      </w:r>
      <w:r w:rsidR="49813BB2" w:rsidRPr="00030CE1">
        <w:t>[Manager Contact Person]</w:t>
      </w:r>
    </w:p>
    <w:p w14:paraId="3807A6D8" w14:textId="19275D4C" w:rsidR="672FBCC1" w:rsidRPr="00030CE1" w:rsidRDefault="672FBCC1" w:rsidP="0006273E">
      <w:pPr>
        <w:pStyle w:val="BodyText"/>
        <w:spacing w:after="0"/>
        <w:jc w:val="left"/>
      </w:pPr>
    </w:p>
    <w:p w14:paraId="15FB77B0" w14:textId="561F79A6" w:rsidR="672FBCC1" w:rsidRPr="00030CE1" w:rsidRDefault="00163A91" w:rsidP="0006273E">
      <w:pPr>
        <w:spacing w:after="0"/>
        <w:jc w:val="left"/>
      </w:pPr>
      <w:r w:rsidRPr="00030CE1">
        <w:t>"</w:t>
      </w:r>
      <w:r w:rsidRPr="00030CE1">
        <w:rPr>
          <w:b/>
          <w:bCs/>
        </w:rPr>
        <w:t>Organizer</w:t>
      </w:r>
      <w:r w:rsidRPr="00030CE1">
        <w:t>" means</w:t>
      </w:r>
      <w:r w:rsidR="0088204E" w:rsidRPr="00030CE1">
        <w:t xml:space="preserve"> </w:t>
      </w:r>
      <w:r w:rsidR="0BB5F40C" w:rsidRPr="00030CE1">
        <w:t>[Organizer Name]</w:t>
      </w:r>
    </w:p>
    <w:p w14:paraId="7CD33CAC" w14:textId="77777777" w:rsidR="00B5649C" w:rsidRPr="00030CE1" w:rsidRDefault="00B5649C" w:rsidP="00B5649C">
      <w:pPr>
        <w:pStyle w:val="BodyText"/>
        <w:tabs>
          <w:tab w:val="left" w:pos="2880"/>
        </w:tabs>
        <w:spacing w:after="0"/>
        <w:jc w:val="left"/>
        <w:rPr>
          <w:b/>
          <w:smallCaps/>
        </w:rPr>
      </w:pPr>
    </w:p>
    <w:p w14:paraId="4ECB7C35" w14:textId="4AB2EA7F" w:rsidR="00B5649C" w:rsidRPr="00030CE1" w:rsidRDefault="00B5649C" w:rsidP="00B5649C">
      <w:pPr>
        <w:pStyle w:val="BodyText"/>
        <w:tabs>
          <w:tab w:val="left" w:pos="2880"/>
        </w:tabs>
        <w:spacing w:after="0"/>
        <w:jc w:val="left"/>
      </w:pPr>
      <w:r w:rsidRPr="00030CE1">
        <w:t>"</w:t>
      </w:r>
      <w:r w:rsidR="009761E3" w:rsidRPr="00030CE1">
        <w:rPr>
          <w:b/>
          <w:bCs/>
          <w:i/>
          <w:iCs/>
        </w:rPr>
        <w:t xml:space="preserve">Minimum Total </w:t>
      </w:r>
      <w:r w:rsidRPr="00030CE1">
        <w:rPr>
          <w:b/>
          <w:bCs/>
          <w:i/>
          <w:iCs/>
        </w:rPr>
        <w:t>Subscription Amount</w:t>
      </w:r>
      <w:r w:rsidR="009761E3" w:rsidRPr="00030CE1">
        <w:t xml:space="preserve">" </w:t>
      </w:r>
      <w:r w:rsidR="0003147A" w:rsidRPr="00030CE1">
        <w:t xml:space="preserve">means </w:t>
      </w:r>
      <w:r w:rsidR="15B25B70" w:rsidRPr="00030CE1">
        <w:t>$0.00</w:t>
      </w:r>
    </w:p>
    <w:p w14:paraId="6F68E27B" w14:textId="77777777" w:rsidR="00B5649C" w:rsidRPr="00030CE1" w:rsidRDefault="00B5649C" w:rsidP="00B5649C">
      <w:pPr>
        <w:pStyle w:val="BodyText"/>
        <w:tabs>
          <w:tab w:val="left" w:pos="2880"/>
        </w:tabs>
        <w:spacing w:after="0"/>
        <w:jc w:val="left"/>
        <w:rPr>
          <w:smallCaps/>
        </w:rPr>
      </w:pP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6692"/>
      </w:tblGrid>
      <w:tr w:rsidR="00B5649C" w:rsidRPr="006E1A5B" w14:paraId="11203C1A" w14:textId="77777777" w:rsidTr="6B736806">
        <w:trPr>
          <w:cantSplit/>
          <w:trHeight w:val="1991"/>
        </w:trPr>
        <w:tc>
          <w:tcPr>
            <w:tcW w:w="3856" w:type="dxa"/>
          </w:tcPr>
          <w:p w14:paraId="25C571BC" w14:textId="77777777" w:rsidR="00B5649C" w:rsidRPr="00030CE1" w:rsidRDefault="00B5649C">
            <w:pPr>
              <w:pStyle w:val="BodyText"/>
              <w:jc w:val="left"/>
              <w:rPr>
                <w:b/>
                <w:bCs/>
                <w:i/>
                <w:iCs/>
              </w:rPr>
            </w:pPr>
            <w:r w:rsidRPr="00030CE1">
              <w:t>"</w:t>
            </w:r>
            <w:r w:rsidRPr="00030CE1">
              <w:rPr>
                <w:b/>
                <w:bCs/>
                <w:i/>
                <w:iCs/>
              </w:rPr>
              <w:t>Fund Contact Information</w:t>
            </w:r>
            <w:r w:rsidRPr="00030CE1">
              <w:t>"</w:t>
            </w:r>
            <w:r w:rsidRPr="00030CE1">
              <w:rPr>
                <w:b/>
                <w:bCs/>
                <w:i/>
                <w:iCs/>
              </w:rPr>
              <w:t xml:space="preserve"> </w:t>
            </w:r>
          </w:p>
        </w:tc>
        <w:tc>
          <w:tcPr>
            <w:tcW w:w="6692" w:type="dxa"/>
          </w:tcPr>
          <w:p w14:paraId="01618A1F" w14:textId="23662D5F" w:rsidR="318F4B3A" w:rsidRPr="00030CE1" w:rsidRDefault="318F4B3A" w:rsidP="0006273E">
            <w:pPr>
              <w:pStyle w:val="BodyText"/>
              <w:spacing w:after="0"/>
            </w:pPr>
            <w:r w:rsidRPr="00030CE1">
              <w:t>[SPV Entity Name]</w:t>
            </w:r>
          </w:p>
          <w:p w14:paraId="5E056C7F" w14:textId="31E0B3B1" w:rsidR="00B5649C" w:rsidRPr="00030CE1" w:rsidRDefault="00B5649C" w:rsidP="00C90088">
            <w:pPr>
              <w:pStyle w:val="BodyText"/>
              <w:spacing w:after="0"/>
            </w:pPr>
            <w:bookmarkStart w:id="167" w:name="_GoBack"/>
            <w:bookmarkEnd w:id="167"/>
            <w:r w:rsidRPr="00030CE1">
              <w:t xml:space="preserve"> </w:t>
            </w:r>
          </w:p>
        </w:tc>
      </w:tr>
      <w:tr w:rsidR="00B5649C" w:rsidRPr="006E1A5B" w14:paraId="40536961" w14:textId="77777777" w:rsidTr="6B736806">
        <w:trPr>
          <w:cantSplit/>
          <w:trHeight w:val="1999"/>
        </w:trPr>
        <w:tc>
          <w:tcPr>
            <w:tcW w:w="3856" w:type="dxa"/>
          </w:tcPr>
          <w:p w14:paraId="1CAE5D81" w14:textId="39E5032C" w:rsidR="00B5649C" w:rsidRPr="00030CE1" w:rsidRDefault="00B5649C" w:rsidP="08800E22">
            <w:pPr>
              <w:pStyle w:val="BodyText"/>
              <w:jc w:val="left"/>
              <w:rPr>
                <w:b/>
                <w:bCs/>
                <w:i/>
                <w:iCs/>
              </w:rPr>
            </w:pPr>
            <w:r w:rsidRPr="00030CE1">
              <w:t>"</w:t>
            </w:r>
            <w:r w:rsidRPr="00030CE1">
              <w:rPr>
                <w:b/>
                <w:bCs/>
                <w:i/>
                <w:iCs/>
              </w:rPr>
              <w:t xml:space="preserve">Manager </w:t>
            </w:r>
            <w:r w:rsidR="4F967D4C" w:rsidRPr="00030CE1">
              <w:rPr>
                <w:b/>
                <w:bCs/>
                <w:i/>
                <w:iCs/>
              </w:rPr>
              <w:t>E-mail</w:t>
            </w:r>
            <w:r w:rsidRPr="00030CE1">
              <w:t>"</w:t>
            </w:r>
          </w:p>
        </w:tc>
        <w:tc>
          <w:tcPr>
            <w:tcW w:w="6692" w:type="dxa"/>
          </w:tcPr>
          <w:p w14:paraId="10705401" w14:textId="6FC581DC" w:rsidR="00B5649C" w:rsidRPr="005F5C47" w:rsidRDefault="76DDD40D" w:rsidP="00C90088">
            <w:pPr>
              <w:pStyle w:val="BodyText"/>
              <w:spacing w:after="0"/>
            </w:pPr>
            <w:r w:rsidRPr="00030CE1">
              <w:t>[Manager Email]</w:t>
            </w:r>
          </w:p>
        </w:tc>
      </w:tr>
    </w:tbl>
    <w:p w14:paraId="5AFE95DD" w14:textId="77777777" w:rsidR="00B5649C" w:rsidRPr="006E1A5B" w:rsidRDefault="00B5649C" w:rsidP="00B5649C">
      <w:pPr>
        <w:pStyle w:val="Body"/>
        <w:widowControl/>
        <w:suppressAutoHyphens/>
        <w:spacing w:before="0" w:after="240" w:line="240" w:lineRule="auto"/>
        <w:ind w:firstLine="0"/>
        <w:rPr>
          <w:rFonts w:ascii="Times New Roman" w:hAnsi="Times New Roman"/>
          <w:b/>
          <w:sz w:val="22"/>
          <w:szCs w:val="22"/>
        </w:rPr>
      </w:pPr>
    </w:p>
    <w:sectPr w:rsidR="00B5649C" w:rsidRPr="006E1A5B" w:rsidSect="001822F1">
      <w:footerReference w:type="first" r:id="rId18"/>
      <w:pgSz w:w="12240" w:h="15840" w:code="1"/>
      <w:pgMar w:top="1440" w:right="1440" w:bottom="1152" w:left="1440" w:header="1440" w:footer="864"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34CFF" w14:textId="77777777" w:rsidR="004F250A" w:rsidRDefault="004F250A">
      <w:r>
        <w:separator/>
      </w:r>
    </w:p>
  </w:endnote>
  <w:endnote w:type="continuationSeparator" w:id="0">
    <w:p w14:paraId="3526F98B" w14:textId="77777777" w:rsidR="004F250A" w:rsidRDefault="004F250A">
      <w:r>
        <w:continuationSeparator/>
      </w:r>
    </w:p>
  </w:endnote>
  <w:endnote w:type="continuationNotice" w:id="1">
    <w:p w14:paraId="3AE3D698" w14:textId="77777777" w:rsidR="004F250A" w:rsidRDefault="004F2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Malgun Gothic Semilight"/>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kzidenz Grotesk CE Light">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82123" w14:textId="77777777" w:rsidR="00C175D9" w:rsidRDefault="00C175D9" w:rsidP="009F53AF">
    <w:pPr>
      <w:pStyle w:val="Footer"/>
      <w:tabs>
        <w:tab w:val="clear" w:pos="4320"/>
        <w:tab w:val="clear" w:pos="86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2033" w14:textId="77777777" w:rsidR="00C175D9" w:rsidRDefault="00C175D9">
    <w:pPr>
      <w:pStyle w:val="Footer"/>
      <w:tabs>
        <w:tab w:val="clear" w:pos="4320"/>
        <w:tab w:val="clear" w:pos="8640"/>
        <w:tab w:val="right" w:pos="9360"/>
      </w:tabs>
      <w:spacing w:line="240" w:lineRule="exact"/>
      <w:rPr>
        <w:rStyle w:val="PageNumber"/>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5A82" w14:textId="77777777" w:rsidR="00C175D9" w:rsidRPr="00461C20" w:rsidRDefault="00C175D9" w:rsidP="00804790">
    <w:pPr>
      <w:pStyle w:val="Footer"/>
      <w:tabs>
        <w:tab w:val="clear" w:pos="4320"/>
        <w:tab w:val="center" w:pos="4680"/>
      </w:tabs>
      <w:jc w:val="left"/>
    </w:pPr>
    <w:r>
      <w:tab/>
      <w:t xml:space="preserve"> </w:t>
    </w:r>
  </w:p>
  <w:p w14:paraId="4E8FEB7E" w14:textId="77777777" w:rsidR="00C175D9" w:rsidRDefault="00C175D9">
    <w:pPr>
      <w:pStyle w:val="Footer"/>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6E74" w14:textId="77777777" w:rsidR="00C175D9" w:rsidRDefault="00C175D9" w:rsidP="00822C92">
    <w:pPr>
      <w:pStyle w:val="Footer"/>
      <w:tabs>
        <w:tab w:val="clear" w:pos="4320"/>
        <w:tab w:val="clear" w:pos="8640"/>
      </w:tabs>
      <w:spacing w:after="0"/>
      <w:jc w:val="center"/>
    </w:pPr>
  </w:p>
  <w:p w14:paraId="45D25C51" w14:textId="4C8EFF7C" w:rsidR="00C175D9" w:rsidRDefault="00C175D9" w:rsidP="009F53AF">
    <w:pPr>
      <w:pStyle w:val="Footer"/>
      <w:tabs>
        <w:tab w:val="clear" w:pos="4320"/>
        <w:tab w:val="clear" w:pos="8640"/>
      </w:tabs>
      <w:jc w:val="center"/>
    </w:pPr>
    <w:r w:rsidRPr="673B5DF4">
      <w:t xml:space="preserve">- </w:t>
    </w:r>
    <w:r w:rsidRPr="0006273E">
      <w:rPr>
        <w:rStyle w:val="PageNumber"/>
        <w:noProof/>
      </w:rPr>
      <w:fldChar w:fldCharType="begin"/>
    </w:r>
    <w:r>
      <w:rPr>
        <w:rStyle w:val="PageNumber"/>
      </w:rPr>
      <w:instrText xml:space="preserve"> PAGE </w:instrText>
    </w:r>
    <w:r w:rsidRPr="0006273E">
      <w:rPr>
        <w:rStyle w:val="PageNumber"/>
      </w:rPr>
      <w:fldChar w:fldCharType="separate"/>
    </w:r>
    <w:r w:rsidR="008E76E1">
      <w:rPr>
        <w:rStyle w:val="PageNumber"/>
        <w:noProof/>
      </w:rPr>
      <w:t>57</w:t>
    </w:r>
    <w:r w:rsidRPr="0006273E">
      <w:rPr>
        <w:rStyle w:val="PageNumber"/>
        <w:noProof/>
      </w:rPr>
      <w:fldChar w:fldCharType="end"/>
    </w:r>
    <w:r w:rsidRPr="673B5DF4">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62657" w14:textId="77777777" w:rsidR="00C175D9" w:rsidRDefault="00C175D9" w:rsidP="00822C92">
    <w:pPr>
      <w:pStyle w:val="Footer"/>
      <w:tabs>
        <w:tab w:val="clear" w:pos="4320"/>
        <w:tab w:val="center" w:pos="4680"/>
      </w:tabs>
      <w:spacing w:after="0"/>
      <w:jc w:val="left"/>
    </w:pPr>
  </w:p>
  <w:p w14:paraId="5459B664" w14:textId="2C6ECB0C" w:rsidR="00C175D9" w:rsidRDefault="00C175D9" w:rsidP="001E3B1D">
    <w:pPr>
      <w:pStyle w:val="Footer"/>
      <w:tabs>
        <w:tab w:val="clear" w:pos="4320"/>
        <w:tab w:val="clear" w:pos="8640"/>
      </w:tabs>
      <w:jc w:val="center"/>
    </w:pPr>
    <w:r w:rsidRPr="673B5DF4">
      <w:t xml:space="preserve">- </w:t>
    </w:r>
    <w:r w:rsidRPr="0006273E">
      <w:rPr>
        <w:rStyle w:val="PageNumber"/>
        <w:noProof/>
      </w:rPr>
      <w:fldChar w:fldCharType="begin"/>
    </w:r>
    <w:r>
      <w:rPr>
        <w:rStyle w:val="PageNumber"/>
      </w:rPr>
      <w:instrText xml:space="preserve"> PAGE </w:instrText>
    </w:r>
    <w:r w:rsidRPr="0006273E">
      <w:rPr>
        <w:rStyle w:val="PageNumber"/>
      </w:rPr>
      <w:fldChar w:fldCharType="separate"/>
    </w:r>
    <w:r w:rsidR="008E76E1">
      <w:rPr>
        <w:rStyle w:val="PageNumber"/>
        <w:noProof/>
      </w:rPr>
      <w:t>i</w:t>
    </w:r>
    <w:r w:rsidRPr="0006273E">
      <w:rPr>
        <w:rStyle w:val="PageNumber"/>
        <w:noProof/>
      </w:rPr>
      <w:fldChar w:fldCharType="end"/>
    </w:r>
    <w:r w:rsidRPr="673B5DF4">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3609" w14:textId="77777777" w:rsidR="00C175D9" w:rsidRDefault="00C175D9" w:rsidP="00822C92">
    <w:pPr>
      <w:pStyle w:val="Footer"/>
      <w:tabs>
        <w:tab w:val="clear" w:pos="4320"/>
        <w:tab w:val="center" w:pos="4680"/>
      </w:tabs>
      <w:spacing w:after="0"/>
      <w:jc w:val="left"/>
    </w:pPr>
  </w:p>
  <w:p w14:paraId="6F77DA19" w14:textId="6B4C7501" w:rsidR="00C175D9" w:rsidRPr="00461C20" w:rsidRDefault="00C175D9" w:rsidP="00804790">
    <w:pPr>
      <w:pStyle w:val="Footer"/>
      <w:tabs>
        <w:tab w:val="clear" w:pos="4320"/>
        <w:tab w:val="center" w:pos="4680"/>
      </w:tabs>
      <w:jc w:val="left"/>
    </w:pPr>
    <w:r>
      <w:tab/>
    </w:r>
    <w:r w:rsidRPr="673B5DF4">
      <w:t xml:space="preserve">- </w:t>
    </w:r>
    <w:r>
      <w:rPr>
        <w:noProof/>
      </w:rPr>
      <w:fldChar w:fldCharType="begin"/>
    </w:r>
    <w:r>
      <w:instrText xml:space="preserve"> PAGE   \* MERGEFORMAT </w:instrText>
    </w:r>
    <w:r>
      <w:fldChar w:fldCharType="separate"/>
    </w:r>
    <w:r w:rsidR="008E76E1">
      <w:rPr>
        <w:noProof/>
      </w:rPr>
      <w:t>1</w:t>
    </w:r>
    <w:r>
      <w:rPr>
        <w:noProof/>
      </w:rPr>
      <w:fldChar w:fldCharType="end"/>
    </w:r>
    <w:r w:rsidRPr="673B5DF4">
      <w:t xml:space="preserve"> -</w:t>
    </w:r>
  </w:p>
  <w:p w14:paraId="63F6E153" w14:textId="77777777" w:rsidR="00C175D9" w:rsidRDefault="00C175D9">
    <w:pPr>
      <w:pStyle w:val="Foote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BA86A" w14:textId="77777777" w:rsidR="004F250A" w:rsidRDefault="004F250A">
      <w:r>
        <w:separator/>
      </w:r>
    </w:p>
  </w:footnote>
  <w:footnote w:type="continuationSeparator" w:id="0">
    <w:p w14:paraId="3695D845" w14:textId="77777777" w:rsidR="004F250A" w:rsidRDefault="004F250A">
      <w:r>
        <w:continuationSeparator/>
      </w:r>
    </w:p>
  </w:footnote>
  <w:footnote w:type="continuationNotice" w:id="1">
    <w:p w14:paraId="081F9ADA" w14:textId="77777777" w:rsidR="004F250A" w:rsidRDefault="004F25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B295F" w14:textId="77777777" w:rsidR="00C175D9" w:rsidRDefault="00C175D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BB46" w14:textId="77777777" w:rsidR="00C175D9" w:rsidRDefault="00C175D9">
    <w:pPr>
      <w:pStyle w:val="Header"/>
      <w:tabs>
        <w:tab w:val="clear" w:pos="4320"/>
        <w:tab w:val="clear" w:pos="8640"/>
        <w:tab w:val="right" w:pos="7200"/>
      </w:tabs>
      <w:jc w:val="center"/>
      <w:rPr>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05C663"/>
    <w:multiLevelType w:val="singleLevel"/>
    <w:tmpl w:val="F96966D0"/>
    <w:lvl w:ilvl="0">
      <w:numFmt w:val="decimal"/>
      <w:lvlText w:val=" "/>
      <w:lvlJc w:val="left"/>
      <w:rPr>
        <w:rFonts w:cs="Times New Roman"/>
      </w:rPr>
    </w:lvl>
  </w:abstractNum>
  <w:abstractNum w:abstractNumId="1" w15:restartNumberingAfterBreak="0">
    <w:nsid w:val="FFFFFF80"/>
    <w:multiLevelType w:val="singleLevel"/>
    <w:tmpl w:val="EB583442"/>
    <w:lvl w:ilvl="0">
      <w:start w:val="1"/>
      <w:numFmt w:val="bullet"/>
      <w:pStyle w:val="ListBullet2"/>
      <w:lvlText w:val=""/>
      <w:lvlJc w:val="left"/>
      <w:pPr>
        <w:tabs>
          <w:tab w:val="num" w:pos="1800"/>
        </w:tabs>
        <w:ind w:left="1800" w:hanging="360"/>
      </w:pPr>
      <w:rPr>
        <w:rFonts w:ascii="Symbol" w:hAnsi="Symbol" w:hint="default"/>
      </w:rPr>
    </w:lvl>
  </w:abstractNum>
  <w:abstractNum w:abstractNumId="2" w15:restartNumberingAfterBreak="0">
    <w:nsid w:val="0000004B"/>
    <w:multiLevelType w:val="hybridMultilevel"/>
    <w:tmpl w:val="D3E0C716"/>
    <w:lvl w:ilvl="0" w:tplc="24A64526">
      <w:start w:val="1"/>
      <w:numFmt w:val="bullet"/>
      <w:pStyle w:val="ListBullet11"/>
      <w:lvlText w:val=""/>
      <w:lvlJc w:val="left"/>
      <w:pPr>
        <w:tabs>
          <w:tab w:val="num" w:pos="1134"/>
        </w:tabs>
        <w:ind w:left="1134" w:hanging="567"/>
      </w:pPr>
      <w:rPr>
        <w:rFonts w:ascii="Symbol" w:hAnsi="Symbol" w:cs="Symbol" w:hint="default"/>
        <w:spacing w:val="0"/>
      </w:rPr>
    </w:lvl>
    <w:lvl w:ilvl="1" w:tplc="04090019">
      <w:start w:val="1"/>
      <w:numFmt w:val="bullet"/>
      <w:lvlText w:val="o"/>
      <w:lvlJc w:val="left"/>
      <w:pPr>
        <w:tabs>
          <w:tab w:val="num" w:pos="1440"/>
        </w:tabs>
        <w:ind w:left="1440" w:hanging="360"/>
      </w:pPr>
      <w:rPr>
        <w:rFonts w:ascii="Courier New" w:hAnsi="Courier New" w:cs="Courier New" w:hint="default"/>
        <w:spacing w:val="0"/>
      </w:rPr>
    </w:lvl>
    <w:lvl w:ilvl="2" w:tplc="0409001B">
      <w:start w:val="1"/>
      <w:numFmt w:val="bullet"/>
      <w:lvlText w:val=""/>
      <w:lvlJc w:val="left"/>
      <w:pPr>
        <w:tabs>
          <w:tab w:val="num" w:pos="2160"/>
        </w:tabs>
        <w:ind w:left="2160" w:hanging="360"/>
      </w:pPr>
      <w:rPr>
        <w:rFonts w:ascii="Wingdings" w:hAnsi="Wingdings" w:cs="Wingdings" w:hint="default"/>
        <w:spacing w:val="0"/>
      </w:rPr>
    </w:lvl>
    <w:lvl w:ilvl="3" w:tplc="0409000F">
      <w:start w:val="1"/>
      <w:numFmt w:val="bullet"/>
      <w:lvlText w:val=""/>
      <w:lvlJc w:val="left"/>
      <w:pPr>
        <w:tabs>
          <w:tab w:val="num" w:pos="2880"/>
        </w:tabs>
        <w:ind w:left="2880" w:hanging="360"/>
      </w:pPr>
      <w:rPr>
        <w:rFonts w:ascii="Symbol" w:hAnsi="Symbol" w:cs="Symbol" w:hint="default"/>
        <w:spacing w:val="0"/>
      </w:rPr>
    </w:lvl>
    <w:lvl w:ilvl="4" w:tplc="04090019">
      <w:start w:val="1"/>
      <w:numFmt w:val="bullet"/>
      <w:lvlText w:val="o"/>
      <w:lvlJc w:val="left"/>
      <w:pPr>
        <w:tabs>
          <w:tab w:val="num" w:pos="3600"/>
        </w:tabs>
        <w:ind w:left="3600" w:hanging="360"/>
      </w:pPr>
      <w:rPr>
        <w:rFonts w:ascii="Courier New" w:hAnsi="Courier New" w:cs="Courier New" w:hint="default"/>
        <w:spacing w:val="0"/>
      </w:rPr>
    </w:lvl>
    <w:lvl w:ilvl="5" w:tplc="0409001B">
      <w:start w:val="1"/>
      <w:numFmt w:val="bullet"/>
      <w:lvlText w:val=""/>
      <w:lvlJc w:val="left"/>
      <w:pPr>
        <w:tabs>
          <w:tab w:val="num" w:pos="4320"/>
        </w:tabs>
        <w:ind w:left="4320" w:hanging="360"/>
      </w:pPr>
      <w:rPr>
        <w:rFonts w:ascii="Wingdings" w:hAnsi="Wingdings" w:cs="Wingdings" w:hint="default"/>
        <w:spacing w:val="0"/>
      </w:rPr>
    </w:lvl>
    <w:lvl w:ilvl="6" w:tplc="0409000F">
      <w:start w:val="1"/>
      <w:numFmt w:val="bullet"/>
      <w:lvlText w:val=""/>
      <w:lvlJc w:val="left"/>
      <w:pPr>
        <w:tabs>
          <w:tab w:val="num" w:pos="5040"/>
        </w:tabs>
        <w:ind w:left="5040" w:hanging="360"/>
      </w:pPr>
      <w:rPr>
        <w:rFonts w:ascii="Symbol" w:hAnsi="Symbol" w:cs="Symbol" w:hint="default"/>
        <w:spacing w:val="0"/>
      </w:rPr>
    </w:lvl>
    <w:lvl w:ilvl="7" w:tplc="04090019">
      <w:start w:val="1"/>
      <w:numFmt w:val="bullet"/>
      <w:lvlText w:val="o"/>
      <w:lvlJc w:val="left"/>
      <w:pPr>
        <w:tabs>
          <w:tab w:val="num" w:pos="5760"/>
        </w:tabs>
        <w:ind w:left="5760" w:hanging="360"/>
      </w:pPr>
      <w:rPr>
        <w:rFonts w:ascii="Courier New" w:hAnsi="Courier New" w:cs="Courier New" w:hint="default"/>
        <w:spacing w:val="0"/>
      </w:rPr>
    </w:lvl>
    <w:lvl w:ilvl="8" w:tplc="0409001B">
      <w:start w:val="1"/>
      <w:numFmt w:val="bullet"/>
      <w:lvlText w:val=""/>
      <w:lvlJc w:val="left"/>
      <w:pPr>
        <w:tabs>
          <w:tab w:val="num" w:pos="6480"/>
        </w:tabs>
        <w:ind w:left="6480" w:hanging="360"/>
      </w:pPr>
      <w:rPr>
        <w:rFonts w:ascii="Wingdings" w:hAnsi="Wingdings" w:cs="Wingdings" w:hint="default"/>
        <w:spacing w:val="0"/>
      </w:rPr>
    </w:lvl>
  </w:abstractNum>
  <w:abstractNum w:abstractNumId="3" w15:restartNumberingAfterBreak="0">
    <w:nsid w:val="03FB62D8"/>
    <w:multiLevelType w:val="multilevel"/>
    <w:tmpl w:val="973AF938"/>
    <w:lvl w:ilvl="0">
      <w:start w:val="1"/>
      <w:numFmt w:val="decimal"/>
      <w:pStyle w:val="ListNumber8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35E397"/>
    <w:multiLevelType w:val="singleLevel"/>
    <w:tmpl w:val="4C1D7168"/>
    <w:lvl w:ilvl="0">
      <w:numFmt w:val="decimal"/>
      <w:lvlText w:val=" "/>
      <w:lvlJc w:val="left"/>
      <w:rPr>
        <w:rFonts w:cs="Times New Roman"/>
      </w:rPr>
    </w:lvl>
  </w:abstractNum>
  <w:abstractNum w:abstractNumId="5" w15:restartNumberingAfterBreak="0">
    <w:nsid w:val="284A6611"/>
    <w:multiLevelType w:val="hybridMultilevel"/>
    <w:tmpl w:val="14F41DEA"/>
    <w:lvl w:ilvl="0" w:tplc="9B4E14FE">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Times New Roman Bold"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B496684"/>
    <w:multiLevelType w:val="singleLevel"/>
    <w:tmpl w:val="6642DB8B"/>
    <w:lvl w:ilvl="0">
      <w:numFmt w:val="decimal"/>
      <w:lvlText w:val=" "/>
      <w:lvlJc w:val="left"/>
      <w:rPr>
        <w:rFonts w:cs="Times New Roman"/>
      </w:rPr>
    </w:lvl>
  </w:abstractNum>
  <w:abstractNum w:abstractNumId="7" w15:restartNumberingAfterBreak="0">
    <w:nsid w:val="508D64CE"/>
    <w:multiLevelType w:val="hybridMultilevel"/>
    <w:tmpl w:val="E36EB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780E99"/>
    <w:multiLevelType w:val="hybridMultilevel"/>
    <w:tmpl w:val="5E94DB66"/>
    <w:name w:val="Article2"/>
    <w:lvl w:ilvl="0" w:tplc="0E924274">
      <w:start w:val="1"/>
      <w:numFmt w:val="lowerLetter"/>
      <w:pStyle w:val="ListNumber44"/>
      <w:lvlText w:val="(%1)"/>
      <w:lvlJc w:val="left"/>
      <w:pPr>
        <w:tabs>
          <w:tab w:val="num" w:pos="1167"/>
        </w:tabs>
        <w:ind w:left="1167" w:hanging="567"/>
      </w:pPr>
      <w:rPr>
        <w:rFonts w:ascii="Times New Roman" w:hAnsi="Times New Roman" w:hint="default"/>
        <w:b w:val="0"/>
        <w:i w:val="0"/>
        <w:sz w:val="18"/>
      </w:r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9" w15:restartNumberingAfterBreak="0">
    <w:nsid w:val="59C76B76"/>
    <w:multiLevelType w:val="hybridMultilevel"/>
    <w:tmpl w:val="5CB4C01E"/>
    <w:lvl w:ilvl="0" w:tplc="AB36B1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32983"/>
    <w:multiLevelType w:val="multilevel"/>
    <w:tmpl w:val="8C446E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2A9471C"/>
    <w:multiLevelType w:val="hybridMultilevel"/>
    <w:tmpl w:val="9048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A7949"/>
    <w:multiLevelType w:val="multilevel"/>
    <w:tmpl w:val="95B81AB4"/>
    <w:lvl w:ilvl="0">
      <w:start w:val="1"/>
      <w:numFmt w:val="upperRoman"/>
      <w:pStyle w:val="Heading1"/>
      <w:lvlText w:val="%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b w:val="0"/>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778909BD"/>
    <w:multiLevelType w:val="multilevel"/>
    <w:tmpl w:val="15CEC7F8"/>
    <w:name w:val="zzmpArticle3||Article3|2|1|1|5|0|9||1|0|1||1|0|1||1|0|1||1|0|1||1|0|1||1|0|1||1|0|1||1|0|1||"/>
    <w:lvl w:ilvl="0">
      <w:start w:val="1"/>
      <w:numFmt w:val="upperRoman"/>
      <w:pStyle w:val="Article3L1"/>
      <w:suff w:val="nothing"/>
      <w:lvlText w:val="ARTICLE %1"/>
      <w:lvlJc w:val="left"/>
      <w:pPr>
        <w:tabs>
          <w:tab w:val="num" w:pos="720"/>
        </w:tabs>
        <w:ind w:left="0" w:firstLine="0"/>
      </w:pPr>
      <w:rPr>
        <w:b/>
        <w:i w:val="0"/>
        <w:caps/>
        <w:smallCaps w:val="0"/>
        <w:strike w:val="0"/>
        <w:dstrike w:val="0"/>
        <w:vanish w:val="0"/>
        <w:color w:val="auto"/>
        <w:u w:val="none"/>
        <w:effect w:val="none"/>
        <w:vertAlign w:val="baseline"/>
      </w:rPr>
    </w:lvl>
    <w:lvl w:ilvl="1">
      <w:start w:val="1"/>
      <w:numFmt w:val="decimal"/>
      <w:pStyle w:val="Article3L2"/>
      <w:isLgl/>
      <w:lvlText w:val="%1.%2"/>
      <w:lvlJc w:val="left"/>
      <w:pPr>
        <w:tabs>
          <w:tab w:val="num" w:pos="1710"/>
        </w:tabs>
        <w:ind w:left="270" w:firstLine="720"/>
      </w:pPr>
      <w:rPr>
        <w:b/>
        <w:i w:val="0"/>
        <w:caps w:val="0"/>
        <w:strike w:val="0"/>
        <w:dstrike w:val="0"/>
        <w:vanish w:val="0"/>
        <w:color w:val="auto"/>
        <w:u w:val="none"/>
        <w:effect w:val="none"/>
        <w:vertAlign w:val="baseline"/>
      </w:rPr>
    </w:lvl>
    <w:lvl w:ilvl="2">
      <w:start w:val="1"/>
      <w:numFmt w:val="decimal"/>
      <w:pStyle w:val="Article3L3"/>
      <w:isLgl/>
      <w:lvlText w:val="%1.%2.%3"/>
      <w:lvlJc w:val="left"/>
      <w:pPr>
        <w:tabs>
          <w:tab w:val="num" w:pos="2160"/>
        </w:tabs>
        <w:ind w:left="0" w:firstLine="1440"/>
      </w:pPr>
      <w:rPr>
        <w:b/>
        <w:i w:val="0"/>
        <w:caps w:val="0"/>
        <w:strike w:val="0"/>
        <w:dstrike w:val="0"/>
        <w:vanish w:val="0"/>
        <w:color w:val="auto"/>
        <w:u w:val="none"/>
        <w:effect w:val="none"/>
        <w:vertAlign w:val="baseline"/>
      </w:rPr>
    </w:lvl>
    <w:lvl w:ilvl="3">
      <w:start w:val="1"/>
      <w:numFmt w:val="lowerLetter"/>
      <w:pStyle w:val="Article3L4"/>
      <w:lvlText w:val="(%4)"/>
      <w:lvlJc w:val="left"/>
      <w:pPr>
        <w:tabs>
          <w:tab w:val="num" w:pos="2970"/>
        </w:tabs>
        <w:ind w:left="90" w:firstLine="2160"/>
      </w:pPr>
      <w:rPr>
        <w:b/>
        <w:i w:val="0"/>
        <w:caps w:val="0"/>
        <w:strike w:val="0"/>
        <w:dstrike w:val="0"/>
        <w:vanish w:val="0"/>
        <w:color w:val="auto"/>
        <w:u w:val="none"/>
        <w:effect w:val="none"/>
        <w:vertAlign w:val="baseline"/>
      </w:rPr>
    </w:lvl>
    <w:lvl w:ilvl="4">
      <w:start w:val="1"/>
      <w:numFmt w:val="lowerRoman"/>
      <w:pStyle w:val="Article3L5"/>
      <w:lvlText w:val="(%5)"/>
      <w:lvlJc w:val="left"/>
      <w:pPr>
        <w:tabs>
          <w:tab w:val="num" w:pos="3600"/>
        </w:tabs>
        <w:ind w:left="0" w:firstLine="2880"/>
      </w:pPr>
      <w:rPr>
        <w:b/>
        <w:i w:val="0"/>
        <w:caps w:val="0"/>
        <w:strike w:val="0"/>
        <w:dstrike w:val="0"/>
        <w:vanish w:val="0"/>
        <w:color w:val="auto"/>
        <w:u w:val="none"/>
        <w:effect w:val="none"/>
        <w:vertAlign w:val="baseline"/>
      </w:rPr>
    </w:lvl>
    <w:lvl w:ilvl="5">
      <w:start w:val="1"/>
      <w:numFmt w:val="decimal"/>
      <w:pStyle w:val="Article3L6"/>
      <w:lvlText w:val="(%6)"/>
      <w:lvlJc w:val="left"/>
      <w:pPr>
        <w:tabs>
          <w:tab w:val="num" w:pos="4320"/>
        </w:tabs>
        <w:ind w:left="0" w:firstLine="3600"/>
      </w:pPr>
      <w:rPr>
        <w:b/>
        <w:i w:val="0"/>
        <w:caps w:val="0"/>
        <w:strike w:val="0"/>
        <w:dstrike w:val="0"/>
        <w:vanish w:val="0"/>
        <w:color w:val="auto"/>
        <w:u w:val="none"/>
        <w:effect w:val="none"/>
        <w:vertAlign w:val="baseline"/>
      </w:rPr>
    </w:lvl>
    <w:lvl w:ilvl="6">
      <w:start w:val="1"/>
      <w:numFmt w:val="lowerLetter"/>
      <w:pStyle w:val="Article3L7"/>
      <w:lvlText w:val="(%7)"/>
      <w:lvlJc w:val="left"/>
      <w:pPr>
        <w:tabs>
          <w:tab w:val="num" w:pos="2160"/>
        </w:tabs>
        <w:ind w:left="0" w:firstLine="1440"/>
      </w:pPr>
      <w:rPr>
        <w:b/>
        <w:i w:val="0"/>
        <w:caps w:val="0"/>
        <w:strike w:val="0"/>
        <w:dstrike w:val="0"/>
        <w:vanish w:val="0"/>
        <w:color w:val="auto"/>
        <w:u w:val="none"/>
        <w:effect w:val="none"/>
        <w:vertAlign w:val="baseline"/>
      </w:rPr>
    </w:lvl>
    <w:lvl w:ilvl="7">
      <w:start w:val="1"/>
      <w:numFmt w:val="lowerRoman"/>
      <w:pStyle w:val="Article3L8"/>
      <w:lvlText w:val="(%8)"/>
      <w:lvlJc w:val="left"/>
      <w:pPr>
        <w:tabs>
          <w:tab w:val="num" w:pos="2880"/>
        </w:tabs>
        <w:ind w:left="0" w:firstLine="2160"/>
      </w:pPr>
      <w:rPr>
        <w:b/>
        <w:i w:val="0"/>
        <w:caps w:val="0"/>
        <w:strike w:val="0"/>
        <w:dstrike w:val="0"/>
        <w:vanish w:val="0"/>
        <w:color w:val="auto"/>
        <w:u w:val="none"/>
        <w:effect w:val="none"/>
        <w:vertAlign w:val="baseline"/>
      </w:rPr>
    </w:lvl>
    <w:lvl w:ilvl="8">
      <w:start w:val="1"/>
      <w:numFmt w:val="decimal"/>
      <w:pStyle w:val="Article3L9"/>
      <w:lvlText w:val="(%9)"/>
      <w:lvlJc w:val="left"/>
      <w:pPr>
        <w:tabs>
          <w:tab w:val="num" w:pos="3600"/>
        </w:tabs>
        <w:ind w:left="0" w:firstLine="2880"/>
      </w:pPr>
      <w:rPr>
        <w:b/>
        <w:i w:val="0"/>
        <w:caps w:val="0"/>
        <w:strike w:val="0"/>
        <w:dstrike w:val="0"/>
        <w:vanish w:val="0"/>
        <w:color w:val="auto"/>
        <w:u w:val="none"/>
        <w:effect w:val="none"/>
        <w:vertAlign w:val="baseline"/>
      </w:rPr>
    </w:lvl>
  </w:abstractNum>
  <w:num w:numId="1">
    <w:abstractNumId w:val="7"/>
  </w:num>
  <w:num w:numId="2">
    <w:abstractNumId w:val="1"/>
  </w:num>
  <w:num w:numId="3">
    <w:abstractNumId w:val="2"/>
  </w:num>
  <w:num w:numId="4">
    <w:abstractNumId w:val="8"/>
  </w:num>
  <w:num w:numId="5">
    <w:abstractNumId w:val="3"/>
  </w:num>
  <w:num w:numId="6">
    <w:abstractNumId w:val="5"/>
  </w:num>
  <w:num w:numId="7">
    <w:abstractNumId w:val="9"/>
  </w:num>
  <w:num w:numId="8">
    <w:abstractNumId w:val="11"/>
  </w:num>
  <w:num w:numId="9">
    <w:abstractNumId w:val="12"/>
  </w:num>
  <w:num w:numId="10">
    <w:abstractNumId w:val="13"/>
  </w:num>
  <w:num w:numId="11">
    <w:abstractNumId w:val="4"/>
  </w:num>
  <w:num w:numId="12">
    <w:abstractNumId w:val="6"/>
  </w:num>
  <w:num w:numId="13">
    <w:abstractNumId w:val="0"/>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FDSMenuDocLevelBtnStates" w:val="&lt;btnStates&gt;&lt;btn tag=&quot;1001&quot; state=&quot;UP&quot;/&gt;&lt;/btnStates&gt;_x000d__x000a_"/>
  </w:docVars>
  <w:rsids>
    <w:rsidRoot w:val="009F53AF"/>
    <w:rsid w:val="000000AE"/>
    <w:rsid w:val="00000451"/>
    <w:rsid w:val="00001A53"/>
    <w:rsid w:val="000027E9"/>
    <w:rsid w:val="00002B26"/>
    <w:rsid w:val="00002B67"/>
    <w:rsid w:val="00002BBA"/>
    <w:rsid w:val="00003A59"/>
    <w:rsid w:val="00003CD0"/>
    <w:rsid w:val="00007F35"/>
    <w:rsid w:val="00010A9D"/>
    <w:rsid w:val="00012462"/>
    <w:rsid w:val="00012FCF"/>
    <w:rsid w:val="000132AB"/>
    <w:rsid w:val="00014A46"/>
    <w:rsid w:val="00015930"/>
    <w:rsid w:val="00015E44"/>
    <w:rsid w:val="00017470"/>
    <w:rsid w:val="00017D33"/>
    <w:rsid w:val="000208B6"/>
    <w:rsid w:val="0002261C"/>
    <w:rsid w:val="00022C28"/>
    <w:rsid w:val="00023252"/>
    <w:rsid w:val="00023DB5"/>
    <w:rsid w:val="00024421"/>
    <w:rsid w:val="00025296"/>
    <w:rsid w:val="000309AC"/>
    <w:rsid w:val="00030CE1"/>
    <w:rsid w:val="0003147A"/>
    <w:rsid w:val="000317FA"/>
    <w:rsid w:val="00031C5A"/>
    <w:rsid w:val="00031EFD"/>
    <w:rsid w:val="000324D3"/>
    <w:rsid w:val="0003314B"/>
    <w:rsid w:val="000331EE"/>
    <w:rsid w:val="00033768"/>
    <w:rsid w:val="00033E09"/>
    <w:rsid w:val="0003408B"/>
    <w:rsid w:val="00034F04"/>
    <w:rsid w:val="0003543F"/>
    <w:rsid w:val="00035782"/>
    <w:rsid w:val="000374FE"/>
    <w:rsid w:val="000377E7"/>
    <w:rsid w:val="00037EBF"/>
    <w:rsid w:val="00040754"/>
    <w:rsid w:val="00040766"/>
    <w:rsid w:val="000424BC"/>
    <w:rsid w:val="00042563"/>
    <w:rsid w:val="000431E6"/>
    <w:rsid w:val="00044B28"/>
    <w:rsid w:val="0004568A"/>
    <w:rsid w:val="00046217"/>
    <w:rsid w:val="000471E7"/>
    <w:rsid w:val="0004796A"/>
    <w:rsid w:val="00051192"/>
    <w:rsid w:val="00051A27"/>
    <w:rsid w:val="00051CF8"/>
    <w:rsid w:val="00051D36"/>
    <w:rsid w:val="00052DEC"/>
    <w:rsid w:val="00053A83"/>
    <w:rsid w:val="00054889"/>
    <w:rsid w:val="00054995"/>
    <w:rsid w:val="00054D8F"/>
    <w:rsid w:val="000553EB"/>
    <w:rsid w:val="00055B38"/>
    <w:rsid w:val="000562C6"/>
    <w:rsid w:val="0005681D"/>
    <w:rsid w:val="00057C88"/>
    <w:rsid w:val="0006032C"/>
    <w:rsid w:val="00061157"/>
    <w:rsid w:val="000617AB"/>
    <w:rsid w:val="0006273E"/>
    <w:rsid w:val="000638EF"/>
    <w:rsid w:val="00063923"/>
    <w:rsid w:val="00063E4F"/>
    <w:rsid w:val="000645C9"/>
    <w:rsid w:val="000667EA"/>
    <w:rsid w:val="00066CD9"/>
    <w:rsid w:val="00071AFD"/>
    <w:rsid w:val="0007269C"/>
    <w:rsid w:val="000740C1"/>
    <w:rsid w:val="00075994"/>
    <w:rsid w:val="00075CE7"/>
    <w:rsid w:val="000773A5"/>
    <w:rsid w:val="000773AC"/>
    <w:rsid w:val="00077C5F"/>
    <w:rsid w:val="000816F3"/>
    <w:rsid w:val="00081919"/>
    <w:rsid w:val="00083969"/>
    <w:rsid w:val="000841A0"/>
    <w:rsid w:val="00084B53"/>
    <w:rsid w:val="000851B9"/>
    <w:rsid w:val="000870FD"/>
    <w:rsid w:val="00087871"/>
    <w:rsid w:val="0009314C"/>
    <w:rsid w:val="00096377"/>
    <w:rsid w:val="00096EF5"/>
    <w:rsid w:val="00096F22"/>
    <w:rsid w:val="00096F4C"/>
    <w:rsid w:val="0009765A"/>
    <w:rsid w:val="000A029E"/>
    <w:rsid w:val="000A2E65"/>
    <w:rsid w:val="000A3661"/>
    <w:rsid w:val="000A42F4"/>
    <w:rsid w:val="000A5B17"/>
    <w:rsid w:val="000A5CF5"/>
    <w:rsid w:val="000A6E97"/>
    <w:rsid w:val="000B0A79"/>
    <w:rsid w:val="000B137E"/>
    <w:rsid w:val="000B1431"/>
    <w:rsid w:val="000B546C"/>
    <w:rsid w:val="000C1929"/>
    <w:rsid w:val="000C2CD3"/>
    <w:rsid w:val="000C2F53"/>
    <w:rsid w:val="000C50EC"/>
    <w:rsid w:val="000C602E"/>
    <w:rsid w:val="000C607C"/>
    <w:rsid w:val="000C711F"/>
    <w:rsid w:val="000D0399"/>
    <w:rsid w:val="000D1785"/>
    <w:rsid w:val="000D285F"/>
    <w:rsid w:val="000D2BD2"/>
    <w:rsid w:val="000D576A"/>
    <w:rsid w:val="000D677E"/>
    <w:rsid w:val="000D6814"/>
    <w:rsid w:val="000D6CAE"/>
    <w:rsid w:val="000D7888"/>
    <w:rsid w:val="000E1427"/>
    <w:rsid w:val="000E1869"/>
    <w:rsid w:val="000E190B"/>
    <w:rsid w:val="000E1E9F"/>
    <w:rsid w:val="000E1EA9"/>
    <w:rsid w:val="000E2771"/>
    <w:rsid w:val="000E35F1"/>
    <w:rsid w:val="000E39EA"/>
    <w:rsid w:val="000E46FA"/>
    <w:rsid w:val="000E470B"/>
    <w:rsid w:val="000E559C"/>
    <w:rsid w:val="000E5A06"/>
    <w:rsid w:val="000E76E2"/>
    <w:rsid w:val="000F0C47"/>
    <w:rsid w:val="000F0C91"/>
    <w:rsid w:val="000F106B"/>
    <w:rsid w:val="000F2E68"/>
    <w:rsid w:val="000F36C6"/>
    <w:rsid w:val="000F4902"/>
    <w:rsid w:val="000F67DD"/>
    <w:rsid w:val="00100984"/>
    <w:rsid w:val="00100E20"/>
    <w:rsid w:val="001013D0"/>
    <w:rsid w:val="00101AB0"/>
    <w:rsid w:val="00103DD7"/>
    <w:rsid w:val="00104410"/>
    <w:rsid w:val="00105614"/>
    <w:rsid w:val="00106643"/>
    <w:rsid w:val="00106835"/>
    <w:rsid w:val="00106AFD"/>
    <w:rsid w:val="00106EEE"/>
    <w:rsid w:val="0010706D"/>
    <w:rsid w:val="00111230"/>
    <w:rsid w:val="001136E4"/>
    <w:rsid w:val="00114218"/>
    <w:rsid w:val="00114656"/>
    <w:rsid w:val="00115BE0"/>
    <w:rsid w:val="00116E0F"/>
    <w:rsid w:val="0012102F"/>
    <w:rsid w:val="00121BBD"/>
    <w:rsid w:val="00121DF4"/>
    <w:rsid w:val="0012272F"/>
    <w:rsid w:val="00122855"/>
    <w:rsid w:val="00122A95"/>
    <w:rsid w:val="00122BDB"/>
    <w:rsid w:val="00122F01"/>
    <w:rsid w:val="001235B8"/>
    <w:rsid w:val="00124A82"/>
    <w:rsid w:val="0012627A"/>
    <w:rsid w:val="0012695D"/>
    <w:rsid w:val="00126AD0"/>
    <w:rsid w:val="00126B3E"/>
    <w:rsid w:val="00127DA5"/>
    <w:rsid w:val="00130028"/>
    <w:rsid w:val="00130261"/>
    <w:rsid w:val="00132695"/>
    <w:rsid w:val="001326C8"/>
    <w:rsid w:val="00133473"/>
    <w:rsid w:val="00134602"/>
    <w:rsid w:val="001355DC"/>
    <w:rsid w:val="00137B08"/>
    <w:rsid w:val="00137E73"/>
    <w:rsid w:val="00140F62"/>
    <w:rsid w:val="00141326"/>
    <w:rsid w:val="00142FE1"/>
    <w:rsid w:val="00143056"/>
    <w:rsid w:val="00143D90"/>
    <w:rsid w:val="0014486B"/>
    <w:rsid w:val="00145193"/>
    <w:rsid w:val="00145A58"/>
    <w:rsid w:val="0014619A"/>
    <w:rsid w:val="00146269"/>
    <w:rsid w:val="00146AD1"/>
    <w:rsid w:val="00146D1B"/>
    <w:rsid w:val="00150B12"/>
    <w:rsid w:val="00151BA8"/>
    <w:rsid w:val="001527AC"/>
    <w:rsid w:val="00152996"/>
    <w:rsid w:val="00152DAC"/>
    <w:rsid w:val="0015404C"/>
    <w:rsid w:val="00154EE0"/>
    <w:rsid w:val="00160784"/>
    <w:rsid w:val="0016360A"/>
    <w:rsid w:val="00163A91"/>
    <w:rsid w:val="00164E82"/>
    <w:rsid w:val="00165521"/>
    <w:rsid w:val="00165B56"/>
    <w:rsid w:val="00166360"/>
    <w:rsid w:val="00166C0B"/>
    <w:rsid w:val="0016771E"/>
    <w:rsid w:val="00170AB8"/>
    <w:rsid w:val="00171A5F"/>
    <w:rsid w:val="00171C41"/>
    <w:rsid w:val="00172069"/>
    <w:rsid w:val="00173E0C"/>
    <w:rsid w:val="00174C29"/>
    <w:rsid w:val="00174CED"/>
    <w:rsid w:val="00175D27"/>
    <w:rsid w:val="00175F19"/>
    <w:rsid w:val="00176B12"/>
    <w:rsid w:val="00177508"/>
    <w:rsid w:val="00180965"/>
    <w:rsid w:val="001815E4"/>
    <w:rsid w:val="001822F1"/>
    <w:rsid w:val="001837F8"/>
    <w:rsid w:val="00184300"/>
    <w:rsid w:val="00184B71"/>
    <w:rsid w:val="001859A0"/>
    <w:rsid w:val="00185B4B"/>
    <w:rsid w:val="00185FF1"/>
    <w:rsid w:val="0018677C"/>
    <w:rsid w:val="00186E5B"/>
    <w:rsid w:val="00190A2B"/>
    <w:rsid w:val="0019183F"/>
    <w:rsid w:val="00191B0C"/>
    <w:rsid w:val="0019226D"/>
    <w:rsid w:val="001928A9"/>
    <w:rsid w:val="0019394E"/>
    <w:rsid w:val="00193A6C"/>
    <w:rsid w:val="001946D3"/>
    <w:rsid w:val="00194BB9"/>
    <w:rsid w:val="00195643"/>
    <w:rsid w:val="00195D8A"/>
    <w:rsid w:val="001A12D7"/>
    <w:rsid w:val="001A1358"/>
    <w:rsid w:val="001A260E"/>
    <w:rsid w:val="001A310B"/>
    <w:rsid w:val="001A3799"/>
    <w:rsid w:val="001A50EB"/>
    <w:rsid w:val="001A583B"/>
    <w:rsid w:val="001A5C9A"/>
    <w:rsid w:val="001A64F6"/>
    <w:rsid w:val="001A6B8B"/>
    <w:rsid w:val="001A732D"/>
    <w:rsid w:val="001A78C9"/>
    <w:rsid w:val="001B0618"/>
    <w:rsid w:val="001B2753"/>
    <w:rsid w:val="001B2AC3"/>
    <w:rsid w:val="001B2D96"/>
    <w:rsid w:val="001B2FFF"/>
    <w:rsid w:val="001B35F7"/>
    <w:rsid w:val="001B4CB9"/>
    <w:rsid w:val="001B4F8C"/>
    <w:rsid w:val="001B5268"/>
    <w:rsid w:val="001B7845"/>
    <w:rsid w:val="001C0079"/>
    <w:rsid w:val="001C44CA"/>
    <w:rsid w:val="001C76BE"/>
    <w:rsid w:val="001D116B"/>
    <w:rsid w:val="001D22CA"/>
    <w:rsid w:val="001D28E5"/>
    <w:rsid w:val="001D4E1D"/>
    <w:rsid w:val="001D55CC"/>
    <w:rsid w:val="001D7F33"/>
    <w:rsid w:val="001E0019"/>
    <w:rsid w:val="001E019E"/>
    <w:rsid w:val="001E102A"/>
    <w:rsid w:val="001E3B1D"/>
    <w:rsid w:val="001E4756"/>
    <w:rsid w:val="001E4BA9"/>
    <w:rsid w:val="001E5D7D"/>
    <w:rsid w:val="001E5DDE"/>
    <w:rsid w:val="001E603D"/>
    <w:rsid w:val="001E6BC9"/>
    <w:rsid w:val="001F0882"/>
    <w:rsid w:val="001F2B99"/>
    <w:rsid w:val="001F2FA1"/>
    <w:rsid w:val="001F37BD"/>
    <w:rsid w:val="001F3F89"/>
    <w:rsid w:val="001F517C"/>
    <w:rsid w:val="001F583D"/>
    <w:rsid w:val="00200581"/>
    <w:rsid w:val="00200628"/>
    <w:rsid w:val="002024C8"/>
    <w:rsid w:val="00203477"/>
    <w:rsid w:val="002043A7"/>
    <w:rsid w:val="002048A3"/>
    <w:rsid w:val="00205B3B"/>
    <w:rsid w:val="00207CD4"/>
    <w:rsid w:val="00211BEF"/>
    <w:rsid w:val="0021248F"/>
    <w:rsid w:val="00212609"/>
    <w:rsid w:val="00212D66"/>
    <w:rsid w:val="002139D3"/>
    <w:rsid w:val="00213F5D"/>
    <w:rsid w:val="002141F1"/>
    <w:rsid w:val="002149DF"/>
    <w:rsid w:val="00216272"/>
    <w:rsid w:val="00216399"/>
    <w:rsid w:val="002178B9"/>
    <w:rsid w:val="00217A19"/>
    <w:rsid w:val="00217DA5"/>
    <w:rsid w:val="0022179E"/>
    <w:rsid w:val="0022429B"/>
    <w:rsid w:val="0022694A"/>
    <w:rsid w:val="0022782E"/>
    <w:rsid w:val="0022799E"/>
    <w:rsid w:val="0023119D"/>
    <w:rsid w:val="00231CE9"/>
    <w:rsid w:val="002322CF"/>
    <w:rsid w:val="002324E2"/>
    <w:rsid w:val="00232D92"/>
    <w:rsid w:val="00232DFF"/>
    <w:rsid w:val="00233B81"/>
    <w:rsid w:val="00234C15"/>
    <w:rsid w:val="0023537C"/>
    <w:rsid w:val="0023581F"/>
    <w:rsid w:val="00236604"/>
    <w:rsid w:val="00236D7C"/>
    <w:rsid w:val="0024243D"/>
    <w:rsid w:val="00243B99"/>
    <w:rsid w:val="00243FBA"/>
    <w:rsid w:val="00247576"/>
    <w:rsid w:val="00250086"/>
    <w:rsid w:val="00250ACA"/>
    <w:rsid w:val="00251485"/>
    <w:rsid w:val="00254513"/>
    <w:rsid w:val="002549DE"/>
    <w:rsid w:val="002559CA"/>
    <w:rsid w:val="002563AD"/>
    <w:rsid w:val="00256EE0"/>
    <w:rsid w:val="00257D73"/>
    <w:rsid w:val="00257DD6"/>
    <w:rsid w:val="0026038F"/>
    <w:rsid w:val="00261F25"/>
    <w:rsid w:val="00262153"/>
    <w:rsid w:val="002625CF"/>
    <w:rsid w:val="002644A1"/>
    <w:rsid w:val="0026589C"/>
    <w:rsid w:val="00266044"/>
    <w:rsid w:val="00266BAE"/>
    <w:rsid w:val="00267AD1"/>
    <w:rsid w:val="00270BF1"/>
    <w:rsid w:val="00271197"/>
    <w:rsid w:val="0027180D"/>
    <w:rsid w:val="00271B0D"/>
    <w:rsid w:val="00271E90"/>
    <w:rsid w:val="00272081"/>
    <w:rsid w:val="002728D2"/>
    <w:rsid w:val="00274374"/>
    <w:rsid w:val="00274A7A"/>
    <w:rsid w:val="00274B96"/>
    <w:rsid w:val="00275198"/>
    <w:rsid w:val="0027555E"/>
    <w:rsid w:val="00276898"/>
    <w:rsid w:val="00276A0F"/>
    <w:rsid w:val="00280A48"/>
    <w:rsid w:val="0028114F"/>
    <w:rsid w:val="002815D3"/>
    <w:rsid w:val="002818F5"/>
    <w:rsid w:val="00283742"/>
    <w:rsid w:val="00283B1D"/>
    <w:rsid w:val="00284B0F"/>
    <w:rsid w:val="00284BE2"/>
    <w:rsid w:val="0028578B"/>
    <w:rsid w:val="00285E1F"/>
    <w:rsid w:val="0029063D"/>
    <w:rsid w:val="00292F9B"/>
    <w:rsid w:val="00295464"/>
    <w:rsid w:val="00295BAC"/>
    <w:rsid w:val="00295F9D"/>
    <w:rsid w:val="002972B0"/>
    <w:rsid w:val="002A1BAD"/>
    <w:rsid w:val="002A3D1E"/>
    <w:rsid w:val="002A4E3B"/>
    <w:rsid w:val="002A5160"/>
    <w:rsid w:val="002A57AA"/>
    <w:rsid w:val="002A5B6A"/>
    <w:rsid w:val="002A5C84"/>
    <w:rsid w:val="002A69EA"/>
    <w:rsid w:val="002A6E53"/>
    <w:rsid w:val="002A78DA"/>
    <w:rsid w:val="002A7A8C"/>
    <w:rsid w:val="002B06CE"/>
    <w:rsid w:val="002B1492"/>
    <w:rsid w:val="002B23D7"/>
    <w:rsid w:val="002B268E"/>
    <w:rsid w:val="002B2C39"/>
    <w:rsid w:val="002B34CE"/>
    <w:rsid w:val="002B4E8E"/>
    <w:rsid w:val="002B6397"/>
    <w:rsid w:val="002C3941"/>
    <w:rsid w:val="002C4202"/>
    <w:rsid w:val="002D037F"/>
    <w:rsid w:val="002D34D3"/>
    <w:rsid w:val="002D4EA5"/>
    <w:rsid w:val="002D58DF"/>
    <w:rsid w:val="002D64CF"/>
    <w:rsid w:val="002D733B"/>
    <w:rsid w:val="002E0142"/>
    <w:rsid w:val="002E4596"/>
    <w:rsid w:val="002E566D"/>
    <w:rsid w:val="002E5C29"/>
    <w:rsid w:val="002E5EFE"/>
    <w:rsid w:val="002E6367"/>
    <w:rsid w:val="002E6876"/>
    <w:rsid w:val="002E719B"/>
    <w:rsid w:val="002E7536"/>
    <w:rsid w:val="002F02BE"/>
    <w:rsid w:val="002F075A"/>
    <w:rsid w:val="002F0EC1"/>
    <w:rsid w:val="002F1685"/>
    <w:rsid w:val="002F4207"/>
    <w:rsid w:val="002F484F"/>
    <w:rsid w:val="002F4DD0"/>
    <w:rsid w:val="002F5095"/>
    <w:rsid w:val="002F50F5"/>
    <w:rsid w:val="002F5373"/>
    <w:rsid w:val="002F537B"/>
    <w:rsid w:val="002F58B4"/>
    <w:rsid w:val="002F74DE"/>
    <w:rsid w:val="002F792D"/>
    <w:rsid w:val="002F7BAA"/>
    <w:rsid w:val="002F7EAC"/>
    <w:rsid w:val="00300641"/>
    <w:rsid w:val="00300780"/>
    <w:rsid w:val="00301D68"/>
    <w:rsid w:val="003032FF"/>
    <w:rsid w:val="00303833"/>
    <w:rsid w:val="00303992"/>
    <w:rsid w:val="0030424F"/>
    <w:rsid w:val="00304A80"/>
    <w:rsid w:val="00304C7B"/>
    <w:rsid w:val="00304D7F"/>
    <w:rsid w:val="00305900"/>
    <w:rsid w:val="003059CB"/>
    <w:rsid w:val="00311145"/>
    <w:rsid w:val="003112E6"/>
    <w:rsid w:val="00311BBD"/>
    <w:rsid w:val="00312C31"/>
    <w:rsid w:val="0031339E"/>
    <w:rsid w:val="00313440"/>
    <w:rsid w:val="003136DE"/>
    <w:rsid w:val="00314F1B"/>
    <w:rsid w:val="003150C2"/>
    <w:rsid w:val="00315E33"/>
    <w:rsid w:val="00316123"/>
    <w:rsid w:val="003217A6"/>
    <w:rsid w:val="00324017"/>
    <w:rsid w:val="003257E8"/>
    <w:rsid w:val="003264B6"/>
    <w:rsid w:val="00326E97"/>
    <w:rsid w:val="003274C8"/>
    <w:rsid w:val="00327B0F"/>
    <w:rsid w:val="00327C8F"/>
    <w:rsid w:val="00330E7D"/>
    <w:rsid w:val="003315B5"/>
    <w:rsid w:val="00331738"/>
    <w:rsid w:val="00331998"/>
    <w:rsid w:val="003319FF"/>
    <w:rsid w:val="003338C3"/>
    <w:rsid w:val="00334B6C"/>
    <w:rsid w:val="00334C1F"/>
    <w:rsid w:val="00335F73"/>
    <w:rsid w:val="00336D62"/>
    <w:rsid w:val="00337A1C"/>
    <w:rsid w:val="00337F08"/>
    <w:rsid w:val="0034037C"/>
    <w:rsid w:val="00340A02"/>
    <w:rsid w:val="00341335"/>
    <w:rsid w:val="0034198B"/>
    <w:rsid w:val="00342F21"/>
    <w:rsid w:val="00343902"/>
    <w:rsid w:val="00344CEF"/>
    <w:rsid w:val="003452CE"/>
    <w:rsid w:val="00345B19"/>
    <w:rsid w:val="00345FF7"/>
    <w:rsid w:val="00347C47"/>
    <w:rsid w:val="00350814"/>
    <w:rsid w:val="00351615"/>
    <w:rsid w:val="003517F7"/>
    <w:rsid w:val="0035233C"/>
    <w:rsid w:val="003531CF"/>
    <w:rsid w:val="0035485B"/>
    <w:rsid w:val="00356DC7"/>
    <w:rsid w:val="00357264"/>
    <w:rsid w:val="00361759"/>
    <w:rsid w:val="0036257C"/>
    <w:rsid w:val="00364E83"/>
    <w:rsid w:val="00365D32"/>
    <w:rsid w:val="00365E1E"/>
    <w:rsid w:val="003666E2"/>
    <w:rsid w:val="003674AF"/>
    <w:rsid w:val="003674FF"/>
    <w:rsid w:val="003700C9"/>
    <w:rsid w:val="00370844"/>
    <w:rsid w:val="003709D0"/>
    <w:rsid w:val="00370E0B"/>
    <w:rsid w:val="0037316E"/>
    <w:rsid w:val="00373808"/>
    <w:rsid w:val="003747C7"/>
    <w:rsid w:val="0037526F"/>
    <w:rsid w:val="00375B88"/>
    <w:rsid w:val="00375DFB"/>
    <w:rsid w:val="00376A73"/>
    <w:rsid w:val="00377AEB"/>
    <w:rsid w:val="003803E4"/>
    <w:rsid w:val="0038116F"/>
    <w:rsid w:val="00381378"/>
    <w:rsid w:val="00382F4B"/>
    <w:rsid w:val="003832A8"/>
    <w:rsid w:val="00384E19"/>
    <w:rsid w:val="003853CD"/>
    <w:rsid w:val="00386AAF"/>
    <w:rsid w:val="003875F3"/>
    <w:rsid w:val="00390844"/>
    <w:rsid w:val="003927B0"/>
    <w:rsid w:val="003937E9"/>
    <w:rsid w:val="003948BA"/>
    <w:rsid w:val="00394965"/>
    <w:rsid w:val="0039520B"/>
    <w:rsid w:val="00395516"/>
    <w:rsid w:val="00395BB5"/>
    <w:rsid w:val="003968C4"/>
    <w:rsid w:val="00396DB4"/>
    <w:rsid w:val="003973A7"/>
    <w:rsid w:val="00397C25"/>
    <w:rsid w:val="00397FF4"/>
    <w:rsid w:val="003A076E"/>
    <w:rsid w:val="003A091E"/>
    <w:rsid w:val="003A377A"/>
    <w:rsid w:val="003A68A4"/>
    <w:rsid w:val="003A6BFC"/>
    <w:rsid w:val="003A7D24"/>
    <w:rsid w:val="003B1CB1"/>
    <w:rsid w:val="003B4443"/>
    <w:rsid w:val="003B52F5"/>
    <w:rsid w:val="003B55E0"/>
    <w:rsid w:val="003B5C02"/>
    <w:rsid w:val="003B6F4F"/>
    <w:rsid w:val="003B75D9"/>
    <w:rsid w:val="003C0F17"/>
    <w:rsid w:val="003C130F"/>
    <w:rsid w:val="003C2778"/>
    <w:rsid w:val="003C2832"/>
    <w:rsid w:val="003C3AE5"/>
    <w:rsid w:val="003C606A"/>
    <w:rsid w:val="003C7236"/>
    <w:rsid w:val="003C757B"/>
    <w:rsid w:val="003D13EB"/>
    <w:rsid w:val="003D216E"/>
    <w:rsid w:val="003D29DF"/>
    <w:rsid w:val="003D5004"/>
    <w:rsid w:val="003D5214"/>
    <w:rsid w:val="003D6DE5"/>
    <w:rsid w:val="003D6E83"/>
    <w:rsid w:val="003D72B7"/>
    <w:rsid w:val="003E29A4"/>
    <w:rsid w:val="003E2E95"/>
    <w:rsid w:val="003E3A6E"/>
    <w:rsid w:val="003E4616"/>
    <w:rsid w:val="003E4A5F"/>
    <w:rsid w:val="003E585C"/>
    <w:rsid w:val="003E6382"/>
    <w:rsid w:val="003E6868"/>
    <w:rsid w:val="003E69A9"/>
    <w:rsid w:val="003E7EAE"/>
    <w:rsid w:val="003F06D8"/>
    <w:rsid w:val="003F098F"/>
    <w:rsid w:val="003F0AFA"/>
    <w:rsid w:val="003F1C08"/>
    <w:rsid w:val="003F4649"/>
    <w:rsid w:val="003F68DA"/>
    <w:rsid w:val="003F6CA6"/>
    <w:rsid w:val="00401AAB"/>
    <w:rsid w:val="00401E68"/>
    <w:rsid w:val="00401F13"/>
    <w:rsid w:val="004046F4"/>
    <w:rsid w:val="0040502C"/>
    <w:rsid w:val="00405D5D"/>
    <w:rsid w:val="004061C4"/>
    <w:rsid w:val="00410299"/>
    <w:rsid w:val="00412524"/>
    <w:rsid w:val="00412EA9"/>
    <w:rsid w:val="0041510A"/>
    <w:rsid w:val="00415C26"/>
    <w:rsid w:val="00416073"/>
    <w:rsid w:val="00416D17"/>
    <w:rsid w:val="004201B6"/>
    <w:rsid w:val="00420FBB"/>
    <w:rsid w:val="00421090"/>
    <w:rsid w:val="00421D47"/>
    <w:rsid w:val="00422B49"/>
    <w:rsid w:val="00423403"/>
    <w:rsid w:val="00423A3C"/>
    <w:rsid w:val="00424ACC"/>
    <w:rsid w:val="00425821"/>
    <w:rsid w:val="00426CF3"/>
    <w:rsid w:val="0042736B"/>
    <w:rsid w:val="0042765E"/>
    <w:rsid w:val="00430EED"/>
    <w:rsid w:val="00431FFB"/>
    <w:rsid w:val="00434A8B"/>
    <w:rsid w:val="00435377"/>
    <w:rsid w:val="004354A1"/>
    <w:rsid w:val="00435632"/>
    <w:rsid w:val="00435CC3"/>
    <w:rsid w:val="0043725A"/>
    <w:rsid w:val="00440B05"/>
    <w:rsid w:val="004412E0"/>
    <w:rsid w:val="00443FBF"/>
    <w:rsid w:val="004453F8"/>
    <w:rsid w:val="004470E1"/>
    <w:rsid w:val="004479C1"/>
    <w:rsid w:val="004515D9"/>
    <w:rsid w:val="00451AF9"/>
    <w:rsid w:val="0045279B"/>
    <w:rsid w:val="00456069"/>
    <w:rsid w:val="0045638F"/>
    <w:rsid w:val="00456BA6"/>
    <w:rsid w:val="004576B1"/>
    <w:rsid w:val="00460FBB"/>
    <w:rsid w:val="00461556"/>
    <w:rsid w:val="00461C20"/>
    <w:rsid w:val="004622AC"/>
    <w:rsid w:val="004651B4"/>
    <w:rsid w:val="00465D84"/>
    <w:rsid w:val="004676C2"/>
    <w:rsid w:val="00467C31"/>
    <w:rsid w:val="00470DFE"/>
    <w:rsid w:val="00473572"/>
    <w:rsid w:val="00473BB3"/>
    <w:rsid w:val="00473FE9"/>
    <w:rsid w:val="00474BFD"/>
    <w:rsid w:val="004766D6"/>
    <w:rsid w:val="004774A7"/>
    <w:rsid w:val="00477B73"/>
    <w:rsid w:val="00482A87"/>
    <w:rsid w:val="00483B8A"/>
    <w:rsid w:val="004861EE"/>
    <w:rsid w:val="00486447"/>
    <w:rsid w:val="00486A88"/>
    <w:rsid w:val="0049405C"/>
    <w:rsid w:val="004942C2"/>
    <w:rsid w:val="0049573C"/>
    <w:rsid w:val="00496135"/>
    <w:rsid w:val="004A0DD7"/>
    <w:rsid w:val="004A246D"/>
    <w:rsid w:val="004A2B73"/>
    <w:rsid w:val="004A3C0D"/>
    <w:rsid w:val="004A46A1"/>
    <w:rsid w:val="004A6F3E"/>
    <w:rsid w:val="004A778C"/>
    <w:rsid w:val="004A7F9D"/>
    <w:rsid w:val="004B0D9A"/>
    <w:rsid w:val="004B18D1"/>
    <w:rsid w:val="004B255B"/>
    <w:rsid w:val="004B2767"/>
    <w:rsid w:val="004B388D"/>
    <w:rsid w:val="004B5637"/>
    <w:rsid w:val="004B580B"/>
    <w:rsid w:val="004B6060"/>
    <w:rsid w:val="004B647F"/>
    <w:rsid w:val="004B7B84"/>
    <w:rsid w:val="004C1801"/>
    <w:rsid w:val="004C219C"/>
    <w:rsid w:val="004C44C0"/>
    <w:rsid w:val="004C565B"/>
    <w:rsid w:val="004C6304"/>
    <w:rsid w:val="004C6B63"/>
    <w:rsid w:val="004C7C6D"/>
    <w:rsid w:val="004D0C88"/>
    <w:rsid w:val="004D0CE3"/>
    <w:rsid w:val="004D1D40"/>
    <w:rsid w:val="004D22F2"/>
    <w:rsid w:val="004D2C20"/>
    <w:rsid w:val="004D31B6"/>
    <w:rsid w:val="004D3D50"/>
    <w:rsid w:val="004D4FC2"/>
    <w:rsid w:val="004D51CD"/>
    <w:rsid w:val="004D5A5E"/>
    <w:rsid w:val="004D5BAF"/>
    <w:rsid w:val="004D6A37"/>
    <w:rsid w:val="004D6D39"/>
    <w:rsid w:val="004D7296"/>
    <w:rsid w:val="004E0007"/>
    <w:rsid w:val="004E1A2D"/>
    <w:rsid w:val="004E371B"/>
    <w:rsid w:val="004E3C24"/>
    <w:rsid w:val="004E509B"/>
    <w:rsid w:val="004E5CDD"/>
    <w:rsid w:val="004E620E"/>
    <w:rsid w:val="004E6672"/>
    <w:rsid w:val="004E76CF"/>
    <w:rsid w:val="004E780E"/>
    <w:rsid w:val="004F250A"/>
    <w:rsid w:val="004F25DD"/>
    <w:rsid w:val="004F5722"/>
    <w:rsid w:val="004F5D78"/>
    <w:rsid w:val="004F6938"/>
    <w:rsid w:val="004F74CD"/>
    <w:rsid w:val="005007FD"/>
    <w:rsid w:val="00501576"/>
    <w:rsid w:val="00501BB2"/>
    <w:rsid w:val="00504357"/>
    <w:rsid w:val="00504A98"/>
    <w:rsid w:val="00504ED7"/>
    <w:rsid w:val="00504FC0"/>
    <w:rsid w:val="00505EB3"/>
    <w:rsid w:val="00506F91"/>
    <w:rsid w:val="005072FE"/>
    <w:rsid w:val="00507728"/>
    <w:rsid w:val="00507DDB"/>
    <w:rsid w:val="00512253"/>
    <w:rsid w:val="005132A4"/>
    <w:rsid w:val="00513497"/>
    <w:rsid w:val="00514AC8"/>
    <w:rsid w:val="00514F50"/>
    <w:rsid w:val="0051787E"/>
    <w:rsid w:val="0052007B"/>
    <w:rsid w:val="0052392F"/>
    <w:rsid w:val="00525C69"/>
    <w:rsid w:val="005266FA"/>
    <w:rsid w:val="00526E04"/>
    <w:rsid w:val="005277F8"/>
    <w:rsid w:val="0053014C"/>
    <w:rsid w:val="00530168"/>
    <w:rsid w:val="005303C1"/>
    <w:rsid w:val="00530E81"/>
    <w:rsid w:val="00532F6D"/>
    <w:rsid w:val="005330AC"/>
    <w:rsid w:val="00533187"/>
    <w:rsid w:val="00533978"/>
    <w:rsid w:val="005352CF"/>
    <w:rsid w:val="005364C2"/>
    <w:rsid w:val="00536FF0"/>
    <w:rsid w:val="00537A8D"/>
    <w:rsid w:val="00537DA8"/>
    <w:rsid w:val="00545829"/>
    <w:rsid w:val="00545AD1"/>
    <w:rsid w:val="00546AC1"/>
    <w:rsid w:val="00546D5F"/>
    <w:rsid w:val="0054789A"/>
    <w:rsid w:val="0054790C"/>
    <w:rsid w:val="0055007A"/>
    <w:rsid w:val="0055077B"/>
    <w:rsid w:val="00555096"/>
    <w:rsid w:val="005552F1"/>
    <w:rsid w:val="005556E8"/>
    <w:rsid w:val="00555D8C"/>
    <w:rsid w:val="00560B22"/>
    <w:rsid w:val="00561256"/>
    <w:rsid w:val="00561280"/>
    <w:rsid w:val="00561886"/>
    <w:rsid w:val="00563D75"/>
    <w:rsid w:val="0056415E"/>
    <w:rsid w:val="005646CB"/>
    <w:rsid w:val="005649C1"/>
    <w:rsid w:val="00564C0A"/>
    <w:rsid w:val="00565729"/>
    <w:rsid w:val="0056650B"/>
    <w:rsid w:val="00567AE6"/>
    <w:rsid w:val="0057001B"/>
    <w:rsid w:val="005732C7"/>
    <w:rsid w:val="00575997"/>
    <w:rsid w:val="005802E4"/>
    <w:rsid w:val="005806E7"/>
    <w:rsid w:val="005807CB"/>
    <w:rsid w:val="0058199B"/>
    <w:rsid w:val="00582C1F"/>
    <w:rsid w:val="00583386"/>
    <w:rsid w:val="0058374B"/>
    <w:rsid w:val="00584D70"/>
    <w:rsid w:val="0058548A"/>
    <w:rsid w:val="00585734"/>
    <w:rsid w:val="005865FA"/>
    <w:rsid w:val="00586AE4"/>
    <w:rsid w:val="00586D33"/>
    <w:rsid w:val="00586D62"/>
    <w:rsid w:val="00586ED2"/>
    <w:rsid w:val="005875CA"/>
    <w:rsid w:val="00587E26"/>
    <w:rsid w:val="00590EA3"/>
    <w:rsid w:val="00591304"/>
    <w:rsid w:val="00591789"/>
    <w:rsid w:val="00591B4B"/>
    <w:rsid w:val="00591D26"/>
    <w:rsid w:val="00593B90"/>
    <w:rsid w:val="00594081"/>
    <w:rsid w:val="0059491C"/>
    <w:rsid w:val="00595DA2"/>
    <w:rsid w:val="00595DB7"/>
    <w:rsid w:val="00597C25"/>
    <w:rsid w:val="005A20C7"/>
    <w:rsid w:val="005A23CA"/>
    <w:rsid w:val="005A3A45"/>
    <w:rsid w:val="005A6A9F"/>
    <w:rsid w:val="005A700A"/>
    <w:rsid w:val="005B179F"/>
    <w:rsid w:val="005B1B6C"/>
    <w:rsid w:val="005B1CDB"/>
    <w:rsid w:val="005B1EF9"/>
    <w:rsid w:val="005B31B2"/>
    <w:rsid w:val="005B31FD"/>
    <w:rsid w:val="005B3552"/>
    <w:rsid w:val="005B360D"/>
    <w:rsid w:val="005B3A2E"/>
    <w:rsid w:val="005B436E"/>
    <w:rsid w:val="005B4B64"/>
    <w:rsid w:val="005B4FE2"/>
    <w:rsid w:val="005B667F"/>
    <w:rsid w:val="005C1AE5"/>
    <w:rsid w:val="005C3A32"/>
    <w:rsid w:val="005C4E80"/>
    <w:rsid w:val="005C5D64"/>
    <w:rsid w:val="005C6FA1"/>
    <w:rsid w:val="005C7485"/>
    <w:rsid w:val="005C7C66"/>
    <w:rsid w:val="005D089D"/>
    <w:rsid w:val="005D38E8"/>
    <w:rsid w:val="005D5388"/>
    <w:rsid w:val="005D7537"/>
    <w:rsid w:val="005E133A"/>
    <w:rsid w:val="005E1D1C"/>
    <w:rsid w:val="005E1ED6"/>
    <w:rsid w:val="005E2025"/>
    <w:rsid w:val="005E32C6"/>
    <w:rsid w:val="005E3B74"/>
    <w:rsid w:val="005E4461"/>
    <w:rsid w:val="005E4E43"/>
    <w:rsid w:val="005E5164"/>
    <w:rsid w:val="005E6484"/>
    <w:rsid w:val="005E683A"/>
    <w:rsid w:val="005E6F7B"/>
    <w:rsid w:val="005F1472"/>
    <w:rsid w:val="005F20A4"/>
    <w:rsid w:val="005F2498"/>
    <w:rsid w:val="005F3BEA"/>
    <w:rsid w:val="005F43A1"/>
    <w:rsid w:val="005F47CC"/>
    <w:rsid w:val="005F4F68"/>
    <w:rsid w:val="005F5BE6"/>
    <w:rsid w:val="005F63CF"/>
    <w:rsid w:val="005F6BFF"/>
    <w:rsid w:val="006003FC"/>
    <w:rsid w:val="00600D76"/>
    <w:rsid w:val="00601EAB"/>
    <w:rsid w:val="00603442"/>
    <w:rsid w:val="006049B2"/>
    <w:rsid w:val="00604CAB"/>
    <w:rsid w:val="0060517F"/>
    <w:rsid w:val="00605DC8"/>
    <w:rsid w:val="00606201"/>
    <w:rsid w:val="00607AFB"/>
    <w:rsid w:val="0061217B"/>
    <w:rsid w:val="00612B1F"/>
    <w:rsid w:val="00613961"/>
    <w:rsid w:val="00615353"/>
    <w:rsid w:val="006153F0"/>
    <w:rsid w:val="0061628E"/>
    <w:rsid w:val="006220D2"/>
    <w:rsid w:val="00623031"/>
    <w:rsid w:val="00623828"/>
    <w:rsid w:val="006253AA"/>
    <w:rsid w:val="006260A5"/>
    <w:rsid w:val="00627840"/>
    <w:rsid w:val="0063231C"/>
    <w:rsid w:val="00632A4F"/>
    <w:rsid w:val="00632C3B"/>
    <w:rsid w:val="006333D6"/>
    <w:rsid w:val="00633EAD"/>
    <w:rsid w:val="00634B07"/>
    <w:rsid w:val="006353B1"/>
    <w:rsid w:val="006357F1"/>
    <w:rsid w:val="00636D00"/>
    <w:rsid w:val="0063762A"/>
    <w:rsid w:val="006400E9"/>
    <w:rsid w:val="006403D0"/>
    <w:rsid w:val="0064123A"/>
    <w:rsid w:val="00641C09"/>
    <w:rsid w:val="00642D1D"/>
    <w:rsid w:val="00645CCA"/>
    <w:rsid w:val="00646718"/>
    <w:rsid w:val="00647A42"/>
    <w:rsid w:val="00647B52"/>
    <w:rsid w:val="006533E5"/>
    <w:rsid w:val="006534E3"/>
    <w:rsid w:val="00655097"/>
    <w:rsid w:val="006555EB"/>
    <w:rsid w:val="006569B6"/>
    <w:rsid w:val="00656DE2"/>
    <w:rsid w:val="00657766"/>
    <w:rsid w:val="00657A51"/>
    <w:rsid w:val="00660095"/>
    <w:rsid w:val="0066057E"/>
    <w:rsid w:val="006607FC"/>
    <w:rsid w:val="00660D82"/>
    <w:rsid w:val="00661F67"/>
    <w:rsid w:val="00663E70"/>
    <w:rsid w:val="006643A0"/>
    <w:rsid w:val="00664C10"/>
    <w:rsid w:val="00664D80"/>
    <w:rsid w:val="00665424"/>
    <w:rsid w:val="00665467"/>
    <w:rsid w:val="006661C0"/>
    <w:rsid w:val="00666CB5"/>
    <w:rsid w:val="00667E2E"/>
    <w:rsid w:val="006706C6"/>
    <w:rsid w:val="00670A15"/>
    <w:rsid w:val="00670D9E"/>
    <w:rsid w:val="006734B5"/>
    <w:rsid w:val="0067375E"/>
    <w:rsid w:val="00674738"/>
    <w:rsid w:val="00674769"/>
    <w:rsid w:val="00674A3A"/>
    <w:rsid w:val="006757EB"/>
    <w:rsid w:val="00675820"/>
    <w:rsid w:val="00675B08"/>
    <w:rsid w:val="00675D11"/>
    <w:rsid w:val="00675DBC"/>
    <w:rsid w:val="006771A4"/>
    <w:rsid w:val="0067727C"/>
    <w:rsid w:val="006801EA"/>
    <w:rsid w:val="006823E2"/>
    <w:rsid w:val="00682936"/>
    <w:rsid w:val="00682FBE"/>
    <w:rsid w:val="006832FD"/>
    <w:rsid w:val="00684447"/>
    <w:rsid w:val="0068473D"/>
    <w:rsid w:val="00686B5A"/>
    <w:rsid w:val="00692E40"/>
    <w:rsid w:val="006932F6"/>
    <w:rsid w:val="00694172"/>
    <w:rsid w:val="006A4720"/>
    <w:rsid w:val="006A4747"/>
    <w:rsid w:val="006A5025"/>
    <w:rsid w:val="006A511D"/>
    <w:rsid w:val="006A54B3"/>
    <w:rsid w:val="006A5F74"/>
    <w:rsid w:val="006A765D"/>
    <w:rsid w:val="006B0A1F"/>
    <w:rsid w:val="006B1382"/>
    <w:rsid w:val="006B2D29"/>
    <w:rsid w:val="006B306C"/>
    <w:rsid w:val="006B3601"/>
    <w:rsid w:val="006B37DB"/>
    <w:rsid w:val="006B3FD6"/>
    <w:rsid w:val="006B4741"/>
    <w:rsid w:val="006B4A01"/>
    <w:rsid w:val="006B4B1D"/>
    <w:rsid w:val="006B4EB4"/>
    <w:rsid w:val="006B4EFD"/>
    <w:rsid w:val="006B6428"/>
    <w:rsid w:val="006B7F8A"/>
    <w:rsid w:val="006C04DB"/>
    <w:rsid w:val="006C0624"/>
    <w:rsid w:val="006C335A"/>
    <w:rsid w:val="006C432B"/>
    <w:rsid w:val="006C6331"/>
    <w:rsid w:val="006C6E55"/>
    <w:rsid w:val="006C7061"/>
    <w:rsid w:val="006C70A6"/>
    <w:rsid w:val="006C717B"/>
    <w:rsid w:val="006C77FA"/>
    <w:rsid w:val="006C7D1D"/>
    <w:rsid w:val="006D0468"/>
    <w:rsid w:val="006D0F85"/>
    <w:rsid w:val="006D4B87"/>
    <w:rsid w:val="006D4EB8"/>
    <w:rsid w:val="006E04C7"/>
    <w:rsid w:val="006E05B3"/>
    <w:rsid w:val="006E06AD"/>
    <w:rsid w:val="006E0C91"/>
    <w:rsid w:val="006E0ECB"/>
    <w:rsid w:val="006E11F1"/>
    <w:rsid w:val="006E1A5B"/>
    <w:rsid w:val="006E1C22"/>
    <w:rsid w:val="006E2A3F"/>
    <w:rsid w:val="006E2E09"/>
    <w:rsid w:val="006E592B"/>
    <w:rsid w:val="006E638A"/>
    <w:rsid w:val="006E76A8"/>
    <w:rsid w:val="006F04F3"/>
    <w:rsid w:val="006F1AFA"/>
    <w:rsid w:val="006F21B8"/>
    <w:rsid w:val="006F4038"/>
    <w:rsid w:val="006F485F"/>
    <w:rsid w:val="006F65A1"/>
    <w:rsid w:val="00703AC2"/>
    <w:rsid w:val="00704979"/>
    <w:rsid w:val="00704E2B"/>
    <w:rsid w:val="0070558E"/>
    <w:rsid w:val="007062D1"/>
    <w:rsid w:val="00707284"/>
    <w:rsid w:val="00710F00"/>
    <w:rsid w:val="00711945"/>
    <w:rsid w:val="007119F9"/>
    <w:rsid w:val="0071324A"/>
    <w:rsid w:val="007152C7"/>
    <w:rsid w:val="00715F80"/>
    <w:rsid w:val="00717B66"/>
    <w:rsid w:val="00717E9A"/>
    <w:rsid w:val="0072048F"/>
    <w:rsid w:val="0072166C"/>
    <w:rsid w:val="007239DC"/>
    <w:rsid w:val="007265CF"/>
    <w:rsid w:val="00730704"/>
    <w:rsid w:val="00731221"/>
    <w:rsid w:val="007313FE"/>
    <w:rsid w:val="00734861"/>
    <w:rsid w:val="00734D9B"/>
    <w:rsid w:val="00735049"/>
    <w:rsid w:val="0073710A"/>
    <w:rsid w:val="007378D8"/>
    <w:rsid w:val="00740311"/>
    <w:rsid w:val="00740F88"/>
    <w:rsid w:val="0074107A"/>
    <w:rsid w:val="00741B34"/>
    <w:rsid w:val="00745531"/>
    <w:rsid w:val="007468DD"/>
    <w:rsid w:val="007470B2"/>
    <w:rsid w:val="00750734"/>
    <w:rsid w:val="00750ABA"/>
    <w:rsid w:val="00750EBD"/>
    <w:rsid w:val="0075105B"/>
    <w:rsid w:val="0075190E"/>
    <w:rsid w:val="007537D1"/>
    <w:rsid w:val="00753C3E"/>
    <w:rsid w:val="00753C61"/>
    <w:rsid w:val="00754AA5"/>
    <w:rsid w:val="007552D1"/>
    <w:rsid w:val="00756C52"/>
    <w:rsid w:val="00756FEB"/>
    <w:rsid w:val="007600AF"/>
    <w:rsid w:val="00761F73"/>
    <w:rsid w:val="00762DCC"/>
    <w:rsid w:val="007630AB"/>
    <w:rsid w:val="00764041"/>
    <w:rsid w:val="00766053"/>
    <w:rsid w:val="007669CA"/>
    <w:rsid w:val="00766A64"/>
    <w:rsid w:val="00766B7A"/>
    <w:rsid w:val="00767509"/>
    <w:rsid w:val="0076755D"/>
    <w:rsid w:val="0076790A"/>
    <w:rsid w:val="00770302"/>
    <w:rsid w:val="00770769"/>
    <w:rsid w:val="00770CF9"/>
    <w:rsid w:val="00772026"/>
    <w:rsid w:val="00772300"/>
    <w:rsid w:val="007732FB"/>
    <w:rsid w:val="00773FB4"/>
    <w:rsid w:val="007748EC"/>
    <w:rsid w:val="0078134A"/>
    <w:rsid w:val="00781E8E"/>
    <w:rsid w:val="00782595"/>
    <w:rsid w:val="00782A85"/>
    <w:rsid w:val="00783925"/>
    <w:rsid w:val="00785A15"/>
    <w:rsid w:val="00786AFA"/>
    <w:rsid w:val="00787192"/>
    <w:rsid w:val="007937DA"/>
    <w:rsid w:val="00793A93"/>
    <w:rsid w:val="00793B22"/>
    <w:rsid w:val="00794DC1"/>
    <w:rsid w:val="00794E45"/>
    <w:rsid w:val="007953C2"/>
    <w:rsid w:val="00795533"/>
    <w:rsid w:val="00795BC3"/>
    <w:rsid w:val="00796058"/>
    <w:rsid w:val="007962E6"/>
    <w:rsid w:val="00796F3C"/>
    <w:rsid w:val="00796F81"/>
    <w:rsid w:val="007975C2"/>
    <w:rsid w:val="0079780F"/>
    <w:rsid w:val="007A2912"/>
    <w:rsid w:val="007A2F5C"/>
    <w:rsid w:val="007A4ACE"/>
    <w:rsid w:val="007A5694"/>
    <w:rsid w:val="007A5A97"/>
    <w:rsid w:val="007A6058"/>
    <w:rsid w:val="007A6C40"/>
    <w:rsid w:val="007A6D56"/>
    <w:rsid w:val="007A73BB"/>
    <w:rsid w:val="007B0F31"/>
    <w:rsid w:val="007B121C"/>
    <w:rsid w:val="007B166D"/>
    <w:rsid w:val="007B3B6A"/>
    <w:rsid w:val="007B450C"/>
    <w:rsid w:val="007B49A1"/>
    <w:rsid w:val="007B5460"/>
    <w:rsid w:val="007B583F"/>
    <w:rsid w:val="007B62C3"/>
    <w:rsid w:val="007B730F"/>
    <w:rsid w:val="007C00E2"/>
    <w:rsid w:val="007C07B4"/>
    <w:rsid w:val="007C1ADA"/>
    <w:rsid w:val="007C1FC4"/>
    <w:rsid w:val="007C2A72"/>
    <w:rsid w:val="007C2D09"/>
    <w:rsid w:val="007C3128"/>
    <w:rsid w:val="007C426D"/>
    <w:rsid w:val="007C59D4"/>
    <w:rsid w:val="007C5BFB"/>
    <w:rsid w:val="007C7A00"/>
    <w:rsid w:val="007D0179"/>
    <w:rsid w:val="007D1093"/>
    <w:rsid w:val="007D1875"/>
    <w:rsid w:val="007D2EE2"/>
    <w:rsid w:val="007D3120"/>
    <w:rsid w:val="007D4E8F"/>
    <w:rsid w:val="007D7B32"/>
    <w:rsid w:val="007E07EB"/>
    <w:rsid w:val="007E0B10"/>
    <w:rsid w:val="007E1D94"/>
    <w:rsid w:val="007E20E9"/>
    <w:rsid w:val="007E51F2"/>
    <w:rsid w:val="007F1B14"/>
    <w:rsid w:val="007F326C"/>
    <w:rsid w:val="007F5B09"/>
    <w:rsid w:val="007F5B81"/>
    <w:rsid w:val="007F689B"/>
    <w:rsid w:val="007F7640"/>
    <w:rsid w:val="00801633"/>
    <w:rsid w:val="00803582"/>
    <w:rsid w:val="00803BE1"/>
    <w:rsid w:val="008041BE"/>
    <w:rsid w:val="00804790"/>
    <w:rsid w:val="00806AF4"/>
    <w:rsid w:val="00806E73"/>
    <w:rsid w:val="00807521"/>
    <w:rsid w:val="008110DE"/>
    <w:rsid w:val="0081163D"/>
    <w:rsid w:val="008128C8"/>
    <w:rsid w:val="00812922"/>
    <w:rsid w:val="00812D73"/>
    <w:rsid w:val="008137CF"/>
    <w:rsid w:val="00813B0B"/>
    <w:rsid w:val="00813DD3"/>
    <w:rsid w:val="0081597F"/>
    <w:rsid w:val="00815C2C"/>
    <w:rsid w:val="00816F11"/>
    <w:rsid w:val="00817906"/>
    <w:rsid w:val="00820287"/>
    <w:rsid w:val="0082033B"/>
    <w:rsid w:val="00820739"/>
    <w:rsid w:val="00820EED"/>
    <w:rsid w:val="00822C92"/>
    <w:rsid w:val="00823124"/>
    <w:rsid w:val="0082439A"/>
    <w:rsid w:val="00825016"/>
    <w:rsid w:val="0082526A"/>
    <w:rsid w:val="00825381"/>
    <w:rsid w:val="00825FAE"/>
    <w:rsid w:val="00826DEE"/>
    <w:rsid w:val="00830109"/>
    <w:rsid w:val="00833054"/>
    <w:rsid w:val="008349DA"/>
    <w:rsid w:val="00836636"/>
    <w:rsid w:val="008404FA"/>
    <w:rsid w:val="00840661"/>
    <w:rsid w:val="0084234D"/>
    <w:rsid w:val="00842B5F"/>
    <w:rsid w:val="00843969"/>
    <w:rsid w:val="00843D8D"/>
    <w:rsid w:val="00844EDC"/>
    <w:rsid w:val="0084542A"/>
    <w:rsid w:val="00846A67"/>
    <w:rsid w:val="00846CEB"/>
    <w:rsid w:val="0084723C"/>
    <w:rsid w:val="008473D7"/>
    <w:rsid w:val="008507E4"/>
    <w:rsid w:val="0085100C"/>
    <w:rsid w:val="00851CA6"/>
    <w:rsid w:val="008526A0"/>
    <w:rsid w:val="00852CF5"/>
    <w:rsid w:val="00852FA1"/>
    <w:rsid w:val="00855378"/>
    <w:rsid w:val="008578F7"/>
    <w:rsid w:val="00860C2B"/>
    <w:rsid w:val="00860C84"/>
    <w:rsid w:val="0086282A"/>
    <w:rsid w:val="00864821"/>
    <w:rsid w:val="00864D28"/>
    <w:rsid w:val="00865024"/>
    <w:rsid w:val="00867619"/>
    <w:rsid w:val="0086762F"/>
    <w:rsid w:val="008700C4"/>
    <w:rsid w:val="00871A30"/>
    <w:rsid w:val="00873426"/>
    <w:rsid w:val="008743A0"/>
    <w:rsid w:val="008745FF"/>
    <w:rsid w:val="00874F2F"/>
    <w:rsid w:val="00874F6C"/>
    <w:rsid w:val="00875505"/>
    <w:rsid w:val="00875DB8"/>
    <w:rsid w:val="00877237"/>
    <w:rsid w:val="0088146D"/>
    <w:rsid w:val="0088204E"/>
    <w:rsid w:val="0088275A"/>
    <w:rsid w:val="00882F9A"/>
    <w:rsid w:val="008830FF"/>
    <w:rsid w:val="00884418"/>
    <w:rsid w:val="00884A7C"/>
    <w:rsid w:val="00887805"/>
    <w:rsid w:val="0089053F"/>
    <w:rsid w:val="00890BF0"/>
    <w:rsid w:val="008916EB"/>
    <w:rsid w:val="008925D9"/>
    <w:rsid w:val="00892AEA"/>
    <w:rsid w:val="00892DDE"/>
    <w:rsid w:val="00892F10"/>
    <w:rsid w:val="008945A8"/>
    <w:rsid w:val="00894EC4"/>
    <w:rsid w:val="00895D0D"/>
    <w:rsid w:val="0089663A"/>
    <w:rsid w:val="008A0478"/>
    <w:rsid w:val="008A11A7"/>
    <w:rsid w:val="008A16AE"/>
    <w:rsid w:val="008A1A3B"/>
    <w:rsid w:val="008A2A76"/>
    <w:rsid w:val="008A4756"/>
    <w:rsid w:val="008A4CBF"/>
    <w:rsid w:val="008A4F41"/>
    <w:rsid w:val="008B080F"/>
    <w:rsid w:val="008B234D"/>
    <w:rsid w:val="008B3B8A"/>
    <w:rsid w:val="008B3D56"/>
    <w:rsid w:val="008B620B"/>
    <w:rsid w:val="008B63D2"/>
    <w:rsid w:val="008B68E4"/>
    <w:rsid w:val="008B70A0"/>
    <w:rsid w:val="008B7851"/>
    <w:rsid w:val="008B79CB"/>
    <w:rsid w:val="008C062E"/>
    <w:rsid w:val="008C1DE4"/>
    <w:rsid w:val="008C2D14"/>
    <w:rsid w:val="008C350A"/>
    <w:rsid w:val="008C3F17"/>
    <w:rsid w:val="008C51C2"/>
    <w:rsid w:val="008C5FCD"/>
    <w:rsid w:val="008C6BC1"/>
    <w:rsid w:val="008C736E"/>
    <w:rsid w:val="008D096D"/>
    <w:rsid w:val="008D1047"/>
    <w:rsid w:val="008D14E3"/>
    <w:rsid w:val="008D171A"/>
    <w:rsid w:val="008D32B3"/>
    <w:rsid w:val="008D3722"/>
    <w:rsid w:val="008D3774"/>
    <w:rsid w:val="008D4043"/>
    <w:rsid w:val="008E05C2"/>
    <w:rsid w:val="008E1750"/>
    <w:rsid w:val="008E1B9D"/>
    <w:rsid w:val="008E1CC3"/>
    <w:rsid w:val="008E1D6E"/>
    <w:rsid w:val="008E26C2"/>
    <w:rsid w:val="008E2700"/>
    <w:rsid w:val="008E3B1A"/>
    <w:rsid w:val="008E4223"/>
    <w:rsid w:val="008E4956"/>
    <w:rsid w:val="008E4FF9"/>
    <w:rsid w:val="008E6D2A"/>
    <w:rsid w:val="008E76E1"/>
    <w:rsid w:val="008F245B"/>
    <w:rsid w:val="008F289D"/>
    <w:rsid w:val="008F29AE"/>
    <w:rsid w:val="008F3D4C"/>
    <w:rsid w:val="008F4036"/>
    <w:rsid w:val="008F40B2"/>
    <w:rsid w:val="008F5D43"/>
    <w:rsid w:val="008F6099"/>
    <w:rsid w:val="008F7859"/>
    <w:rsid w:val="00900E2B"/>
    <w:rsid w:val="0090166E"/>
    <w:rsid w:val="009021F5"/>
    <w:rsid w:val="00903459"/>
    <w:rsid w:val="00904283"/>
    <w:rsid w:val="00904FA6"/>
    <w:rsid w:val="00906169"/>
    <w:rsid w:val="00906896"/>
    <w:rsid w:val="00906B36"/>
    <w:rsid w:val="00907BD3"/>
    <w:rsid w:val="009104B0"/>
    <w:rsid w:val="00910887"/>
    <w:rsid w:val="00911105"/>
    <w:rsid w:val="00912104"/>
    <w:rsid w:val="00914FA1"/>
    <w:rsid w:val="00917FB5"/>
    <w:rsid w:val="0092130A"/>
    <w:rsid w:val="0092191A"/>
    <w:rsid w:val="009222EB"/>
    <w:rsid w:val="009244C6"/>
    <w:rsid w:val="00924E51"/>
    <w:rsid w:val="009279B2"/>
    <w:rsid w:val="00927DFD"/>
    <w:rsid w:val="009300E7"/>
    <w:rsid w:val="00931B19"/>
    <w:rsid w:val="00931D1D"/>
    <w:rsid w:val="00933034"/>
    <w:rsid w:val="00933AE3"/>
    <w:rsid w:val="00933B7F"/>
    <w:rsid w:val="009346BA"/>
    <w:rsid w:val="00935118"/>
    <w:rsid w:val="00935DF6"/>
    <w:rsid w:val="00936D32"/>
    <w:rsid w:val="00936D96"/>
    <w:rsid w:val="00937909"/>
    <w:rsid w:val="00940AEA"/>
    <w:rsid w:val="00942C8B"/>
    <w:rsid w:val="00942D12"/>
    <w:rsid w:val="00942D41"/>
    <w:rsid w:val="00944AF0"/>
    <w:rsid w:val="00944C16"/>
    <w:rsid w:val="00945BE5"/>
    <w:rsid w:val="009465B4"/>
    <w:rsid w:val="00946B28"/>
    <w:rsid w:val="00952915"/>
    <w:rsid w:val="00953AC4"/>
    <w:rsid w:val="00953C3B"/>
    <w:rsid w:val="00954270"/>
    <w:rsid w:val="00955827"/>
    <w:rsid w:val="009558D3"/>
    <w:rsid w:val="00956189"/>
    <w:rsid w:val="00957361"/>
    <w:rsid w:val="00957A0B"/>
    <w:rsid w:val="00960859"/>
    <w:rsid w:val="009608EC"/>
    <w:rsid w:val="009614C7"/>
    <w:rsid w:val="00961DB5"/>
    <w:rsid w:val="00962452"/>
    <w:rsid w:val="00962B08"/>
    <w:rsid w:val="00964979"/>
    <w:rsid w:val="00965863"/>
    <w:rsid w:val="009665BD"/>
    <w:rsid w:val="00966C07"/>
    <w:rsid w:val="009672B8"/>
    <w:rsid w:val="0096734A"/>
    <w:rsid w:val="009674A3"/>
    <w:rsid w:val="00967D58"/>
    <w:rsid w:val="00967F0B"/>
    <w:rsid w:val="009703C4"/>
    <w:rsid w:val="0097085F"/>
    <w:rsid w:val="00971516"/>
    <w:rsid w:val="009718A3"/>
    <w:rsid w:val="00971BED"/>
    <w:rsid w:val="009741DC"/>
    <w:rsid w:val="00974667"/>
    <w:rsid w:val="00974AEE"/>
    <w:rsid w:val="00974F6E"/>
    <w:rsid w:val="009756B6"/>
    <w:rsid w:val="009761E3"/>
    <w:rsid w:val="00976A5A"/>
    <w:rsid w:val="00977149"/>
    <w:rsid w:val="00977CD7"/>
    <w:rsid w:val="009803C8"/>
    <w:rsid w:val="00981520"/>
    <w:rsid w:val="00983479"/>
    <w:rsid w:val="009843A3"/>
    <w:rsid w:val="009849A3"/>
    <w:rsid w:val="00985EC6"/>
    <w:rsid w:val="009878E4"/>
    <w:rsid w:val="00987A2F"/>
    <w:rsid w:val="00987D62"/>
    <w:rsid w:val="0099005C"/>
    <w:rsid w:val="00990767"/>
    <w:rsid w:val="00990E99"/>
    <w:rsid w:val="00991011"/>
    <w:rsid w:val="0099177A"/>
    <w:rsid w:val="00991A18"/>
    <w:rsid w:val="00991D12"/>
    <w:rsid w:val="009926A4"/>
    <w:rsid w:val="009934D2"/>
    <w:rsid w:val="00994476"/>
    <w:rsid w:val="009971DF"/>
    <w:rsid w:val="00997AC6"/>
    <w:rsid w:val="009A07F5"/>
    <w:rsid w:val="009A1919"/>
    <w:rsid w:val="009A1AB3"/>
    <w:rsid w:val="009A2009"/>
    <w:rsid w:val="009A3BDE"/>
    <w:rsid w:val="009A4813"/>
    <w:rsid w:val="009A5165"/>
    <w:rsid w:val="009A6FFD"/>
    <w:rsid w:val="009A7896"/>
    <w:rsid w:val="009B0001"/>
    <w:rsid w:val="009B25BC"/>
    <w:rsid w:val="009B48F0"/>
    <w:rsid w:val="009C0745"/>
    <w:rsid w:val="009C1903"/>
    <w:rsid w:val="009C272F"/>
    <w:rsid w:val="009C2DBF"/>
    <w:rsid w:val="009C4997"/>
    <w:rsid w:val="009C7E98"/>
    <w:rsid w:val="009D0080"/>
    <w:rsid w:val="009D0168"/>
    <w:rsid w:val="009D085E"/>
    <w:rsid w:val="009D116C"/>
    <w:rsid w:val="009D1FFA"/>
    <w:rsid w:val="009D21D3"/>
    <w:rsid w:val="009D258E"/>
    <w:rsid w:val="009D25FD"/>
    <w:rsid w:val="009D2F3F"/>
    <w:rsid w:val="009D330B"/>
    <w:rsid w:val="009D3790"/>
    <w:rsid w:val="009D532C"/>
    <w:rsid w:val="009D6CCB"/>
    <w:rsid w:val="009D74EF"/>
    <w:rsid w:val="009E0EB5"/>
    <w:rsid w:val="009E1CE8"/>
    <w:rsid w:val="009E20B8"/>
    <w:rsid w:val="009E217F"/>
    <w:rsid w:val="009E24F3"/>
    <w:rsid w:val="009E2AB3"/>
    <w:rsid w:val="009E32EB"/>
    <w:rsid w:val="009E414A"/>
    <w:rsid w:val="009E57B2"/>
    <w:rsid w:val="009E71DA"/>
    <w:rsid w:val="009F00A8"/>
    <w:rsid w:val="009F296E"/>
    <w:rsid w:val="009F30B9"/>
    <w:rsid w:val="009F30BC"/>
    <w:rsid w:val="009F46EA"/>
    <w:rsid w:val="009F516C"/>
    <w:rsid w:val="009F53AF"/>
    <w:rsid w:val="009F54BC"/>
    <w:rsid w:val="009F5D82"/>
    <w:rsid w:val="009F616F"/>
    <w:rsid w:val="009F6B31"/>
    <w:rsid w:val="009F6B75"/>
    <w:rsid w:val="009F7610"/>
    <w:rsid w:val="00A02215"/>
    <w:rsid w:val="00A026ED"/>
    <w:rsid w:val="00A03627"/>
    <w:rsid w:val="00A03A3D"/>
    <w:rsid w:val="00A048F4"/>
    <w:rsid w:val="00A06EEF"/>
    <w:rsid w:val="00A107C9"/>
    <w:rsid w:val="00A1149D"/>
    <w:rsid w:val="00A127AB"/>
    <w:rsid w:val="00A134A8"/>
    <w:rsid w:val="00A15853"/>
    <w:rsid w:val="00A168B9"/>
    <w:rsid w:val="00A16F46"/>
    <w:rsid w:val="00A2047D"/>
    <w:rsid w:val="00A20ED0"/>
    <w:rsid w:val="00A2102C"/>
    <w:rsid w:val="00A2188B"/>
    <w:rsid w:val="00A22D7F"/>
    <w:rsid w:val="00A26434"/>
    <w:rsid w:val="00A27019"/>
    <w:rsid w:val="00A270D6"/>
    <w:rsid w:val="00A27215"/>
    <w:rsid w:val="00A2722A"/>
    <w:rsid w:val="00A27AC6"/>
    <w:rsid w:val="00A27B82"/>
    <w:rsid w:val="00A308F3"/>
    <w:rsid w:val="00A30DC4"/>
    <w:rsid w:val="00A32934"/>
    <w:rsid w:val="00A32ABF"/>
    <w:rsid w:val="00A33AE6"/>
    <w:rsid w:val="00A34403"/>
    <w:rsid w:val="00A34741"/>
    <w:rsid w:val="00A34EBD"/>
    <w:rsid w:val="00A350D0"/>
    <w:rsid w:val="00A35344"/>
    <w:rsid w:val="00A36698"/>
    <w:rsid w:val="00A37583"/>
    <w:rsid w:val="00A3786A"/>
    <w:rsid w:val="00A37CCA"/>
    <w:rsid w:val="00A405DF"/>
    <w:rsid w:val="00A422F9"/>
    <w:rsid w:val="00A427AA"/>
    <w:rsid w:val="00A432E6"/>
    <w:rsid w:val="00A43A86"/>
    <w:rsid w:val="00A44039"/>
    <w:rsid w:val="00A455CD"/>
    <w:rsid w:val="00A46461"/>
    <w:rsid w:val="00A5247F"/>
    <w:rsid w:val="00A54B89"/>
    <w:rsid w:val="00A54E17"/>
    <w:rsid w:val="00A56A23"/>
    <w:rsid w:val="00A56C70"/>
    <w:rsid w:val="00A57E41"/>
    <w:rsid w:val="00A60BBD"/>
    <w:rsid w:val="00A61625"/>
    <w:rsid w:val="00A62CCE"/>
    <w:rsid w:val="00A65086"/>
    <w:rsid w:val="00A65276"/>
    <w:rsid w:val="00A667A3"/>
    <w:rsid w:val="00A66BDA"/>
    <w:rsid w:val="00A66C80"/>
    <w:rsid w:val="00A6733B"/>
    <w:rsid w:val="00A67CDD"/>
    <w:rsid w:val="00A704F7"/>
    <w:rsid w:val="00A7202A"/>
    <w:rsid w:val="00A72AC2"/>
    <w:rsid w:val="00A7349A"/>
    <w:rsid w:val="00A7500E"/>
    <w:rsid w:val="00A75F92"/>
    <w:rsid w:val="00A76BC2"/>
    <w:rsid w:val="00A76CCD"/>
    <w:rsid w:val="00A76FB6"/>
    <w:rsid w:val="00A774B6"/>
    <w:rsid w:val="00A777BB"/>
    <w:rsid w:val="00A8037D"/>
    <w:rsid w:val="00A80E7A"/>
    <w:rsid w:val="00A812FB"/>
    <w:rsid w:val="00A82967"/>
    <w:rsid w:val="00A82F1A"/>
    <w:rsid w:val="00A83B59"/>
    <w:rsid w:val="00A85025"/>
    <w:rsid w:val="00A86B9A"/>
    <w:rsid w:val="00A87163"/>
    <w:rsid w:val="00A87388"/>
    <w:rsid w:val="00A873DC"/>
    <w:rsid w:val="00A87C29"/>
    <w:rsid w:val="00A90479"/>
    <w:rsid w:val="00A91F77"/>
    <w:rsid w:val="00A9209A"/>
    <w:rsid w:val="00A92833"/>
    <w:rsid w:val="00A93BAE"/>
    <w:rsid w:val="00A9500A"/>
    <w:rsid w:val="00A9628A"/>
    <w:rsid w:val="00A9691A"/>
    <w:rsid w:val="00A97E85"/>
    <w:rsid w:val="00AA1660"/>
    <w:rsid w:val="00AA2081"/>
    <w:rsid w:val="00AA496B"/>
    <w:rsid w:val="00AA58AA"/>
    <w:rsid w:val="00AA665F"/>
    <w:rsid w:val="00AB3B5C"/>
    <w:rsid w:val="00AC12EF"/>
    <w:rsid w:val="00AC1ECB"/>
    <w:rsid w:val="00AC289D"/>
    <w:rsid w:val="00AC28FD"/>
    <w:rsid w:val="00AC2B2B"/>
    <w:rsid w:val="00AC4131"/>
    <w:rsid w:val="00AC5A58"/>
    <w:rsid w:val="00AC64B3"/>
    <w:rsid w:val="00AC6E7A"/>
    <w:rsid w:val="00AD0144"/>
    <w:rsid w:val="00AD075E"/>
    <w:rsid w:val="00AD35E4"/>
    <w:rsid w:val="00AD432A"/>
    <w:rsid w:val="00AD5E6E"/>
    <w:rsid w:val="00AD60B2"/>
    <w:rsid w:val="00AD7ED9"/>
    <w:rsid w:val="00AE0BE0"/>
    <w:rsid w:val="00AE216E"/>
    <w:rsid w:val="00AE3009"/>
    <w:rsid w:val="00AE3C10"/>
    <w:rsid w:val="00AE3C88"/>
    <w:rsid w:val="00AE4C2F"/>
    <w:rsid w:val="00AF0243"/>
    <w:rsid w:val="00AF0424"/>
    <w:rsid w:val="00AF0AB3"/>
    <w:rsid w:val="00AF1869"/>
    <w:rsid w:val="00AF2616"/>
    <w:rsid w:val="00AF2851"/>
    <w:rsid w:val="00AF534A"/>
    <w:rsid w:val="00AF54B1"/>
    <w:rsid w:val="00AF6BEE"/>
    <w:rsid w:val="00AF74AB"/>
    <w:rsid w:val="00AF7550"/>
    <w:rsid w:val="00AF76AB"/>
    <w:rsid w:val="00B0005F"/>
    <w:rsid w:val="00B00129"/>
    <w:rsid w:val="00B00DE8"/>
    <w:rsid w:val="00B010C5"/>
    <w:rsid w:val="00B01F71"/>
    <w:rsid w:val="00B0626C"/>
    <w:rsid w:val="00B073D5"/>
    <w:rsid w:val="00B07C30"/>
    <w:rsid w:val="00B07EFA"/>
    <w:rsid w:val="00B10C71"/>
    <w:rsid w:val="00B12104"/>
    <w:rsid w:val="00B1219A"/>
    <w:rsid w:val="00B14079"/>
    <w:rsid w:val="00B1446C"/>
    <w:rsid w:val="00B15867"/>
    <w:rsid w:val="00B15CB7"/>
    <w:rsid w:val="00B16C5D"/>
    <w:rsid w:val="00B17A32"/>
    <w:rsid w:val="00B216CD"/>
    <w:rsid w:val="00B21D9A"/>
    <w:rsid w:val="00B22074"/>
    <w:rsid w:val="00B22165"/>
    <w:rsid w:val="00B23645"/>
    <w:rsid w:val="00B23772"/>
    <w:rsid w:val="00B2480C"/>
    <w:rsid w:val="00B257D1"/>
    <w:rsid w:val="00B26F2F"/>
    <w:rsid w:val="00B303CC"/>
    <w:rsid w:val="00B31818"/>
    <w:rsid w:val="00B3274A"/>
    <w:rsid w:val="00B32DE4"/>
    <w:rsid w:val="00B341A8"/>
    <w:rsid w:val="00B342A4"/>
    <w:rsid w:val="00B34F9C"/>
    <w:rsid w:val="00B36071"/>
    <w:rsid w:val="00B3637D"/>
    <w:rsid w:val="00B3656A"/>
    <w:rsid w:val="00B377A9"/>
    <w:rsid w:val="00B37915"/>
    <w:rsid w:val="00B40192"/>
    <w:rsid w:val="00B409B8"/>
    <w:rsid w:val="00B41205"/>
    <w:rsid w:val="00B41310"/>
    <w:rsid w:val="00B41BAD"/>
    <w:rsid w:val="00B42188"/>
    <w:rsid w:val="00B44086"/>
    <w:rsid w:val="00B4487C"/>
    <w:rsid w:val="00B44D5F"/>
    <w:rsid w:val="00B47988"/>
    <w:rsid w:val="00B47A2F"/>
    <w:rsid w:val="00B508AE"/>
    <w:rsid w:val="00B51266"/>
    <w:rsid w:val="00B551CC"/>
    <w:rsid w:val="00B55203"/>
    <w:rsid w:val="00B55876"/>
    <w:rsid w:val="00B5629F"/>
    <w:rsid w:val="00B5649C"/>
    <w:rsid w:val="00B56811"/>
    <w:rsid w:val="00B570A0"/>
    <w:rsid w:val="00B57F33"/>
    <w:rsid w:val="00B61391"/>
    <w:rsid w:val="00B61D88"/>
    <w:rsid w:val="00B7107D"/>
    <w:rsid w:val="00B7155C"/>
    <w:rsid w:val="00B717CE"/>
    <w:rsid w:val="00B7279A"/>
    <w:rsid w:val="00B72CC5"/>
    <w:rsid w:val="00B731A6"/>
    <w:rsid w:val="00B74D37"/>
    <w:rsid w:val="00B74E5A"/>
    <w:rsid w:val="00B74FCA"/>
    <w:rsid w:val="00B7542D"/>
    <w:rsid w:val="00B8183C"/>
    <w:rsid w:val="00B81DA9"/>
    <w:rsid w:val="00B8313D"/>
    <w:rsid w:val="00B831B1"/>
    <w:rsid w:val="00B836F6"/>
    <w:rsid w:val="00B872D4"/>
    <w:rsid w:val="00B87E44"/>
    <w:rsid w:val="00B91457"/>
    <w:rsid w:val="00B9213D"/>
    <w:rsid w:val="00B9372B"/>
    <w:rsid w:val="00B937D2"/>
    <w:rsid w:val="00B9384B"/>
    <w:rsid w:val="00B94FAA"/>
    <w:rsid w:val="00B95126"/>
    <w:rsid w:val="00B9527A"/>
    <w:rsid w:val="00B962D3"/>
    <w:rsid w:val="00B96680"/>
    <w:rsid w:val="00B968BF"/>
    <w:rsid w:val="00BA0BC4"/>
    <w:rsid w:val="00BA0E63"/>
    <w:rsid w:val="00BA2A0C"/>
    <w:rsid w:val="00BA567F"/>
    <w:rsid w:val="00BA568F"/>
    <w:rsid w:val="00BA6586"/>
    <w:rsid w:val="00BA6E0A"/>
    <w:rsid w:val="00BA6E63"/>
    <w:rsid w:val="00BA70DF"/>
    <w:rsid w:val="00BA7ABA"/>
    <w:rsid w:val="00BA7EBD"/>
    <w:rsid w:val="00BB31BA"/>
    <w:rsid w:val="00BB43DD"/>
    <w:rsid w:val="00BB5E58"/>
    <w:rsid w:val="00BC00F6"/>
    <w:rsid w:val="00BC0BB1"/>
    <w:rsid w:val="00BC17AD"/>
    <w:rsid w:val="00BC1BE2"/>
    <w:rsid w:val="00BC554E"/>
    <w:rsid w:val="00BC55D9"/>
    <w:rsid w:val="00BC5613"/>
    <w:rsid w:val="00BC7C5B"/>
    <w:rsid w:val="00BD07CA"/>
    <w:rsid w:val="00BD07E8"/>
    <w:rsid w:val="00BD17F1"/>
    <w:rsid w:val="00BD27AF"/>
    <w:rsid w:val="00BD28AD"/>
    <w:rsid w:val="00BD2A82"/>
    <w:rsid w:val="00BD55BC"/>
    <w:rsid w:val="00BD59B2"/>
    <w:rsid w:val="00BD6C1C"/>
    <w:rsid w:val="00BD768B"/>
    <w:rsid w:val="00BD78F8"/>
    <w:rsid w:val="00BD7D68"/>
    <w:rsid w:val="00BE0359"/>
    <w:rsid w:val="00BE114D"/>
    <w:rsid w:val="00BE1C5E"/>
    <w:rsid w:val="00BE2544"/>
    <w:rsid w:val="00BE6C4F"/>
    <w:rsid w:val="00BE7945"/>
    <w:rsid w:val="00BF008A"/>
    <w:rsid w:val="00BF0652"/>
    <w:rsid w:val="00BF0C29"/>
    <w:rsid w:val="00BF0DDD"/>
    <w:rsid w:val="00BF22C0"/>
    <w:rsid w:val="00BF43EF"/>
    <w:rsid w:val="00BF465C"/>
    <w:rsid w:val="00BF63EB"/>
    <w:rsid w:val="00BF66E9"/>
    <w:rsid w:val="00BF70AC"/>
    <w:rsid w:val="00BF70C9"/>
    <w:rsid w:val="00C0049F"/>
    <w:rsid w:val="00C01838"/>
    <w:rsid w:val="00C02793"/>
    <w:rsid w:val="00C03994"/>
    <w:rsid w:val="00C03BB8"/>
    <w:rsid w:val="00C049D3"/>
    <w:rsid w:val="00C0534A"/>
    <w:rsid w:val="00C05506"/>
    <w:rsid w:val="00C05F56"/>
    <w:rsid w:val="00C0603F"/>
    <w:rsid w:val="00C0769A"/>
    <w:rsid w:val="00C102CA"/>
    <w:rsid w:val="00C10683"/>
    <w:rsid w:val="00C109EA"/>
    <w:rsid w:val="00C10E08"/>
    <w:rsid w:val="00C11301"/>
    <w:rsid w:val="00C11D9F"/>
    <w:rsid w:val="00C12869"/>
    <w:rsid w:val="00C145EE"/>
    <w:rsid w:val="00C150D9"/>
    <w:rsid w:val="00C17062"/>
    <w:rsid w:val="00C175D9"/>
    <w:rsid w:val="00C20DC4"/>
    <w:rsid w:val="00C20FEE"/>
    <w:rsid w:val="00C210D9"/>
    <w:rsid w:val="00C214A6"/>
    <w:rsid w:val="00C21DAA"/>
    <w:rsid w:val="00C22345"/>
    <w:rsid w:val="00C22DDB"/>
    <w:rsid w:val="00C23AFC"/>
    <w:rsid w:val="00C23D85"/>
    <w:rsid w:val="00C24527"/>
    <w:rsid w:val="00C24B8F"/>
    <w:rsid w:val="00C25E2C"/>
    <w:rsid w:val="00C26164"/>
    <w:rsid w:val="00C26F6D"/>
    <w:rsid w:val="00C27691"/>
    <w:rsid w:val="00C3049C"/>
    <w:rsid w:val="00C304AB"/>
    <w:rsid w:val="00C30984"/>
    <w:rsid w:val="00C31BC3"/>
    <w:rsid w:val="00C32CDF"/>
    <w:rsid w:val="00C32FA7"/>
    <w:rsid w:val="00C331C2"/>
    <w:rsid w:val="00C33599"/>
    <w:rsid w:val="00C34961"/>
    <w:rsid w:val="00C35E5D"/>
    <w:rsid w:val="00C35E9D"/>
    <w:rsid w:val="00C3755A"/>
    <w:rsid w:val="00C37574"/>
    <w:rsid w:val="00C402F0"/>
    <w:rsid w:val="00C41AB3"/>
    <w:rsid w:val="00C41F25"/>
    <w:rsid w:val="00C4203D"/>
    <w:rsid w:val="00C433F2"/>
    <w:rsid w:val="00C4341E"/>
    <w:rsid w:val="00C44699"/>
    <w:rsid w:val="00C44870"/>
    <w:rsid w:val="00C45424"/>
    <w:rsid w:val="00C47FF4"/>
    <w:rsid w:val="00C5023A"/>
    <w:rsid w:val="00C509E0"/>
    <w:rsid w:val="00C50FE5"/>
    <w:rsid w:val="00C51CB5"/>
    <w:rsid w:val="00C53CFD"/>
    <w:rsid w:val="00C547A1"/>
    <w:rsid w:val="00C55853"/>
    <w:rsid w:val="00C563A2"/>
    <w:rsid w:val="00C61236"/>
    <w:rsid w:val="00C6196A"/>
    <w:rsid w:val="00C61EF0"/>
    <w:rsid w:val="00C6213C"/>
    <w:rsid w:val="00C63315"/>
    <w:rsid w:val="00C635EE"/>
    <w:rsid w:val="00C63B3B"/>
    <w:rsid w:val="00C642C5"/>
    <w:rsid w:val="00C659DC"/>
    <w:rsid w:val="00C66431"/>
    <w:rsid w:val="00C67F82"/>
    <w:rsid w:val="00C70E8C"/>
    <w:rsid w:val="00C71383"/>
    <w:rsid w:val="00C71698"/>
    <w:rsid w:val="00C71E01"/>
    <w:rsid w:val="00C71EF4"/>
    <w:rsid w:val="00C734FF"/>
    <w:rsid w:val="00C74B2B"/>
    <w:rsid w:val="00C7523F"/>
    <w:rsid w:val="00C7575D"/>
    <w:rsid w:val="00C772DB"/>
    <w:rsid w:val="00C80405"/>
    <w:rsid w:val="00C812E7"/>
    <w:rsid w:val="00C8305C"/>
    <w:rsid w:val="00C833C5"/>
    <w:rsid w:val="00C83A20"/>
    <w:rsid w:val="00C84AC2"/>
    <w:rsid w:val="00C84F9C"/>
    <w:rsid w:val="00C86308"/>
    <w:rsid w:val="00C873BD"/>
    <w:rsid w:val="00C87961"/>
    <w:rsid w:val="00C90088"/>
    <w:rsid w:val="00C904BE"/>
    <w:rsid w:val="00C908A2"/>
    <w:rsid w:val="00C90E65"/>
    <w:rsid w:val="00C92D86"/>
    <w:rsid w:val="00C95DE9"/>
    <w:rsid w:val="00C97217"/>
    <w:rsid w:val="00CA01E0"/>
    <w:rsid w:val="00CA0263"/>
    <w:rsid w:val="00CA0DD1"/>
    <w:rsid w:val="00CA23CD"/>
    <w:rsid w:val="00CA3F9A"/>
    <w:rsid w:val="00CA4A27"/>
    <w:rsid w:val="00CA59ED"/>
    <w:rsid w:val="00CA6766"/>
    <w:rsid w:val="00CA7BD1"/>
    <w:rsid w:val="00CA7D1C"/>
    <w:rsid w:val="00CA7DE1"/>
    <w:rsid w:val="00CA7E48"/>
    <w:rsid w:val="00CB0D47"/>
    <w:rsid w:val="00CB194F"/>
    <w:rsid w:val="00CB2A4E"/>
    <w:rsid w:val="00CB5A09"/>
    <w:rsid w:val="00CB7191"/>
    <w:rsid w:val="00CC275B"/>
    <w:rsid w:val="00CC2808"/>
    <w:rsid w:val="00CC308A"/>
    <w:rsid w:val="00CC3578"/>
    <w:rsid w:val="00CC378D"/>
    <w:rsid w:val="00CC3DE5"/>
    <w:rsid w:val="00CC4F63"/>
    <w:rsid w:val="00CC5155"/>
    <w:rsid w:val="00CC5ACF"/>
    <w:rsid w:val="00CC7B65"/>
    <w:rsid w:val="00CD0F14"/>
    <w:rsid w:val="00CD18FA"/>
    <w:rsid w:val="00CD1DB8"/>
    <w:rsid w:val="00CD2E33"/>
    <w:rsid w:val="00CD3A5E"/>
    <w:rsid w:val="00CD46C2"/>
    <w:rsid w:val="00CD63F2"/>
    <w:rsid w:val="00CE0929"/>
    <w:rsid w:val="00CE2312"/>
    <w:rsid w:val="00CE28CF"/>
    <w:rsid w:val="00CE2B98"/>
    <w:rsid w:val="00CE4BDB"/>
    <w:rsid w:val="00CE5200"/>
    <w:rsid w:val="00CE7C46"/>
    <w:rsid w:val="00CF0203"/>
    <w:rsid w:val="00CF05BA"/>
    <w:rsid w:val="00CF0F09"/>
    <w:rsid w:val="00CF2220"/>
    <w:rsid w:val="00CF2B1A"/>
    <w:rsid w:val="00CF3640"/>
    <w:rsid w:val="00CF54EB"/>
    <w:rsid w:val="00CF5A2B"/>
    <w:rsid w:val="00CF5ADB"/>
    <w:rsid w:val="00CF698B"/>
    <w:rsid w:val="00CF7813"/>
    <w:rsid w:val="00CF7B13"/>
    <w:rsid w:val="00CF7FFC"/>
    <w:rsid w:val="00CFC739"/>
    <w:rsid w:val="00D00787"/>
    <w:rsid w:val="00D00E61"/>
    <w:rsid w:val="00D0102D"/>
    <w:rsid w:val="00D02F36"/>
    <w:rsid w:val="00D03D5E"/>
    <w:rsid w:val="00D04373"/>
    <w:rsid w:val="00D04D4E"/>
    <w:rsid w:val="00D05FEA"/>
    <w:rsid w:val="00D1026B"/>
    <w:rsid w:val="00D12B99"/>
    <w:rsid w:val="00D12BC0"/>
    <w:rsid w:val="00D1451F"/>
    <w:rsid w:val="00D16912"/>
    <w:rsid w:val="00D1790D"/>
    <w:rsid w:val="00D17F30"/>
    <w:rsid w:val="00D214A3"/>
    <w:rsid w:val="00D218F8"/>
    <w:rsid w:val="00D21F4D"/>
    <w:rsid w:val="00D224EF"/>
    <w:rsid w:val="00D22E3B"/>
    <w:rsid w:val="00D24E96"/>
    <w:rsid w:val="00D25AE8"/>
    <w:rsid w:val="00D268A1"/>
    <w:rsid w:val="00D27593"/>
    <w:rsid w:val="00D30362"/>
    <w:rsid w:val="00D30A4E"/>
    <w:rsid w:val="00D31CD3"/>
    <w:rsid w:val="00D32032"/>
    <w:rsid w:val="00D32B99"/>
    <w:rsid w:val="00D33B82"/>
    <w:rsid w:val="00D33BAC"/>
    <w:rsid w:val="00D3465A"/>
    <w:rsid w:val="00D3475A"/>
    <w:rsid w:val="00D34A91"/>
    <w:rsid w:val="00D36019"/>
    <w:rsid w:val="00D3764C"/>
    <w:rsid w:val="00D40245"/>
    <w:rsid w:val="00D409EA"/>
    <w:rsid w:val="00D413B7"/>
    <w:rsid w:val="00D426E1"/>
    <w:rsid w:val="00D43EB8"/>
    <w:rsid w:val="00D47A71"/>
    <w:rsid w:val="00D52179"/>
    <w:rsid w:val="00D52350"/>
    <w:rsid w:val="00D531E6"/>
    <w:rsid w:val="00D5321E"/>
    <w:rsid w:val="00D54003"/>
    <w:rsid w:val="00D54709"/>
    <w:rsid w:val="00D54782"/>
    <w:rsid w:val="00D5601C"/>
    <w:rsid w:val="00D57147"/>
    <w:rsid w:val="00D57FAC"/>
    <w:rsid w:val="00D600A9"/>
    <w:rsid w:val="00D615FC"/>
    <w:rsid w:val="00D63E1B"/>
    <w:rsid w:val="00D64682"/>
    <w:rsid w:val="00D7041B"/>
    <w:rsid w:val="00D71557"/>
    <w:rsid w:val="00D72023"/>
    <w:rsid w:val="00D73091"/>
    <w:rsid w:val="00D73441"/>
    <w:rsid w:val="00D737A3"/>
    <w:rsid w:val="00D759E5"/>
    <w:rsid w:val="00D76533"/>
    <w:rsid w:val="00D76DCE"/>
    <w:rsid w:val="00D77A21"/>
    <w:rsid w:val="00D77CF2"/>
    <w:rsid w:val="00D82361"/>
    <w:rsid w:val="00D82863"/>
    <w:rsid w:val="00D83FF8"/>
    <w:rsid w:val="00D84603"/>
    <w:rsid w:val="00D85126"/>
    <w:rsid w:val="00D85C75"/>
    <w:rsid w:val="00D86B79"/>
    <w:rsid w:val="00D86D4D"/>
    <w:rsid w:val="00D92E0F"/>
    <w:rsid w:val="00D93000"/>
    <w:rsid w:val="00D93B41"/>
    <w:rsid w:val="00D942A3"/>
    <w:rsid w:val="00D97BE5"/>
    <w:rsid w:val="00D97D6F"/>
    <w:rsid w:val="00DA0D2D"/>
    <w:rsid w:val="00DA1A30"/>
    <w:rsid w:val="00DA1DBF"/>
    <w:rsid w:val="00DA2241"/>
    <w:rsid w:val="00DA2340"/>
    <w:rsid w:val="00DA2B55"/>
    <w:rsid w:val="00DA2D3F"/>
    <w:rsid w:val="00DA47EA"/>
    <w:rsid w:val="00DA4F07"/>
    <w:rsid w:val="00DA561F"/>
    <w:rsid w:val="00DA61E1"/>
    <w:rsid w:val="00DA6DC1"/>
    <w:rsid w:val="00DA7A48"/>
    <w:rsid w:val="00DA7D5A"/>
    <w:rsid w:val="00DB0031"/>
    <w:rsid w:val="00DB027D"/>
    <w:rsid w:val="00DB17E1"/>
    <w:rsid w:val="00DB1CDC"/>
    <w:rsid w:val="00DB286F"/>
    <w:rsid w:val="00DB4236"/>
    <w:rsid w:val="00DB61EB"/>
    <w:rsid w:val="00DB6602"/>
    <w:rsid w:val="00DB6C53"/>
    <w:rsid w:val="00DB6F97"/>
    <w:rsid w:val="00DB7819"/>
    <w:rsid w:val="00DB7EF3"/>
    <w:rsid w:val="00DB7FE7"/>
    <w:rsid w:val="00DC04B9"/>
    <w:rsid w:val="00DC1CFB"/>
    <w:rsid w:val="00DC3AB9"/>
    <w:rsid w:val="00DC57FA"/>
    <w:rsid w:val="00DC667B"/>
    <w:rsid w:val="00DD021A"/>
    <w:rsid w:val="00DD055F"/>
    <w:rsid w:val="00DD185B"/>
    <w:rsid w:val="00DD1E8A"/>
    <w:rsid w:val="00DD1F2A"/>
    <w:rsid w:val="00DD2BC3"/>
    <w:rsid w:val="00DD45C5"/>
    <w:rsid w:val="00DD4BE6"/>
    <w:rsid w:val="00DD5B5E"/>
    <w:rsid w:val="00DD6DC3"/>
    <w:rsid w:val="00DD7A13"/>
    <w:rsid w:val="00DE0ACC"/>
    <w:rsid w:val="00DE0E05"/>
    <w:rsid w:val="00DE13EC"/>
    <w:rsid w:val="00DE243E"/>
    <w:rsid w:val="00DE3A78"/>
    <w:rsid w:val="00DE3BD7"/>
    <w:rsid w:val="00DE44E4"/>
    <w:rsid w:val="00DE4EE3"/>
    <w:rsid w:val="00DE5770"/>
    <w:rsid w:val="00DE59D2"/>
    <w:rsid w:val="00DE645F"/>
    <w:rsid w:val="00DE71E8"/>
    <w:rsid w:val="00DF1854"/>
    <w:rsid w:val="00DF4963"/>
    <w:rsid w:val="00DF4AAE"/>
    <w:rsid w:val="00DF62C1"/>
    <w:rsid w:val="00DF684B"/>
    <w:rsid w:val="00DF68BF"/>
    <w:rsid w:val="00DF6D11"/>
    <w:rsid w:val="00DF7894"/>
    <w:rsid w:val="00DF7D87"/>
    <w:rsid w:val="00E00023"/>
    <w:rsid w:val="00E008BF"/>
    <w:rsid w:val="00E00E0C"/>
    <w:rsid w:val="00E016E2"/>
    <w:rsid w:val="00E0225C"/>
    <w:rsid w:val="00E02696"/>
    <w:rsid w:val="00E0415E"/>
    <w:rsid w:val="00E05DBE"/>
    <w:rsid w:val="00E0631B"/>
    <w:rsid w:val="00E126EB"/>
    <w:rsid w:val="00E12A8E"/>
    <w:rsid w:val="00E13A88"/>
    <w:rsid w:val="00E1417B"/>
    <w:rsid w:val="00E1475B"/>
    <w:rsid w:val="00E151B6"/>
    <w:rsid w:val="00E162A0"/>
    <w:rsid w:val="00E1723F"/>
    <w:rsid w:val="00E20FD8"/>
    <w:rsid w:val="00E22D0F"/>
    <w:rsid w:val="00E23118"/>
    <w:rsid w:val="00E23695"/>
    <w:rsid w:val="00E25EF8"/>
    <w:rsid w:val="00E27460"/>
    <w:rsid w:val="00E27ABF"/>
    <w:rsid w:val="00E27C75"/>
    <w:rsid w:val="00E30316"/>
    <w:rsid w:val="00E308A5"/>
    <w:rsid w:val="00E30B85"/>
    <w:rsid w:val="00E30E40"/>
    <w:rsid w:val="00E31771"/>
    <w:rsid w:val="00E32423"/>
    <w:rsid w:val="00E32682"/>
    <w:rsid w:val="00E32A30"/>
    <w:rsid w:val="00E32D13"/>
    <w:rsid w:val="00E3334E"/>
    <w:rsid w:val="00E33898"/>
    <w:rsid w:val="00E338B5"/>
    <w:rsid w:val="00E353B4"/>
    <w:rsid w:val="00E35F1F"/>
    <w:rsid w:val="00E368CA"/>
    <w:rsid w:val="00E36E0D"/>
    <w:rsid w:val="00E374EB"/>
    <w:rsid w:val="00E3778C"/>
    <w:rsid w:val="00E416C1"/>
    <w:rsid w:val="00E4206F"/>
    <w:rsid w:val="00E4209F"/>
    <w:rsid w:val="00E43C9C"/>
    <w:rsid w:val="00E43E3D"/>
    <w:rsid w:val="00E44029"/>
    <w:rsid w:val="00E4483A"/>
    <w:rsid w:val="00E45FD4"/>
    <w:rsid w:val="00E479F7"/>
    <w:rsid w:val="00E51378"/>
    <w:rsid w:val="00E526B2"/>
    <w:rsid w:val="00E5388C"/>
    <w:rsid w:val="00E5466E"/>
    <w:rsid w:val="00E547E8"/>
    <w:rsid w:val="00E5486C"/>
    <w:rsid w:val="00E56746"/>
    <w:rsid w:val="00E56DFC"/>
    <w:rsid w:val="00E57886"/>
    <w:rsid w:val="00E60105"/>
    <w:rsid w:val="00E6060E"/>
    <w:rsid w:val="00E6153F"/>
    <w:rsid w:val="00E6223B"/>
    <w:rsid w:val="00E6243C"/>
    <w:rsid w:val="00E62FC9"/>
    <w:rsid w:val="00E63CAF"/>
    <w:rsid w:val="00E65C08"/>
    <w:rsid w:val="00E66317"/>
    <w:rsid w:val="00E7021A"/>
    <w:rsid w:val="00E713D6"/>
    <w:rsid w:val="00E72419"/>
    <w:rsid w:val="00E73268"/>
    <w:rsid w:val="00E73292"/>
    <w:rsid w:val="00E7367D"/>
    <w:rsid w:val="00E73F3F"/>
    <w:rsid w:val="00E7606B"/>
    <w:rsid w:val="00E764F8"/>
    <w:rsid w:val="00E7F1E2"/>
    <w:rsid w:val="00E80C62"/>
    <w:rsid w:val="00E827B1"/>
    <w:rsid w:val="00E82CE2"/>
    <w:rsid w:val="00E83F71"/>
    <w:rsid w:val="00E9064C"/>
    <w:rsid w:val="00E9070E"/>
    <w:rsid w:val="00E915D4"/>
    <w:rsid w:val="00E9165D"/>
    <w:rsid w:val="00E935B3"/>
    <w:rsid w:val="00E95841"/>
    <w:rsid w:val="00E95CA4"/>
    <w:rsid w:val="00E96CDC"/>
    <w:rsid w:val="00E97822"/>
    <w:rsid w:val="00E97B13"/>
    <w:rsid w:val="00E97F76"/>
    <w:rsid w:val="00EA21FA"/>
    <w:rsid w:val="00EA4059"/>
    <w:rsid w:val="00EA40A8"/>
    <w:rsid w:val="00EA4CF4"/>
    <w:rsid w:val="00EA4DAF"/>
    <w:rsid w:val="00EA5599"/>
    <w:rsid w:val="00EA5C29"/>
    <w:rsid w:val="00EA6444"/>
    <w:rsid w:val="00EA733E"/>
    <w:rsid w:val="00EA792A"/>
    <w:rsid w:val="00EB05F4"/>
    <w:rsid w:val="00EB0F51"/>
    <w:rsid w:val="00EB1B1F"/>
    <w:rsid w:val="00EB21CD"/>
    <w:rsid w:val="00EB4B51"/>
    <w:rsid w:val="00EB4FD5"/>
    <w:rsid w:val="00EB7702"/>
    <w:rsid w:val="00EC0925"/>
    <w:rsid w:val="00EC0ABC"/>
    <w:rsid w:val="00EC0BE2"/>
    <w:rsid w:val="00EC2487"/>
    <w:rsid w:val="00EC48A4"/>
    <w:rsid w:val="00EC76B8"/>
    <w:rsid w:val="00EC79AB"/>
    <w:rsid w:val="00EC7A03"/>
    <w:rsid w:val="00ED012E"/>
    <w:rsid w:val="00ED2010"/>
    <w:rsid w:val="00ED2222"/>
    <w:rsid w:val="00ED317B"/>
    <w:rsid w:val="00ED3D7E"/>
    <w:rsid w:val="00ED4E2E"/>
    <w:rsid w:val="00ED57F9"/>
    <w:rsid w:val="00ED6864"/>
    <w:rsid w:val="00ED6D53"/>
    <w:rsid w:val="00ED6EF6"/>
    <w:rsid w:val="00ED7931"/>
    <w:rsid w:val="00EE0BD0"/>
    <w:rsid w:val="00EE17BC"/>
    <w:rsid w:val="00EE1C83"/>
    <w:rsid w:val="00EE1DE9"/>
    <w:rsid w:val="00EE26C7"/>
    <w:rsid w:val="00EE2B7C"/>
    <w:rsid w:val="00EE2E57"/>
    <w:rsid w:val="00EE32AA"/>
    <w:rsid w:val="00EE4966"/>
    <w:rsid w:val="00EE4ACF"/>
    <w:rsid w:val="00EE4C4D"/>
    <w:rsid w:val="00EE73BA"/>
    <w:rsid w:val="00EF08CE"/>
    <w:rsid w:val="00EF0D97"/>
    <w:rsid w:val="00EF0E1F"/>
    <w:rsid w:val="00EF18DE"/>
    <w:rsid w:val="00EF1DC2"/>
    <w:rsid w:val="00EF2128"/>
    <w:rsid w:val="00EF2537"/>
    <w:rsid w:val="00EF2927"/>
    <w:rsid w:val="00EF3127"/>
    <w:rsid w:val="00EF47AD"/>
    <w:rsid w:val="00EF5209"/>
    <w:rsid w:val="00EF53E4"/>
    <w:rsid w:val="00EF68E6"/>
    <w:rsid w:val="00EF71F1"/>
    <w:rsid w:val="00EF7D6A"/>
    <w:rsid w:val="00F005BE"/>
    <w:rsid w:val="00F02662"/>
    <w:rsid w:val="00F03DDC"/>
    <w:rsid w:val="00F06A34"/>
    <w:rsid w:val="00F14632"/>
    <w:rsid w:val="00F14D32"/>
    <w:rsid w:val="00F150A5"/>
    <w:rsid w:val="00F163AA"/>
    <w:rsid w:val="00F17090"/>
    <w:rsid w:val="00F17DF5"/>
    <w:rsid w:val="00F203F6"/>
    <w:rsid w:val="00F206A6"/>
    <w:rsid w:val="00F21045"/>
    <w:rsid w:val="00F2164A"/>
    <w:rsid w:val="00F21677"/>
    <w:rsid w:val="00F21703"/>
    <w:rsid w:val="00F22AD0"/>
    <w:rsid w:val="00F2767E"/>
    <w:rsid w:val="00F279F2"/>
    <w:rsid w:val="00F27B4E"/>
    <w:rsid w:val="00F30258"/>
    <w:rsid w:val="00F312E3"/>
    <w:rsid w:val="00F31E12"/>
    <w:rsid w:val="00F32ED7"/>
    <w:rsid w:val="00F353EA"/>
    <w:rsid w:val="00F36AA3"/>
    <w:rsid w:val="00F36C4B"/>
    <w:rsid w:val="00F4060E"/>
    <w:rsid w:val="00F414F7"/>
    <w:rsid w:val="00F417BF"/>
    <w:rsid w:val="00F423DC"/>
    <w:rsid w:val="00F4262F"/>
    <w:rsid w:val="00F42A99"/>
    <w:rsid w:val="00F4322D"/>
    <w:rsid w:val="00F43F6E"/>
    <w:rsid w:val="00F442DD"/>
    <w:rsid w:val="00F44477"/>
    <w:rsid w:val="00F449DC"/>
    <w:rsid w:val="00F50D3B"/>
    <w:rsid w:val="00F50D3D"/>
    <w:rsid w:val="00F5180F"/>
    <w:rsid w:val="00F51BA0"/>
    <w:rsid w:val="00F524DE"/>
    <w:rsid w:val="00F52DA0"/>
    <w:rsid w:val="00F538EC"/>
    <w:rsid w:val="00F544FE"/>
    <w:rsid w:val="00F55941"/>
    <w:rsid w:val="00F55AF5"/>
    <w:rsid w:val="00F566CC"/>
    <w:rsid w:val="00F625D7"/>
    <w:rsid w:val="00F6272A"/>
    <w:rsid w:val="00F666B1"/>
    <w:rsid w:val="00F674C7"/>
    <w:rsid w:val="00F679E5"/>
    <w:rsid w:val="00F67C01"/>
    <w:rsid w:val="00F712D6"/>
    <w:rsid w:val="00F71E4B"/>
    <w:rsid w:val="00F721CF"/>
    <w:rsid w:val="00F722C3"/>
    <w:rsid w:val="00F74FD2"/>
    <w:rsid w:val="00F80293"/>
    <w:rsid w:val="00F804D6"/>
    <w:rsid w:val="00F81687"/>
    <w:rsid w:val="00F82AA0"/>
    <w:rsid w:val="00F82C7B"/>
    <w:rsid w:val="00F82CCB"/>
    <w:rsid w:val="00F84B5D"/>
    <w:rsid w:val="00F851EB"/>
    <w:rsid w:val="00F8674F"/>
    <w:rsid w:val="00F90662"/>
    <w:rsid w:val="00F90BF6"/>
    <w:rsid w:val="00F90CFA"/>
    <w:rsid w:val="00F91ECC"/>
    <w:rsid w:val="00F92D82"/>
    <w:rsid w:val="00F9389B"/>
    <w:rsid w:val="00F93E84"/>
    <w:rsid w:val="00F95570"/>
    <w:rsid w:val="00FA0844"/>
    <w:rsid w:val="00FA3210"/>
    <w:rsid w:val="00FA4043"/>
    <w:rsid w:val="00FA4C2C"/>
    <w:rsid w:val="00FA66EF"/>
    <w:rsid w:val="00FA6CB6"/>
    <w:rsid w:val="00FA7247"/>
    <w:rsid w:val="00FA7AEA"/>
    <w:rsid w:val="00FB17F8"/>
    <w:rsid w:val="00FB3566"/>
    <w:rsid w:val="00FB36A0"/>
    <w:rsid w:val="00FB5C73"/>
    <w:rsid w:val="00FB6B35"/>
    <w:rsid w:val="00FC29E7"/>
    <w:rsid w:val="00FC2F3F"/>
    <w:rsid w:val="00FC3ABE"/>
    <w:rsid w:val="00FC3FDC"/>
    <w:rsid w:val="00FC44D0"/>
    <w:rsid w:val="00FC5E54"/>
    <w:rsid w:val="00FC61D5"/>
    <w:rsid w:val="00FC6CB7"/>
    <w:rsid w:val="00FC6E49"/>
    <w:rsid w:val="00FC70C2"/>
    <w:rsid w:val="00FC727A"/>
    <w:rsid w:val="00FD2CA9"/>
    <w:rsid w:val="00FD3F02"/>
    <w:rsid w:val="00FD4C3C"/>
    <w:rsid w:val="00FD5954"/>
    <w:rsid w:val="00FD59B5"/>
    <w:rsid w:val="00FD74E4"/>
    <w:rsid w:val="00FD7C02"/>
    <w:rsid w:val="00FE0509"/>
    <w:rsid w:val="00FE096E"/>
    <w:rsid w:val="00FE1390"/>
    <w:rsid w:val="00FE1C1A"/>
    <w:rsid w:val="00FE1C80"/>
    <w:rsid w:val="00FE28F4"/>
    <w:rsid w:val="00FE5635"/>
    <w:rsid w:val="00FE78C2"/>
    <w:rsid w:val="00FE79A2"/>
    <w:rsid w:val="00FF021A"/>
    <w:rsid w:val="00FF05D2"/>
    <w:rsid w:val="00FF05DD"/>
    <w:rsid w:val="00FF2817"/>
    <w:rsid w:val="00FF43EC"/>
    <w:rsid w:val="00FF4FB4"/>
    <w:rsid w:val="00FF51FC"/>
    <w:rsid w:val="0152ACEB"/>
    <w:rsid w:val="021C8EC3"/>
    <w:rsid w:val="025F073E"/>
    <w:rsid w:val="02D215B0"/>
    <w:rsid w:val="03C0C101"/>
    <w:rsid w:val="041722DE"/>
    <w:rsid w:val="04596CA5"/>
    <w:rsid w:val="045DDC29"/>
    <w:rsid w:val="04BFBA02"/>
    <w:rsid w:val="04ECF007"/>
    <w:rsid w:val="05DF9A03"/>
    <w:rsid w:val="06B344F9"/>
    <w:rsid w:val="076157F6"/>
    <w:rsid w:val="08800E22"/>
    <w:rsid w:val="08976A7E"/>
    <w:rsid w:val="091410B6"/>
    <w:rsid w:val="09AE60F0"/>
    <w:rsid w:val="0AA600C4"/>
    <w:rsid w:val="0B57D00C"/>
    <w:rsid w:val="0B804BE3"/>
    <w:rsid w:val="0B8A6085"/>
    <w:rsid w:val="0BB5F40C"/>
    <w:rsid w:val="108C6849"/>
    <w:rsid w:val="1472C7E7"/>
    <w:rsid w:val="15B25B70"/>
    <w:rsid w:val="16993D12"/>
    <w:rsid w:val="172943AD"/>
    <w:rsid w:val="1ABA3553"/>
    <w:rsid w:val="1AF5FB68"/>
    <w:rsid w:val="1AFB6E68"/>
    <w:rsid w:val="1B49F26F"/>
    <w:rsid w:val="1C80CC80"/>
    <w:rsid w:val="1F5E39EB"/>
    <w:rsid w:val="204AE44F"/>
    <w:rsid w:val="221124DA"/>
    <w:rsid w:val="23AA8648"/>
    <w:rsid w:val="23D93A82"/>
    <w:rsid w:val="244A65A5"/>
    <w:rsid w:val="25BA85AA"/>
    <w:rsid w:val="25EC11CA"/>
    <w:rsid w:val="262804CC"/>
    <w:rsid w:val="26F41050"/>
    <w:rsid w:val="27006858"/>
    <w:rsid w:val="28B6477A"/>
    <w:rsid w:val="28DA44BC"/>
    <w:rsid w:val="2991D98C"/>
    <w:rsid w:val="29D46750"/>
    <w:rsid w:val="2E9A5595"/>
    <w:rsid w:val="2F31DA05"/>
    <w:rsid w:val="30487734"/>
    <w:rsid w:val="30CAACBB"/>
    <w:rsid w:val="318F4B3A"/>
    <w:rsid w:val="325AB545"/>
    <w:rsid w:val="329E0F9A"/>
    <w:rsid w:val="32A30A50"/>
    <w:rsid w:val="32A3B956"/>
    <w:rsid w:val="335893EF"/>
    <w:rsid w:val="356D76BF"/>
    <w:rsid w:val="3A2A6337"/>
    <w:rsid w:val="3A636A45"/>
    <w:rsid w:val="3DA6E328"/>
    <w:rsid w:val="3F9C3E85"/>
    <w:rsid w:val="3FDFA921"/>
    <w:rsid w:val="40234430"/>
    <w:rsid w:val="410EB913"/>
    <w:rsid w:val="421689AE"/>
    <w:rsid w:val="42762233"/>
    <w:rsid w:val="42CADEC4"/>
    <w:rsid w:val="43210D4F"/>
    <w:rsid w:val="43DA971A"/>
    <w:rsid w:val="445C8011"/>
    <w:rsid w:val="4551B57C"/>
    <w:rsid w:val="46914F80"/>
    <w:rsid w:val="47350E14"/>
    <w:rsid w:val="489D1DD6"/>
    <w:rsid w:val="49813BB2"/>
    <w:rsid w:val="4A0CE78F"/>
    <w:rsid w:val="4A15D485"/>
    <w:rsid w:val="4AD08506"/>
    <w:rsid w:val="4CD96D87"/>
    <w:rsid w:val="4D4C09BA"/>
    <w:rsid w:val="4E8EBDC4"/>
    <w:rsid w:val="4EAE658A"/>
    <w:rsid w:val="4F967D4C"/>
    <w:rsid w:val="5203C09B"/>
    <w:rsid w:val="531EDF32"/>
    <w:rsid w:val="5390AAD0"/>
    <w:rsid w:val="5484E449"/>
    <w:rsid w:val="55FFB93E"/>
    <w:rsid w:val="56655C51"/>
    <w:rsid w:val="577D8B9E"/>
    <w:rsid w:val="57C9C809"/>
    <w:rsid w:val="57E3CEFA"/>
    <w:rsid w:val="5822752F"/>
    <w:rsid w:val="59E529E5"/>
    <w:rsid w:val="5C462708"/>
    <w:rsid w:val="5DAF1332"/>
    <w:rsid w:val="5DB4E4B7"/>
    <w:rsid w:val="5EAA761D"/>
    <w:rsid w:val="5ED2B3F1"/>
    <w:rsid w:val="622E8BE3"/>
    <w:rsid w:val="63694E4D"/>
    <w:rsid w:val="640F7261"/>
    <w:rsid w:val="660FC8C4"/>
    <w:rsid w:val="667A0280"/>
    <w:rsid w:val="672FBCC1"/>
    <w:rsid w:val="673B5DF4"/>
    <w:rsid w:val="68DE24A2"/>
    <w:rsid w:val="69315A95"/>
    <w:rsid w:val="6B2BFF83"/>
    <w:rsid w:val="6B736806"/>
    <w:rsid w:val="6CE31AB7"/>
    <w:rsid w:val="6E507F4F"/>
    <w:rsid w:val="6F7634C8"/>
    <w:rsid w:val="6FF5480A"/>
    <w:rsid w:val="708107B1"/>
    <w:rsid w:val="710B0179"/>
    <w:rsid w:val="727A13F2"/>
    <w:rsid w:val="72AF6504"/>
    <w:rsid w:val="72F5C5EE"/>
    <w:rsid w:val="734040F0"/>
    <w:rsid w:val="73BDDE0D"/>
    <w:rsid w:val="755FEFD1"/>
    <w:rsid w:val="76DDD40D"/>
    <w:rsid w:val="774B0E82"/>
    <w:rsid w:val="78AD96A8"/>
    <w:rsid w:val="78E78447"/>
    <w:rsid w:val="7A85F24F"/>
    <w:rsid w:val="7C965DB5"/>
    <w:rsid w:val="7CB9CBA5"/>
    <w:rsid w:val="7E8340B3"/>
    <w:rsid w:val="7FECD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39344"/>
  <w15:docId w15:val="{84D40207-F432-4D7E-9DE5-9B172FD3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53AF"/>
    <w:pPr>
      <w:spacing w:after="120"/>
      <w:jc w:val="both"/>
    </w:pPr>
    <w:rPr>
      <w:sz w:val="22"/>
    </w:rPr>
  </w:style>
  <w:style w:type="paragraph" w:styleId="Heading1">
    <w:name w:val="heading 1"/>
    <w:basedOn w:val="Normal"/>
    <w:next w:val="Normal"/>
    <w:link w:val="Heading1Char"/>
    <w:qFormat/>
    <w:rsid w:val="00EE32AA"/>
    <w:pPr>
      <w:keepNext/>
      <w:numPr>
        <w:numId w:val="9"/>
      </w:numPr>
      <w:spacing w:before="360" w:after="180"/>
      <w:outlineLvl w:val="0"/>
    </w:pPr>
    <w:rPr>
      <w:rFonts w:cs="Arial"/>
      <w:b/>
      <w:bCs/>
      <w:kern w:val="32"/>
      <w:szCs w:val="32"/>
    </w:rPr>
  </w:style>
  <w:style w:type="paragraph" w:styleId="Heading2">
    <w:name w:val="heading 2"/>
    <w:basedOn w:val="Normal"/>
    <w:next w:val="Normal"/>
    <w:link w:val="Heading2Char"/>
    <w:qFormat/>
    <w:rsid w:val="009F53AF"/>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303992"/>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E97822"/>
    <w:pPr>
      <w:keepNext/>
      <w:numPr>
        <w:ilvl w:val="3"/>
        <w:numId w:val="9"/>
      </w:numPr>
      <w:spacing w:before="240" w:after="60"/>
      <w:outlineLvl w:val="3"/>
    </w:pPr>
    <w:rPr>
      <w:b/>
      <w:bCs/>
      <w:sz w:val="28"/>
      <w:szCs w:val="28"/>
    </w:rPr>
  </w:style>
  <w:style w:type="paragraph" w:styleId="Heading5">
    <w:name w:val="heading 5"/>
    <w:basedOn w:val="Normal"/>
    <w:next w:val="Normal"/>
    <w:link w:val="Heading5Char"/>
    <w:semiHidden/>
    <w:unhideWhenUsed/>
    <w:qFormat/>
    <w:rsid w:val="00303992"/>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124A82"/>
    <w:pPr>
      <w:numPr>
        <w:ilvl w:val="5"/>
        <w:numId w:val="9"/>
      </w:numPr>
      <w:spacing w:before="240" w:after="60"/>
      <w:outlineLvl w:val="5"/>
    </w:pPr>
    <w:rPr>
      <w:b/>
      <w:bCs/>
      <w:szCs w:val="22"/>
    </w:rPr>
  </w:style>
  <w:style w:type="paragraph" w:styleId="Heading7">
    <w:name w:val="heading 7"/>
    <w:basedOn w:val="Normal"/>
    <w:next w:val="Normal"/>
    <w:link w:val="Heading7Char"/>
    <w:semiHidden/>
    <w:unhideWhenUsed/>
    <w:qFormat/>
    <w:rsid w:val="00303992"/>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03992"/>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303992"/>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body text"/>
    <w:link w:val="BodyTextChar"/>
    <w:rsid w:val="009F53AF"/>
    <w:pPr>
      <w:spacing w:after="120"/>
      <w:jc w:val="both"/>
    </w:pPr>
    <w:rPr>
      <w:sz w:val="22"/>
    </w:rPr>
  </w:style>
  <w:style w:type="character" w:styleId="FootnoteReference">
    <w:name w:val="footnote reference"/>
    <w:semiHidden/>
    <w:rsid w:val="009F53AF"/>
    <w:rPr>
      <w:rFonts w:ascii="Times New Roman" w:hAnsi="Times New Roman"/>
      <w:dstrike w:val="0"/>
      <w:color w:val="auto"/>
      <w:spacing w:val="0"/>
      <w:kern w:val="2"/>
      <w:position w:val="0"/>
      <w:sz w:val="16"/>
      <w:vertAlign w:val="baseline"/>
    </w:rPr>
  </w:style>
  <w:style w:type="paragraph" w:styleId="FootnoteText">
    <w:name w:val="footnote text"/>
    <w:basedOn w:val="Normal"/>
    <w:semiHidden/>
    <w:rsid w:val="009F53AF"/>
    <w:pPr>
      <w:spacing w:after="30"/>
      <w:ind w:left="288" w:hanging="288"/>
    </w:pPr>
    <w:rPr>
      <w:kern w:val="2"/>
      <w:sz w:val="16"/>
    </w:rPr>
  </w:style>
  <w:style w:type="paragraph" w:styleId="Header">
    <w:name w:val="header"/>
    <w:basedOn w:val="Normal"/>
    <w:rsid w:val="009F53AF"/>
    <w:pPr>
      <w:tabs>
        <w:tab w:val="center" w:pos="4320"/>
        <w:tab w:val="right" w:pos="8640"/>
      </w:tabs>
    </w:pPr>
  </w:style>
  <w:style w:type="paragraph" w:styleId="Footer">
    <w:name w:val="footer"/>
    <w:basedOn w:val="Normal"/>
    <w:link w:val="FooterChar"/>
    <w:rsid w:val="009F53AF"/>
    <w:pPr>
      <w:tabs>
        <w:tab w:val="center" w:pos="4320"/>
        <w:tab w:val="right" w:pos="8640"/>
      </w:tabs>
    </w:pPr>
  </w:style>
  <w:style w:type="character" w:styleId="PageNumber">
    <w:name w:val="page number"/>
    <w:rsid w:val="009F53AF"/>
    <w:rPr>
      <w:color w:val="auto"/>
      <w:kern w:val="2"/>
    </w:rPr>
  </w:style>
  <w:style w:type="paragraph" w:customStyle="1" w:styleId="TableColumnHeading">
    <w:name w:val="TableColumnHeading"/>
    <w:basedOn w:val="Normal"/>
    <w:rsid w:val="009F53AF"/>
    <w:pPr>
      <w:keepNext/>
      <w:keepLines/>
      <w:pBdr>
        <w:bottom w:val="single" w:sz="6" w:space="1" w:color="auto"/>
      </w:pBdr>
      <w:spacing w:after="0" w:line="240" w:lineRule="atLeast"/>
      <w:jc w:val="center"/>
    </w:pPr>
    <w:rPr>
      <w:b/>
      <w:smallCaps/>
    </w:rPr>
  </w:style>
  <w:style w:type="paragraph" w:customStyle="1" w:styleId="TableText">
    <w:name w:val="TableText"/>
    <w:basedOn w:val="Normal"/>
    <w:rsid w:val="009F53AF"/>
    <w:pPr>
      <w:spacing w:after="0" w:line="240" w:lineRule="atLeast"/>
      <w:jc w:val="left"/>
    </w:pPr>
  </w:style>
  <w:style w:type="paragraph" w:styleId="BodyTextIndent">
    <w:name w:val="Body Text Indent"/>
    <w:basedOn w:val="Normal"/>
    <w:link w:val="BodyTextIndentChar"/>
    <w:rsid w:val="00E97822"/>
    <w:pPr>
      <w:ind w:left="360"/>
    </w:pPr>
  </w:style>
  <w:style w:type="paragraph" w:styleId="BodyText2">
    <w:name w:val="Body Text 2"/>
    <w:basedOn w:val="Normal"/>
    <w:rsid w:val="00E97822"/>
    <w:pPr>
      <w:spacing w:line="480" w:lineRule="auto"/>
    </w:pPr>
  </w:style>
  <w:style w:type="paragraph" w:customStyle="1" w:styleId="CIMBodyTextSmall">
    <w:name w:val="CIM Body Text Small"/>
    <w:rsid w:val="00E97822"/>
    <w:pPr>
      <w:spacing w:after="120"/>
      <w:jc w:val="both"/>
    </w:pPr>
    <w:rPr>
      <w:sz w:val="18"/>
    </w:rPr>
  </w:style>
  <w:style w:type="paragraph" w:styleId="TOC1">
    <w:name w:val="toc 1"/>
    <w:next w:val="Normal"/>
    <w:uiPriority w:val="39"/>
    <w:rsid w:val="00AA1660"/>
    <w:pPr>
      <w:tabs>
        <w:tab w:val="left" w:pos="720"/>
        <w:tab w:val="right" w:leader="dot" w:pos="9346"/>
      </w:tabs>
      <w:spacing w:before="180"/>
    </w:pPr>
    <w:rPr>
      <w:b/>
      <w:smallCaps/>
      <w:spacing w:val="10"/>
      <w:sz w:val="22"/>
    </w:rPr>
  </w:style>
  <w:style w:type="paragraph" w:customStyle="1" w:styleId="BodyTextFlush">
    <w:name w:val="Body Text Flush"/>
    <w:aliases w:val="bth"/>
    <w:basedOn w:val="Normal"/>
    <w:rsid w:val="00E97822"/>
    <w:rPr>
      <w:sz w:val="15"/>
    </w:rPr>
  </w:style>
  <w:style w:type="paragraph" w:customStyle="1" w:styleId="exhibittitle">
    <w:name w:val="exhibit title"/>
    <w:basedOn w:val="BodyText2"/>
    <w:rsid w:val="00E97822"/>
    <w:pPr>
      <w:spacing w:before="360" w:line="240" w:lineRule="auto"/>
      <w:ind w:left="567"/>
      <w:jc w:val="left"/>
      <w:outlineLvl w:val="0"/>
    </w:pPr>
    <w:rPr>
      <w:b/>
      <w:bCs/>
      <w:sz w:val="24"/>
      <w:u w:val="single"/>
    </w:rPr>
  </w:style>
  <w:style w:type="paragraph" w:styleId="ListBullet2">
    <w:name w:val="List Bullet 2"/>
    <w:aliases w:val="lb2"/>
    <w:basedOn w:val="Normal"/>
    <w:rsid w:val="00E97822"/>
    <w:pPr>
      <w:keepNext/>
      <w:numPr>
        <w:numId w:val="2"/>
      </w:numPr>
      <w:spacing w:before="240" w:after="240"/>
      <w:jc w:val="left"/>
    </w:pPr>
    <w:rPr>
      <w:i/>
      <w:sz w:val="24"/>
    </w:rPr>
  </w:style>
  <w:style w:type="paragraph" w:customStyle="1" w:styleId="Italic">
    <w:name w:val="Italic"/>
    <w:basedOn w:val="BodyText2"/>
    <w:rsid w:val="00E97822"/>
    <w:pPr>
      <w:spacing w:line="240" w:lineRule="auto"/>
      <w:ind w:left="567"/>
      <w:jc w:val="left"/>
    </w:pPr>
    <w:rPr>
      <w:i/>
      <w:iCs/>
      <w:sz w:val="24"/>
    </w:rPr>
  </w:style>
  <w:style w:type="paragraph" w:customStyle="1" w:styleId="ListNumber81">
    <w:name w:val="List Number 81"/>
    <w:aliases w:val="ln81"/>
    <w:basedOn w:val="Normal"/>
    <w:rsid w:val="00E97822"/>
    <w:pPr>
      <w:keepNext/>
      <w:keepLines/>
      <w:numPr>
        <w:numId w:val="5"/>
      </w:numPr>
      <w:spacing w:before="120"/>
      <w:jc w:val="left"/>
    </w:pPr>
    <w:rPr>
      <w:sz w:val="24"/>
    </w:rPr>
  </w:style>
  <w:style w:type="paragraph" w:customStyle="1" w:styleId="FBSubhead1">
    <w:name w:val="FB_Subhead 1"/>
    <w:basedOn w:val="Heading4"/>
    <w:rsid w:val="00E97822"/>
    <w:pPr>
      <w:keepNext w:val="0"/>
      <w:autoSpaceDE w:val="0"/>
      <w:autoSpaceDN w:val="0"/>
      <w:adjustRightInd w:val="0"/>
      <w:spacing w:before="120" w:after="0"/>
      <w:jc w:val="left"/>
    </w:pPr>
    <w:rPr>
      <w:rFonts w:ascii="Akzidenz Grotesk CE Light" w:eastAsia="MS Mincho" w:hAnsi="Akzidenz Grotesk CE Light"/>
      <w:caps/>
      <w:kern w:val="2"/>
      <w:sz w:val="22"/>
      <w:szCs w:val="22"/>
    </w:rPr>
  </w:style>
  <w:style w:type="paragraph" w:customStyle="1" w:styleId="ListNumber44">
    <w:name w:val="List Number 44"/>
    <w:aliases w:val="ln44"/>
    <w:basedOn w:val="Normal"/>
    <w:rsid w:val="00E97822"/>
    <w:pPr>
      <w:numPr>
        <w:numId w:val="4"/>
      </w:numPr>
      <w:spacing w:after="240"/>
      <w:jc w:val="left"/>
    </w:pPr>
    <w:rPr>
      <w:sz w:val="24"/>
    </w:rPr>
  </w:style>
  <w:style w:type="paragraph" w:customStyle="1" w:styleId="ListBullet11">
    <w:name w:val="List Bullet 11"/>
    <w:aliases w:val="lb11"/>
    <w:basedOn w:val="Normal"/>
    <w:rsid w:val="00E97822"/>
    <w:pPr>
      <w:numPr>
        <w:numId w:val="3"/>
      </w:numPr>
      <w:autoSpaceDE w:val="0"/>
      <w:autoSpaceDN w:val="0"/>
      <w:adjustRightInd w:val="0"/>
      <w:spacing w:before="120"/>
      <w:jc w:val="left"/>
    </w:pPr>
    <w:rPr>
      <w:sz w:val="24"/>
      <w:szCs w:val="24"/>
    </w:rPr>
  </w:style>
  <w:style w:type="paragraph" w:customStyle="1" w:styleId="Country">
    <w:name w:val="Country"/>
    <w:basedOn w:val="Normal"/>
    <w:rsid w:val="00100E20"/>
    <w:pPr>
      <w:spacing w:before="360"/>
      <w:ind w:left="567"/>
      <w:jc w:val="left"/>
    </w:pPr>
    <w:rPr>
      <w:b/>
      <w:bCs/>
      <w:sz w:val="24"/>
      <w:u w:val="single"/>
    </w:rPr>
  </w:style>
  <w:style w:type="character" w:styleId="CommentReference">
    <w:name w:val="annotation reference"/>
    <w:rsid w:val="00833054"/>
    <w:rPr>
      <w:sz w:val="16"/>
      <w:szCs w:val="16"/>
    </w:rPr>
  </w:style>
  <w:style w:type="paragraph" w:styleId="CommentText">
    <w:name w:val="annotation text"/>
    <w:basedOn w:val="Normal"/>
    <w:link w:val="CommentTextChar"/>
    <w:rsid w:val="00833054"/>
    <w:rPr>
      <w:sz w:val="20"/>
    </w:rPr>
  </w:style>
  <w:style w:type="character" w:customStyle="1" w:styleId="CommentTextChar">
    <w:name w:val="Comment Text Char"/>
    <w:basedOn w:val="DefaultParagraphFont"/>
    <w:link w:val="CommentText"/>
    <w:rsid w:val="00833054"/>
  </w:style>
  <w:style w:type="paragraph" w:styleId="CommentSubject">
    <w:name w:val="annotation subject"/>
    <w:basedOn w:val="CommentText"/>
    <w:next w:val="CommentText"/>
    <w:link w:val="CommentSubjectChar"/>
    <w:rsid w:val="00833054"/>
    <w:rPr>
      <w:b/>
      <w:bCs/>
    </w:rPr>
  </w:style>
  <w:style w:type="character" w:customStyle="1" w:styleId="CommentSubjectChar">
    <w:name w:val="Comment Subject Char"/>
    <w:link w:val="CommentSubject"/>
    <w:rsid w:val="00833054"/>
    <w:rPr>
      <w:b/>
      <w:bCs/>
    </w:rPr>
  </w:style>
  <w:style w:type="paragraph" w:styleId="BalloonText">
    <w:name w:val="Balloon Text"/>
    <w:basedOn w:val="Normal"/>
    <w:link w:val="BalloonTextChar"/>
    <w:rsid w:val="00833054"/>
    <w:pPr>
      <w:spacing w:after="0"/>
    </w:pPr>
    <w:rPr>
      <w:rFonts w:ascii="Tahoma" w:hAnsi="Tahoma"/>
      <w:sz w:val="16"/>
      <w:szCs w:val="16"/>
    </w:rPr>
  </w:style>
  <w:style w:type="character" w:customStyle="1" w:styleId="BalloonTextChar">
    <w:name w:val="Balloon Text Char"/>
    <w:link w:val="BalloonText"/>
    <w:rsid w:val="00833054"/>
    <w:rPr>
      <w:rFonts w:ascii="Tahoma" w:hAnsi="Tahoma" w:cs="Tahoma"/>
      <w:sz w:val="16"/>
      <w:szCs w:val="16"/>
    </w:rPr>
  </w:style>
  <w:style w:type="paragraph" w:styleId="NormalWeb">
    <w:name w:val="Normal (Web)"/>
    <w:basedOn w:val="Normal"/>
    <w:uiPriority w:val="99"/>
    <w:unhideWhenUsed/>
    <w:rsid w:val="00D03D5E"/>
    <w:pPr>
      <w:spacing w:before="100" w:beforeAutospacing="1" w:after="100" w:afterAutospacing="1"/>
      <w:jc w:val="left"/>
    </w:pPr>
    <w:rPr>
      <w:sz w:val="24"/>
      <w:szCs w:val="24"/>
    </w:rPr>
  </w:style>
  <w:style w:type="character" w:customStyle="1" w:styleId="FooterChar">
    <w:name w:val="Footer Char"/>
    <w:link w:val="Footer"/>
    <w:uiPriority w:val="99"/>
    <w:rsid w:val="002B34CE"/>
    <w:rPr>
      <w:sz w:val="22"/>
    </w:rPr>
  </w:style>
  <w:style w:type="table" w:styleId="TableGrid">
    <w:name w:val="Table Grid"/>
    <w:basedOn w:val="TableNormal"/>
    <w:rsid w:val="00FC2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B5460"/>
    <w:rPr>
      <w:sz w:val="16"/>
      <w:szCs w:val="16"/>
    </w:rPr>
  </w:style>
  <w:style w:type="character" w:customStyle="1" w:styleId="BodyText3Char">
    <w:name w:val="Body Text 3 Char"/>
    <w:link w:val="BodyText3"/>
    <w:rsid w:val="007B5460"/>
    <w:rPr>
      <w:sz w:val="16"/>
      <w:szCs w:val="16"/>
    </w:rPr>
  </w:style>
  <w:style w:type="paragraph" w:customStyle="1" w:styleId="NormalCentered">
    <w:name w:val="Normal + Centered"/>
    <w:basedOn w:val="BodyText3"/>
    <w:link w:val="NormalCenteredChar"/>
    <w:rsid w:val="007B5460"/>
    <w:pPr>
      <w:spacing w:after="0"/>
    </w:pPr>
    <w:rPr>
      <w:rFonts w:ascii="Garamond" w:hAnsi="Garamond"/>
      <w:color w:val="000000"/>
      <w:sz w:val="22"/>
      <w:szCs w:val="20"/>
    </w:rPr>
  </w:style>
  <w:style w:type="character" w:customStyle="1" w:styleId="NormalCenteredChar">
    <w:name w:val="Normal + Centered Char"/>
    <w:link w:val="NormalCentered"/>
    <w:rsid w:val="007B5460"/>
    <w:rPr>
      <w:rFonts w:ascii="Garamond" w:hAnsi="Garamond"/>
      <w:color w:val="000000"/>
      <w:sz w:val="22"/>
    </w:rPr>
  </w:style>
  <w:style w:type="paragraph" w:customStyle="1" w:styleId="BodyText5">
    <w:name w:val="Body Text 5"/>
    <w:basedOn w:val="Normal"/>
    <w:rsid w:val="00B61391"/>
    <w:pPr>
      <w:spacing w:after="240"/>
      <w:ind w:firstLine="720"/>
      <w:jc w:val="left"/>
    </w:pPr>
    <w:rPr>
      <w:rFonts w:ascii="Garamond" w:hAnsi="Garamond"/>
    </w:rPr>
  </w:style>
  <w:style w:type="paragraph" w:customStyle="1" w:styleId="Body">
    <w:name w:val="Body"/>
    <w:basedOn w:val="Normal"/>
    <w:rsid w:val="00B61391"/>
    <w:pPr>
      <w:widowControl w:val="0"/>
      <w:spacing w:before="60" w:after="180" w:line="264" w:lineRule="auto"/>
      <w:ind w:firstLine="360"/>
      <w:jc w:val="left"/>
    </w:pPr>
    <w:rPr>
      <w:rFonts w:ascii="Garamond" w:hAnsi="Garamond"/>
      <w:sz w:val="24"/>
    </w:rPr>
  </w:style>
  <w:style w:type="paragraph" w:customStyle="1" w:styleId="Intro">
    <w:name w:val="Intro"/>
    <w:basedOn w:val="Normal"/>
    <w:next w:val="Body"/>
    <w:rsid w:val="00B61391"/>
    <w:pPr>
      <w:spacing w:before="120" w:line="280" w:lineRule="atLeast"/>
      <w:jc w:val="left"/>
    </w:pPr>
    <w:rPr>
      <w:rFonts w:ascii="Garamond" w:hAnsi="Garamond"/>
      <w:b/>
      <w:sz w:val="24"/>
    </w:rPr>
  </w:style>
  <w:style w:type="paragraph" w:customStyle="1" w:styleId="Bullets">
    <w:name w:val="Bullets"/>
    <w:basedOn w:val="Normal"/>
    <w:rsid w:val="00B61391"/>
    <w:pPr>
      <w:widowControl w:val="0"/>
      <w:numPr>
        <w:numId w:val="6"/>
      </w:numPr>
      <w:autoSpaceDE w:val="0"/>
      <w:autoSpaceDN w:val="0"/>
      <w:adjustRightInd w:val="0"/>
      <w:spacing w:before="40" w:after="40" w:line="280" w:lineRule="atLeast"/>
      <w:jc w:val="left"/>
    </w:pPr>
    <w:rPr>
      <w:rFonts w:ascii="Garamond" w:hAnsi="Garamond"/>
      <w:sz w:val="24"/>
      <w:szCs w:val="24"/>
    </w:rPr>
  </w:style>
  <w:style w:type="paragraph" w:customStyle="1" w:styleId="plain">
    <w:name w:val="plain"/>
    <w:basedOn w:val="Normal"/>
    <w:rsid w:val="00B61391"/>
    <w:pPr>
      <w:spacing w:after="0" w:line="240" w:lineRule="atLeast"/>
      <w:jc w:val="left"/>
    </w:pPr>
    <w:rPr>
      <w:sz w:val="24"/>
    </w:rPr>
  </w:style>
  <w:style w:type="character" w:customStyle="1" w:styleId="DeltaViewDeletion">
    <w:name w:val="DeltaView Deletion"/>
    <w:rsid w:val="006A4747"/>
    <w:rPr>
      <w:strike/>
      <w:color w:val="FF0000"/>
      <w:spacing w:val="0"/>
    </w:rPr>
  </w:style>
  <w:style w:type="character" w:styleId="Hyperlink">
    <w:name w:val="Hyperlink"/>
    <w:basedOn w:val="DefaultParagraphFont"/>
    <w:uiPriority w:val="99"/>
    <w:unhideWhenUsed/>
    <w:rsid w:val="008C51C2"/>
    <w:rPr>
      <w:color w:val="0000FF"/>
      <w:u w:val="single"/>
    </w:rPr>
  </w:style>
  <w:style w:type="character" w:customStyle="1" w:styleId="Heading3Char">
    <w:name w:val="Heading 3 Char"/>
    <w:basedOn w:val="DefaultParagraphFont"/>
    <w:link w:val="Heading3"/>
    <w:semiHidden/>
    <w:rsid w:val="00303992"/>
    <w:rPr>
      <w:rFonts w:asciiTheme="majorHAnsi" w:eastAsiaTheme="majorEastAsia" w:hAnsiTheme="majorHAnsi" w:cstheme="majorBidi"/>
      <w:b/>
      <w:bCs/>
      <w:color w:val="4F81BD" w:themeColor="accent1"/>
      <w:sz w:val="22"/>
    </w:rPr>
  </w:style>
  <w:style w:type="character" w:customStyle="1" w:styleId="Heading5Char">
    <w:name w:val="Heading 5 Char"/>
    <w:basedOn w:val="DefaultParagraphFont"/>
    <w:link w:val="Heading5"/>
    <w:semiHidden/>
    <w:rsid w:val="0030399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semiHidden/>
    <w:rsid w:val="003039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3039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03992"/>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303992"/>
    <w:pPr>
      <w:ind w:left="720"/>
      <w:contextualSpacing/>
    </w:pPr>
  </w:style>
  <w:style w:type="paragraph" w:styleId="NoSpacing">
    <w:name w:val="No Spacing"/>
    <w:link w:val="NoSpacingChar"/>
    <w:uiPriority w:val="1"/>
    <w:qFormat/>
    <w:rsid w:val="00912104"/>
    <w:rPr>
      <w:rFonts w:asciiTheme="minorHAnsi" w:eastAsiaTheme="minorHAnsi" w:hAnsiTheme="minorHAnsi" w:cstheme="minorBidi"/>
      <w:sz w:val="22"/>
      <w:szCs w:val="22"/>
    </w:rPr>
  </w:style>
  <w:style w:type="paragraph" w:customStyle="1" w:styleId="Style">
    <w:name w:val="Style"/>
    <w:rsid w:val="00867619"/>
    <w:pPr>
      <w:widowControl w:val="0"/>
      <w:autoSpaceDE w:val="0"/>
      <w:autoSpaceDN w:val="0"/>
      <w:adjustRightInd w:val="0"/>
    </w:pPr>
    <w:rPr>
      <w:rFonts w:eastAsiaTheme="minorEastAsia"/>
      <w:sz w:val="24"/>
      <w:szCs w:val="24"/>
    </w:rPr>
  </w:style>
  <w:style w:type="paragraph" w:customStyle="1" w:styleId="AssurePPMHeading">
    <w:name w:val="Assure PPM Heading"/>
    <w:basedOn w:val="Heading1"/>
    <w:link w:val="AssurePPMHeadingChar"/>
    <w:qFormat/>
    <w:rsid w:val="00766053"/>
    <w:pPr>
      <w:spacing w:before="0" w:after="240"/>
    </w:pPr>
    <w:rPr>
      <w:rFonts w:cs="Times New Roman"/>
      <w:sz w:val="30"/>
      <w:szCs w:val="30"/>
    </w:rPr>
  </w:style>
  <w:style w:type="character" w:customStyle="1" w:styleId="BodyTextChar">
    <w:name w:val="Body Text Char"/>
    <w:aliases w:val="bt Char,b Char,body text Char"/>
    <w:basedOn w:val="DefaultParagraphFont"/>
    <w:link w:val="BodyText"/>
    <w:rsid w:val="00766053"/>
    <w:rPr>
      <w:sz w:val="22"/>
    </w:rPr>
  </w:style>
  <w:style w:type="character" w:customStyle="1" w:styleId="BodyTextIndentChar">
    <w:name w:val="Body Text Indent Char"/>
    <w:basedOn w:val="DefaultParagraphFont"/>
    <w:link w:val="BodyTextIndent"/>
    <w:rsid w:val="00766053"/>
    <w:rPr>
      <w:sz w:val="22"/>
    </w:rPr>
  </w:style>
  <w:style w:type="paragraph" w:customStyle="1" w:styleId="AssurePPMHeading2">
    <w:name w:val="Assure PPM Heading2"/>
    <w:basedOn w:val="Heading1"/>
    <w:link w:val="AssurePPMHeading2Char"/>
    <w:qFormat/>
    <w:rsid w:val="002A57AA"/>
    <w:pPr>
      <w:pageBreakBefore/>
      <w:tabs>
        <w:tab w:val="left" w:pos="720"/>
      </w:tabs>
      <w:spacing w:before="0" w:after="240"/>
      <w:jc w:val="left"/>
    </w:pPr>
    <w:rPr>
      <w:rFonts w:cs="Times New Roman"/>
      <w:sz w:val="30"/>
    </w:rPr>
  </w:style>
  <w:style w:type="character" w:customStyle="1" w:styleId="Heading1Char">
    <w:name w:val="Heading 1 Char"/>
    <w:basedOn w:val="DefaultParagraphFont"/>
    <w:link w:val="Heading1"/>
    <w:rsid w:val="00EE32AA"/>
    <w:rPr>
      <w:rFonts w:cs="Arial"/>
      <w:b/>
      <w:bCs/>
      <w:kern w:val="32"/>
      <w:sz w:val="22"/>
      <w:szCs w:val="32"/>
    </w:rPr>
  </w:style>
  <w:style w:type="character" w:customStyle="1" w:styleId="AssurePPMHeadingChar">
    <w:name w:val="Assure PPM Heading Char"/>
    <w:basedOn w:val="Heading1Char"/>
    <w:link w:val="AssurePPMHeading"/>
    <w:rsid w:val="00766053"/>
    <w:rPr>
      <w:rFonts w:ascii="Arial" w:hAnsi="Arial" w:cs="Arial"/>
      <w:b/>
      <w:bCs/>
      <w:kern w:val="32"/>
      <w:sz w:val="30"/>
      <w:szCs w:val="30"/>
    </w:rPr>
  </w:style>
  <w:style w:type="paragraph" w:styleId="TOC2">
    <w:name w:val="toc 2"/>
    <w:basedOn w:val="Normal"/>
    <w:next w:val="Normal"/>
    <w:autoRedefine/>
    <w:uiPriority w:val="39"/>
    <w:rsid w:val="00405D5D"/>
    <w:pPr>
      <w:spacing w:after="100"/>
      <w:ind w:left="220"/>
    </w:pPr>
  </w:style>
  <w:style w:type="character" w:customStyle="1" w:styleId="AssurePPMHeading2Char">
    <w:name w:val="Assure PPM Heading2 Char"/>
    <w:basedOn w:val="Heading1Char"/>
    <w:link w:val="AssurePPMHeading2"/>
    <w:rsid w:val="002A57AA"/>
    <w:rPr>
      <w:rFonts w:ascii="Arial" w:hAnsi="Arial" w:cs="Arial"/>
      <w:b/>
      <w:bCs/>
      <w:kern w:val="32"/>
      <w:sz w:val="30"/>
      <w:szCs w:val="32"/>
    </w:rPr>
  </w:style>
  <w:style w:type="paragraph" w:styleId="Revision">
    <w:name w:val="Revision"/>
    <w:hidden/>
    <w:uiPriority w:val="99"/>
    <w:semiHidden/>
    <w:rsid w:val="00A34EBD"/>
    <w:rPr>
      <w:sz w:val="22"/>
    </w:rPr>
  </w:style>
  <w:style w:type="character" w:customStyle="1" w:styleId="Heading2Char">
    <w:name w:val="Heading 2 Char"/>
    <w:basedOn w:val="DefaultParagraphFont"/>
    <w:link w:val="Heading2"/>
    <w:rsid w:val="002B4E8E"/>
    <w:rPr>
      <w:rFonts w:ascii="Arial" w:hAnsi="Arial" w:cs="Arial"/>
      <w:b/>
      <w:bCs/>
      <w:i/>
      <w:iCs/>
      <w:sz w:val="28"/>
      <w:szCs w:val="28"/>
    </w:rPr>
  </w:style>
  <w:style w:type="paragraph" w:customStyle="1" w:styleId="Article3L1">
    <w:name w:val="Article3_L1"/>
    <w:basedOn w:val="Normal"/>
    <w:next w:val="Normal"/>
    <w:rsid w:val="00917FB5"/>
    <w:pPr>
      <w:numPr>
        <w:numId w:val="10"/>
      </w:numPr>
      <w:spacing w:after="240"/>
      <w:jc w:val="center"/>
      <w:outlineLvl w:val="0"/>
    </w:pPr>
    <w:rPr>
      <w:sz w:val="24"/>
    </w:rPr>
  </w:style>
  <w:style w:type="paragraph" w:customStyle="1" w:styleId="Article3L2">
    <w:name w:val="Article3_L2"/>
    <w:basedOn w:val="Article3L1"/>
    <w:next w:val="Normal"/>
    <w:rsid w:val="00917FB5"/>
    <w:pPr>
      <w:numPr>
        <w:ilvl w:val="1"/>
      </w:numPr>
      <w:jc w:val="both"/>
      <w:outlineLvl w:val="1"/>
    </w:pPr>
  </w:style>
  <w:style w:type="paragraph" w:customStyle="1" w:styleId="Article3L3">
    <w:name w:val="Article3_L3"/>
    <w:basedOn w:val="Article3L2"/>
    <w:next w:val="Normal"/>
    <w:rsid w:val="00917FB5"/>
    <w:pPr>
      <w:numPr>
        <w:ilvl w:val="2"/>
      </w:numPr>
      <w:outlineLvl w:val="2"/>
    </w:pPr>
  </w:style>
  <w:style w:type="paragraph" w:customStyle="1" w:styleId="Article3L4">
    <w:name w:val="Article3_L4"/>
    <w:basedOn w:val="Article3L3"/>
    <w:next w:val="Normal"/>
    <w:rsid w:val="00917FB5"/>
    <w:pPr>
      <w:numPr>
        <w:ilvl w:val="3"/>
      </w:numPr>
      <w:tabs>
        <w:tab w:val="clear" w:pos="2970"/>
        <w:tab w:val="num" w:pos="2880"/>
      </w:tabs>
      <w:ind w:left="0"/>
      <w:outlineLvl w:val="3"/>
    </w:pPr>
  </w:style>
  <w:style w:type="paragraph" w:customStyle="1" w:styleId="Article3L5">
    <w:name w:val="Article3_L5"/>
    <w:basedOn w:val="Article3L4"/>
    <w:next w:val="Normal"/>
    <w:rsid w:val="00917FB5"/>
    <w:pPr>
      <w:numPr>
        <w:ilvl w:val="4"/>
      </w:numPr>
      <w:outlineLvl w:val="4"/>
    </w:pPr>
  </w:style>
  <w:style w:type="paragraph" w:customStyle="1" w:styleId="Article3L6">
    <w:name w:val="Article3_L6"/>
    <w:basedOn w:val="Article3L5"/>
    <w:next w:val="Normal"/>
    <w:rsid w:val="00917FB5"/>
    <w:pPr>
      <w:numPr>
        <w:ilvl w:val="5"/>
      </w:numPr>
      <w:outlineLvl w:val="5"/>
    </w:pPr>
  </w:style>
  <w:style w:type="paragraph" w:customStyle="1" w:styleId="Article3L7">
    <w:name w:val="Article3_L7"/>
    <w:basedOn w:val="Article3L6"/>
    <w:next w:val="Normal"/>
    <w:rsid w:val="00917FB5"/>
    <w:pPr>
      <w:numPr>
        <w:ilvl w:val="6"/>
      </w:numPr>
      <w:outlineLvl w:val="6"/>
    </w:pPr>
  </w:style>
  <w:style w:type="paragraph" w:customStyle="1" w:styleId="Article3L8">
    <w:name w:val="Article3_L8"/>
    <w:basedOn w:val="Article3L7"/>
    <w:next w:val="Normal"/>
    <w:rsid w:val="00917FB5"/>
    <w:pPr>
      <w:numPr>
        <w:ilvl w:val="7"/>
      </w:numPr>
      <w:outlineLvl w:val="7"/>
    </w:pPr>
  </w:style>
  <w:style w:type="paragraph" w:customStyle="1" w:styleId="Article3L9">
    <w:name w:val="Article3_L9"/>
    <w:basedOn w:val="Article3L8"/>
    <w:next w:val="Normal"/>
    <w:rsid w:val="00917FB5"/>
    <w:pPr>
      <w:numPr>
        <w:ilvl w:val="8"/>
      </w:numPr>
      <w:outlineLvl w:val="8"/>
    </w:pPr>
  </w:style>
  <w:style w:type="paragraph" w:customStyle="1" w:styleId="Default">
    <w:name w:val="Default"/>
    <w:rsid w:val="00E7367D"/>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BodyItalics">
    <w:name w:val="Body Italics"/>
    <w:rsid w:val="00E7367D"/>
    <w:pPr>
      <w:pBdr>
        <w:top w:val="nil"/>
        <w:left w:val="nil"/>
        <w:bottom w:val="nil"/>
        <w:right w:val="nil"/>
        <w:between w:val="nil"/>
        <w:bar w:val="nil"/>
      </w:pBdr>
      <w:spacing w:after="240"/>
      <w:jc w:val="both"/>
    </w:pPr>
    <w:rPr>
      <w:rFonts w:eastAsia="Arial Unicode MS" w:hAnsi="Arial Unicode MS" w:cs="Arial Unicode MS"/>
      <w:i/>
      <w:iCs/>
      <w:color w:val="000000"/>
      <w:sz w:val="24"/>
      <w:szCs w:val="24"/>
      <w:u w:color="000000"/>
      <w:bdr w:val="nil"/>
    </w:rPr>
  </w:style>
  <w:style w:type="paragraph" w:customStyle="1" w:styleId="A1Contd">
    <w:name w:val="A1Contd"/>
    <w:aliases w:val="a1c"/>
    <w:basedOn w:val="Normal"/>
    <w:qFormat/>
    <w:rsid w:val="00E7367D"/>
    <w:rPr>
      <w:rFonts w:ascii="Arial" w:hAnsi="Arial"/>
      <w:sz w:val="18"/>
      <w:szCs w:val="24"/>
    </w:rPr>
  </w:style>
  <w:style w:type="character" w:customStyle="1" w:styleId="NoSpacingChar">
    <w:name w:val="No Spacing Char"/>
    <w:basedOn w:val="DefaultParagraphFont"/>
    <w:link w:val="NoSpacing"/>
    <w:uiPriority w:val="1"/>
    <w:qFormat/>
    <w:locked/>
    <w:rsid w:val="00A9628A"/>
    <w:rPr>
      <w:rFonts w:asciiTheme="minorHAnsi" w:eastAsiaTheme="minorHAnsi" w:hAnsiTheme="minorHAnsi" w:cstheme="minorBidi"/>
      <w:sz w:val="22"/>
      <w:szCs w:val="22"/>
    </w:rPr>
  </w:style>
  <w:style w:type="character" w:styleId="Strong">
    <w:name w:val="Strong"/>
    <w:basedOn w:val="DefaultParagraphFont"/>
    <w:qFormat/>
    <w:rsid w:val="00E76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19181">
      <w:bodyDiv w:val="1"/>
      <w:marLeft w:val="0"/>
      <w:marRight w:val="0"/>
      <w:marTop w:val="0"/>
      <w:marBottom w:val="0"/>
      <w:divBdr>
        <w:top w:val="none" w:sz="0" w:space="0" w:color="auto"/>
        <w:left w:val="none" w:sz="0" w:space="0" w:color="auto"/>
        <w:bottom w:val="none" w:sz="0" w:space="0" w:color="auto"/>
        <w:right w:val="none" w:sz="0" w:space="0" w:color="auto"/>
      </w:divBdr>
      <w:divsChild>
        <w:div w:id="974484112">
          <w:marLeft w:val="446"/>
          <w:marRight w:val="0"/>
          <w:marTop w:val="96"/>
          <w:marBottom w:val="0"/>
          <w:divBdr>
            <w:top w:val="none" w:sz="0" w:space="0" w:color="auto"/>
            <w:left w:val="none" w:sz="0" w:space="0" w:color="auto"/>
            <w:bottom w:val="none" w:sz="0" w:space="0" w:color="auto"/>
            <w:right w:val="none" w:sz="0" w:space="0" w:color="auto"/>
          </w:divBdr>
        </w:div>
      </w:divsChild>
    </w:div>
    <w:div w:id="1279727073">
      <w:bodyDiv w:val="1"/>
      <w:marLeft w:val="0"/>
      <w:marRight w:val="0"/>
      <w:marTop w:val="0"/>
      <w:marBottom w:val="0"/>
      <w:divBdr>
        <w:top w:val="none" w:sz="0" w:space="0" w:color="auto"/>
        <w:left w:val="none" w:sz="0" w:space="0" w:color="auto"/>
        <w:bottom w:val="none" w:sz="0" w:space="0" w:color="auto"/>
        <w:right w:val="none" w:sz="0" w:space="0" w:color="auto"/>
      </w:divBdr>
    </w:div>
    <w:div w:id="1303343179">
      <w:bodyDiv w:val="1"/>
      <w:marLeft w:val="0"/>
      <w:marRight w:val="0"/>
      <w:marTop w:val="0"/>
      <w:marBottom w:val="0"/>
      <w:divBdr>
        <w:top w:val="none" w:sz="0" w:space="0" w:color="auto"/>
        <w:left w:val="none" w:sz="0" w:space="0" w:color="auto"/>
        <w:bottom w:val="none" w:sz="0" w:space="0" w:color="auto"/>
        <w:right w:val="none" w:sz="0" w:space="0" w:color="auto"/>
      </w:divBdr>
    </w:div>
    <w:div w:id="1578396939">
      <w:bodyDiv w:val="1"/>
      <w:marLeft w:val="0"/>
      <w:marRight w:val="0"/>
      <w:marTop w:val="0"/>
      <w:marBottom w:val="0"/>
      <w:divBdr>
        <w:top w:val="none" w:sz="0" w:space="0" w:color="auto"/>
        <w:left w:val="none" w:sz="0" w:space="0" w:color="auto"/>
        <w:bottom w:val="none" w:sz="0" w:space="0" w:color="auto"/>
        <w:right w:val="none" w:sz="0" w:space="0" w:color="auto"/>
      </w:divBdr>
    </w:div>
    <w:div w:id="1580826398">
      <w:bodyDiv w:val="1"/>
      <w:marLeft w:val="0"/>
      <w:marRight w:val="0"/>
      <w:marTop w:val="0"/>
      <w:marBottom w:val="0"/>
      <w:divBdr>
        <w:top w:val="none" w:sz="0" w:space="0" w:color="auto"/>
        <w:left w:val="none" w:sz="0" w:space="0" w:color="auto"/>
        <w:bottom w:val="none" w:sz="0" w:space="0" w:color="auto"/>
        <w:right w:val="none" w:sz="0" w:space="0" w:color="auto"/>
      </w:divBdr>
    </w:div>
    <w:div w:id="1706634028">
      <w:bodyDiv w:val="1"/>
      <w:marLeft w:val="0"/>
      <w:marRight w:val="0"/>
      <w:marTop w:val="0"/>
      <w:marBottom w:val="0"/>
      <w:divBdr>
        <w:top w:val="none" w:sz="0" w:space="0" w:color="auto"/>
        <w:left w:val="none" w:sz="0" w:space="0" w:color="auto"/>
        <w:bottom w:val="none" w:sz="0" w:space="0" w:color="auto"/>
        <w:right w:val="none" w:sz="0" w:space="0" w:color="auto"/>
      </w:divBdr>
    </w:div>
    <w:div w:id="21219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2E0C1-43E7-4450-9567-9DE9902F38CF}">
  <ds:schemaRefs>
    <ds:schemaRef ds:uri="http://schemas.openxmlformats.org/officeDocument/2006/bibliography"/>
  </ds:schemaRefs>
</ds:datastoreItem>
</file>

<file path=customXml/itemProps2.xml><?xml version="1.0" encoding="utf-8"?>
<ds:datastoreItem xmlns:ds="http://schemas.openxmlformats.org/officeDocument/2006/customXml" ds:itemID="{147BF817-D279-4EE5-925A-6FA2B283D242}">
  <ds:schemaRefs>
    <ds:schemaRef ds:uri="http://schemas.openxmlformats.org/officeDocument/2006/bibliography"/>
  </ds:schemaRefs>
</ds:datastoreItem>
</file>

<file path=customXml/itemProps3.xml><?xml version="1.0" encoding="utf-8"?>
<ds:datastoreItem xmlns:ds="http://schemas.openxmlformats.org/officeDocument/2006/customXml" ds:itemID="{E09A7151-3EBF-497E-97E3-778729E9671A}">
  <ds:schemaRefs>
    <ds:schemaRef ds:uri="http://schemas.openxmlformats.org/officeDocument/2006/bibliography"/>
  </ds:schemaRefs>
</ds:datastoreItem>
</file>

<file path=customXml/itemProps4.xml><?xml version="1.0" encoding="utf-8"?>
<ds:datastoreItem xmlns:ds="http://schemas.openxmlformats.org/officeDocument/2006/customXml" ds:itemID="{71214A75-464B-4773-A0BF-DD4421AD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2873</TotalTime>
  <Pages>62</Pages>
  <Words>27745</Words>
  <Characters>158152</Characters>
  <Application>Microsoft Office Word</Application>
  <DocSecurity>0</DocSecurity>
  <Lines>1317</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Evan</cp:lastModifiedBy>
  <cp:revision>2</cp:revision>
  <cp:lastPrinted>2013-05-09T17:03:00Z</cp:lastPrinted>
  <dcterms:created xsi:type="dcterms:W3CDTF">2018-10-31T01:25:00Z</dcterms:created>
  <dcterms:modified xsi:type="dcterms:W3CDTF">2019-04-10T17:01:00Z</dcterms:modified>
</cp:coreProperties>
</file>