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B001C" w14:textId="297EEC6F" w:rsidR="006A4931" w:rsidRDefault="00CB01EE" w:rsidP="00063382">
      <w:pPr>
        <w:spacing w:after="0"/>
      </w:pPr>
      <w:bookmarkStart w:id="0" w:name="_GoBack"/>
      <w:bookmarkEnd w:id="0"/>
      <w:r w:rsidRPr="00860000">
        <w:rPr>
          <w:b/>
        </w:rPr>
        <w:t>Quarantine</w:t>
      </w:r>
      <w:r w:rsidRPr="00860000">
        <w:t xml:space="preserve"> is for individuals who may have been exposed to someone who is COVID-19 </w:t>
      </w:r>
      <w:r w:rsidR="00CC6CAC" w:rsidRPr="00860000">
        <w:t>positive but</w:t>
      </w:r>
      <w:r w:rsidRPr="00860000">
        <w:t xml:space="preserve"> are not exhibiting any symptoms and have not tested positive. Individuals who are in quarantine should stay in place for 14 days.</w:t>
      </w:r>
    </w:p>
    <w:p w14:paraId="30BE3E8F" w14:textId="77777777" w:rsidR="008E1915" w:rsidRDefault="008E1915" w:rsidP="00063382">
      <w:pPr>
        <w:spacing w:after="0"/>
      </w:pPr>
    </w:p>
    <w:p w14:paraId="05413A44" w14:textId="77777777" w:rsidR="00DF4A6A" w:rsidRPr="009D5BA1" w:rsidRDefault="00DF4A6A" w:rsidP="00063382">
      <w:pPr>
        <w:spacing w:after="0"/>
        <w:rPr>
          <w:sz w:val="8"/>
          <w:szCs w:val="8"/>
        </w:rPr>
      </w:pPr>
    </w:p>
    <w:tbl>
      <w:tblPr>
        <w:tblpPr w:leftFromText="180" w:rightFromText="180" w:vertAnchor="text" w:horzAnchor="margin" w:tblpY="1033"/>
        <w:tblW w:w="1486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0" w:type="dxa"/>
          <w:right w:w="0" w:type="dxa"/>
        </w:tblCellMar>
        <w:tblLook w:val="0420" w:firstRow="1" w:lastRow="0" w:firstColumn="0" w:lastColumn="0" w:noHBand="0" w:noVBand="1"/>
      </w:tblPr>
      <w:tblGrid>
        <w:gridCol w:w="1344"/>
        <w:gridCol w:w="2580"/>
        <w:gridCol w:w="2160"/>
        <w:gridCol w:w="8784"/>
      </w:tblGrid>
      <w:tr w:rsidR="00524BF9" w:rsidRPr="00C540A2" w14:paraId="45F44103" w14:textId="77777777" w:rsidTr="009D5BA1">
        <w:trPr>
          <w:trHeight w:val="565"/>
        </w:trPr>
        <w:tc>
          <w:tcPr>
            <w:tcW w:w="1344" w:type="dxa"/>
            <w:shd w:val="clear" w:color="auto" w:fill="365F91" w:themeFill="accent1" w:themeFillShade="BF"/>
            <w:tcMar>
              <w:top w:w="72" w:type="dxa"/>
              <w:left w:w="144" w:type="dxa"/>
              <w:bottom w:w="72" w:type="dxa"/>
              <w:right w:w="144" w:type="dxa"/>
            </w:tcMar>
            <w:vAlign w:val="center"/>
          </w:tcPr>
          <w:p w14:paraId="0E91D539" w14:textId="77777777" w:rsidR="00524BF9" w:rsidRPr="00956AFC" w:rsidRDefault="00524BF9" w:rsidP="00524BF9">
            <w:pPr>
              <w:spacing w:after="0"/>
              <w:jc w:val="center"/>
              <w:rPr>
                <w:b/>
                <w:bCs/>
                <w:i/>
                <w:iCs/>
                <w:color w:val="FFFFFF" w:themeColor="background1"/>
                <w:sz w:val="24"/>
                <w:szCs w:val="24"/>
              </w:rPr>
            </w:pPr>
            <w:r w:rsidRPr="00956AFC">
              <w:rPr>
                <w:b/>
                <w:bCs/>
                <w:i/>
                <w:iCs/>
                <w:color w:val="FFFFFF" w:themeColor="background1"/>
                <w:sz w:val="24"/>
                <w:szCs w:val="24"/>
              </w:rPr>
              <w:t>Worker Type</w:t>
            </w:r>
          </w:p>
        </w:tc>
        <w:tc>
          <w:tcPr>
            <w:tcW w:w="2580" w:type="dxa"/>
            <w:shd w:val="clear" w:color="auto" w:fill="365F91" w:themeFill="accent1" w:themeFillShade="BF"/>
            <w:tcMar>
              <w:top w:w="72" w:type="dxa"/>
              <w:left w:w="144" w:type="dxa"/>
              <w:bottom w:w="72" w:type="dxa"/>
              <w:right w:w="144" w:type="dxa"/>
            </w:tcMar>
            <w:vAlign w:val="center"/>
          </w:tcPr>
          <w:p w14:paraId="0BADB763" w14:textId="77777777" w:rsidR="00524BF9" w:rsidRPr="00956AFC" w:rsidRDefault="00524BF9" w:rsidP="00524BF9">
            <w:pPr>
              <w:spacing w:after="0"/>
              <w:jc w:val="center"/>
              <w:rPr>
                <w:color w:val="FFFFFF" w:themeColor="background1"/>
                <w:sz w:val="24"/>
                <w:szCs w:val="24"/>
              </w:rPr>
            </w:pPr>
            <w:r w:rsidRPr="00956AFC">
              <w:rPr>
                <w:b/>
                <w:i/>
                <w:color w:val="FFFFFF" w:themeColor="background1"/>
                <w:sz w:val="24"/>
                <w:szCs w:val="24"/>
              </w:rPr>
              <w:t xml:space="preserve">Quarantine for 14 days </w:t>
            </w:r>
            <w:r w:rsidRPr="00956AFC">
              <w:rPr>
                <w:color w:val="FFFFFF" w:themeColor="background1"/>
                <w:sz w:val="24"/>
                <w:szCs w:val="24"/>
              </w:rPr>
              <w:t>when…</w:t>
            </w:r>
          </w:p>
        </w:tc>
        <w:tc>
          <w:tcPr>
            <w:tcW w:w="2160" w:type="dxa"/>
            <w:shd w:val="clear" w:color="auto" w:fill="365F91" w:themeFill="accent1" w:themeFillShade="BF"/>
            <w:tcMar>
              <w:top w:w="72" w:type="dxa"/>
              <w:left w:w="144" w:type="dxa"/>
              <w:bottom w:w="72" w:type="dxa"/>
              <w:right w:w="144" w:type="dxa"/>
            </w:tcMar>
            <w:vAlign w:val="center"/>
          </w:tcPr>
          <w:p w14:paraId="226115FA" w14:textId="77777777" w:rsidR="00524BF9" w:rsidRPr="00956AFC" w:rsidRDefault="00524BF9" w:rsidP="00524BF9">
            <w:pPr>
              <w:spacing w:after="0"/>
              <w:jc w:val="center"/>
              <w:rPr>
                <w:rFonts w:cstheme="minorHAnsi"/>
                <w:color w:val="FFFFFF" w:themeColor="background1"/>
                <w:sz w:val="24"/>
                <w:szCs w:val="24"/>
              </w:rPr>
            </w:pPr>
            <w:r w:rsidRPr="00956AFC">
              <w:rPr>
                <w:rFonts w:cstheme="minorHAnsi"/>
                <w:b/>
                <w:i/>
                <w:color w:val="FFFFFF" w:themeColor="background1"/>
                <w:sz w:val="24"/>
                <w:szCs w:val="24"/>
              </w:rPr>
              <w:t xml:space="preserve">Isolate </w:t>
            </w:r>
            <w:r w:rsidRPr="00956AFC">
              <w:rPr>
                <w:rFonts w:cstheme="minorHAnsi"/>
                <w:color w:val="FFFFFF" w:themeColor="background1"/>
                <w:sz w:val="24"/>
                <w:szCs w:val="24"/>
              </w:rPr>
              <w:t>when…</w:t>
            </w:r>
          </w:p>
        </w:tc>
        <w:tc>
          <w:tcPr>
            <w:tcW w:w="8784" w:type="dxa"/>
            <w:shd w:val="clear" w:color="auto" w:fill="365F91" w:themeFill="accent1" w:themeFillShade="BF"/>
            <w:tcMar>
              <w:top w:w="72" w:type="dxa"/>
              <w:left w:w="144" w:type="dxa"/>
              <w:bottom w:w="72" w:type="dxa"/>
              <w:right w:w="144" w:type="dxa"/>
            </w:tcMar>
            <w:vAlign w:val="center"/>
          </w:tcPr>
          <w:p w14:paraId="0194D677" w14:textId="77777777" w:rsidR="00524BF9" w:rsidRPr="00956AFC" w:rsidRDefault="00524BF9" w:rsidP="00524BF9">
            <w:pPr>
              <w:spacing w:after="0"/>
              <w:jc w:val="center"/>
              <w:rPr>
                <w:rFonts w:cstheme="minorHAnsi"/>
                <w:color w:val="FFFFFF" w:themeColor="background1"/>
                <w:sz w:val="24"/>
                <w:szCs w:val="24"/>
              </w:rPr>
            </w:pPr>
            <w:r>
              <w:rPr>
                <w:rFonts w:cstheme="minorHAnsi"/>
                <w:b/>
                <w:i/>
                <w:color w:val="FFFFFF" w:themeColor="background1"/>
                <w:sz w:val="24"/>
                <w:szCs w:val="24"/>
              </w:rPr>
              <w:t xml:space="preserve">End Isolation and </w:t>
            </w:r>
            <w:r w:rsidRPr="00956AFC">
              <w:rPr>
                <w:rFonts w:cstheme="minorHAnsi"/>
                <w:b/>
                <w:i/>
                <w:color w:val="FFFFFF" w:themeColor="background1"/>
                <w:sz w:val="24"/>
                <w:szCs w:val="24"/>
              </w:rPr>
              <w:t>Return to work</w:t>
            </w:r>
            <w:r w:rsidRPr="00956AFC">
              <w:rPr>
                <w:rFonts w:cstheme="minorHAnsi"/>
                <w:color w:val="FFFFFF" w:themeColor="background1"/>
                <w:sz w:val="24"/>
                <w:szCs w:val="24"/>
              </w:rPr>
              <w:t xml:space="preserve"> when…</w:t>
            </w:r>
          </w:p>
        </w:tc>
      </w:tr>
      <w:tr w:rsidR="00524BF9" w:rsidRPr="0010083B" w14:paraId="7493A6DD" w14:textId="77777777" w:rsidTr="0089350B">
        <w:trPr>
          <w:trHeight w:val="1594"/>
        </w:trPr>
        <w:tc>
          <w:tcPr>
            <w:tcW w:w="1344" w:type="dxa"/>
            <w:shd w:val="clear" w:color="auto" w:fill="DCE6F2"/>
            <w:tcMar>
              <w:top w:w="72" w:type="dxa"/>
              <w:left w:w="144" w:type="dxa"/>
              <w:bottom w:w="72" w:type="dxa"/>
              <w:right w:w="144" w:type="dxa"/>
            </w:tcMar>
            <w:vAlign w:val="center"/>
            <w:hideMark/>
          </w:tcPr>
          <w:p w14:paraId="466EE941" w14:textId="77777777" w:rsidR="00524BF9" w:rsidRPr="00C540A2" w:rsidRDefault="00524BF9" w:rsidP="00524BF9">
            <w:pPr>
              <w:spacing w:after="0"/>
              <w:jc w:val="center"/>
            </w:pPr>
            <w:r w:rsidRPr="00C540A2">
              <w:rPr>
                <w:b/>
                <w:bCs/>
                <w:i/>
                <w:iCs/>
              </w:rPr>
              <w:t>Health Care Workers</w:t>
            </w:r>
          </w:p>
        </w:tc>
        <w:tc>
          <w:tcPr>
            <w:tcW w:w="2580" w:type="dxa"/>
            <w:vMerge w:val="restart"/>
            <w:shd w:val="clear" w:color="auto" w:fill="auto"/>
            <w:tcMar>
              <w:top w:w="72" w:type="dxa"/>
              <w:left w:w="144" w:type="dxa"/>
              <w:bottom w:w="72" w:type="dxa"/>
              <w:right w:w="144" w:type="dxa"/>
            </w:tcMar>
            <w:vAlign w:val="center"/>
            <w:hideMark/>
          </w:tcPr>
          <w:p w14:paraId="27F74DC3" w14:textId="77777777" w:rsidR="00524BF9" w:rsidRPr="00860000" w:rsidRDefault="00524BF9" w:rsidP="00524BF9">
            <w:pPr>
              <w:spacing w:after="0"/>
              <w:rPr>
                <w:sz w:val="21"/>
                <w:szCs w:val="21"/>
              </w:rPr>
            </w:pPr>
            <w:r>
              <w:rPr>
                <w:sz w:val="21"/>
                <w:szCs w:val="21"/>
              </w:rPr>
              <w:t>As of May 4</w:t>
            </w:r>
            <w:r w:rsidRPr="00860000">
              <w:rPr>
                <w:sz w:val="21"/>
                <w:szCs w:val="21"/>
              </w:rPr>
              <w:t xml:space="preserve">, 2020, the CDC is not recommending that these workers self-quarantine after an exposure if they are not experiencing COVID-19 symptoms. </w:t>
            </w:r>
            <w:hyperlink r:id="rId8" w:history="1">
              <w:r w:rsidRPr="00B41B48">
                <w:rPr>
                  <w:rStyle w:val="Hyperlink"/>
                  <w:sz w:val="21"/>
                  <w:szCs w:val="21"/>
                </w:rPr>
                <w:t>All workers should wear appropriate PPE, and self-monitor for symptoms.</w:t>
              </w:r>
            </w:hyperlink>
            <w:r w:rsidRPr="00860000">
              <w:rPr>
                <w:sz w:val="21"/>
                <w:szCs w:val="21"/>
              </w:rPr>
              <w:t xml:space="preserve"> </w:t>
            </w:r>
          </w:p>
        </w:tc>
        <w:tc>
          <w:tcPr>
            <w:tcW w:w="2160" w:type="dxa"/>
            <w:vMerge w:val="restart"/>
            <w:shd w:val="clear" w:color="auto" w:fill="auto"/>
            <w:tcMar>
              <w:top w:w="72" w:type="dxa"/>
              <w:left w:w="144" w:type="dxa"/>
              <w:bottom w:w="72" w:type="dxa"/>
              <w:right w:w="144" w:type="dxa"/>
            </w:tcMar>
            <w:vAlign w:val="center"/>
            <w:hideMark/>
          </w:tcPr>
          <w:p w14:paraId="556F01F0" w14:textId="77777777" w:rsidR="00524BF9" w:rsidRPr="00860000" w:rsidRDefault="00524BF9" w:rsidP="00524BF9">
            <w:pPr>
              <w:spacing w:after="0"/>
              <w:rPr>
                <w:rFonts w:cstheme="minorHAnsi"/>
                <w:sz w:val="21"/>
                <w:szCs w:val="21"/>
              </w:rPr>
            </w:pPr>
          </w:p>
          <w:p w14:paraId="1EAA34B3" w14:textId="77777777" w:rsidR="00524BF9" w:rsidRPr="00860000" w:rsidRDefault="00524BF9" w:rsidP="00524BF9">
            <w:pPr>
              <w:spacing w:after="0"/>
              <w:rPr>
                <w:rFonts w:cstheme="minorHAnsi"/>
                <w:b/>
                <w:sz w:val="21"/>
                <w:szCs w:val="21"/>
              </w:rPr>
            </w:pPr>
            <w:r w:rsidRPr="00860000">
              <w:rPr>
                <w:rFonts w:cstheme="minorHAnsi"/>
                <w:sz w:val="21"/>
                <w:szCs w:val="21"/>
              </w:rPr>
              <w:t xml:space="preserve">You have tested positive for COVID-19 </w:t>
            </w:r>
            <w:r w:rsidRPr="00860000">
              <w:rPr>
                <w:rFonts w:cstheme="minorHAnsi"/>
                <w:b/>
                <w:sz w:val="21"/>
                <w:szCs w:val="21"/>
              </w:rPr>
              <w:t xml:space="preserve">OR </w:t>
            </w:r>
          </w:p>
          <w:p w14:paraId="02B468B5" w14:textId="77777777" w:rsidR="00524BF9" w:rsidRPr="00860000" w:rsidRDefault="00524BF9" w:rsidP="00524BF9">
            <w:pPr>
              <w:spacing w:after="0"/>
              <w:rPr>
                <w:rFonts w:cstheme="minorHAnsi"/>
                <w:b/>
                <w:sz w:val="21"/>
                <w:szCs w:val="21"/>
              </w:rPr>
            </w:pPr>
            <w:r w:rsidRPr="00860000">
              <w:rPr>
                <w:rFonts w:cstheme="minorHAnsi"/>
                <w:sz w:val="21"/>
                <w:szCs w:val="21"/>
              </w:rPr>
              <w:t>you have symptoms of COVID-19</w:t>
            </w:r>
          </w:p>
        </w:tc>
        <w:tc>
          <w:tcPr>
            <w:tcW w:w="8784" w:type="dxa"/>
            <w:vMerge w:val="restart"/>
            <w:shd w:val="clear" w:color="auto" w:fill="auto"/>
            <w:tcMar>
              <w:top w:w="72" w:type="dxa"/>
              <w:left w:w="144" w:type="dxa"/>
              <w:bottom w:w="72" w:type="dxa"/>
              <w:right w:w="144" w:type="dxa"/>
            </w:tcMar>
            <w:vAlign w:val="center"/>
            <w:hideMark/>
          </w:tcPr>
          <w:p w14:paraId="5E21ABA3" w14:textId="77777777" w:rsidR="00524BF9" w:rsidRPr="00DF4A6A" w:rsidRDefault="00524BF9" w:rsidP="00524BF9">
            <w:pPr>
              <w:spacing w:after="0"/>
              <w:rPr>
                <w:b/>
                <w:bCs/>
                <w:i/>
                <w:iCs/>
              </w:rPr>
            </w:pPr>
            <w:r w:rsidRPr="00DF4A6A">
              <w:rPr>
                <w:b/>
                <w:bCs/>
                <w:i/>
                <w:iCs/>
              </w:rPr>
              <w:t>Symptomatic</w:t>
            </w:r>
          </w:p>
          <w:p w14:paraId="4CC27BC9" w14:textId="77777777" w:rsidR="00524BF9" w:rsidRPr="00F41EAA" w:rsidRDefault="00524BF9" w:rsidP="00524BF9">
            <w:pPr>
              <w:spacing w:after="0"/>
              <w:rPr>
                <w:b/>
                <w:bCs/>
                <w:sz w:val="8"/>
                <w:szCs w:val="8"/>
              </w:rPr>
            </w:pPr>
          </w:p>
          <w:p w14:paraId="5C13AA41" w14:textId="77777777" w:rsidR="00524BF9" w:rsidRPr="00F41EAA" w:rsidRDefault="00524BF9" w:rsidP="00524BF9">
            <w:pPr>
              <w:pStyle w:val="NormalWeb"/>
              <w:numPr>
                <w:ilvl w:val="0"/>
                <w:numId w:val="5"/>
              </w:numPr>
              <w:spacing w:before="0" w:beforeAutospacing="0" w:after="0" w:afterAutospacing="0"/>
              <w:rPr>
                <w:rStyle w:val="Strong"/>
                <w:rFonts w:asciiTheme="minorHAnsi" w:hAnsiTheme="minorHAnsi" w:cstheme="minorHAnsi"/>
                <w:b w:val="0"/>
                <w:bCs w:val="0"/>
                <w:color w:val="1F497D" w:themeColor="text2"/>
                <w:sz w:val="22"/>
                <w:szCs w:val="22"/>
              </w:rPr>
            </w:pPr>
            <w:r w:rsidRPr="00DF4A6A">
              <w:rPr>
                <w:rStyle w:val="Strong"/>
                <w:rFonts w:asciiTheme="minorHAnsi" w:hAnsiTheme="minorHAnsi" w:cstheme="minorHAnsi"/>
                <w:color w:val="1F497D" w:themeColor="text2"/>
                <w:sz w:val="22"/>
                <w:szCs w:val="22"/>
              </w:rPr>
              <w:t>Symptom-based strategy</w:t>
            </w:r>
          </w:p>
          <w:p w14:paraId="79777074" w14:textId="77777777" w:rsidR="00524BF9" w:rsidRPr="00F41EAA" w:rsidRDefault="00524BF9" w:rsidP="00524BF9">
            <w:pPr>
              <w:pStyle w:val="NormalWeb"/>
              <w:spacing w:before="0" w:beforeAutospacing="0" w:after="0" w:afterAutospacing="0"/>
              <w:ind w:left="360"/>
              <w:rPr>
                <w:rStyle w:val="Strong"/>
                <w:rFonts w:asciiTheme="minorHAnsi" w:hAnsiTheme="minorHAnsi" w:cstheme="minorHAnsi"/>
                <w:b w:val="0"/>
                <w:bCs w:val="0"/>
                <w:color w:val="1F497D" w:themeColor="text2"/>
                <w:sz w:val="8"/>
                <w:szCs w:val="8"/>
              </w:rPr>
            </w:pPr>
          </w:p>
          <w:p w14:paraId="7622011B" w14:textId="77777777" w:rsidR="00524BF9" w:rsidRPr="00DF4A6A" w:rsidRDefault="00524BF9" w:rsidP="00524BF9">
            <w:pPr>
              <w:numPr>
                <w:ilvl w:val="0"/>
                <w:numId w:val="11"/>
              </w:numPr>
              <w:spacing w:line="240" w:lineRule="auto"/>
              <w:rPr>
                <w:rStyle w:val="Strong"/>
                <w:rFonts w:cstheme="minorHAnsi"/>
                <w:b w:val="0"/>
                <w:bCs w:val="0"/>
                <w:color w:val="000000"/>
              </w:rPr>
            </w:pPr>
            <w:r w:rsidRPr="00DF4A6A">
              <w:rPr>
                <w:rFonts w:cstheme="minorHAnsi"/>
                <w:color w:val="000000"/>
              </w:rPr>
              <w:t xml:space="preserve">At least 3 days (72 hours) have passed </w:t>
            </w:r>
            <w:r w:rsidRPr="00DF4A6A">
              <w:rPr>
                <w:rStyle w:val="Emphasis"/>
                <w:rFonts w:cstheme="minorHAnsi"/>
                <w:color w:val="000000"/>
              </w:rPr>
              <w:t>since recovery</w:t>
            </w:r>
            <w:r w:rsidRPr="00DF4A6A">
              <w:rPr>
                <w:rFonts w:cstheme="minorHAnsi"/>
                <w:color w:val="000000"/>
              </w:rPr>
              <w:t xml:space="preserve"> defined as resolution of fever without the use of fever-reducing medications </w:t>
            </w:r>
            <w:r w:rsidRPr="00DF4A6A">
              <w:rPr>
                <w:rStyle w:val="Strong"/>
                <w:rFonts w:cstheme="minorHAnsi"/>
                <w:color w:val="000000"/>
              </w:rPr>
              <w:t>and</w:t>
            </w:r>
          </w:p>
          <w:p w14:paraId="11916977" w14:textId="77777777" w:rsidR="00524BF9" w:rsidRPr="00DF4A6A" w:rsidRDefault="00524BF9" w:rsidP="00524BF9">
            <w:pPr>
              <w:numPr>
                <w:ilvl w:val="0"/>
                <w:numId w:val="11"/>
              </w:numPr>
              <w:spacing w:before="100" w:beforeAutospacing="1" w:line="240" w:lineRule="auto"/>
              <w:rPr>
                <w:rFonts w:cstheme="minorHAnsi"/>
                <w:color w:val="000000"/>
              </w:rPr>
            </w:pPr>
            <w:r w:rsidRPr="00DF4A6A">
              <w:rPr>
                <w:rFonts w:cstheme="minorHAnsi"/>
                <w:color w:val="000000"/>
              </w:rPr>
              <w:t xml:space="preserve">Improvement in respiratory symptoms (e.g., cough, shortness of breath); </w:t>
            </w:r>
            <w:r w:rsidRPr="00DF4A6A">
              <w:rPr>
                <w:rStyle w:val="Strong"/>
                <w:rFonts w:cstheme="minorHAnsi"/>
                <w:color w:val="000000"/>
              </w:rPr>
              <w:t>and,</w:t>
            </w:r>
          </w:p>
          <w:p w14:paraId="1287A910" w14:textId="77777777" w:rsidR="00524BF9" w:rsidRPr="00DF4A6A" w:rsidRDefault="00524BF9" w:rsidP="00524BF9">
            <w:pPr>
              <w:numPr>
                <w:ilvl w:val="0"/>
                <w:numId w:val="11"/>
              </w:numPr>
              <w:spacing w:before="100" w:beforeAutospacing="1" w:line="240" w:lineRule="auto"/>
              <w:rPr>
                <w:rFonts w:cstheme="minorHAnsi"/>
                <w:color w:val="000000"/>
              </w:rPr>
            </w:pPr>
            <w:r w:rsidRPr="00DF4A6A">
              <w:rPr>
                <w:rFonts w:cstheme="minorHAnsi"/>
                <w:color w:val="000000"/>
              </w:rPr>
              <w:t xml:space="preserve">At least 10 days have passed </w:t>
            </w:r>
            <w:r w:rsidRPr="00DF4A6A">
              <w:rPr>
                <w:rStyle w:val="Emphasis"/>
                <w:rFonts w:cstheme="minorHAnsi"/>
                <w:color w:val="000000"/>
              </w:rPr>
              <w:t>since symptoms first appeared</w:t>
            </w:r>
            <w:r w:rsidRPr="00DF4A6A">
              <w:rPr>
                <w:rFonts w:cstheme="minorHAnsi"/>
                <w:color w:val="000000"/>
              </w:rPr>
              <w:t>.</w:t>
            </w:r>
          </w:p>
          <w:p w14:paraId="796D9271" w14:textId="77777777" w:rsidR="00524BF9" w:rsidRDefault="00524BF9" w:rsidP="00524BF9">
            <w:pPr>
              <w:pStyle w:val="NormalWeb"/>
              <w:numPr>
                <w:ilvl w:val="0"/>
                <w:numId w:val="5"/>
              </w:numPr>
              <w:spacing w:before="0" w:beforeAutospacing="0" w:after="0" w:afterAutospacing="0"/>
              <w:rPr>
                <w:rFonts w:asciiTheme="minorHAnsi" w:hAnsiTheme="minorHAnsi" w:cstheme="minorHAnsi"/>
                <w:color w:val="1F497D" w:themeColor="text2"/>
                <w:sz w:val="22"/>
                <w:szCs w:val="22"/>
              </w:rPr>
            </w:pPr>
            <w:r w:rsidRPr="00DF4A6A">
              <w:rPr>
                <w:rStyle w:val="Strong"/>
                <w:rFonts w:asciiTheme="minorHAnsi" w:hAnsiTheme="minorHAnsi" w:cstheme="minorHAnsi"/>
                <w:color w:val="1F497D" w:themeColor="text2"/>
                <w:sz w:val="22"/>
                <w:szCs w:val="22"/>
              </w:rPr>
              <w:t xml:space="preserve"> Test-based strategy:</w:t>
            </w:r>
            <w:r w:rsidRPr="00DF4A6A">
              <w:rPr>
                <w:rFonts w:asciiTheme="minorHAnsi" w:hAnsiTheme="minorHAnsi" w:cstheme="minorHAnsi"/>
                <w:color w:val="1F497D" w:themeColor="text2"/>
                <w:sz w:val="22"/>
                <w:szCs w:val="22"/>
              </w:rPr>
              <w:t xml:space="preserve"> </w:t>
            </w:r>
          </w:p>
          <w:p w14:paraId="7B97EBC3" w14:textId="77777777" w:rsidR="00524BF9" w:rsidRPr="00F41EAA" w:rsidRDefault="00524BF9" w:rsidP="00524BF9">
            <w:pPr>
              <w:pStyle w:val="NormalWeb"/>
              <w:spacing w:before="0" w:beforeAutospacing="0" w:after="0" w:afterAutospacing="0"/>
              <w:ind w:left="360"/>
              <w:rPr>
                <w:rFonts w:asciiTheme="minorHAnsi" w:hAnsiTheme="minorHAnsi" w:cstheme="minorHAnsi"/>
                <w:color w:val="1F497D" w:themeColor="text2"/>
                <w:sz w:val="8"/>
                <w:szCs w:val="8"/>
              </w:rPr>
            </w:pPr>
          </w:p>
          <w:p w14:paraId="0E3C9BA4" w14:textId="77777777" w:rsidR="00524BF9" w:rsidRPr="00DF4A6A" w:rsidRDefault="00524BF9" w:rsidP="00524BF9">
            <w:pPr>
              <w:numPr>
                <w:ilvl w:val="0"/>
                <w:numId w:val="12"/>
              </w:numPr>
              <w:spacing w:line="240" w:lineRule="auto"/>
              <w:rPr>
                <w:rFonts w:cstheme="minorHAnsi"/>
                <w:color w:val="000000"/>
              </w:rPr>
            </w:pPr>
            <w:r w:rsidRPr="00DF4A6A">
              <w:rPr>
                <w:rFonts w:cstheme="minorHAnsi"/>
                <w:color w:val="000000"/>
              </w:rPr>
              <w:t xml:space="preserve">Resolution of fever </w:t>
            </w:r>
            <w:r w:rsidRPr="00DF4A6A">
              <w:rPr>
                <w:rStyle w:val="Strong"/>
                <w:rFonts w:cstheme="minorHAnsi"/>
                <w:color w:val="000000"/>
              </w:rPr>
              <w:t>without</w:t>
            </w:r>
            <w:r w:rsidRPr="00DF4A6A">
              <w:rPr>
                <w:rFonts w:cstheme="minorHAnsi"/>
                <w:color w:val="000000"/>
              </w:rPr>
              <w:t xml:space="preserve"> the use of fever-reducing medications </w:t>
            </w:r>
            <w:r w:rsidRPr="00DF4A6A">
              <w:rPr>
                <w:rStyle w:val="Strong"/>
                <w:rFonts w:cstheme="minorHAnsi"/>
                <w:color w:val="000000"/>
              </w:rPr>
              <w:t>and</w:t>
            </w:r>
          </w:p>
          <w:p w14:paraId="462BA989" w14:textId="77777777" w:rsidR="00524BF9" w:rsidRPr="00DF4A6A" w:rsidRDefault="00524BF9" w:rsidP="00524BF9">
            <w:pPr>
              <w:numPr>
                <w:ilvl w:val="0"/>
                <w:numId w:val="12"/>
              </w:numPr>
              <w:spacing w:before="100" w:beforeAutospacing="1" w:line="240" w:lineRule="auto"/>
              <w:rPr>
                <w:rFonts w:cstheme="minorHAnsi"/>
                <w:color w:val="000000"/>
              </w:rPr>
            </w:pPr>
            <w:r w:rsidRPr="00DF4A6A">
              <w:rPr>
                <w:rFonts w:cstheme="minorHAnsi"/>
                <w:color w:val="000000"/>
              </w:rPr>
              <w:t xml:space="preserve">Improvement in respiratory symptoms (e.g., cough, shortness of breath), </w:t>
            </w:r>
            <w:r w:rsidRPr="00DF4A6A">
              <w:rPr>
                <w:rStyle w:val="Strong"/>
                <w:rFonts w:cstheme="minorHAnsi"/>
                <w:color w:val="000000"/>
              </w:rPr>
              <w:t>and</w:t>
            </w:r>
          </w:p>
          <w:p w14:paraId="1413C723" w14:textId="77777777" w:rsidR="00524BF9" w:rsidRPr="00DF4A6A" w:rsidRDefault="00524BF9" w:rsidP="00524BF9">
            <w:pPr>
              <w:numPr>
                <w:ilvl w:val="0"/>
                <w:numId w:val="12"/>
              </w:numPr>
              <w:spacing w:before="100" w:beforeAutospacing="1" w:line="240" w:lineRule="auto"/>
              <w:rPr>
                <w:rFonts w:cstheme="minorHAnsi"/>
                <w:color w:val="000000"/>
              </w:rPr>
            </w:pPr>
            <w:r w:rsidRPr="00DF4A6A">
              <w:rPr>
                <w:rFonts w:cstheme="minorHAnsi"/>
                <w:color w:val="000000"/>
              </w:rPr>
              <w:t>Negative results of two consecutive respiratory specimens collected ≥24 hours apart</w:t>
            </w:r>
          </w:p>
          <w:p w14:paraId="55CB3F70" w14:textId="77777777" w:rsidR="00524BF9" w:rsidRDefault="00524BF9" w:rsidP="00524BF9">
            <w:pPr>
              <w:spacing w:before="100" w:beforeAutospacing="1" w:after="0" w:line="240" w:lineRule="auto"/>
              <w:rPr>
                <w:b/>
                <w:bCs/>
                <w:i/>
                <w:iCs/>
                <w:color w:val="000000"/>
              </w:rPr>
            </w:pPr>
            <w:r w:rsidRPr="00DF4A6A">
              <w:rPr>
                <w:rFonts w:cstheme="minorHAnsi"/>
                <w:b/>
                <w:bCs/>
                <w:i/>
                <w:iCs/>
                <w:color w:val="000000"/>
              </w:rPr>
              <w:t>A</w:t>
            </w:r>
            <w:r w:rsidRPr="00DF4A6A">
              <w:rPr>
                <w:b/>
                <w:bCs/>
                <w:i/>
                <w:iCs/>
                <w:color w:val="000000"/>
              </w:rPr>
              <w:t>symptomatic</w:t>
            </w:r>
          </w:p>
          <w:p w14:paraId="714D8E97" w14:textId="77777777" w:rsidR="00524BF9" w:rsidRPr="00F41EAA" w:rsidRDefault="00524BF9" w:rsidP="00524BF9">
            <w:pPr>
              <w:spacing w:after="0" w:line="240" w:lineRule="auto"/>
              <w:rPr>
                <w:rFonts w:cstheme="minorHAnsi"/>
                <w:b/>
                <w:bCs/>
                <w:i/>
                <w:iCs/>
                <w:color w:val="000000"/>
                <w:sz w:val="8"/>
                <w:szCs w:val="8"/>
              </w:rPr>
            </w:pPr>
          </w:p>
          <w:p w14:paraId="47642E11" w14:textId="77777777" w:rsidR="00524BF9" w:rsidRPr="00DF4A6A" w:rsidRDefault="00524BF9" w:rsidP="00524BF9">
            <w:pPr>
              <w:pStyle w:val="NormalWeb"/>
              <w:numPr>
                <w:ilvl w:val="0"/>
                <w:numId w:val="14"/>
              </w:numPr>
              <w:spacing w:before="0" w:beforeAutospacing="0" w:after="0" w:afterAutospacing="0"/>
              <w:rPr>
                <w:rFonts w:asciiTheme="minorHAnsi" w:hAnsiTheme="minorHAnsi" w:cstheme="minorHAnsi"/>
                <w:sz w:val="22"/>
                <w:szCs w:val="22"/>
              </w:rPr>
            </w:pPr>
            <w:r w:rsidRPr="00DF4A6A">
              <w:rPr>
                <w:rStyle w:val="Strong"/>
                <w:rFonts w:asciiTheme="minorHAnsi" w:hAnsiTheme="minorHAnsi" w:cstheme="minorHAnsi"/>
                <w:color w:val="1F497D" w:themeColor="text2"/>
                <w:sz w:val="22"/>
                <w:szCs w:val="22"/>
              </w:rPr>
              <w:t>Time-based strategy</w:t>
            </w:r>
            <w:r w:rsidRPr="00DF4A6A">
              <w:rPr>
                <w:rStyle w:val="Strong"/>
                <w:rFonts w:asciiTheme="minorHAnsi" w:hAnsiTheme="minorHAnsi" w:cstheme="minorHAnsi"/>
                <w:sz w:val="22"/>
                <w:szCs w:val="22"/>
              </w:rPr>
              <w:t xml:space="preserve">: </w:t>
            </w:r>
            <w:r w:rsidRPr="00DF4A6A">
              <w:rPr>
                <w:rFonts w:asciiTheme="minorHAnsi" w:hAnsiTheme="minorHAnsi" w:cstheme="minorHAnsi"/>
                <w:sz w:val="22"/>
                <w:szCs w:val="22"/>
              </w:rPr>
              <w:t xml:space="preserve">At least </w:t>
            </w:r>
            <w:r w:rsidRPr="00DF4A6A">
              <w:rPr>
                <w:rFonts w:asciiTheme="minorHAnsi" w:hAnsiTheme="minorHAnsi" w:cstheme="minorHAnsi"/>
                <w:b/>
                <w:bCs/>
                <w:sz w:val="22"/>
                <w:szCs w:val="22"/>
              </w:rPr>
              <w:t xml:space="preserve">10 days have passed </w:t>
            </w:r>
            <w:r w:rsidRPr="00DF4A6A">
              <w:rPr>
                <w:rFonts w:asciiTheme="minorHAnsi" w:hAnsiTheme="minorHAnsi" w:cstheme="minorHAnsi"/>
                <w:sz w:val="22"/>
                <w:szCs w:val="22"/>
              </w:rPr>
              <w:t xml:space="preserve">since the date of their first positive COVID-19 diagnostic test assuming they have </w:t>
            </w:r>
            <w:r w:rsidRPr="00DF4A6A">
              <w:rPr>
                <w:rFonts w:asciiTheme="minorHAnsi" w:hAnsiTheme="minorHAnsi" w:cstheme="minorHAnsi"/>
                <w:b/>
                <w:bCs/>
                <w:sz w:val="22"/>
                <w:szCs w:val="22"/>
              </w:rPr>
              <w:t>not subsequently developed symptoms</w:t>
            </w:r>
            <w:r w:rsidRPr="00DF4A6A">
              <w:rPr>
                <w:rFonts w:asciiTheme="minorHAnsi" w:hAnsiTheme="minorHAnsi" w:cstheme="minorHAnsi"/>
                <w:sz w:val="22"/>
                <w:szCs w:val="22"/>
              </w:rPr>
              <w:t xml:space="preserve"> since their positive test. </w:t>
            </w:r>
          </w:p>
          <w:p w14:paraId="69481BB7" w14:textId="77777777" w:rsidR="00524BF9" w:rsidRPr="00DF4A6A" w:rsidRDefault="00524BF9" w:rsidP="00524BF9">
            <w:pPr>
              <w:pStyle w:val="NormalWeb"/>
              <w:spacing w:before="0" w:beforeAutospacing="0" w:after="0" w:afterAutospacing="0"/>
              <w:ind w:left="360"/>
              <w:rPr>
                <w:rFonts w:asciiTheme="minorHAnsi" w:hAnsiTheme="minorHAnsi" w:cstheme="minorHAnsi"/>
                <w:sz w:val="22"/>
                <w:szCs w:val="22"/>
              </w:rPr>
            </w:pPr>
          </w:p>
          <w:p w14:paraId="0E5C17A5" w14:textId="77777777" w:rsidR="00524BF9" w:rsidRPr="00DF4A6A" w:rsidRDefault="00524BF9" w:rsidP="00524BF9">
            <w:pPr>
              <w:pStyle w:val="ListParagraph"/>
              <w:numPr>
                <w:ilvl w:val="0"/>
                <w:numId w:val="14"/>
              </w:numPr>
              <w:spacing w:after="100" w:afterAutospacing="1" w:line="240" w:lineRule="auto"/>
              <w:rPr>
                <w:rFonts w:cstheme="minorHAnsi"/>
                <w:color w:val="000000"/>
              </w:rPr>
            </w:pPr>
            <w:r w:rsidRPr="00DF4A6A">
              <w:rPr>
                <w:rStyle w:val="Strong"/>
                <w:rFonts w:cstheme="minorHAnsi"/>
                <w:color w:val="1F497D" w:themeColor="text2"/>
              </w:rPr>
              <w:t>Test-based strategy</w:t>
            </w:r>
            <w:r w:rsidRPr="00DF4A6A">
              <w:rPr>
                <w:rStyle w:val="Strong"/>
                <w:rFonts w:cstheme="minorHAnsi"/>
              </w:rPr>
              <w:t xml:space="preserve">: </w:t>
            </w:r>
            <w:r w:rsidRPr="00DF4A6A">
              <w:rPr>
                <w:rFonts w:cstheme="minorHAnsi"/>
                <w:color w:val="000000"/>
              </w:rPr>
              <w:t>Negative results of two consecutive respiratory specimens collected ≥24 hours apart</w:t>
            </w:r>
          </w:p>
          <w:p w14:paraId="7E03D873" w14:textId="77777777" w:rsidR="00524BF9" w:rsidRPr="00DF4A6A" w:rsidRDefault="00524BF9" w:rsidP="00524BF9">
            <w:pPr>
              <w:spacing w:after="100" w:afterAutospacing="1" w:line="240" w:lineRule="auto"/>
              <w:rPr>
                <w:rFonts w:cstheme="minorHAnsi"/>
                <w:i/>
                <w:iCs/>
                <w:color w:val="000000"/>
              </w:rPr>
            </w:pPr>
            <w:r w:rsidRPr="00DF4A6A">
              <w:rPr>
                <w:rFonts w:cstheme="minorHAnsi"/>
                <w:i/>
                <w:iCs/>
                <w:color w:val="000000"/>
              </w:rPr>
              <w:t>*</w:t>
            </w:r>
            <w:r w:rsidRPr="00DF4A6A">
              <w:rPr>
                <w:i/>
                <w:iCs/>
                <w:color w:val="000000"/>
              </w:rPr>
              <w:t>A positive test does not necessarily correlate with the person’s ability to transmit the disease</w:t>
            </w:r>
          </w:p>
        </w:tc>
      </w:tr>
      <w:tr w:rsidR="00524BF9" w:rsidRPr="0010083B" w14:paraId="57447BF3" w14:textId="77777777" w:rsidTr="0089350B">
        <w:trPr>
          <w:trHeight w:val="1595"/>
        </w:trPr>
        <w:tc>
          <w:tcPr>
            <w:tcW w:w="1344" w:type="dxa"/>
            <w:shd w:val="clear" w:color="auto" w:fill="DCE6F2"/>
            <w:tcMar>
              <w:top w:w="72" w:type="dxa"/>
              <w:left w:w="144" w:type="dxa"/>
              <w:bottom w:w="72" w:type="dxa"/>
              <w:right w:w="144" w:type="dxa"/>
            </w:tcMar>
            <w:vAlign w:val="center"/>
            <w:hideMark/>
          </w:tcPr>
          <w:p w14:paraId="5F756C7C" w14:textId="77777777" w:rsidR="00524BF9" w:rsidRPr="00C540A2" w:rsidRDefault="00524BF9" w:rsidP="00524BF9">
            <w:pPr>
              <w:spacing w:after="0"/>
              <w:jc w:val="center"/>
            </w:pPr>
            <w:r w:rsidRPr="00C540A2">
              <w:rPr>
                <w:b/>
                <w:bCs/>
                <w:i/>
                <w:iCs/>
              </w:rPr>
              <w:t>First Responders</w:t>
            </w:r>
          </w:p>
        </w:tc>
        <w:tc>
          <w:tcPr>
            <w:tcW w:w="2580" w:type="dxa"/>
            <w:vMerge/>
            <w:shd w:val="clear" w:color="auto" w:fill="auto"/>
            <w:tcMar>
              <w:top w:w="72" w:type="dxa"/>
              <w:left w:w="144" w:type="dxa"/>
              <w:bottom w:w="72" w:type="dxa"/>
              <w:right w:w="144" w:type="dxa"/>
            </w:tcMar>
            <w:vAlign w:val="center"/>
          </w:tcPr>
          <w:p w14:paraId="36CFC928" w14:textId="77777777" w:rsidR="00524BF9" w:rsidRPr="00860000" w:rsidRDefault="00524BF9" w:rsidP="00524BF9">
            <w:pPr>
              <w:spacing w:after="0"/>
              <w:jc w:val="center"/>
              <w:rPr>
                <w:sz w:val="21"/>
                <w:szCs w:val="21"/>
              </w:rPr>
            </w:pPr>
          </w:p>
        </w:tc>
        <w:tc>
          <w:tcPr>
            <w:tcW w:w="2160" w:type="dxa"/>
            <w:vMerge/>
            <w:shd w:val="clear" w:color="auto" w:fill="auto"/>
            <w:tcMar>
              <w:top w:w="72" w:type="dxa"/>
              <w:left w:w="144" w:type="dxa"/>
              <w:bottom w:w="72" w:type="dxa"/>
              <w:right w:w="144" w:type="dxa"/>
            </w:tcMar>
            <w:vAlign w:val="center"/>
          </w:tcPr>
          <w:p w14:paraId="5C64E3E3" w14:textId="77777777" w:rsidR="00524BF9" w:rsidRPr="00860000" w:rsidRDefault="00524BF9" w:rsidP="00524BF9">
            <w:pPr>
              <w:pStyle w:val="ListParagraph"/>
              <w:numPr>
                <w:ilvl w:val="0"/>
                <w:numId w:val="7"/>
              </w:numPr>
              <w:spacing w:after="0"/>
              <w:rPr>
                <w:sz w:val="21"/>
                <w:szCs w:val="21"/>
              </w:rPr>
            </w:pPr>
          </w:p>
        </w:tc>
        <w:tc>
          <w:tcPr>
            <w:tcW w:w="8784" w:type="dxa"/>
            <w:vMerge/>
            <w:shd w:val="clear" w:color="auto" w:fill="auto"/>
            <w:tcMar>
              <w:top w:w="72" w:type="dxa"/>
              <w:left w:w="144" w:type="dxa"/>
              <w:bottom w:w="72" w:type="dxa"/>
              <w:right w:w="144" w:type="dxa"/>
            </w:tcMar>
            <w:vAlign w:val="center"/>
            <w:hideMark/>
          </w:tcPr>
          <w:p w14:paraId="25876BEF" w14:textId="77777777" w:rsidR="00524BF9" w:rsidRPr="00860000" w:rsidRDefault="00524BF9" w:rsidP="00524BF9">
            <w:pPr>
              <w:spacing w:before="100" w:beforeAutospacing="1" w:after="0" w:line="240" w:lineRule="auto"/>
              <w:rPr>
                <w:sz w:val="21"/>
                <w:szCs w:val="21"/>
              </w:rPr>
            </w:pPr>
          </w:p>
        </w:tc>
      </w:tr>
      <w:tr w:rsidR="00524BF9" w:rsidRPr="0010083B" w14:paraId="53E73F4A" w14:textId="77777777" w:rsidTr="0089350B">
        <w:trPr>
          <w:trHeight w:val="1594"/>
        </w:trPr>
        <w:tc>
          <w:tcPr>
            <w:tcW w:w="1344" w:type="dxa"/>
            <w:shd w:val="clear" w:color="auto" w:fill="DCE6F2"/>
            <w:tcMar>
              <w:top w:w="72" w:type="dxa"/>
              <w:left w:w="144" w:type="dxa"/>
              <w:bottom w:w="72" w:type="dxa"/>
              <w:right w:w="144" w:type="dxa"/>
            </w:tcMar>
            <w:vAlign w:val="center"/>
            <w:hideMark/>
          </w:tcPr>
          <w:p w14:paraId="79540818" w14:textId="77777777" w:rsidR="00524BF9" w:rsidRPr="00C540A2" w:rsidRDefault="00524BF9" w:rsidP="00524BF9">
            <w:pPr>
              <w:spacing w:after="0"/>
              <w:jc w:val="center"/>
            </w:pPr>
            <w:r>
              <w:rPr>
                <w:b/>
                <w:bCs/>
                <w:i/>
                <w:iCs/>
              </w:rPr>
              <w:t>Essential Workers</w:t>
            </w:r>
          </w:p>
        </w:tc>
        <w:tc>
          <w:tcPr>
            <w:tcW w:w="2580" w:type="dxa"/>
            <w:vMerge/>
            <w:shd w:val="clear" w:color="auto" w:fill="auto"/>
            <w:tcMar>
              <w:top w:w="72" w:type="dxa"/>
              <w:left w:w="144" w:type="dxa"/>
              <w:bottom w:w="72" w:type="dxa"/>
              <w:right w:w="144" w:type="dxa"/>
            </w:tcMar>
            <w:vAlign w:val="center"/>
            <w:hideMark/>
          </w:tcPr>
          <w:p w14:paraId="27C7735C" w14:textId="77777777" w:rsidR="00524BF9" w:rsidRPr="0010083B" w:rsidRDefault="00524BF9" w:rsidP="00524BF9">
            <w:pPr>
              <w:spacing w:after="0"/>
              <w:jc w:val="center"/>
              <w:rPr>
                <w:sz w:val="18"/>
                <w:szCs w:val="18"/>
              </w:rPr>
            </w:pPr>
          </w:p>
        </w:tc>
        <w:tc>
          <w:tcPr>
            <w:tcW w:w="2160" w:type="dxa"/>
            <w:vMerge/>
            <w:shd w:val="clear" w:color="auto" w:fill="auto"/>
            <w:tcMar>
              <w:top w:w="72" w:type="dxa"/>
              <w:left w:w="144" w:type="dxa"/>
              <w:bottom w:w="72" w:type="dxa"/>
              <w:right w:w="144" w:type="dxa"/>
            </w:tcMar>
            <w:vAlign w:val="center"/>
            <w:hideMark/>
          </w:tcPr>
          <w:p w14:paraId="29A166F7" w14:textId="77777777" w:rsidR="00524BF9" w:rsidRPr="0010083B" w:rsidRDefault="00524BF9" w:rsidP="00524BF9">
            <w:pPr>
              <w:pStyle w:val="ListParagraph"/>
              <w:numPr>
                <w:ilvl w:val="0"/>
                <w:numId w:val="7"/>
              </w:numPr>
              <w:spacing w:after="0"/>
              <w:rPr>
                <w:sz w:val="18"/>
                <w:szCs w:val="18"/>
              </w:rPr>
            </w:pPr>
          </w:p>
        </w:tc>
        <w:tc>
          <w:tcPr>
            <w:tcW w:w="8784" w:type="dxa"/>
            <w:vMerge/>
            <w:shd w:val="clear" w:color="auto" w:fill="auto"/>
            <w:tcMar>
              <w:top w:w="72" w:type="dxa"/>
              <w:left w:w="144" w:type="dxa"/>
              <w:bottom w:w="72" w:type="dxa"/>
              <w:right w:w="144" w:type="dxa"/>
            </w:tcMar>
            <w:vAlign w:val="center"/>
            <w:hideMark/>
          </w:tcPr>
          <w:p w14:paraId="2FF7E3B4" w14:textId="77777777" w:rsidR="00524BF9" w:rsidRPr="0010083B" w:rsidRDefault="00524BF9" w:rsidP="00524BF9">
            <w:pPr>
              <w:numPr>
                <w:ilvl w:val="0"/>
                <w:numId w:val="14"/>
              </w:numPr>
              <w:spacing w:before="100" w:beforeAutospacing="1" w:after="0" w:line="240" w:lineRule="auto"/>
              <w:rPr>
                <w:sz w:val="18"/>
                <w:szCs w:val="18"/>
              </w:rPr>
            </w:pPr>
          </w:p>
        </w:tc>
      </w:tr>
      <w:tr w:rsidR="00524BF9" w:rsidRPr="0010083B" w14:paraId="5D60DA79" w14:textId="77777777" w:rsidTr="0089350B">
        <w:trPr>
          <w:trHeight w:val="1595"/>
        </w:trPr>
        <w:tc>
          <w:tcPr>
            <w:tcW w:w="1344" w:type="dxa"/>
            <w:shd w:val="clear" w:color="auto" w:fill="DCE6F2"/>
            <w:tcMar>
              <w:top w:w="72" w:type="dxa"/>
              <w:left w:w="144" w:type="dxa"/>
              <w:bottom w:w="72" w:type="dxa"/>
              <w:right w:w="144" w:type="dxa"/>
            </w:tcMar>
            <w:vAlign w:val="center"/>
            <w:hideMark/>
          </w:tcPr>
          <w:p w14:paraId="6973DDFC" w14:textId="77777777" w:rsidR="00524BF9" w:rsidRPr="00C540A2" w:rsidRDefault="00524BF9" w:rsidP="00524BF9">
            <w:pPr>
              <w:spacing w:after="0"/>
              <w:jc w:val="center"/>
            </w:pPr>
            <w:r w:rsidRPr="00C540A2">
              <w:rPr>
                <w:b/>
                <w:bCs/>
                <w:i/>
                <w:iCs/>
              </w:rPr>
              <w:t>All Other Workers</w:t>
            </w:r>
          </w:p>
        </w:tc>
        <w:tc>
          <w:tcPr>
            <w:tcW w:w="2580" w:type="dxa"/>
            <w:shd w:val="clear" w:color="auto" w:fill="auto"/>
            <w:tcMar>
              <w:top w:w="72" w:type="dxa"/>
              <w:left w:w="144" w:type="dxa"/>
              <w:bottom w:w="72" w:type="dxa"/>
              <w:right w:w="144" w:type="dxa"/>
            </w:tcMar>
            <w:vAlign w:val="center"/>
            <w:hideMark/>
          </w:tcPr>
          <w:p w14:paraId="1D18002A" w14:textId="77777777" w:rsidR="00524BF9" w:rsidRPr="00860000" w:rsidRDefault="00524BF9" w:rsidP="00524BF9">
            <w:pPr>
              <w:spacing w:after="0"/>
              <w:rPr>
                <w:sz w:val="21"/>
                <w:szCs w:val="21"/>
              </w:rPr>
            </w:pPr>
            <w:r w:rsidRPr="00860000">
              <w:rPr>
                <w:sz w:val="21"/>
                <w:szCs w:val="21"/>
              </w:rPr>
              <w:t xml:space="preserve">You have been exposed to someone with COVID-19 </w:t>
            </w:r>
          </w:p>
          <w:p w14:paraId="3CCB0926" w14:textId="77777777" w:rsidR="00524BF9" w:rsidRPr="00860000" w:rsidRDefault="00524BF9" w:rsidP="00524BF9">
            <w:pPr>
              <w:spacing w:after="0"/>
              <w:rPr>
                <w:sz w:val="21"/>
                <w:szCs w:val="21"/>
              </w:rPr>
            </w:pPr>
            <w:r w:rsidRPr="00860000">
              <w:rPr>
                <w:b/>
                <w:bCs/>
                <w:sz w:val="21"/>
                <w:szCs w:val="21"/>
              </w:rPr>
              <w:t>BUT</w:t>
            </w:r>
            <w:r w:rsidRPr="00860000">
              <w:rPr>
                <w:sz w:val="21"/>
                <w:szCs w:val="21"/>
              </w:rPr>
              <w:t xml:space="preserve"> </w:t>
            </w:r>
          </w:p>
          <w:p w14:paraId="542AD1FE" w14:textId="77777777" w:rsidR="00524BF9" w:rsidRPr="0010083B" w:rsidRDefault="00524BF9" w:rsidP="00524BF9">
            <w:pPr>
              <w:spacing w:after="0"/>
              <w:rPr>
                <w:sz w:val="18"/>
                <w:szCs w:val="18"/>
              </w:rPr>
            </w:pPr>
            <w:r w:rsidRPr="00860000">
              <w:rPr>
                <w:sz w:val="21"/>
                <w:szCs w:val="21"/>
              </w:rPr>
              <w:t>you don’t have symptoms</w:t>
            </w:r>
          </w:p>
        </w:tc>
        <w:tc>
          <w:tcPr>
            <w:tcW w:w="2160" w:type="dxa"/>
            <w:vMerge/>
            <w:shd w:val="clear" w:color="auto" w:fill="auto"/>
            <w:tcMar>
              <w:top w:w="72" w:type="dxa"/>
              <w:left w:w="144" w:type="dxa"/>
              <w:bottom w:w="72" w:type="dxa"/>
              <w:right w:w="144" w:type="dxa"/>
            </w:tcMar>
            <w:vAlign w:val="center"/>
            <w:hideMark/>
          </w:tcPr>
          <w:p w14:paraId="09C6D94A" w14:textId="77777777" w:rsidR="00524BF9" w:rsidRPr="0010083B" w:rsidRDefault="00524BF9" w:rsidP="00524BF9">
            <w:pPr>
              <w:pStyle w:val="ListParagraph"/>
              <w:numPr>
                <w:ilvl w:val="0"/>
                <w:numId w:val="7"/>
              </w:numPr>
              <w:spacing w:after="0"/>
              <w:rPr>
                <w:sz w:val="18"/>
                <w:szCs w:val="18"/>
              </w:rPr>
            </w:pPr>
          </w:p>
        </w:tc>
        <w:tc>
          <w:tcPr>
            <w:tcW w:w="8784" w:type="dxa"/>
            <w:vMerge/>
            <w:shd w:val="clear" w:color="auto" w:fill="auto"/>
            <w:tcMar>
              <w:top w:w="72" w:type="dxa"/>
              <w:left w:w="144" w:type="dxa"/>
              <w:bottom w:w="72" w:type="dxa"/>
              <w:right w:w="144" w:type="dxa"/>
            </w:tcMar>
            <w:vAlign w:val="center"/>
            <w:hideMark/>
          </w:tcPr>
          <w:p w14:paraId="2C8AA175" w14:textId="77777777" w:rsidR="00524BF9" w:rsidRPr="0010083B" w:rsidRDefault="00524BF9" w:rsidP="00524BF9">
            <w:pPr>
              <w:numPr>
                <w:ilvl w:val="0"/>
                <w:numId w:val="14"/>
              </w:numPr>
              <w:spacing w:before="100" w:beforeAutospacing="1" w:after="0" w:line="240" w:lineRule="auto"/>
              <w:rPr>
                <w:rFonts w:cstheme="minorHAnsi"/>
                <w:color w:val="000000"/>
                <w:sz w:val="18"/>
                <w:szCs w:val="18"/>
              </w:rPr>
            </w:pPr>
          </w:p>
        </w:tc>
      </w:tr>
    </w:tbl>
    <w:p w14:paraId="35ED3AD3" w14:textId="0528B445" w:rsidR="006A4931" w:rsidRPr="006A4931" w:rsidRDefault="00063382" w:rsidP="008E1915">
      <w:pPr>
        <w:spacing w:after="0"/>
        <w:sectPr w:rsidR="006A4931" w:rsidRPr="006A4931" w:rsidSect="0010083B">
          <w:headerReference w:type="default" r:id="rId9"/>
          <w:pgSz w:w="15840" w:h="12240" w:orient="landscape"/>
          <w:pgMar w:top="720" w:right="720" w:bottom="720" w:left="720" w:header="720" w:footer="720" w:gutter="0"/>
          <w:cols w:space="720"/>
          <w:docGrid w:linePitch="360"/>
        </w:sectPr>
      </w:pPr>
      <w:r w:rsidRPr="00860000">
        <w:rPr>
          <w:b/>
        </w:rPr>
        <w:t>Isolation</w:t>
      </w:r>
      <w:r w:rsidRPr="00860000">
        <w:t xml:space="preserve"> is for individuals who have either tested positive for COVID-19 or who are exhibiting symptoms of COVID-19 (including fever</w:t>
      </w:r>
      <w:r w:rsidR="00524BF9">
        <w:t>, chills, shaking chills, muscle pain, headache, sore throat, or new loss of taste or smell</w:t>
      </w:r>
      <w:r w:rsidRPr="00860000">
        <w:t>)</w:t>
      </w:r>
      <w:r w:rsidR="00524BF9">
        <w:t xml:space="preserve"> and have been told by a provider that they have, or probably have, COVID-19, even in the absence of a test</w:t>
      </w:r>
      <w:r w:rsidR="00DF4A6A">
        <w:t>.</w:t>
      </w:r>
    </w:p>
    <w:p w14:paraId="5F84E89D" w14:textId="05987118" w:rsidR="0055430A" w:rsidRDefault="0055430A" w:rsidP="0055430A">
      <w:pPr>
        <w:pStyle w:val="Heading2"/>
      </w:pPr>
      <w:r w:rsidRPr="008E40C3">
        <w:lastRenderedPageBreak/>
        <w:t xml:space="preserve">All </w:t>
      </w:r>
      <w:r>
        <w:t>Workers</w:t>
      </w:r>
      <w:r>
        <w:rPr>
          <w:rStyle w:val="Hyperlink"/>
        </w:rPr>
        <w:t xml:space="preserve">: </w:t>
      </w:r>
      <w:hyperlink r:id="rId10" w:history="1">
        <w:r w:rsidRPr="008E40C3">
          <w:rPr>
            <w:rStyle w:val="Hyperlink"/>
            <w:shd w:val="clear" w:color="auto" w:fill="FFFFFF"/>
          </w:rPr>
          <w:t>Interim Guidance for Businesses and Employers to Plan and Respond to Coronavirus Disease 2019 (COVID-19)</w:t>
        </w:r>
      </w:hyperlink>
    </w:p>
    <w:p w14:paraId="08DCB5B1" w14:textId="74935BA8" w:rsidR="0055430A" w:rsidRDefault="0055430A" w:rsidP="00974B28">
      <w:pPr>
        <w:numPr>
          <w:ilvl w:val="0"/>
          <w:numId w:val="3"/>
        </w:numPr>
        <w:shd w:val="clear" w:color="auto" w:fill="FFFFFF"/>
        <w:spacing w:before="100" w:beforeAutospacing="1" w:line="240" w:lineRule="auto"/>
        <w:rPr>
          <w:rFonts w:eastAsia="Times New Roman" w:cstheme="minorHAnsi"/>
          <w:color w:val="000000"/>
        </w:rPr>
      </w:pPr>
      <w:r w:rsidRPr="007D3506">
        <w:rPr>
          <w:rFonts w:eastAsia="Times New Roman" w:cstheme="minorHAnsi"/>
          <w:color w:val="000000"/>
        </w:rPr>
        <w:t>Employees who have </w:t>
      </w:r>
      <w:hyperlink r:id="rId11" w:history="1">
        <w:r w:rsidRPr="007D3506">
          <w:rPr>
            <w:rFonts w:eastAsia="Times New Roman" w:cstheme="minorHAnsi"/>
            <w:color w:val="075290"/>
            <w:u w:val="single"/>
          </w:rPr>
          <w:t>symptoms</w:t>
        </w:r>
      </w:hyperlink>
      <w:r w:rsidRPr="007D3506">
        <w:rPr>
          <w:rFonts w:eastAsia="Times New Roman" w:cstheme="minorHAnsi"/>
          <w:color w:val="000000"/>
        </w:rPr>
        <w:t> (</w:t>
      </w:r>
      <w:r w:rsidR="00524BF9">
        <w:rPr>
          <w:rFonts w:eastAsia="Times New Roman" w:cstheme="minorHAnsi"/>
          <w:color w:val="000000"/>
        </w:rPr>
        <w:t>as listed above</w:t>
      </w:r>
      <w:r w:rsidRPr="007D3506">
        <w:rPr>
          <w:rFonts w:eastAsia="Times New Roman" w:cstheme="minorHAnsi"/>
          <w:color w:val="000000"/>
        </w:rPr>
        <w:t>) should notify their supervisor and stay home.</w:t>
      </w:r>
    </w:p>
    <w:p w14:paraId="1632F4EF" w14:textId="77777777" w:rsidR="0055430A" w:rsidRDefault="0055430A" w:rsidP="00974B28">
      <w:pPr>
        <w:numPr>
          <w:ilvl w:val="0"/>
          <w:numId w:val="3"/>
        </w:numPr>
        <w:shd w:val="clear" w:color="auto" w:fill="FFFFFF"/>
        <w:spacing w:before="100" w:beforeAutospacing="1" w:line="240" w:lineRule="auto"/>
        <w:rPr>
          <w:rFonts w:eastAsia="Times New Roman" w:cstheme="minorHAnsi"/>
          <w:color w:val="000000"/>
        </w:rPr>
      </w:pPr>
      <w:r w:rsidRPr="007D3506">
        <w:rPr>
          <w:rFonts w:eastAsia="Times New Roman" w:cstheme="minorHAnsi"/>
          <w:color w:val="000000"/>
        </w:rPr>
        <w:t>Sick employees should follow </w:t>
      </w:r>
      <w:hyperlink r:id="rId12" w:history="1">
        <w:r w:rsidRPr="007D3506">
          <w:rPr>
            <w:rFonts w:eastAsia="Times New Roman" w:cstheme="minorHAnsi"/>
            <w:color w:val="075290"/>
            <w:u w:val="single"/>
          </w:rPr>
          <w:t>CDC-recommended steps</w:t>
        </w:r>
      </w:hyperlink>
      <w:r w:rsidRPr="007D3506">
        <w:rPr>
          <w:rFonts w:eastAsia="Times New Roman" w:cstheme="minorHAnsi"/>
          <w:color w:val="000000"/>
        </w:rPr>
        <w:t>. Employees should not return to work until the criteria to </w:t>
      </w:r>
      <w:hyperlink r:id="rId13" w:history="1">
        <w:r w:rsidRPr="007D3506">
          <w:rPr>
            <w:rFonts w:eastAsia="Times New Roman" w:cstheme="minorHAnsi"/>
            <w:color w:val="075290"/>
            <w:u w:val="single"/>
          </w:rPr>
          <w:t>discontinue home isolation</w:t>
        </w:r>
      </w:hyperlink>
      <w:r w:rsidRPr="007D3506">
        <w:rPr>
          <w:rFonts w:eastAsia="Times New Roman" w:cstheme="minorHAnsi"/>
          <w:color w:val="000000"/>
        </w:rPr>
        <w:t> are met, in consultation with healthcare providers and state and local health departments.</w:t>
      </w:r>
    </w:p>
    <w:p w14:paraId="3BEB400E" w14:textId="77777777" w:rsidR="0055430A" w:rsidRDefault="0055430A" w:rsidP="00974B28">
      <w:pPr>
        <w:numPr>
          <w:ilvl w:val="0"/>
          <w:numId w:val="3"/>
        </w:numPr>
        <w:shd w:val="clear" w:color="auto" w:fill="FFFFFF"/>
        <w:spacing w:before="100" w:beforeAutospacing="1" w:line="240" w:lineRule="auto"/>
        <w:rPr>
          <w:rFonts w:eastAsia="Times New Roman" w:cstheme="minorHAnsi"/>
          <w:color w:val="000000"/>
        </w:rPr>
      </w:pPr>
      <w:r w:rsidRPr="007D3506">
        <w:rPr>
          <w:rFonts w:eastAsia="Times New Roman" w:cstheme="minorHAnsi"/>
          <w:color w:val="000000"/>
        </w:rPr>
        <w:t>Employees who are well but who have a sick family member at home with COVID-19 should notify their supervisor and follow </w:t>
      </w:r>
      <w:hyperlink r:id="rId14" w:anchor="precautions" w:history="1">
        <w:r w:rsidRPr="007D3506">
          <w:rPr>
            <w:rFonts w:eastAsia="Times New Roman" w:cstheme="minorHAnsi"/>
            <w:color w:val="075290"/>
            <w:u w:val="single"/>
          </w:rPr>
          <w:t>CDC recommended precautions</w:t>
        </w:r>
      </w:hyperlink>
      <w:r w:rsidRPr="007D3506">
        <w:rPr>
          <w:rFonts w:eastAsia="Times New Roman" w:cstheme="minorHAnsi"/>
          <w:color w:val="000000"/>
        </w:rPr>
        <w:t>.</w:t>
      </w:r>
    </w:p>
    <w:p w14:paraId="4B051AA6" w14:textId="5A8C0FA5" w:rsidR="0055430A" w:rsidRPr="007D3506" w:rsidRDefault="0055430A" w:rsidP="00974B28">
      <w:pPr>
        <w:numPr>
          <w:ilvl w:val="0"/>
          <w:numId w:val="3"/>
        </w:numPr>
        <w:shd w:val="clear" w:color="auto" w:fill="FFFFFF"/>
        <w:spacing w:before="100" w:beforeAutospacing="1" w:line="240" w:lineRule="auto"/>
        <w:rPr>
          <w:rFonts w:eastAsia="Times New Roman" w:cstheme="minorHAnsi"/>
          <w:color w:val="000000"/>
        </w:rPr>
      </w:pPr>
      <w:r w:rsidRPr="007D3506">
        <w:rPr>
          <w:rFonts w:eastAsia="Times New Roman" w:cstheme="minorHAnsi"/>
          <w:color w:val="000000"/>
        </w:rPr>
        <w:t>Employees who appear to have </w:t>
      </w:r>
      <w:hyperlink r:id="rId15" w:history="1">
        <w:r w:rsidRPr="007D3506">
          <w:rPr>
            <w:rFonts w:eastAsia="Times New Roman" w:cstheme="minorHAnsi"/>
            <w:color w:val="075290"/>
            <w:u w:val="single"/>
          </w:rPr>
          <w:t>symptoms</w:t>
        </w:r>
      </w:hyperlink>
      <w:r w:rsidRPr="007D3506">
        <w:rPr>
          <w:rFonts w:eastAsia="Times New Roman" w:cstheme="minorHAnsi"/>
          <w:color w:val="000000"/>
        </w:rPr>
        <w:t> (</w:t>
      </w:r>
      <w:r w:rsidR="00524BF9">
        <w:rPr>
          <w:rFonts w:eastAsia="Times New Roman" w:cstheme="minorHAnsi"/>
          <w:color w:val="000000"/>
        </w:rPr>
        <w:t>as listed above</w:t>
      </w:r>
      <w:r w:rsidRPr="007D3506">
        <w:rPr>
          <w:rFonts w:eastAsia="Times New Roman" w:cstheme="minorHAnsi"/>
          <w:color w:val="000000"/>
        </w:rPr>
        <w:t>) upon arrival at work or who become sick during the day should immediately be separated from other employees, customers, and visitors and sent home.</w:t>
      </w:r>
    </w:p>
    <w:p w14:paraId="1DDC29AC" w14:textId="3E8A7AAD" w:rsidR="0055430A" w:rsidRDefault="0055430A" w:rsidP="00974B28">
      <w:pPr>
        <w:numPr>
          <w:ilvl w:val="0"/>
          <w:numId w:val="3"/>
        </w:numPr>
        <w:shd w:val="clear" w:color="auto" w:fill="FFFFFF"/>
        <w:spacing w:before="100" w:beforeAutospacing="1" w:line="240" w:lineRule="auto"/>
        <w:rPr>
          <w:rFonts w:eastAsia="Times New Roman" w:cstheme="minorHAnsi"/>
          <w:color w:val="000000"/>
        </w:rPr>
      </w:pPr>
      <w:r w:rsidRPr="007D3506">
        <w:rPr>
          <w:rFonts w:eastAsia="Times New Roman" w:cstheme="minorHAnsi"/>
          <w:color w:val="000000"/>
        </w:rPr>
        <w:t>If an employee is confirmed to have COVID-19 infection, employers should inform fellow employees of their possible exposure to COVID-19 in the workplace but maintain confidentiality as required by the Americans with Disabilities Act (ADA). The employer should instruct fellow employees about how to proceed based on the CDC </w:t>
      </w:r>
      <w:hyperlink r:id="rId16" w:history="1">
        <w:r w:rsidRPr="007D3506">
          <w:rPr>
            <w:rFonts w:eastAsia="Times New Roman" w:cstheme="minorHAnsi"/>
            <w:color w:val="075290"/>
            <w:u w:val="single"/>
          </w:rPr>
          <w:t>Public Health Recommendations for Community-Related Exposure</w:t>
        </w:r>
      </w:hyperlink>
      <w:r w:rsidRPr="007D3506">
        <w:rPr>
          <w:rFonts w:eastAsia="Times New Roman" w:cstheme="minorHAnsi"/>
          <w:color w:val="000000"/>
        </w:rPr>
        <w:t>.</w:t>
      </w:r>
    </w:p>
    <w:p w14:paraId="3A9322C5" w14:textId="77777777" w:rsidR="00A116E3" w:rsidRDefault="00A116E3" w:rsidP="00A116E3">
      <w:pPr>
        <w:pStyle w:val="Heading3"/>
      </w:pPr>
      <w:r w:rsidRPr="00A116E3">
        <w:t>Ending Isolation</w:t>
      </w:r>
      <w:r>
        <w:t>/Return to Work Guidance</w:t>
      </w:r>
    </w:p>
    <w:p w14:paraId="53C3C2BD" w14:textId="77777777" w:rsidR="00727DD0" w:rsidRPr="00DC79E9" w:rsidRDefault="00727DD0" w:rsidP="00A116E3">
      <w:pPr>
        <w:spacing w:after="0"/>
        <w:rPr>
          <w:sz w:val="10"/>
          <w:szCs w:val="10"/>
        </w:rPr>
      </w:pPr>
    </w:p>
    <w:p w14:paraId="1E1BF45B" w14:textId="39676272" w:rsidR="00A116E3" w:rsidRPr="00DC79E9" w:rsidRDefault="004E60CD" w:rsidP="00A116E3">
      <w:pPr>
        <w:spacing w:after="0"/>
      </w:pPr>
      <w:hyperlink r:id="rId17" w:history="1">
        <w:r w:rsidR="00DC79E9" w:rsidRPr="00DC79E9">
          <w:rPr>
            <w:rStyle w:val="Hyperlink"/>
          </w:rPr>
          <w:t>For Persons with COVID-19 Under Isolation</w:t>
        </w:r>
      </w:hyperlink>
    </w:p>
    <w:p w14:paraId="6949C90B" w14:textId="77777777" w:rsidR="00DC79E9" w:rsidRPr="00DC79E9" w:rsidRDefault="00DC79E9" w:rsidP="00A116E3">
      <w:pPr>
        <w:spacing w:after="0"/>
        <w:rPr>
          <w:i/>
          <w:iCs/>
          <w:sz w:val="10"/>
          <w:szCs w:val="10"/>
        </w:rPr>
      </w:pPr>
    </w:p>
    <w:p w14:paraId="30DBFE32" w14:textId="2F3CF057" w:rsidR="00727DD0" w:rsidRPr="00727DD0" w:rsidRDefault="00727DD0" w:rsidP="00974B28">
      <w:pPr>
        <w:pStyle w:val="NormalWeb"/>
        <w:numPr>
          <w:ilvl w:val="0"/>
          <w:numId w:val="15"/>
        </w:numPr>
        <w:spacing w:before="0" w:beforeAutospacing="0"/>
        <w:rPr>
          <w:rFonts w:asciiTheme="minorHAnsi" w:hAnsiTheme="minorHAnsi" w:cstheme="minorHAnsi"/>
          <w:sz w:val="22"/>
          <w:szCs w:val="22"/>
        </w:rPr>
      </w:pPr>
      <w:r w:rsidRPr="00727DD0">
        <w:rPr>
          <w:rStyle w:val="Strong"/>
          <w:rFonts w:asciiTheme="minorHAnsi" w:hAnsiTheme="minorHAnsi" w:cstheme="minorHAnsi"/>
          <w:sz w:val="22"/>
          <w:szCs w:val="22"/>
        </w:rPr>
        <w:t>Symptom-based strategy</w:t>
      </w:r>
    </w:p>
    <w:p w14:paraId="02B3A2BA" w14:textId="77777777" w:rsidR="00727DD0" w:rsidRPr="00DC79E9" w:rsidRDefault="00727DD0" w:rsidP="00727DD0">
      <w:pPr>
        <w:pStyle w:val="NormalWeb"/>
        <w:spacing w:before="0" w:beforeAutospacing="0"/>
        <w:rPr>
          <w:rFonts w:asciiTheme="minorHAnsi" w:hAnsiTheme="minorHAnsi" w:cstheme="minorHAnsi"/>
          <w:sz w:val="22"/>
          <w:szCs w:val="22"/>
        </w:rPr>
      </w:pPr>
      <w:r w:rsidRPr="00DC79E9">
        <w:rPr>
          <w:rStyle w:val="Strong"/>
          <w:rFonts w:asciiTheme="minorHAnsi" w:hAnsiTheme="minorHAnsi" w:cstheme="minorHAnsi"/>
          <w:b w:val="0"/>
          <w:bCs w:val="0"/>
          <w:sz w:val="22"/>
          <w:szCs w:val="22"/>
        </w:rPr>
        <w:t xml:space="preserve">Persons with COVID-19 who have symptoms </w:t>
      </w:r>
      <w:r w:rsidRPr="00DC79E9">
        <w:rPr>
          <w:rFonts w:asciiTheme="minorHAnsi" w:hAnsiTheme="minorHAnsi" w:cstheme="minorHAnsi"/>
          <w:sz w:val="22"/>
          <w:szCs w:val="22"/>
        </w:rPr>
        <w:t>and were directed to care for themselves at home may discontinue isolation under the following conditions:</w:t>
      </w:r>
    </w:p>
    <w:p w14:paraId="407675E3" w14:textId="77777777" w:rsidR="00727DD0" w:rsidRPr="00DC79E9" w:rsidRDefault="00727DD0" w:rsidP="00974B28">
      <w:pPr>
        <w:numPr>
          <w:ilvl w:val="0"/>
          <w:numId w:val="11"/>
        </w:numPr>
        <w:spacing w:before="100" w:beforeAutospacing="1" w:line="240" w:lineRule="auto"/>
        <w:rPr>
          <w:rFonts w:cstheme="minorHAnsi"/>
          <w:color w:val="000000"/>
        </w:rPr>
      </w:pPr>
      <w:r w:rsidRPr="00DC79E9">
        <w:rPr>
          <w:rFonts w:cstheme="minorHAnsi"/>
          <w:color w:val="000000"/>
        </w:rPr>
        <w:t xml:space="preserve">At least 3 days (72 hours) have passed </w:t>
      </w:r>
      <w:r w:rsidRPr="00DC79E9">
        <w:rPr>
          <w:rStyle w:val="Emphasis"/>
          <w:rFonts w:cstheme="minorHAnsi"/>
          <w:color w:val="000000"/>
        </w:rPr>
        <w:t>since recovery</w:t>
      </w:r>
      <w:r w:rsidRPr="00DC79E9">
        <w:rPr>
          <w:rFonts w:cstheme="minorHAnsi"/>
          <w:color w:val="000000"/>
        </w:rPr>
        <w:t xml:space="preserve"> defined as resolution of fever without the use of fever-reducing medications </w:t>
      </w:r>
      <w:r w:rsidRPr="00DC79E9">
        <w:rPr>
          <w:rStyle w:val="Strong"/>
          <w:rFonts w:cstheme="minorHAnsi"/>
          <w:b w:val="0"/>
          <w:bCs w:val="0"/>
          <w:color w:val="000000"/>
        </w:rPr>
        <w:t xml:space="preserve">and </w:t>
      </w:r>
      <w:r w:rsidRPr="00DC79E9">
        <w:rPr>
          <w:rFonts w:cstheme="minorHAnsi"/>
          <w:color w:val="000000"/>
        </w:rPr>
        <w:t xml:space="preserve">improvement in respiratory symptoms (e.g., cough, shortness of breath); </w:t>
      </w:r>
      <w:r w:rsidRPr="00DC79E9">
        <w:rPr>
          <w:rStyle w:val="Strong"/>
          <w:rFonts w:cstheme="minorHAnsi"/>
          <w:b w:val="0"/>
          <w:bCs w:val="0"/>
          <w:color w:val="000000"/>
        </w:rPr>
        <w:t>and,</w:t>
      </w:r>
    </w:p>
    <w:p w14:paraId="1B9567C7" w14:textId="77777777" w:rsidR="00727DD0" w:rsidRPr="00DC79E9" w:rsidRDefault="00727DD0" w:rsidP="00974B28">
      <w:pPr>
        <w:numPr>
          <w:ilvl w:val="0"/>
          <w:numId w:val="11"/>
        </w:numPr>
        <w:spacing w:before="100" w:beforeAutospacing="1" w:line="240" w:lineRule="auto"/>
        <w:rPr>
          <w:rFonts w:cstheme="minorHAnsi"/>
          <w:color w:val="000000"/>
        </w:rPr>
      </w:pPr>
      <w:r w:rsidRPr="00DC79E9">
        <w:rPr>
          <w:rFonts w:cstheme="minorHAnsi"/>
          <w:color w:val="000000"/>
        </w:rPr>
        <w:t xml:space="preserve">At least 10 days have passed </w:t>
      </w:r>
      <w:r w:rsidRPr="00DC79E9">
        <w:rPr>
          <w:rStyle w:val="Emphasis"/>
          <w:rFonts w:cstheme="minorHAnsi"/>
          <w:color w:val="000000"/>
        </w:rPr>
        <w:t>since symptoms first appeared</w:t>
      </w:r>
      <w:r w:rsidRPr="00DC79E9">
        <w:rPr>
          <w:rFonts w:cstheme="minorHAnsi"/>
          <w:color w:val="000000"/>
        </w:rPr>
        <w:t>.</w:t>
      </w:r>
    </w:p>
    <w:p w14:paraId="4DBAED65" w14:textId="12DED8F6" w:rsidR="00727DD0" w:rsidRPr="00727DD0" w:rsidRDefault="00727DD0" w:rsidP="00974B28">
      <w:pPr>
        <w:pStyle w:val="NormalWeb"/>
        <w:numPr>
          <w:ilvl w:val="0"/>
          <w:numId w:val="15"/>
        </w:numPr>
        <w:spacing w:before="0" w:beforeAutospacing="0"/>
        <w:rPr>
          <w:rFonts w:asciiTheme="minorHAnsi" w:hAnsiTheme="minorHAnsi" w:cstheme="minorHAnsi"/>
          <w:sz w:val="22"/>
          <w:szCs w:val="22"/>
        </w:rPr>
      </w:pPr>
      <w:r w:rsidRPr="00727DD0">
        <w:rPr>
          <w:rStyle w:val="Strong"/>
          <w:rFonts w:asciiTheme="minorHAnsi" w:hAnsiTheme="minorHAnsi" w:cstheme="minorHAnsi"/>
          <w:sz w:val="22"/>
          <w:szCs w:val="22"/>
        </w:rPr>
        <w:t xml:space="preserve">Test-based </w:t>
      </w:r>
      <w:r>
        <w:rPr>
          <w:rStyle w:val="Strong"/>
          <w:rFonts w:asciiTheme="minorHAnsi" w:hAnsiTheme="minorHAnsi" w:cstheme="minorHAnsi"/>
          <w:sz w:val="22"/>
          <w:szCs w:val="22"/>
        </w:rPr>
        <w:t>strategy:</w:t>
      </w:r>
      <w:r>
        <w:rPr>
          <w:rFonts w:asciiTheme="minorHAnsi" w:hAnsiTheme="minorHAnsi" w:cstheme="minorHAnsi"/>
          <w:sz w:val="22"/>
          <w:szCs w:val="22"/>
        </w:rPr>
        <w:t xml:space="preserve"> A</w:t>
      </w:r>
      <w:r w:rsidRPr="00727DD0">
        <w:rPr>
          <w:rFonts w:asciiTheme="minorHAnsi" w:hAnsiTheme="minorHAnsi" w:cstheme="minorHAnsi"/>
          <w:sz w:val="22"/>
          <w:szCs w:val="22"/>
        </w:rPr>
        <w:t xml:space="preserve"> test-based strategy is contingent on the availability of ample testing supplies and laboratory capacity as well as convenient access to testing.</w:t>
      </w:r>
    </w:p>
    <w:p w14:paraId="17322D10" w14:textId="77777777" w:rsidR="00727DD0" w:rsidRPr="00DC79E9" w:rsidRDefault="00727DD0" w:rsidP="00727DD0">
      <w:pPr>
        <w:pStyle w:val="NormalWeb"/>
        <w:spacing w:before="0" w:beforeAutospacing="0"/>
        <w:rPr>
          <w:rFonts w:asciiTheme="minorHAnsi" w:hAnsiTheme="minorHAnsi" w:cstheme="minorHAnsi"/>
          <w:sz w:val="22"/>
          <w:szCs w:val="22"/>
        </w:rPr>
      </w:pPr>
      <w:r w:rsidRPr="00DC79E9">
        <w:rPr>
          <w:rStyle w:val="Strong"/>
          <w:rFonts w:asciiTheme="minorHAnsi" w:hAnsiTheme="minorHAnsi" w:cstheme="minorHAnsi"/>
          <w:b w:val="0"/>
          <w:bCs w:val="0"/>
          <w:sz w:val="22"/>
          <w:szCs w:val="22"/>
        </w:rPr>
        <w:t>Persons who have COVID-19 who have symptoms</w:t>
      </w:r>
      <w:r w:rsidRPr="00DC79E9">
        <w:rPr>
          <w:rStyle w:val="Strong"/>
          <w:rFonts w:asciiTheme="minorHAnsi" w:hAnsiTheme="minorHAnsi" w:cstheme="minorHAnsi"/>
          <w:sz w:val="22"/>
          <w:szCs w:val="22"/>
        </w:rPr>
        <w:t xml:space="preserve"> </w:t>
      </w:r>
      <w:r w:rsidRPr="00DC79E9">
        <w:rPr>
          <w:rFonts w:asciiTheme="minorHAnsi" w:hAnsiTheme="minorHAnsi" w:cstheme="minorHAnsi"/>
          <w:sz w:val="22"/>
          <w:szCs w:val="22"/>
        </w:rPr>
        <w:t>and were directed to care for themselves at home may discontinue isolation under the following conditions:</w:t>
      </w:r>
    </w:p>
    <w:p w14:paraId="7AF76B77" w14:textId="77777777" w:rsidR="00727DD0" w:rsidRPr="00DC79E9" w:rsidRDefault="00727DD0" w:rsidP="00974B28">
      <w:pPr>
        <w:numPr>
          <w:ilvl w:val="0"/>
          <w:numId w:val="12"/>
        </w:numPr>
        <w:spacing w:before="100" w:beforeAutospacing="1" w:line="240" w:lineRule="auto"/>
        <w:rPr>
          <w:rFonts w:cstheme="minorHAnsi"/>
          <w:color w:val="000000"/>
        </w:rPr>
      </w:pPr>
      <w:r w:rsidRPr="00DC79E9">
        <w:rPr>
          <w:rFonts w:cstheme="minorHAnsi"/>
          <w:color w:val="000000"/>
        </w:rPr>
        <w:t xml:space="preserve">Resolution of fever </w:t>
      </w:r>
      <w:r w:rsidRPr="00DC79E9">
        <w:rPr>
          <w:rStyle w:val="Strong"/>
          <w:rFonts w:cstheme="minorHAnsi"/>
          <w:b w:val="0"/>
          <w:bCs w:val="0"/>
          <w:color w:val="000000"/>
        </w:rPr>
        <w:t>without</w:t>
      </w:r>
      <w:r w:rsidRPr="00DC79E9">
        <w:rPr>
          <w:rFonts w:cstheme="minorHAnsi"/>
          <w:b/>
          <w:bCs/>
          <w:color w:val="000000"/>
        </w:rPr>
        <w:t xml:space="preserve"> </w:t>
      </w:r>
      <w:r w:rsidRPr="00DC79E9">
        <w:rPr>
          <w:rFonts w:cstheme="minorHAnsi"/>
          <w:color w:val="000000"/>
        </w:rPr>
        <w:t xml:space="preserve">the use of fever-reducing medications </w:t>
      </w:r>
      <w:r w:rsidRPr="00DC79E9">
        <w:rPr>
          <w:rStyle w:val="Strong"/>
          <w:rFonts w:cstheme="minorHAnsi"/>
          <w:b w:val="0"/>
          <w:bCs w:val="0"/>
          <w:color w:val="000000"/>
        </w:rPr>
        <w:t>and</w:t>
      </w:r>
    </w:p>
    <w:p w14:paraId="00E2BE54" w14:textId="77777777" w:rsidR="00727DD0" w:rsidRPr="00DC79E9" w:rsidRDefault="00727DD0" w:rsidP="00974B28">
      <w:pPr>
        <w:numPr>
          <w:ilvl w:val="0"/>
          <w:numId w:val="12"/>
        </w:numPr>
        <w:spacing w:before="100" w:beforeAutospacing="1" w:line="240" w:lineRule="auto"/>
        <w:rPr>
          <w:rFonts w:cstheme="minorHAnsi"/>
          <w:color w:val="000000"/>
        </w:rPr>
      </w:pPr>
      <w:r w:rsidRPr="00DC79E9">
        <w:rPr>
          <w:rFonts w:cstheme="minorHAnsi"/>
          <w:color w:val="000000"/>
        </w:rPr>
        <w:t xml:space="preserve">Improvement in respiratory symptoms (e.g., cough, shortness of breath), </w:t>
      </w:r>
      <w:r w:rsidRPr="00DC79E9">
        <w:rPr>
          <w:rStyle w:val="Strong"/>
          <w:rFonts w:cstheme="minorHAnsi"/>
          <w:b w:val="0"/>
          <w:bCs w:val="0"/>
          <w:color w:val="000000"/>
        </w:rPr>
        <w:t>and</w:t>
      </w:r>
    </w:p>
    <w:p w14:paraId="15AC4701" w14:textId="1812BD21" w:rsidR="00727DD0" w:rsidRPr="008E1915" w:rsidRDefault="00727DD0" w:rsidP="00974B28">
      <w:pPr>
        <w:numPr>
          <w:ilvl w:val="0"/>
          <w:numId w:val="12"/>
        </w:numPr>
        <w:spacing w:before="100" w:beforeAutospacing="1" w:line="240" w:lineRule="auto"/>
        <w:rPr>
          <w:rFonts w:cstheme="minorHAnsi"/>
          <w:b/>
          <w:bCs/>
          <w:color w:val="000000"/>
          <w:u w:val="single"/>
        </w:rPr>
      </w:pPr>
      <w:r w:rsidRPr="00DC79E9">
        <w:rPr>
          <w:rFonts w:cstheme="minorHAnsi"/>
          <w:color w:val="000000"/>
        </w:rPr>
        <w:t>Negative results of an FDA Emergency Use Authorized COVID-19 molecular assay for detection of SARS-CoV-2 RNA from at least two consecutive respiratory specimens collected ≥24 hours apart (total of two negative specimens)</w:t>
      </w:r>
      <w:hyperlink r:id="rId18" w:anchor="st3" w:history="1">
        <w:r w:rsidRPr="00DC79E9">
          <w:rPr>
            <w:rStyle w:val="Hyperlink"/>
            <w:rFonts w:cstheme="minorHAnsi"/>
            <w:color w:val="075290"/>
            <w:shd w:val="clear" w:color="auto" w:fill="FFFFFF"/>
          </w:rPr>
          <w:t>*</w:t>
        </w:r>
      </w:hyperlink>
      <w:r w:rsidRPr="00DC79E9">
        <w:rPr>
          <w:rFonts w:cstheme="minorHAnsi"/>
          <w:color w:val="000000"/>
        </w:rPr>
        <w:t xml:space="preserve">. See </w:t>
      </w:r>
      <w:hyperlink r:id="rId19" w:history="1">
        <w:r w:rsidRPr="00DC79E9">
          <w:rPr>
            <w:rStyle w:val="Hyperlink"/>
            <w:rFonts w:cstheme="minorHAnsi"/>
            <w:color w:val="075290"/>
          </w:rPr>
          <w:t>Interim Guidelines for Collecting, Handling, and Testing Clinical Specimens from Persons for Coronavirus Disease 2019 (COVID-19)</w:t>
        </w:r>
      </w:hyperlink>
      <w:r w:rsidRPr="00DC79E9">
        <w:rPr>
          <w:rFonts w:cstheme="minorHAnsi"/>
          <w:color w:val="000000"/>
        </w:rPr>
        <w:t xml:space="preserve">. </w:t>
      </w:r>
      <w:r w:rsidRPr="009D5BA1">
        <w:rPr>
          <w:rFonts w:cstheme="minorHAnsi"/>
          <w:b/>
          <w:bCs/>
          <w:color w:val="000000"/>
        </w:rPr>
        <w:t>Of note, there have been reports of prolonged detection of RNA without direct correlation to viral culture.</w:t>
      </w:r>
    </w:p>
    <w:p w14:paraId="1937A336" w14:textId="77777777" w:rsidR="008E1915" w:rsidRPr="009D5BA1" w:rsidRDefault="008E1915" w:rsidP="008E1915">
      <w:pPr>
        <w:spacing w:before="100" w:beforeAutospacing="1" w:line="240" w:lineRule="auto"/>
        <w:rPr>
          <w:rFonts w:cstheme="minorHAnsi"/>
          <w:b/>
          <w:bCs/>
          <w:color w:val="000000"/>
          <w:u w:val="single"/>
        </w:rPr>
      </w:pPr>
    </w:p>
    <w:p w14:paraId="21EE671E" w14:textId="45496233" w:rsidR="00727DD0" w:rsidRPr="00DC79E9" w:rsidRDefault="004E60CD" w:rsidP="00727DD0">
      <w:pPr>
        <w:spacing w:before="100" w:beforeAutospacing="1" w:after="100" w:afterAutospacing="1" w:line="240" w:lineRule="auto"/>
        <w:rPr>
          <w:rFonts w:cstheme="minorHAnsi"/>
          <w:color w:val="000000"/>
        </w:rPr>
      </w:pPr>
      <w:hyperlink r:id="rId20" w:history="1">
        <w:r w:rsidR="00DC79E9" w:rsidRPr="00DC79E9">
          <w:rPr>
            <w:rStyle w:val="Hyperlink"/>
            <w:rFonts w:cstheme="minorHAnsi"/>
          </w:rPr>
          <w:t>For Persons Who have NOT had COVID-19 Symptoms but Tested Positive and are Under Isolation</w:t>
        </w:r>
      </w:hyperlink>
    </w:p>
    <w:p w14:paraId="2ED2F51F" w14:textId="415096B6" w:rsidR="00727DD0" w:rsidRPr="00727DD0" w:rsidRDefault="00727DD0" w:rsidP="00974B28">
      <w:pPr>
        <w:pStyle w:val="NormalWeb"/>
        <w:numPr>
          <w:ilvl w:val="0"/>
          <w:numId w:val="16"/>
        </w:numPr>
        <w:spacing w:before="0" w:beforeAutospacing="0"/>
        <w:rPr>
          <w:rFonts w:asciiTheme="minorHAnsi" w:hAnsiTheme="minorHAnsi" w:cstheme="minorHAnsi"/>
          <w:sz w:val="22"/>
          <w:szCs w:val="22"/>
        </w:rPr>
      </w:pPr>
      <w:r w:rsidRPr="00727DD0">
        <w:rPr>
          <w:rStyle w:val="Strong"/>
          <w:rFonts w:asciiTheme="minorHAnsi" w:hAnsiTheme="minorHAnsi" w:cstheme="minorHAnsi"/>
          <w:sz w:val="22"/>
          <w:szCs w:val="22"/>
        </w:rPr>
        <w:t>Time-based strategy</w:t>
      </w:r>
    </w:p>
    <w:p w14:paraId="6E127F93" w14:textId="77777777" w:rsidR="00727DD0" w:rsidRPr="00DC79E9" w:rsidRDefault="00727DD0" w:rsidP="00DC79E9">
      <w:pPr>
        <w:pStyle w:val="NormalWeb"/>
        <w:spacing w:before="0" w:beforeAutospacing="0" w:after="240" w:afterAutospacing="0"/>
        <w:rPr>
          <w:rFonts w:asciiTheme="minorHAnsi" w:hAnsiTheme="minorHAnsi" w:cstheme="minorHAnsi"/>
          <w:sz w:val="22"/>
          <w:szCs w:val="22"/>
        </w:rPr>
      </w:pPr>
      <w:r w:rsidRPr="00DC79E9">
        <w:rPr>
          <w:rStyle w:val="Strong"/>
          <w:rFonts w:asciiTheme="minorHAnsi" w:hAnsiTheme="minorHAnsi" w:cstheme="minorHAnsi"/>
          <w:b w:val="0"/>
          <w:bCs w:val="0"/>
          <w:sz w:val="22"/>
          <w:szCs w:val="22"/>
        </w:rPr>
        <w:t xml:space="preserve">Persons with laboratory-confirmed COVID-19 who have not had </w:t>
      </w:r>
      <w:r w:rsidRPr="00DC79E9">
        <w:rPr>
          <w:rStyle w:val="Strong"/>
          <w:rFonts w:asciiTheme="minorHAnsi" w:hAnsiTheme="minorHAnsi" w:cstheme="minorHAnsi"/>
          <w:b w:val="0"/>
          <w:bCs w:val="0"/>
          <w:sz w:val="22"/>
          <w:szCs w:val="22"/>
          <w:u w:val="single"/>
        </w:rPr>
        <w:t>any</w:t>
      </w:r>
      <w:r w:rsidRPr="00DC79E9">
        <w:rPr>
          <w:rStyle w:val="Strong"/>
          <w:rFonts w:asciiTheme="minorHAnsi" w:hAnsiTheme="minorHAnsi" w:cstheme="minorHAnsi"/>
          <w:b w:val="0"/>
          <w:bCs w:val="0"/>
          <w:sz w:val="22"/>
          <w:szCs w:val="22"/>
        </w:rPr>
        <w:t xml:space="preserve"> symptoms</w:t>
      </w:r>
      <w:r w:rsidRPr="00DC79E9">
        <w:rPr>
          <w:rFonts w:asciiTheme="minorHAnsi" w:hAnsiTheme="minorHAnsi" w:cstheme="minorHAnsi"/>
          <w:sz w:val="22"/>
          <w:szCs w:val="22"/>
        </w:rPr>
        <w:t xml:space="preserve"> and were directed to care for themselves at home may discontinue isolation under the following conditions:</w:t>
      </w:r>
    </w:p>
    <w:p w14:paraId="34D51E11" w14:textId="77777777" w:rsidR="00E37079" w:rsidRPr="00DC79E9" w:rsidRDefault="00727DD0" w:rsidP="00974B28">
      <w:pPr>
        <w:numPr>
          <w:ilvl w:val="0"/>
          <w:numId w:val="17"/>
        </w:numPr>
        <w:spacing w:before="100" w:beforeAutospacing="1" w:after="240" w:line="240" w:lineRule="auto"/>
        <w:rPr>
          <w:rFonts w:cstheme="minorHAnsi"/>
          <w:color w:val="000000"/>
        </w:rPr>
      </w:pPr>
      <w:r w:rsidRPr="00DC79E9">
        <w:rPr>
          <w:rFonts w:cstheme="minorHAnsi"/>
          <w:color w:val="000000"/>
        </w:rPr>
        <w:t xml:space="preserve">At least 10 days have passed since the date of their first positive COVID-19 diagnostic test assuming they have not subsequently developed symptoms since their positive test. </w:t>
      </w:r>
    </w:p>
    <w:p w14:paraId="68F718A8" w14:textId="77777777" w:rsidR="00E37079" w:rsidRPr="00DC79E9" w:rsidRDefault="00727DD0" w:rsidP="00974B28">
      <w:pPr>
        <w:numPr>
          <w:ilvl w:val="0"/>
          <w:numId w:val="17"/>
        </w:numPr>
        <w:spacing w:before="100" w:beforeAutospacing="1" w:after="240" w:line="240" w:lineRule="auto"/>
        <w:rPr>
          <w:rFonts w:cstheme="minorHAnsi"/>
          <w:color w:val="000000"/>
        </w:rPr>
      </w:pPr>
      <w:r w:rsidRPr="00DC79E9">
        <w:rPr>
          <w:rFonts w:cstheme="minorHAnsi"/>
          <w:color w:val="000000"/>
        </w:rPr>
        <w:t xml:space="preserve">If they develop symptoms, then the symptom-based or test-based strategy should be used. </w:t>
      </w:r>
    </w:p>
    <w:p w14:paraId="56B51805" w14:textId="6EEF2F51" w:rsidR="00727DD0" w:rsidRPr="00DC79E9" w:rsidRDefault="00727DD0" w:rsidP="00974B28">
      <w:pPr>
        <w:numPr>
          <w:ilvl w:val="0"/>
          <w:numId w:val="17"/>
        </w:numPr>
        <w:spacing w:before="100" w:beforeAutospacing="1" w:after="240" w:line="240" w:lineRule="auto"/>
        <w:rPr>
          <w:rFonts w:cstheme="minorHAnsi"/>
          <w:color w:val="000000"/>
        </w:rPr>
      </w:pPr>
      <w:r w:rsidRPr="00DC79E9">
        <w:rPr>
          <w:rFonts w:cstheme="minorHAnsi"/>
          <w:color w:val="000000"/>
        </w:rPr>
        <w:t>Note, because symptoms cannot be used to gauge where these individuals are in the course of their illness, it is possible that the duration of viral shedding could be longer or shorter than 10 days after their first positive test.</w:t>
      </w:r>
    </w:p>
    <w:p w14:paraId="7C676E20" w14:textId="1F6E6D27" w:rsidR="00727DD0" w:rsidRPr="00727DD0" w:rsidRDefault="00727DD0" w:rsidP="00974B28">
      <w:pPr>
        <w:pStyle w:val="NormalWeb"/>
        <w:numPr>
          <w:ilvl w:val="0"/>
          <w:numId w:val="16"/>
        </w:numPr>
        <w:spacing w:before="0" w:beforeAutospacing="0"/>
        <w:rPr>
          <w:rFonts w:asciiTheme="minorHAnsi" w:hAnsiTheme="minorHAnsi" w:cstheme="minorHAnsi"/>
          <w:sz w:val="22"/>
          <w:szCs w:val="22"/>
        </w:rPr>
      </w:pPr>
      <w:r w:rsidRPr="00727DD0">
        <w:rPr>
          <w:rStyle w:val="Strong"/>
          <w:rFonts w:asciiTheme="minorHAnsi" w:hAnsiTheme="minorHAnsi" w:cstheme="minorHAnsi"/>
          <w:sz w:val="22"/>
          <w:szCs w:val="22"/>
        </w:rPr>
        <w:t xml:space="preserve"> Test-based strategy</w:t>
      </w:r>
    </w:p>
    <w:p w14:paraId="26F8BA90" w14:textId="77777777" w:rsidR="00727DD0" w:rsidRPr="00DC79E9" w:rsidRDefault="00727DD0" w:rsidP="00727DD0">
      <w:pPr>
        <w:pStyle w:val="NormalWeb"/>
        <w:spacing w:before="0" w:beforeAutospacing="0"/>
        <w:rPr>
          <w:rFonts w:asciiTheme="minorHAnsi" w:hAnsiTheme="minorHAnsi" w:cstheme="minorHAnsi"/>
          <w:sz w:val="22"/>
          <w:szCs w:val="22"/>
        </w:rPr>
      </w:pPr>
      <w:r w:rsidRPr="00DC79E9">
        <w:rPr>
          <w:rStyle w:val="Strong"/>
          <w:rFonts w:asciiTheme="minorHAnsi" w:hAnsiTheme="minorHAnsi" w:cstheme="minorHAnsi"/>
          <w:b w:val="0"/>
          <w:bCs w:val="0"/>
          <w:sz w:val="22"/>
          <w:szCs w:val="22"/>
        </w:rPr>
        <w:t xml:space="preserve">Persons with laboratory-confirmed COVID-19 who have not had </w:t>
      </w:r>
      <w:r w:rsidRPr="00DC79E9">
        <w:rPr>
          <w:rStyle w:val="Strong"/>
          <w:rFonts w:asciiTheme="minorHAnsi" w:hAnsiTheme="minorHAnsi" w:cstheme="minorHAnsi"/>
          <w:b w:val="0"/>
          <w:bCs w:val="0"/>
          <w:sz w:val="22"/>
          <w:szCs w:val="22"/>
          <w:u w:val="single"/>
        </w:rPr>
        <w:t>any</w:t>
      </w:r>
      <w:r w:rsidRPr="00DC79E9">
        <w:rPr>
          <w:rStyle w:val="Strong"/>
          <w:rFonts w:asciiTheme="minorHAnsi" w:hAnsiTheme="minorHAnsi" w:cstheme="minorHAnsi"/>
          <w:b w:val="0"/>
          <w:bCs w:val="0"/>
          <w:sz w:val="22"/>
          <w:szCs w:val="22"/>
        </w:rPr>
        <w:t xml:space="preserve"> symptoms </w:t>
      </w:r>
      <w:r w:rsidRPr="00DC79E9">
        <w:rPr>
          <w:rFonts w:asciiTheme="minorHAnsi" w:hAnsiTheme="minorHAnsi" w:cstheme="minorHAnsi"/>
          <w:sz w:val="22"/>
          <w:szCs w:val="22"/>
        </w:rPr>
        <w:t>and were directed to care for themselves at home may discontinue isolation under the following conditions:</w:t>
      </w:r>
    </w:p>
    <w:p w14:paraId="5C5FB9E3" w14:textId="77777777" w:rsidR="00E37079" w:rsidRPr="00DC79E9" w:rsidRDefault="00727DD0" w:rsidP="00974B28">
      <w:pPr>
        <w:numPr>
          <w:ilvl w:val="0"/>
          <w:numId w:val="13"/>
        </w:numPr>
        <w:spacing w:before="100" w:beforeAutospacing="1" w:line="240" w:lineRule="auto"/>
        <w:rPr>
          <w:rFonts w:cstheme="minorHAnsi"/>
          <w:color w:val="000000"/>
        </w:rPr>
      </w:pPr>
      <w:r w:rsidRPr="00DC79E9">
        <w:rPr>
          <w:rFonts w:cstheme="minorHAnsi"/>
          <w:color w:val="000000"/>
        </w:rPr>
        <w:t>Negative results of an FDA Emergency Use Authorized COVID-19 molecular assay for detection of SARS-CoV-2 RNA from at least two consecutive respiratory specimens collected ≥24 hours apart (total of two negative specimens)</w:t>
      </w:r>
      <w:hyperlink r:id="rId21" w:anchor="st3" w:history="1">
        <w:r w:rsidRPr="00DC79E9">
          <w:rPr>
            <w:rStyle w:val="Hyperlink"/>
            <w:rFonts w:cstheme="minorHAnsi"/>
            <w:color w:val="075290"/>
          </w:rPr>
          <w:t>*</w:t>
        </w:r>
      </w:hyperlink>
      <w:r w:rsidRPr="00DC79E9">
        <w:rPr>
          <w:rFonts w:cstheme="minorHAnsi"/>
          <w:color w:val="000000"/>
        </w:rPr>
        <w:t xml:space="preserve">. </w:t>
      </w:r>
    </w:p>
    <w:p w14:paraId="2DBE7BBF" w14:textId="77777777" w:rsidR="00E37079" w:rsidRPr="00DC79E9" w:rsidRDefault="00727DD0" w:rsidP="00974B28">
      <w:pPr>
        <w:numPr>
          <w:ilvl w:val="0"/>
          <w:numId w:val="13"/>
        </w:numPr>
        <w:spacing w:before="100" w:beforeAutospacing="1" w:line="240" w:lineRule="auto"/>
        <w:rPr>
          <w:rFonts w:cstheme="minorHAnsi"/>
          <w:color w:val="000000"/>
        </w:rPr>
      </w:pPr>
      <w:r w:rsidRPr="00DC79E9">
        <w:rPr>
          <w:rFonts w:cstheme="minorHAnsi"/>
          <w:color w:val="000000"/>
        </w:rPr>
        <w:t xml:space="preserve">See </w:t>
      </w:r>
      <w:hyperlink r:id="rId22" w:history="1">
        <w:r w:rsidRPr="00DC79E9">
          <w:rPr>
            <w:rStyle w:val="Hyperlink"/>
            <w:rFonts w:cstheme="minorHAnsi"/>
            <w:color w:val="075290"/>
          </w:rPr>
          <w:t>Interim Guidelines for Collecting, Handling, and Testing Clinical Specimens from Persons for Coronavirus Disease 2019 (COVID-19)</w:t>
        </w:r>
      </w:hyperlink>
      <w:r w:rsidRPr="00DC79E9">
        <w:rPr>
          <w:rFonts w:cstheme="minorHAnsi"/>
          <w:color w:val="000000"/>
        </w:rPr>
        <w:t xml:space="preserve">. </w:t>
      </w:r>
    </w:p>
    <w:p w14:paraId="1502F9E7" w14:textId="37DE4366" w:rsidR="00E37079" w:rsidRDefault="00727DD0" w:rsidP="00974B28">
      <w:pPr>
        <w:numPr>
          <w:ilvl w:val="0"/>
          <w:numId w:val="13"/>
        </w:numPr>
        <w:spacing w:before="100" w:beforeAutospacing="1" w:line="240" w:lineRule="auto"/>
        <w:rPr>
          <w:rFonts w:cstheme="minorHAnsi"/>
          <w:color w:val="1F497D" w:themeColor="text2"/>
        </w:rPr>
      </w:pPr>
      <w:r w:rsidRPr="00DC79E9">
        <w:rPr>
          <w:rFonts w:cstheme="minorHAnsi"/>
          <w:color w:val="000000"/>
        </w:rPr>
        <w:t xml:space="preserve">Note, because of the absence of symptoms, it is not possible to gauge where these individuals are in the course of their illness. There have been reports of prolonged detection of RNA without direct correlation to viral </w:t>
      </w:r>
      <w:r w:rsidRPr="00DC79E9">
        <w:rPr>
          <w:rFonts w:cstheme="minorHAnsi"/>
          <w:color w:val="1F497D" w:themeColor="text2"/>
        </w:rPr>
        <w:t>culture.</w:t>
      </w:r>
    </w:p>
    <w:p w14:paraId="64CC69A2" w14:textId="77777777" w:rsidR="00DC79E9" w:rsidRPr="00DC79E9" w:rsidRDefault="00DC79E9" w:rsidP="00DC79E9">
      <w:pPr>
        <w:spacing w:before="100" w:beforeAutospacing="1" w:line="240" w:lineRule="auto"/>
        <w:ind w:left="720"/>
        <w:rPr>
          <w:rFonts w:cstheme="minorHAnsi"/>
          <w:color w:val="1F497D" w:themeColor="text2"/>
        </w:rPr>
      </w:pPr>
    </w:p>
    <w:p w14:paraId="14899EA9" w14:textId="677AD17A" w:rsidR="00E37079" w:rsidRDefault="0055430A" w:rsidP="00DC79E9">
      <w:pPr>
        <w:shd w:val="clear" w:color="auto" w:fill="FFFFFF"/>
        <w:spacing w:before="100" w:beforeAutospacing="1" w:after="100" w:afterAutospacing="1"/>
        <w:rPr>
          <w:rFonts w:eastAsia="Times New Roman" w:cstheme="minorHAnsi"/>
          <w:b/>
          <w:i/>
          <w:color w:val="1F497D" w:themeColor="text2"/>
          <w:sz w:val="28"/>
          <w:szCs w:val="24"/>
        </w:rPr>
      </w:pPr>
      <w:r w:rsidRPr="00DC79E9">
        <w:rPr>
          <w:rFonts w:eastAsia="Times New Roman" w:cstheme="minorHAnsi"/>
          <w:b/>
          <w:i/>
          <w:color w:val="1F497D" w:themeColor="text2"/>
          <w:sz w:val="28"/>
          <w:szCs w:val="24"/>
        </w:rPr>
        <w:t xml:space="preserve">Employers </w:t>
      </w:r>
      <w:r w:rsidRPr="00DC79E9">
        <w:rPr>
          <w:rFonts w:eastAsia="Times New Roman" w:cstheme="minorHAnsi"/>
          <w:b/>
          <w:i/>
          <w:color w:val="1F497D" w:themeColor="text2"/>
          <w:sz w:val="28"/>
          <w:szCs w:val="24"/>
          <w:u w:val="single"/>
        </w:rPr>
        <w:t>should not require a COVID-19 test result or a healthcare provider’s note</w:t>
      </w:r>
      <w:r w:rsidRPr="00DC79E9">
        <w:rPr>
          <w:rFonts w:eastAsia="Times New Roman" w:cstheme="minorHAnsi"/>
          <w:b/>
          <w:i/>
          <w:color w:val="1F497D" w:themeColor="text2"/>
          <w:sz w:val="28"/>
          <w:szCs w:val="24"/>
        </w:rPr>
        <w:t xml:space="preserve"> for employees who are sick to validate their illness, qualify for sick leave, or to return to work. </w:t>
      </w:r>
    </w:p>
    <w:p w14:paraId="25BEFCA6" w14:textId="2AEF234E" w:rsidR="00DC79E9" w:rsidRDefault="00DC79E9" w:rsidP="00DC79E9">
      <w:pPr>
        <w:shd w:val="clear" w:color="auto" w:fill="FFFFFF"/>
        <w:spacing w:before="100" w:beforeAutospacing="1" w:after="100" w:afterAutospacing="1"/>
        <w:rPr>
          <w:rFonts w:eastAsia="Times New Roman" w:cstheme="minorHAnsi"/>
          <w:b/>
          <w:i/>
          <w:color w:val="1F497D" w:themeColor="text2"/>
          <w:sz w:val="28"/>
          <w:szCs w:val="24"/>
        </w:rPr>
      </w:pPr>
    </w:p>
    <w:p w14:paraId="332A2740" w14:textId="3480FB4C" w:rsidR="00DC79E9" w:rsidRDefault="00DC79E9" w:rsidP="00DC79E9">
      <w:pPr>
        <w:shd w:val="clear" w:color="auto" w:fill="FFFFFF"/>
        <w:spacing w:before="100" w:beforeAutospacing="1" w:after="100" w:afterAutospacing="1"/>
        <w:rPr>
          <w:rFonts w:eastAsia="Times New Roman" w:cstheme="minorHAnsi"/>
          <w:b/>
          <w:i/>
          <w:color w:val="1F497D" w:themeColor="text2"/>
          <w:sz w:val="28"/>
          <w:szCs w:val="24"/>
        </w:rPr>
      </w:pPr>
    </w:p>
    <w:p w14:paraId="5335675A" w14:textId="42CAD23E" w:rsidR="009D5BA1" w:rsidRDefault="009D5BA1" w:rsidP="00DC79E9">
      <w:pPr>
        <w:shd w:val="clear" w:color="auto" w:fill="FFFFFF"/>
        <w:spacing w:before="100" w:beforeAutospacing="1" w:after="100" w:afterAutospacing="1"/>
        <w:rPr>
          <w:rFonts w:eastAsia="Times New Roman" w:cstheme="minorHAnsi"/>
          <w:b/>
          <w:i/>
          <w:color w:val="1F497D" w:themeColor="text2"/>
          <w:sz w:val="28"/>
          <w:szCs w:val="24"/>
        </w:rPr>
      </w:pPr>
    </w:p>
    <w:p w14:paraId="79F07999" w14:textId="77777777" w:rsidR="009D5BA1" w:rsidRDefault="009D5BA1" w:rsidP="00DC79E9">
      <w:pPr>
        <w:shd w:val="clear" w:color="auto" w:fill="FFFFFF"/>
        <w:spacing w:before="100" w:beforeAutospacing="1" w:after="100" w:afterAutospacing="1"/>
        <w:rPr>
          <w:rFonts w:eastAsia="Times New Roman" w:cstheme="minorHAnsi"/>
          <w:b/>
          <w:i/>
          <w:color w:val="1F497D" w:themeColor="text2"/>
          <w:sz w:val="28"/>
          <w:szCs w:val="24"/>
        </w:rPr>
      </w:pPr>
    </w:p>
    <w:p w14:paraId="2A87D40A" w14:textId="77777777" w:rsidR="00DC79E9" w:rsidRPr="00DC79E9" w:rsidRDefault="00DC79E9" w:rsidP="00DC79E9">
      <w:pPr>
        <w:shd w:val="clear" w:color="auto" w:fill="FFFFFF"/>
        <w:spacing w:before="100" w:beforeAutospacing="1" w:after="100" w:afterAutospacing="1"/>
        <w:rPr>
          <w:rFonts w:eastAsia="Times New Roman" w:cstheme="minorHAnsi"/>
          <w:b/>
          <w:i/>
          <w:color w:val="1F497D" w:themeColor="text2"/>
          <w:sz w:val="28"/>
          <w:szCs w:val="24"/>
        </w:rPr>
      </w:pPr>
    </w:p>
    <w:p w14:paraId="0C64A7BC" w14:textId="443757C5" w:rsidR="006B2578" w:rsidRDefault="006B2578" w:rsidP="00750309">
      <w:pPr>
        <w:pStyle w:val="Heading2"/>
      </w:pPr>
      <w:r w:rsidRPr="008E40C3">
        <w:lastRenderedPageBreak/>
        <w:t>First Responders</w:t>
      </w:r>
      <w:r w:rsidR="008E40C3">
        <w:t xml:space="preserve">: </w:t>
      </w:r>
      <w:hyperlink r:id="rId23" w:history="1">
        <w:r w:rsidR="008E40C3" w:rsidRPr="008E40C3">
          <w:rPr>
            <w:rStyle w:val="Hyperlink"/>
            <w:shd w:val="clear" w:color="auto" w:fill="FFFFFF"/>
          </w:rPr>
          <w:t>Interim Guidance for Emergency Medical Services (EMS) Systems and 911 Public Safety Answering Points (PSAPs) for COVID-19 in the United States</w:t>
        </w:r>
      </w:hyperlink>
    </w:p>
    <w:p w14:paraId="4626A4B5" w14:textId="77777777" w:rsidR="00E7435D" w:rsidRPr="00DC79E9" w:rsidRDefault="00E7435D" w:rsidP="00DC79E9">
      <w:pPr>
        <w:spacing w:after="0"/>
        <w:rPr>
          <w:sz w:val="10"/>
          <w:szCs w:val="10"/>
        </w:rPr>
      </w:pPr>
    </w:p>
    <w:p w14:paraId="7BC12CE0" w14:textId="77777777" w:rsidR="00DC79E9" w:rsidRPr="00DC79E9" w:rsidRDefault="00DC79E9" w:rsidP="00DC79E9">
      <w:pPr>
        <w:spacing w:after="0"/>
        <w:rPr>
          <w:sz w:val="10"/>
          <w:szCs w:val="10"/>
        </w:rPr>
      </w:pPr>
    </w:p>
    <w:p w14:paraId="13E39E4F" w14:textId="34700F23" w:rsidR="007D3506" w:rsidRPr="007D3506" w:rsidRDefault="007D3506" w:rsidP="00DC79E9">
      <w:pPr>
        <w:shd w:val="clear" w:color="auto" w:fill="FFFFFF"/>
        <w:spacing w:after="100" w:afterAutospacing="1" w:line="240" w:lineRule="auto"/>
        <w:rPr>
          <w:rFonts w:eastAsia="Times New Roman" w:cstheme="minorHAnsi"/>
          <w:color w:val="000000"/>
        </w:rPr>
      </w:pPr>
      <w:r w:rsidRPr="007D3506">
        <w:rPr>
          <w:rFonts w:eastAsia="Times New Roman" w:cstheme="minorHAnsi"/>
          <w:color w:val="000000"/>
        </w:rPr>
        <w:t xml:space="preserve">EMS </w:t>
      </w:r>
      <w:r w:rsidR="0055430A">
        <w:rPr>
          <w:rFonts w:eastAsia="Times New Roman" w:cstheme="minorHAnsi"/>
          <w:color w:val="000000"/>
        </w:rPr>
        <w:t>personnel</w:t>
      </w:r>
      <w:r w:rsidRPr="007D3506">
        <w:rPr>
          <w:rFonts w:eastAsia="Times New Roman" w:cstheme="minorHAnsi"/>
          <w:color w:val="000000"/>
        </w:rPr>
        <w:t xml:space="preserve"> should be aware of the follow-up and/or reporting measures they should take after caring for a PUI or patient with confirmed COVID-19</w:t>
      </w:r>
      <w:r w:rsidR="00DC79E9">
        <w:rPr>
          <w:rFonts w:eastAsia="Times New Roman" w:cstheme="minorHAnsi"/>
          <w:color w:val="000000"/>
        </w:rPr>
        <w:t xml:space="preserve">. </w:t>
      </w:r>
      <w:r w:rsidRPr="007D3506">
        <w:rPr>
          <w:rFonts w:eastAsia="Times New Roman" w:cstheme="minorHAnsi"/>
          <w:color w:val="000000"/>
        </w:rPr>
        <w:t>EMS personnel who have been exposed to a patient with suspected or confirmed COVID-19 should notify their chain of command to ensure appropriate follow-up.</w:t>
      </w:r>
    </w:p>
    <w:p w14:paraId="1E3D0874" w14:textId="77777777" w:rsidR="007D3506" w:rsidRPr="007D3506" w:rsidRDefault="007D3506" w:rsidP="00D4552E">
      <w:pPr>
        <w:numPr>
          <w:ilvl w:val="0"/>
          <w:numId w:val="4"/>
        </w:numPr>
        <w:shd w:val="clear" w:color="auto" w:fill="FFFFFF"/>
        <w:spacing w:before="100" w:beforeAutospacing="1" w:line="240" w:lineRule="auto"/>
        <w:rPr>
          <w:rFonts w:eastAsia="Times New Roman" w:cstheme="minorHAnsi"/>
          <w:color w:val="000000"/>
        </w:rPr>
      </w:pPr>
      <w:r w:rsidRPr="007D3506">
        <w:rPr>
          <w:rFonts w:eastAsia="Times New Roman" w:cstheme="minorHAnsi"/>
          <w:color w:val="000000"/>
        </w:rPr>
        <w:t>Any unprotected exposure (e.g., not wearing recommended PPE) should be reported to occupational health services, a supervisor, or a designated infection control officer for evaluation.</w:t>
      </w:r>
    </w:p>
    <w:p w14:paraId="267A161F" w14:textId="3D548551" w:rsidR="007D3506" w:rsidRPr="007D3506" w:rsidRDefault="007D3506" w:rsidP="00D4552E">
      <w:pPr>
        <w:numPr>
          <w:ilvl w:val="0"/>
          <w:numId w:val="4"/>
        </w:numPr>
        <w:shd w:val="clear" w:color="auto" w:fill="FFFFFF"/>
        <w:spacing w:before="100" w:beforeAutospacing="1" w:line="240" w:lineRule="auto"/>
        <w:rPr>
          <w:rFonts w:eastAsia="Times New Roman" w:cstheme="minorHAnsi"/>
          <w:color w:val="000000"/>
        </w:rPr>
      </w:pPr>
      <w:r w:rsidRPr="007D3506">
        <w:rPr>
          <w:rFonts w:eastAsia="Times New Roman" w:cstheme="minorHAnsi"/>
          <w:color w:val="000000"/>
        </w:rPr>
        <w:t xml:space="preserve">EMS clinicians should be alert for </w:t>
      </w:r>
      <w:r w:rsidR="00524BF9">
        <w:rPr>
          <w:rFonts w:eastAsia="Times New Roman" w:cstheme="minorHAnsi"/>
          <w:color w:val="000000"/>
        </w:rPr>
        <w:t xml:space="preserve">symptoms of COVID-19 </w:t>
      </w:r>
      <w:r w:rsidRPr="007D3506">
        <w:rPr>
          <w:rFonts w:eastAsia="Times New Roman" w:cstheme="minorHAnsi"/>
          <w:color w:val="000000"/>
        </w:rPr>
        <w:t>(</w:t>
      </w:r>
      <w:r w:rsidR="00524BF9">
        <w:rPr>
          <w:rFonts w:eastAsia="Times New Roman" w:cstheme="minorHAnsi"/>
          <w:color w:val="000000"/>
        </w:rPr>
        <w:t>as listed above</w:t>
      </w:r>
      <w:r w:rsidRPr="007D3506">
        <w:rPr>
          <w:rFonts w:eastAsia="Times New Roman" w:cstheme="minorHAnsi"/>
          <w:color w:val="000000"/>
        </w:rPr>
        <w:t>). If symptoms develop, they should self-isolate and notify occupational health services and/or their public health authority to arrange for appropriate evaluation.</w:t>
      </w:r>
    </w:p>
    <w:p w14:paraId="3F2AED22" w14:textId="1A2F074C" w:rsidR="00516CBE" w:rsidRDefault="00765778" w:rsidP="00516CBE">
      <w:pPr>
        <w:pStyle w:val="Heading2"/>
        <w:rPr>
          <w:rFonts w:cstheme="minorHAnsi"/>
          <w:color w:val="000000"/>
          <w:szCs w:val="28"/>
          <w:shd w:val="clear" w:color="auto" w:fill="FFFFFF"/>
        </w:rPr>
      </w:pPr>
      <w:r w:rsidRPr="00516CBE">
        <w:rPr>
          <w:szCs w:val="28"/>
        </w:rPr>
        <w:t>Essential Workers</w:t>
      </w:r>
      <w:r w:rsidR="00516CBE" w:rsidRPr="00516CBE">
        <w:rPr>
          <w:szCs w:val="28"/>
        </w:rPr>
        <w:t xml:space="preserve">: </w:t>
      </w:r>
      <w:hyperlink r:id="rId24" w:history="1">
        <w:r w:rsidR="00516CBE" w:rsidRPr="00516CBE">
          <w:rPr>
            <w:rStyle w:val="Hyperlink"/>
            <w:rFonts w:cstheme="minorHAnsi"/>
            <w:szCs w:val="28"/>
            <w:shd w:val="clear" w:color="auto" w:fill="FFFFFF"/>
          </w:rPr>
          <w:t>Implementing Safety Practices for Critical Infrastructure Workers Who May Have Had Exposure to a Person with Suspected or Confirmed COVID-19</w:t>
        </w:r>
      </w:hyperlink>
    </w:p>
    <w:p w14:paraId="38BED6A0" w14:textId="59041056" w:rsidR="00516CBE" w:rsidRPr="00DC79E9" w:rsidRDefault="00516CBE" w:rsidP="00516CBE">
      <w:pPr>
        <w:spacing w:after="0"/>
        <w:rPr>
          <w:sz w:val="10"/>
          <w:szCs w:val="10"/>
        </w:rPr>
      </w:pPr>
    </w:p>
    <w:p w14:paraId="40071531" w14:textId="77777777" w:rsidR="00DC79E9" w:rsidRPr="00DC79E9" w:rsidRDefault="00DC79E9" w:rsidP="00DC79E9">
      <w:pPr>
        <w:spacing w:after="0"/>
        <w:rPr>
          <w:sz w:val="10"/>
          <w:szCs w:val="10"/>
        </w:rPr>
      </w:pPr>
    </w:p>
    <w:p w14:paraId="59432E06" w14:textId="0B3BC88F" w:rsidR="00516CBE" w:rsidRPr="00516CBE" w:rsidRDefault="00516CBE" w:rsidP="00516CBE">
      <w:pPr>
        <w:spacing w:after="100" w:afterAutospacing="1" w:line="240" w:lineRule="auto"/>
        <w:rPr>
          <w:rFonts w:eastAsia="Times New Roman" w:cstheme="minorHAnsi"/>
          <w:color w:val="000000"/>
        </w:rPr>
      </w:pPr>
      <w:r w:rsidRPr="00516CBE">
        <w:rPr>
          <w:rFonts w:eastAsia="Times New Roman" w:cstheme="minorHAnsi"/>
          <w:color w:val="000000"/>
        </w:rPr>
        <w:t xml:space="preserve">To ensure continuity of operations of essential functions, CDC advises that critical infrastructure workers may be </w:t>
      </w:r>
      <w:r w:rsidRPr="00516CBE">
        <w:rPr>
          <w:rFonts w:eastAsia="Times New Roman" w:cstheme="minorHAnsi"/>
          <w:b/>
          <w:color w:val="000000"/>
        </w:rPr>
        <w:t>permitted to continue work following potential exposure to COVID-19, provided they remain asymptomatic and additional precautions are implemented</w:t>
      </w:r>
      <w:r w:rsidRPr="00516CBE">
        <w:rPr>
          <w:rFonts w:eastAsia="Times New Roman" w:cstheme="minorHAnsi"/>
          <w:color w:val="000000"/>
        </w:rPr>
        <w:t xml:space="preserve"> to protect them and the community</w:t>
      </w:r>
      <w:r w:rsidR="001A6285">
        <w:rPr>
          <w:rFonts w:eastAsia="Times New Roman" w:cstheme="minorHAnsi"/>
          <w:color w:val="000000"/>
        </w:rPr>
        <w:t xml:space="preserve">. </w:t>
      </w:r>
      <w:r w:rsidRPr="00516CBE">
        <w:rPr>
          <w:rFonts w:eastAsia="Times New Roman" w:cstheme="minorHAnsi"/>
          <w:color w:val="000000"/>
        </w:rPr>
        <w:t>A potential exposure means being a household contact or having close contact within 6 feet of an individual with confirmed or suspected COVID-19</w:t>
      </w:r>
      <w:r w:rsidR="00524BF9">
        <w:rPr>
          <w:rFonts w:eastAsia="Times New Roman" w:cstheme="minorHAnsi"/>
          <w:color w:val="000000"/>
        </w:rPr>
        <w:t xml:space="preserve"> for at least 15 minutes OR being sneezed or coughed on by the individual</w:t>
      </w:r>
      <w:r w:rsidRPr="00516CBE">
        <w:rPr>
          <w:rFonts w:eastAsia="Times New Roman" w:cstheme="minorHAnsi"/>
          <w:color w:val="000000"/>
        </w:rPr>
        <w:t>. The timeframe for having contact with an individual includes the period of time of 48 hours before the individual became symptomatic.</w:t>
      </w:r>
    </w:p>
    <w:p w14:paraId="01498CBA" w14:textId="77777777" w:rsidR="00516CBE" w:rsidRPr="00516CBE" w:rsidRDefault="00516CBE" w:rsidP="00516CBE">
      <w:pPr>
        <w:spacing w:after="100" w:afterAutospacing="1" w:line="240" w:lineRule="auto"/>
        <w:rPr>
          <w:rFonts w:eastAsia="Times New Roman" w:cstheme="minorHAnsi"/>
          <w:color w:val="000000"/>
        </w:rPr>
      </w:pPr>
      <w:r w:rsidRPr="00516CBE">
        <w:rPr>
          <w:rFonts w:eastAsia="Times New Roman" w:cstheme="minorHAnsi"/>
          <w:color w:val="000000"/>
        </w:rPr>
        <w:t>Critical Infrastructure workers who have had an exposure but remain asymptomatic should adhere to the following practices prior to and during their work shift:</w:t>
      </w:r>
    </w:p>
    <w:p w14:paraId="63A254C3" w14:textId="61938C0D" w:rsidR="00516CBE" w:rsidRPr="00516CBE" w:rsidRDefault="00516CBE" w:rsidP="00974B28">
      <w:pPr>
        <w:numPr>
          <w:ilvl w:val="0"/>
          <w:numId w:val="6"/>
        </w:numPr>
        <w:spacing w:before="100" w:beforeAutospacing="1" w:line="240" w:lineRule="auto"/>
        <w:rPr>
          <w:rFonts w:eastAsia="Times New Roman" w:cstheme="minorHAnsi"/>
          <w:color w:val="000000"/>
        </w:rPr>
      </w:pPr>
      <w:r w:rsidRPr="00516CBE">
        <w:rPr>
          <w:rFonts w:eastAsia="Times New Roman" w:cstheme="minorHAnsi"/>
          <w:b/>
          <w:bCs/>
          <w:color w:val="000000"/>
        </w:rPr>
        <w:t>Pre-Screen:</w:t>
      </w:r>
      <w:r w:rsidRPr="00516CBE">
        <w:rPr>
          <w:rFonts w:eastAsia="Times New Roman" w:cstheme="minorHAnsi"/>
          <w:color w:val="000000"/>
        </w:rPr>
        <w:t xml:space="preserve"> Employers should measure the employee’s temperature and assess symptoms prior to them starting work. Ideally, temperature checks should happen before the individual enters the facility.</w:t>
      </w:r>
      <w:r w:rsidR="00147655">
        <w:rPr>
          <w:rFonts w:eastAsia="Times New Roman" w:cstheme="minorHAnsi"/>
          <w:color w:val="000000"/>
        </w:rPr>
        <w:t xml:space="preserve"> A non-contact thermometer should be used or thermometers must be disinfected between uses.</w:t>
      </w:r>
    </w:p>
    <w:p w14:paraId="659AA8CF" w14:textId="5FADE007" w:rsidR="00516CBE" w:rsidRPr="00516CBE" w:rsidRDefault="00516CBE" w:rsidP="00974B28">
      <w:pPr>
        <w:numPr>
          <w:ilvl w:val="0"/>
          <w:numId w:val="6"/>
        </w:numPr>
        <w:spacing w:before="100" w:beforeAutospacing="1" w:line="240" w:lineRule="auto"/>
        <w:rPr>
          <w:rFonts w:eastAsia="Times New Roman" w:cstheme="minorHAnsi"/>
          <w:color w:val="000000"/>
        </w:rPr>
      </w:pPr>
      <w:r w:rsidRPr="00516CBE">
        <w:rPr>
          <w:rFonts w:eastAsia="Times New Roman" w:cstheme="minorHAnsi"/>
          <w:b/>
          <w:bCs/>
          <w:color w:val="000000"/>
        </w:rPr>
        <w:t>Regular Monitoring:</w:t>
      </w:r>
      <w:r w:rsidRPr="00516CBE">
        <w:rPr>
          <w:rFonts w:eastAsia="Times New Roman" w:cstheme="minorHAnsi"/>
          <w:color w:val="000000"/>
        </w:rPr>
        <w:t xml:space="preserve"> As long as the employee doesn’t have a temperature </w:t>
      </w:r>
      <w:r w:rsidR="00147655">
        <w:rPr>
          <w:rFonts w:eastAsia="Times New Roman" w:cstheme="minorHAnsi"/>
          <w:color w:val="000000"/>
        </w:rPr>
        <w:t>&gt;100.0 F</w:t>
      </w:r>
      <w:r w:rsidR="00147655" w:rsidRPr="00516CBE">
        <w:rPr>
          <w:rFonts w:eastAsia="Times New Roman" w:cstheme="minorHAnsi"/>
          <w:color w:val="000000"/>
        </w:rPr>
        <w:t xml:space="preserve"> </w:t>
      </w:r>
      <w:r w:rsidRPr="00516CBE">
        <w:rPr>
          <w:rFonts w:eastAsia="Times New Roman" w:cstheme="minorHAnsi"/>
          <w:color w:val="000000"/>
        </w:rPr>
        <w:t>or symptoms, they should self-monitor under the supervision of their employer’s occupational health program.</w:t>
      </w:r>
    </w:p>
    <w:p w14:paraId="794B0395" w14:textId="11A712C2" w:rsidR="00516CBE" w:rsidRDefault="00516CBE" w:rsidP="00974B28">
      <w:pPr>
        <w:numPr>
          <w:ilvl w:val="0"/>
          <w:numId w:val="6"/>
        </w:numPr>
        <w:spacing w:before="100" w:beforeAutospacing="1" w:line="240" w:lineRule="auto"/>
        <w:rPr>
          <w:rFonts w:eastAsia="Times New Roman" w:cstheme="minorHAnsi"/>
          <w:color w:val="000000"/>
        </w:rPr>
      </w:pPr>
      <w:r w:rsidRPr="00516CBE">
        <w:rPr>
          <w:rFonts w:eastAsia="Times New Roman" w:cstheme="minorHAnsi"/>
          <w:b/>
          <w:bCs/>
          <w:color w:val="000000"/>
        </w:rPr>
        <w:t>Wear a Mask:</w:t>
      </w:r>
      <w:r w:rsidRPr="00516CBE">
        <w:rPr>
          <w:rFonts w:eastAsia="Times New Roman" w:cstheme="minorHAnsi"/>
          <w:color w:val="000000"/>
        </w:rPr>
        <w:t xml:space="preserve"> The employee should wear a facemask at all times while in the workplace for 14 days after last exposure. Employers can issue facemasks or can approve employees’ supplied cloth face coverings in the event of shortages.</w:t>
      </w:r>
    </w:p>
    <w:p w14:paraId="5187690D" w14:textId="2157FFE4" w:rsidR="00524BF9" w:rsidRPr="00516CBE" w:rsidRDefault="00524BF9" w:rsidP="00974B28">
      <w:pPr>
        <w:numPr>
          <w:ilvl w:val="0"/>
          <w:numId w:val="6"/>
        </w:numPr>
        <w:spacing w:before="100" w:beforeAutospacing="1" w:line="240" w:lineRule="auto"/>
        <w:rPr>
          <w:rFonts w:eastAsia="Times New Roman" w:cstheme="minorHAnsi"/>
          <w:color w:val="000000"/>
        </w:rPr>
      </w:pPr>
      <w:r>
        <w:rPr>
          <w:rFonts w:eastAsia="Times New Roman" w:cstheme="minorHAnsi"/>
          <w:b/>
          <w:bCs/>
          <w:color w:val="000000"/>
        </w:rPr>
        <w:t>Wash Hands:</w:t>
      </w:r>
      <w:r>
        <w:rPr>
          <w:rFonts w:eastAsia="Times New Roman" w:cstheme="minorHAnsi"/>
          <w:color w:val="000000"/>
        </w:rPr>
        <w:t xml:space="preserve"> The employee should wash their hand frequently throughout the day; alcohol-based hand sanitizers with at least 60% alcohol may be used </w:t>
      </w:r>
      <w:r w:rsidR="00CF7D29">
        <w:rPr>
          <w:rFonts w:eastAsia="Times New Roman" w:cstheme="minorHAnsi"/>
          <w:color w:val="000000"/>
        </w:rPr>
        <w:t xml:space="preserve">when </w:t>
      </w:r>
      <w:r>
        <w:rPr>
          <w:rFonts w:eastAsia="Times New Roman" w:cstheme="minorHAnsi"/>
          <w:color w:val="000000"/>
        </w:rPr>
        <w:t xml:space="preserve">handwashing facilities are not </w:t>
      </w:r>
      <w:r w:rsidR="00CF7D29">
        <w:rPr>
          <w:rFonts w:eastAsia="Times New Roman" w:cstheme="minorHAnsi"/>
          <w:color w:val="000000"/>
        </w:rPr>
        <w:t>available.</w:t>
      </w:r>
    </w:p>
    <w:p w14:paraId="4DD56B08" w14:textId="77777777" w:rsidR="00516CBE" w:rsidRPr="00516CBE" w:rsidRDefault="00516CBE" w:rsidP="00974B28">
      <w:pPr>
        <w:numPr>
          <w:ilvl w:val="0"/>
          <w:numId w:val="6"/>
        </w:numPr>
        <w:spacing w:before="100" w:beforeAutospacing="1" w:line="240" w:lineRule="auto"/>
        <w:rPr>
          <w:rFonts w:eastAsia="Times New Roman" w:cstheme="minorHAnsi"/>
          <w:color w:val="000000"/>
        </w:rPr>
      </w:pPr>
      <w:r w:rsidRPr="00516CBE">
        <w:rPr>
          <w:rFonts w:eastAsia="Times New Roman" w:cstheme="minorHAnsi"/>
          <w:b/>
          <w:bCs/>
          <w:color w:val="000000"/>
        </w:rPr>
        <w:t>Social Distance:</w:t>
      </w:r>
      <w:r w:rsidRPr="00516CBE">
        <w:rPr>
          <w:rFonts w:eastAsia="Times New Roman" w:cstheme="minorHAnsi"/>
          <w:color w:val="000000"/>
        </w:rPr>
        <w:t xml:space="preserve"> The employee should maintain 6 feet and practice social distancing as work duties permit in the workplace.</w:t>
      </w:r>
    </w:p>
    <w:p w14:paraId="0F77EE25" w14:textId="6E8B55D4" w:rsidR="00516CBE" w:rsidRPr="00516CBE" w:rsidRDefault="00516CBE" w:rsidP="00974B28">
      <w:pPr>
        <w:numPr>
          <w:ilvl w:val="0"/>
          <w:numId w:val="6"/>
        </w:numPr>
        <w:spacing w:before="100" w:beforeAutospacing="1" w:line="240" w:lineRule="auto"/>
        <w:rPr>
          <w:rFonts w:eastAsia="Times New Roman" w:cstheme="minorHAnsi"/>
          <w:color w:val="000000"/>
        </w:rPr>
      </w:pPr>
      <w:r w:rsidRPr="00516CBE">
        <w:rPr>
          <w:rFonts w:eastAsia="Times New Roman" w:cstheme="minorHAnsi"/>
          <w:b/>
          <w:bCs/>
          <w:color w:val="000000"/>
        </w:rPr>
        <w:t>Disinfect and Clean work spaces:</w:t>
      </w:r>
      <w:r w:rsidRPr="00516CBE">
        <w:rPr>
          <w:rFonts w:eastAsia="Times New Roman" w:cstheme="minorHAnsi"/>
          <w:color w:val="000000"/>
        </w:rPr>
        <w:t xml:space="preserve"> Clean and disinfect all areas such as offices, bathrooms, common areas, shared electronic equipment </w:t>
      </w:r>
      <w:r w:rsidR="00524BF9">
        <w:rPr>
          <w:rFonts w:eastAsia="Times New Roman" w:cstheme="minorHAnsi"/>
          <w:color w:val="000000"/>
        </w:rPr>
        <w:t>frequently</w:t>
      </w:r>
      <w:r w:rsidRPr="00516CBE">
        <w:rPr>
          <w:rFonts w:eastAsia="Times New Roman" w:cstheme="minorHAnsi"/>
          <w:color w:val="000000"/>
        </w:rPr>
        <w:t>.</w:t>
      </w:r>
    </w:p>
    <w:p w14:paraId="67427C80" w14:textId="2908BC30" w:rsidR="00516CBE" w:rsidRDefault="00516CBE" w:rsidP="00DC79E9">
      <w:pPr>
        <w:pStyle w:val="NormalWeb"/>
        <w:spacing w:before="0" w:beforeAutospacing="0" w:after="200" w:afterAutospacing="0"/>
        <w:ind w:left="360"/>
        <w:rPr>
          <w:rFonts w:asciiTheme="minorHAnsi" w:hAnsiTheme="minorHAnsi" w:cstheme="minorHAnsi"/>
          <w:sz w:val="22"/>
          <w:szCs w:val="22"/>
        </w:rPr>
      </w:pPr>
      <w:r w:rsidRPr="00516CBE">
        <w:rPr>
          <w:rFonts w:asciiTheme="minorHAnsi" w:hAnsiTheme="minorHAnsi" w:cstheme="minorHAnsi"/>
          <w:sz w:val="22"/>
          <w:szCs w:val="22"/>
        </w:rPr>
        <w:t xml:space="preserve">If the employee becomes sick during the day, they should be </w:t>
      </w:r>
      <w:hyperlink r:id="rId25" w:history="1">
        <w:r w:rsidRPr="00516CBE">
          <w:rPr>
            <w:rStyle w:val="Hyperlink"/>
            <w:rFonts w:asciiTheme="minorHAnsi" w:hAnsiTheme="minorHAnsi" w:cstheme="minorHAnsi"/>
            <w:color w:val="075290"/>
            <w:sz w:val="22"/>
            <w:szCs w:val="22"/>
          </w:rPr>
          <w:t>sent home immediately</w:t>
        </w:r>
      </w:hyperlink>
      <w:r w:rsidRPr="00516CBE">
        <w:rPr>
          <w:rFonts w:asciiTheme="minorHAnsi" w:hAnsiTheme="minorHAnsi" w:cstheme="minorHAnsi"/>
          <w:sz w:val="22"/>
          <w:szCs w:val="22"/>
        </w:rPr>
        <w:t xml:space="preserve">. Surfaces in their workspace should be </w:t>
      </w:r>
      <w:hyperlink r:id="rId26" w:history="1">
        <w:r w:rsidRPr="00516CBE">
          <w:rPr>
            <w:rStyle w:val="Hyperlink"/>
            <w:rFonts w:asciiTheme="minorHAnsi" w:hAnsiTheme="minorHAnsi" w:cstheme="minorHAnsi"/>
            <w:color w:val="075290"/>
            <w:sz w:val="22"/>
            <w:szCs w:val="22"/>
          </w:rPr>
          <w:t>cleaned and disinfected</w:t>
        </w:r>
      </w:hyperlink>
      <w:r w:rsidRPr="00516CBE">
        <w:rPr>
          <w:rFonts w:asciiTheme="minorHAnsi" w:hAnsiTheme="minorHAnsi" w:cstheme="minorHAnsi"/>
          <w:sz w:val="22"/>
          <w:szCs w:val="22"/>
        </w:rPr>
        <w:t>. Information on persons who had contact with the ill employee during the time the employee had symptoms and 2 days prior to symptoms should be compiled. Others at the facility with close contact within 6 feet of the employee</w:t>
      </w:r>
      <w:r w:rsidR="002634F4">
        <w:rPr>
          <w:rFonts w:asciiTheme="minorHAnsi" w:hAnsiTheme="minorHAnsi" w:cstheme="minorHAnsi"/>
          <w:sz w:val="22"/>
          <w:szCs w:val="22"/>
        </w:rPr>
        <w:t xml:space="preserve"> for</w:t>
      </w:r>
      <w:r w:rsidR="00515B05">
        <w:rPr>
          <w:rFonts w:asciiTheme="minorHAnsi" w:hAnsiTheme="minorHAnsi" w:cstheme="minorHAnsi"/>
          <w:sz w:val="22"/>
          <w:szCs w:val="22"/>
        </w:rPr>
        <w:t xml:space="preserve"> at least 10-15 minutes</w:t>
      </w:r>
      <w:r w:rsidRPr="00516CBE">
        <w:rPr>
          <w:rFonts w:asciiTheme="minorHAnsi" w:hAnsiTheme="minorHAnsi" w:cstheme="minorHAnsi"/>
          <w:sz w:val="22"/>
          <w:szCs w:val="22"/>
        </w:rPr>
        <w:t xml:space="preserve"> during this time would be considered exposed.</w:t>
      </w:r>
    </w:p>
    <w:sectPr w:rsidR="00516CBE" w:rsidSect="00C540A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D77611" w14:textId="77777777" w:rsidR="004E60CD" w:rsidRDefault="004E60CD" w:rsidP="00772069">
      <w:pPr>
        <w:spacing w:after="0" w:line="240" w:lineRule="auto"/>
      </w:pPr>
      <w:r>
        <w:separator/>
      </w:r>
    </w:p>
  </w:endnote>
  <w:endnote w:type="continuationSeparator" w:id="0">
    <w:p w14:paraId="0691F075" w14:textId="77777777" w:rsidR="004E60CD" w:rsidRDefault="004E60CD" w:rsidP="00772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F8E1D" w14:textId="77777777" w:rsidR="004E60CD" w:rsidRDefault="004E60CD" w:rsidP="00772069">
      <w:pPr>
        <w:spacing w:after="0" w:line="240" w:lineRule="auto"/>
      </w:pPr>
      <w:r>
        <w:separator/>
      </w:r>
    </w:p>
  </w:footnote>
  <w:footnote w:type="continuationSeparator" w:id="0">
    <w:p w14:paraId="337DFEDC" w14:textId="77777777" w:rsidR="004E60CD" w:rsidRDefault="004E60CD" w:rsidP="007720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218EA" w14:textId="03B508FF" w:rsidR="008E40C3" w:rsidRDefault="00221A28">
    <w:pPr>
      <w:pStyle w:val="Header"/>
      <w:rPr>
        <w:i/>
        <w:iCs/>
      </w:rPr>
    </w:pPr>
    <w:r>
      <w:rPr>
        <w:i/>
        <w:iCs/>
      </w:rPr>
      <w:t xml:space="preserve">Massachusetts </w:t>
    </w:r>
    <w:r w:rsidR="008E40C3">
      <w:rPr>
        <w:i/>
        <w:iCs/>
      </w:rPr>
      <w:t>COVID-19 COMMAND CENTER</w:t>
    </w:r>
  </w:p>
  <w:p w14:paraId="2966D6BB" w14:textId="3EABFFA2" w:rsidR="008E40C3" w:rsidRDefault="007A7333">
    <w:pPr>
      <w:pStyle w:val="Header"/>
      <w:rPr>
        <w:i/>
        <w:iCs/>
      </w:rPr>
    </w:pPr>
    <w:r>
      <w:rPr>
        <w:i/>
        <w:iCs/>
      </w:rPr>
      <w:t xml:space="preserve">Non-Healthcare Workers: </w:t>
    </w:r>
    <w:r w:rsidR="00D34BA3">
      <w:rPr>
        <w:i/>
        <w:iCs/>
      </w:rPr>
      <w:t xml:space="preserve">Occupational Exposure &amp; </w:t>
    </w:r>
    <w:r w:rsidR="008E40C3" w:rsidRPr="00772069">
      <w:rPr>
        <w:i/>
        <w:iCs/>
      </w:rPr>
      <w:t>Return to Work Guidance</w:t>
    </w:r>
    <w:r w:rsidR="008E40C3">
      <w:rPr>
        <w:i/>
        <w:iCs/>
      </w:rPr>
      <w:t xml:space="preserve">, </w:t>
    </w:r>
    <w:r w:rsidR="008E40C3" w:rsidRPr="00772069">
      <w:rPr>
        <w:i/>
        <w:iCs/>
      </w:rPr>
      <w:t>Revised</w:t>
    </w:r>
    <w:r w:rsidR="006A2751">
      <w:rPr>
        <w:i/>
        <w:iCs/>
      </w:rPr>
      <w:t xml:space="preserve"> </w:t>
    </w:r>
    <w:r w:rsidR="00860000">
      <w:rPr>
        <w:i/>
        <w:iCs/>
      </w:rPr>
      <w:t xml:space="preserve">May </w:t>
    </w:r>
    <w:r w:rsidR="00D101E0">
      <w:rPr>
        <w:i/>
        <w:iCs/>
      </w:rPr>
      <w:t>7</w:t>
    </w:r>
    <w:r w:rsidR="008E40C3" w:rsidRPr="00772069">
      <w:rPr>
        <w:i/>
        <w:iCs/>
      </w:rPr>
      <w:t>, 2020</w:t>
    </w:r>
  </w:p>
  <w:p w14:paraId="76A2241E" w14:textId="77777777" w:rsidR="00B41B48" w:rsidRPr="00705D40" w:rsidRDefault="00B41B48">
    <w:pPr>
      <w:pStyle w:val="Header"/>
      <w:rPr>
        <w:i/>
        <w:iCs/>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3130"/>
    <w:multiLevelType w:val="multilevel"/>
    <w:tmpl w:val="92984540"/>
    <w:lvl w:ilvl="0">
      <w:start w:val="1"/>
      <w:numFmt w:val="bullet"/>
      <w:lvlText w:val=""/>
      <w:lvlJc w:val="left"/>
      <w:pPr>
        <w:tabs>
          <w:tab w:val="num" w:pos="720"/>
        </w:tabs>
        <w:ind w:left="720" w:hanging="360"/>
      </w:pPr>
      <w:rPr>
        <w:rFonts w:ascii="Symbol" w:hAnsi="Symbol" w:hint="default"/>
        <w:sz w:val="18"/>
        <w:szCs w:val="18"/>
      </w:rPr>
    </w:lvl>
    <w:lvl w:ilvl="1">
      <w:start w:val="1"/>
      <w:numFmt w:val="decimal"/>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214BA5"/>
    <w:multiLevelType w:val="multilevel"/>
    <w:tmpl w:val="ED1C048C"/>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9C850D6"/>
    <w:multiLevelType w:val="multilevel"/>
    <w:tmpl w:val="D53CEBA4"/>
    <w:lvl w:ilvl="0">
      <w:start w:val="1"/>
      <w:numFmt w:val="decimal"/>
      <w:lvlText w:val="%1."/>
      <w:lvlJc w:val="left"/>
      <w:pPr>
        <w:tabs>
          <w:tab w:val="num" w:pos="360"/>
        </w:tabs>
        <w:ind w:left="360" w:hanging="360"/>
      </w:pPr>
      <w:rPr>
        <w:rFonts w:hint="default"/>
        <w:sz w:val="18"/>
        <w:szCs w:val="18"/>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1A380C3D"/>
    <w:multiLevelType w:val="multilevel"/>
    <w:tmpl w:val="ED1C048C"/>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C4F4734"/>
    <w:multiLevelType w:val="multilevel"/>
    <w:tmpl w:val="C4BA8C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1D2B40D9"/>
    <w:multiLevelType w:val="multilevel"/>
    <w:tmpl w:val="14A68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257662"/>
    <w:multiLevelType w:val="multilevel"/>
    <w:tmpl w:val="C2EA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F1265"/>
    <w:multiLevelType w:val="multilevel"/>
    <w:tmpl w:val="C9D82280"/>
    <w:lvl w:ilvl="0">
      <w:start w:val="1"/>
      <w:numFmt w:val="decimal"/>
      <w:lvlText w:val="%1."/>
      <w:lvlJc w:val="left"/>
      <w:pPr>
        <w:tabs>
          <w:tab w:val="num" w:pos="360"/>
        </w:tabs>
        <w:ind w:left="360" w:hanging="360"/>
      </w:pPr>
      <w:rPr>
        <w:rFonts w:hint="default"/>
        <w:color w:val="auto"/>
        <w:sz w:val="18"/>
        <w:szCs w:val="18"/>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B4830C1"/>
    <w:multiLevelType w:val="multilevel"/>
    <w:tmpl w:val="D4BA734E"/>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3AB6C22"/>
    <w:multiLevelType w:val="multilevel"/>
    <w:tmpl w:val="27FE9AD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BC3F02"/>
    <w:multiLevelType w:val="hybridMultilevel"/>
    <w:tmpl w:val="02C24D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320489"/>
    <w:multiLevelType w:val="multilevel"/>
    <w:tmpl w:val="4B102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AE02D8"/>
    <w:multiLevelType w:val="multilevel"/>
    <w:tmpl w:val="ED1C048C"/>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43722D5B"/>
    <w:multiLevelType w:val="multilevel"/>
    <w:tmpl w:val="4E568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0204D4"/>
    <w:multiLevelType w:val="multilevel"/>
    <w:tmpl w:val="E3E6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4CA1E1F"/>
    <w:multiLevelType w:val="multilevel"/>
    <w:tmpl w:val="7154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2E3800"/>
    <w:multiLevelType w:val="multilevel"/>
    <w:tmpl w:val="27289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D54B91"/>
    <w:multiLevelType w:val="multilevel"/>
    <w:tmpl w:val="59B631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56706F"/>
    <w:multiLevelType w:val="multilevel"/>
    <w:tmpl w:val="5F70D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7"/>
  </w:num>
  <w:num w:numId="3">
    <w:abstractNumId w:val="5"/>
  </w:num>
  <w:num w:numId="4">
    <w:abstractNumId w:val="18"/>
  </w:num>
  <w:num w:numId="5">
    <w:abstractNumId w:val="7"/>
  </w:num>
  <w:num w:numId="6">
    <w:abstractNumId w:val="14"/>
  </w:num>
  <w:num w:numId="7">
    <w:abstractNumId w:val="10"/>
  </w:num>
  <w:num w:numId="8">
    <w:abstractNumId w:val="13"/>
  </w:num>
  <w:num w:numId="9">
    <w:abstractNumId w:val="11"/>
  </w:num>
  <w:num w:numId="10">
    <w:abstractNumId w:val="4"/>
  </w:num>
  <w:num w:numId="11">
    <w:abstractNumId w:val="6"/>
  </w:num>
  <w:num w:numId="12">
    <w:abstractNumId w:val="15"/>
  </w:num>
  <w:num w:numId="13">
    <w:abstractNumId w:val="9"/>
  </w:num>
  <w:num w:numId="14">
    <w:abstractNumId w:val="2"/>
  </w:num>
  <w:num w:numId="15">
    <w:abstractNumId w:val="8"/>
  </w:num>
  <w:num w:numId="16">
    <w:abstractNumId w:val="1"/>
  </w:num>
  <w:num w:numId="17">
    <w:abstractNumId w:val="0"/>
  </w:num>
  <w:num w:numId="18">
    <w:abstractNumId w:val="3"/>
  </w:num>
  <w:num w:numId="1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2069"/>
    <w:rsid w:val="00006D92"/>
    <w:rsid w:val="000336EF"/>
    <w:rsid w:val="00063382"/>
    <w:rsid w:val="000F41AB"/>
    <w:rsid w:val="000F42ED"/>
    <w:rsid w:val="0010083B"/>
    <w:rsid w:val="001138BB"/>
    <w:rsid w:val="00147655"/>
    <w:rsid w:val="001A6285"/>
    <w:rsid w:val="001D37E8"/>
    <w:rsid w:val="00221A28"/>
    <w:rsid w:val="0022673E"/>
    <w:rsid w:val="0026218B"/>
    <w:rsid w:val="002634F4"/>
    <w:rsid w:val="002861B3"/>
    <w:rsid w:val="00287B97"/>
    <w:rsid w:val="00292110"/>
    <w:rsid w:val="00294224"/>
    <w:rsid w:val="002B7558"/>
    <w:rsid w:val="00315ED3"/>
    <w:rsid w:val="003304BD"/>
    <w:rsid w:val="0036232B"/>
    <w:rsid w:val="00362A57"/>
    <w:rsid w:val="003714F6"/>
    <w:rsid w:val="003C01E2"/>
    <w:rsid w:val="003E0945"/>
    <w:rsid w:val="003F0AAA"/>
    <w:rsid w:val="004509BF"/>
    <w:rsid w:val="00475B9D"/>
    <w:rsid w:val="00477088"/>
    <w:rsid w:val="00484899"/>
    <w:rsid w:val="004E1D5F"/>
    <w:rsid w:val="004E60CD"/>
    <w:rsid w:val="00515B05"/>
    <w:rsid w:val="00516CBE"/>
    <w:rsid w:val="00524BF9"/>
    <w:rsid w:val="00537915"/>
    <w:rsid w:val="00550810"/>
    <w:rsid w:val="0055430A"/>
    <w:rsid w:val="00587BD8"/>
    <w:rsid w:val="006348F3"/>
    <w:rsid w:val="00634AA3"/>
    <w:rsid w:val="00642AB9"/>
    <w:rsid w:val="006508F1"/>
    <w:rsid w:val="00680E58"/>
    <w:rsid w:val="006A2751"/>
    <w:rsid w:val="006A4931"/>
    <w:rsid w:val="006B2578"/>
    <w:rsid w:val="006D2AC4"/>
    <w:rsid w:val="006F50BF"/>
    <w:rsid w:val="00705283"/>
    <w:rsid w:val="00705D40"/>
    <w:rsid w:val="00727DD0"/>
    <w:rsid w:val="00741239"/>
    <w:rsid w:val="00750309"/>
    <w:rsid w:val="00757E03"/>
    <w:rsid w:val="00765778"/>
    <w:rsid w:val="00772069"/>
    <w:rsid w:val="00773774"/>
    <w:rsid w:val="007777B1"/>
    <w:rsid w:val="007A7333"/>
    <w:rsid w:val="007D3506"/>
    <w:rsid w:val="007D7B5A"/>
    <w:rsid w:val="00860000"/>
    <w:rsid w:val="0089350B"/>
    <w:rsid w:val="008E1915"/>
    <w:rsid w:val="008E40C3"/>
    <w:rsid w:val="00936415"/>
    <w:rsid w:val="00947952"/>
    <w:rsid w:val="00956AFC"/>
    <w:rsid w:val="00974B28"/>
    <w:rsid w:val="00986CF0"/>
    <w:rsid w:val="009B2D8F"/>
    <w:rsid w:val="009D5BA1"/>
    <w:rsid w:val="00A116E3"/>
    <w:rsid w:val="00A40875"/>
    <w:rsid w:val="00A72B1E"/>
    <w:rsid w:val="00AD1E06"/>
    <w:rsid w:val="00B3370D"/>
    <w:rsid w:val="00B41B48"/>
    <w:rsid w:val="00B46F3F"/>
    <w:rsid w:val="00B52BC3"/>
    <w:rsid w:val="00B70EF7"/>
    <w:rsid w:val="00BB04FF"/>
    <w:rsid w:val="00BB6E2D"/>
    <w:rsid w:val="00BC2E7A"/>
    <w:rsid w:val="00BD0C88"/>
    <w:rsid w:val="00C46753"/>
    <w:rsid w:val="00C540A2"/>
    <w:rsid w:val="00C63569"/>
    <w:rsid w:val="00C742CB"/>
    <w:rsid w:val="00C831F9"/>
    <w:rsid w:val="00C96EB0"/>
    <w:rsid w:val="00C96F82"/>
    <w:rsid w:val="00CB01EE"/>
    <w:rsid w:val="00CC6CAC"/>
    <w:rsid w:val="00CF7D29"/>
    <w:rsid w:val="00D02541"/>
    <w:rsid w:val="00D101E0"/>
    <w:rsid w:val="00D34BA3"/>
    <w:rsid w:val="00D4355C"/>
    <w:rsid w:val="00D4552E"/>
    <w:rsid w:val="00D64998"/>
    <w:rsid w:val="00D673C5"/>
    <w:rsid w:val="00DB217C"/>
    <w:rsid w:val="00DC79E9"/>
    <w:rsid w:val="00DF4A6A"/>
    <w:rsid w:val="00E37079"/>
    <w:rsid w:val="00E50DC1"/>
    <w:rsid w:val="00E54E16"/>
    <w:rsid w:val="00E677DE"/>
    <w:rsid w:val="00E7435D"/>
    <w:rsid w:val="00E92DF8"/>
    <w:rsid w:val="00E94C6D"/>
    <w:rsid w:val="00ED18F8"/>
    <w:rsid w:val="00F0054C"/>
    <w:rsid w:val="00F41EAA"/>
    <w:rsid w:val="00F97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AB43B"/>
  <w15:docId w15:val="{A294BB98-EA3B-4921-9CC4-45B1B81B9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79E9"/>
    <w:pPr>
      <w:keepNext/>
      <w:keepLines/>
      <w:spacing w:before="240" w:after="0"/>
      <w:outlineLvl w:val="0"/>
    </w:pPr>
    <w:rPr>
      <w:rFonts w:eastAsiaTheme="majorEastAsia" w:cstheme="majorBidi"/>
      <w:color w:val="365F91" w:themeColor="accent1" w:themeShade="BF"/>
      <w:sz w:val="28"/>
      <w:szCs w:val="32"/>
    </w:rPr>
  </w:style>
  <w:style w:type="paragraph" w:styleId="Heading2">
    <w:name w:val="heading 2"/>
    <w:basedOn w:val="Normal"/>
    <w:next w:val="Normal"/>
    <w:link w:val="Heading2Char"/>
    <w:uiPriority w:val="9"/>
    <w:unhideWhenUsed/>
    <w:qFormat/>
    <w:rsid w:val="00DC79E9"/>
    <w:pPr>
      <w:keepNext/>
      <w:keepLines/>
      <w:spacing w:before="40" w:after="0"/>
      <w:outlineLvl w:val="1"/>
    </w:pPr>
    <w:rPr>
      <w:rFonts w:eastAsiaTheme="majorEastAsia" w:cstheme="majorBidi"/>
      <w:b/>
      <w:color w:val="365F91" w:themeColor="accent1" w:themeShade="BF"/>
      <w:sz w:val="24"/>
      <w:szCs w:val="26"/>
    </w:rPr>
  </w:style>
  <w:style w:type="paragraph" w:styleId="Heading3">
    <w:name w:val="heading 3"/>
    <w:basedOn w:val="Normal"/>
    <w:next w:val="Normal"/>
    <w:link w:val="Heading3Char"/>
    <w:uiPriority w:val="9"/>
    <w:unhideWhenUsed/>
    <w:qFormat/>
    <w:rsid w:val="00DC79E9"/>
    <w:pPr>
      <w:keepNext/>
      <w:keepLines/>
      <w:spacing w:before="40" w:after="0"/>
      <w:outlineLvl w:val="2"/>
    </w:pPr>
    <w:rPr>
      <w:rFonts w:eastAsiaTheme="majorEastAsia" w:cstheme="majorBidi"/>
      <w:i/>
      <w:color w:val="1F497D" w:themeColor="text2"/>
      <w:sz w:val="24"/>
      <w:szCs w:val="24"/>
    </w:rPr>
  </w:style>
  <w:style w:type="paragraph" w:styleId="Heading4">
    <w:name w:val="heading 4"/>
    <w:basedOn w:val="Normal"/>
    <w:next w:val="Normal"/>
    <w:link w:val="Heading4Char"/>
    <w:uiPriority w:val="9"/>
    <w:unhideWhenUsed/>
    <w:qFormat/>
    <w:rsid w:val="00B41B4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20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069"/>
  </w:style>
  <w:style w:type="paragraph" w:styleId="Footer">
    <w:name w:val="footer"/>
    <w:basedOn w:val="Normal"/>
    <w:link w:val="FooterChar"/>
    <w:uiPriority w:val="99"/>
    <w:unhideWhenUsed/>
    <w:rsid w:val="007720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069"/>
  </w:style>
  <w:style w:type="paragraph" w:styleId="ListParagraph">
    <w:name w:val="List Paragraph"/>
    <w:basedOn w:val="Normal"/>
    <w:uiPriority w:val="34"/>
    <w:qFormat/>
    <w:rsid w:val="00F9714B"/>
    <w:pPr>
      <w:ind w:left="720"/>
      <w:contextualSpacing/>
    </w:pPr>
  </w:style>
  <w:style w:type="character" w:customStyle="1" w:styleId="Heading1Char">
    <w:name w:val="Heading 1 Char"/>
    <w:basedOn w:val="DefaultParagraphFont"/>
    <w:link w:val="Heading1"/>
    <w:uiPriority w:val="9"/>
    <w:rsid w:val="00DC79E9"/>
    <w:rPr>
      <w:rFonts w:eastAsiaTheme="majorEastAsia" w:cstheme="majorBidi"/>
      <w:color w:val="365F91" w:themeColor="accent1" w:themeShade="BF"/>
      <w:sz w:val="28"/>
      <w:szCs w:val="32"/>
    </w:rPr>
  </w:style>
  <w:style w:type="character" w:styleId="Hyperlink">
    <w:name w:val="Hyperlink"/>
    <w:uiPriority w:val="99"/>
    <w:unhideWhenUsed/>
    <w:rsid w:val="00477088"/>
    <w:rPr>
      <w:color w:val="0000FF"/>
      <w:u w:val="single"/>
    </w:rPr>
  </w:style>
  <w:style w:type="paragraph" w:styleId="NormalWeb">
    <w:name w:val="Normal (Web)"/>
    <w:basedOn w:val="Normal"/>
    <w:uiPriority w:val="99"/>
    <w:unhideWhenUsed/>
    <w:rsid w:val="00477088"/>
    <w:pPr>
      <w:spacing w:before="100" w:beforeAutospacing="1" w:after="100" w:afterAutospacing="1" w:line="240" w:lineRule="auto"/>
    </w:pPr>
    <w:rPr>
      <w:rFonts w:ascii="Arial Unicode MS" w:eastAsia="Times New Roman" w:hAnsi="Times New Roman" w:cs="Arial Unicode MS"/>
      <w:color w:val="000000"/>
      <w:sz w:val="24"/>
      <w:szCs w:val="24"/>
    </w:rPr>
  </w:style>
  <w:style w:type="character" w:customStyle="1" w:styleId="Heading2Char">
    <w:name w:val="Heading 2 Char"/>
    <w:basedOn w:val="DefaultParagraphFont"/>
    <w:link w:val="Heading2"/>
    <w:uiPriority w:val="9"/>
    <w:rsid w:val="00DC79E9"/>
    <w:rPr>
      <w:rFonts w:eastAsiaTheme="majorEastAsia" w:cstheme="majorBidi"/>
      <w:b/>
      <w:color w:val="365F91" w:themeColor="accent1" w:themeShade="BF"/>
      <w:sz w:val="24"/>
      <w:szCs w:val="26"/>
    </w:rPr>
  </w:style>
  <w:style w:type="character" w:customStyle="1" w:styleId="Heading3Char">
    <w:name w:val="Heading 3 Char"/>
    <w:basedOn w:val="DefaultParagraphFont"/>
    <w:link w:val="Heading3"/>
    <w:uiPriority w:val="9"/>
    <w:rsid w:val="00DC79E9"/>
    <w:rPr>
      <w:rFonts w:eastAsiaTheme="majorEastAsia" w:cstheme="majorBidi"/>
      <w:i/>
      <w:color w:val="1F497D" w:themeColor="text2"/>
      <w:sz w:val="24"/>
      <w:szCs w:val="24"/>
    </w:rPr>
  </w:style>
  <w:style w:type="character" w:styleId="Strong">
    <w:name w:val="Strong"/>
    <w:basedOn w:val="DefaultParagraphFont"/>
    <w:uiPriority w:val="22"/>
    <w:qFormat/>
    <w:rsid w:val="006B2578"/>
    <w:rPr>
      <w:b/>
      <w:bCs/>
    </w:rPr>
  </w:style>
  <w:style w:type="character" w:styleId="Emphasis">
    <w:name w:val="Emphasis"/>
    <w:basedOn w:val="DefaultParagraphFont"/>
    <w:uiPriority w:val="20"/>
    <w:qFormat/>
    <w:rsid w:val="006B2578"/>
    <w:rPr>
      <w:i/>
      <w:iCs/>
    </w:rPr>
  </w:style>
  <w:style w:type="character" w:customStyle="1" w:styleId="UnresolvedMention1">
    <w:name w:val="Unresolved Mention1"/>
    <w:basedOn w:val="DefaultParagraphFont"/>
    <w:uiPriority w:val="99"/>
    <w:semiHidden/>
    <w:unhideWhenUsed/>
    <w:rsid w:val="006B2578"/>
    <w:rPr>
      <w:color w:val="605E5C"/>
      <w:shd w:val="clear" w:color="auto" w:fill="E1DFDD"/>
    </w:rPr>
  </w:style>
  <w:style w:type="character" w:styleId="FollowedHyperlink">
    <w:name w:val="FollowedHyperlink"/>
    <w:basedOn w:val="DefaultParagraphFont"/>
    <w:uiPriority w:val="99"/>
    <w:semiHidden/>
    <w:unhideWhenUsed/>
    <w:rsid w:val="00765778"/>
    <w:rPr>
      <w:color w:val="800080" w:themeColor="followedHyperlink"/>
      <w:u w:val="single"/>
    </w:rPr>
  </w:style>
  <w:style w:type="character" w:customStyle="1" w:styleId="sr-only">
    <w:name w:val="sr-only"/>
    <w:basedOn w:val="DefaultParagraphFont"/>
    <w:rsid w:val="00516CBE"/>
  </w:style>
  <w:style w:type="character" w:styleId="CommentReference">
    <w:name w:val="annotation reference"/>
    <w:basedOn w:val="DefaultParagraphFont"/>
    <w:uiPriority w:val="99"/>
    <w:semiHidden/>
    <w:unhideWhenUsed/>
    <w:rsid w:val="00E677DE"/>
    <w:rPr>
      <w:sz w:val="16"/>
      <w:szCs w:val="16"/>
    </w:rPr>
  </w:style>
  <w:style w:type="paragraph" w:styleId="CommentText">
    <w:name w:val="annotation text"/>
    <w:basedOn w:val="Normal"/>
    <w:link w:val="CommentTextChar"/>
    <w:uiPriority w:val="99"/>
    <w:semiHidden/>
    <w:unhideWhenUsed/>
    <w:rsid w:val="00E677DE"/>
    <w:pPr>
      <w:spacing w:line="240" w:lineRule="auto"/>
    </w:pPr>
    <w:rPr>
      <w:sz w:val="20"/>
      <w:szCs w:val="20"/>
    </w:rPr>
  </w:style>
  <w:style w:type="character" w:customStyle="1" w:styleId="CommentTextChar">
    <w:name w:val="Comment Text Char"/>
    <w:basedOn w:val="DefaultParagraphFont"/>
    <w:link w:val="CommentText"/>
    <w:uiPriority w:val="99"/>
    <w:semiHidden/>
    <w:rsid w:val="00E677DE"/>
    <w:rPr>
      <w:sz w:val="20"/>
      <w:szCs w:val="20"/>
    </w:rPr>
  </w:style>
  <w:style w:type="paragraph" w:styleId="CommentSubject">
    <w:name w:val="annotation subject"/>
    <w:basedOn w:val="CommentText"/>
    <w:next w:val="CommentText"/>
    <w:link w:val="CommentSubjectChar"/>
    <w:uiPriority w:val="99"/>
    <w:semiHidden/>
    <w:unhideWhenUsed/>
    <w:rsid w:val="00E677DE"/>
    <w:rPr>
      <w:b/>
      <w:bCs/>
    </w:rPr>
  </w:style>
  <w:style w:type="character" w:customStyle="1" w:styleId="CommentSubjectChar">
    <w:name w:val="Comment Subject Char"/>
    <w:basedOn w:val="CommentTextChar"/>
    <w:link w:val="CommentSubject"/>
    <w:uiPriority w:val="99"/>
    <w:semiHidden/>
    <w:rsid w:val="00E677DE"/>
    <w:rPr>
      <w:b/>
      <w:bCs/>
      <w:sz w:val="20"/>
      <w:szCs w:val="20"/>
    </w:rPr>
  </w:style>
  <w:style w:type="paragraph" w:styleId="BalloonText">
    <w:name w:val="Balloon Text"/>
    <w:basedOn w:val="Normal"/>
    <w:link w:val="BalloonTextChar"/>
    <w:uiPriority w:val="99"/>
    <w:semiHidden/>
    <w:unhideWhenUsed/>
    <w:rsid w:val="00E67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DE"/>
    <w:rPr>
      <w:rFonts w:ascii="Tahoma" w:hAnsi="Tahoma" w:cs="Tahoma"/>
      <w:sz w:val="16"/>
      <w:szCs w:val="16"/>
    </w:rPr>
  </w:style>
  <w:style w:type="table" w:styleId="TableGrid">
    <w:name w:val="Table Grid"/>
    <w:basedOn w:val="TableNormal"/>
    <w:uiPriority w:val="59"/>
    <w:rsid w:val="00C54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B41B48"/>
    <w:rPr>
      <w:color w:val="605E5C"/>
      <w:shd w:val="clear" w:color="auto" w:fill="E1DFDD"/>
    </w:rPr>
  </w:style>
  <w:style w:type="character" w:customStyle="1" w:styleId="Heading4Char">
    <w:name w:val="Heading 4 Char"/>
    <w:basedOn w:val="DefaultParagraphFont"/>
    <w:link w:val="Heading4"/>
    <w:uiPriority w:val="9"/>
    <w:rsid w:val="00B41B48"/>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70559">
      <w:bodyDiv w:val="1"/>
      <w:marLeft w:val="0"/>
      <w:marRight w:val="0"/>
      <w:marTop w:val="0"/>
      <w:marBottom w:val="0"/>
      <w:divBdr>
        <w:top w:val="none" w:sz="0" w:space="0" w:color="auto"/>
        <w:left w:val="none" w:sz="0" w:space="0" w:color="auto"/>
        <w:bottom w:val="none" w:sz="0" w:space="0" w:color="auto"/>
        <w:right w:val="none" w:sz="0" w:space="0" w:color="auto"/>
      </w:divBdr>
    </w:div>
    <w:div w:id="200243931">
      <w:bodyDiv w:val="1"/>
      <w:marLeft w:val="0"/>
      <w:marRight w:val="0"/>
      <w:marTop w:val="0"/>
      <w:marBottom w:val="0"/>
      <w:divBdr>
        <w:top w:val="none" w:sz="0" w:space="0" w:color="auto"/>
        <w:left w:val="none" w:sz="0" w:space="0" w:color="auto"/>
        <w:bottom w:val="none" w:sz="0" w:space="0" w:color="auto"/>
        <w:right w:val="none" w:sz="0" w:space="0" w:color="auto"/>
      </w:divBdr>
    </w:div>
    <w:div w:id="315883801">
      <w:bodyDiv w:val="1"/>
      <w:marLeft w:val="0"/>
      <w:marRight w:val="0"/>
      <w:marTop w:val="0"/>
      <w:marBottom w:val="0"/>
      <w:divBdr>
        <w:top w:val="none" w:sz="0" w:space="0" w:color="auto"/>
        <w:left w:val="none" w:sz="0" w:space="0" w:color="auto"/>
        <w:bottom w:val="none" w:sz="0" w:space="0" w:color="auto"/>
        <w:right w:val="none" w:sz="0" w:space="0" w:color="auto"/>
      </w:divBdr>
    </w:div>
    <w:div w:id="350230720">
      <w:bodyDiv w:val="1"/>
      <w:marLeft w:val="0"/>
      <w:marRight w:val="0"/>
      <w:marTop w:val="0"/>
      <w:marBottom w:val="0"/>
      <w:divBdr>
        <w:top w:val="none" w:sz="0" w:space="0" w:color="auto"/>
        <w:left w:val="none" w:sz="0" w:space="0" w:color="auto"/>
        <w:bottom w:val="none" w:sz="0" w:space="0" w:color="auto"/>
        <w:right w:val="none" w:sz="0" w:space="0" w:color="auto"/>
      </w:divBdr>
    </w:div>
    <w:div w:id="375088306">
      <w:bodyDiv w:val="1"/>
      <w:marLeft w:val="0"/>
      <w:marRight w:val="0"/>
      <w:marTop w:val="0"/>
      <w:marBottom w:val="0"/>
      <w:divBdr>
        <w:top w:val="none" w:sz="0" w:space="0" w:color="auto"/>
        <w:left w:val="none" w:sz="0" w:space="0" w:color="auto"/>
        <w:bottom w:val="none" w:sz="0" w:space="0" w:color="auto"/>
        <w:right w:val="none" w:sz="0" w:space="0" w:color="auto"/>
      </w:divBdr>
    </w:div>
    <w:div w:id="789471536">
      <w:bodyDiv w:val="1"/>
      <w:marLeft w:val="0"/>
      <w:marRight w:val="0"/>
      <w:marTop w:val="0"/>
      <w:marBottom w:val="0"/>
      <w:divBdr>
        <w:top w:val="none" w:sz="0" w:space="0" w:color="auto"/>
        <w:left w:val="none" w:sz="0" w:space="0" w:color="auto"/>
        <w:bottom w:val="none" w:sz="0" w:space="0" w:color="auto"/>
        <w:right w:val="none" w:sz="0" w:space="0" w:color="auto"/>
      </w:divBdr>
      <w:divsChild>
        <w:div w:id="1655914591">
          <w:marLeft w:val="0"/>
          <w:marRight w:val="0"/>
          <w:marTop w:val="0"/>
          <w:marBottom w:val="0"/>
          <w:divBdr>
            <w:top w:val="none" w:sz="0" w:space="0" w:color="auto"/>
            <w:left w:val="none" w:sz="0" w:space="0" w:color="auto"/>
            <w:bottom w:val="none" w:sz="0" w:space="0" w:color="auto"/>
            <w:right w:val="none" w:sz="0" w:space="0" w:color="auto"/>
          </w:divBdr>
        </w:div>
        <w:div w:id="1481968267">
          <w:marLeft w:val="0"/>
          <w:marRight w:val="0"/>
          <w:marTop w:val="0"/>
          <w:marBottom w:val="0"/>
          <w:divBdr>
            <w:top w:val="none" w:sz="0" w:space="0" w:color="auto"/>
            <w:left w:val="none" w:sz="0" w:space="0" w:color="auto"/>
            <w:bottom w:val="none" w:sz="0" w:space="0" w:color="auto"/>
            <w:right w:val="none" w:sz="0" w:space="0" w:color="auto"/>
          </w:divBdr>
        </w:div>
        <w:div w:id="2041006997">
          <w:marLeft w:val="0"/>
          <w:marRight w:val="0"/>
          <w:marTop w:val="0"/>
          <w:marBottom w:val="0"/>
          <w:divBdr>
            <w:top w:val="none" w:sz="0" w:space="0" w:color="auto"/>
            <w:left w:val="none" w:sz="0" w:space="0" w:color="auto"/>
            <w:bottom w:val="none" w:sz="0" w:space="0" w:color="auto"/>
            <w:right w:val="none" w:sz="0" w:space="0" w:color="auto"/>
          </w:divBdr>
        </w:div>
      </w:divsChild>
    </w:div>
    <w:div w:id="856970932">
      <w:bodyDiv w:val="1"/>
      <w:marLeft w:val="0"/>
      <w:marRight w:val="0"/>
      <w:marTop w:val="0"/>
      <w:marBottom w:val="0"/>
      <w:divBdr>
        <w:top w:val="none" w:sz="0" w:space="0" w:color="auto"/>
        <w:left w:val="none" w:sz="0" w:space="0" w:color="auto"/>
        <w:bottom w:val="none" w:sz="0" w:space="0" w:color="auto"/>
        <w:right w:val="none" w:sz="0" w:space="0" w:color="auto"/>
      </w:divBdr>
    </w:div>
    <w:div w:id="1042247416">
      <w:bodyDiv w:val="1"/>
      <w:marLeft w:val="0"/>
      <w:marRight w:val="0"/>
      <w:marTop w:val="0"/>
      <w:marBottom w:val="0"/>
      <w:divBdr>
        <w:top w:val="none" w:sz="0" w:space="0" w:color="auto"/>
        <w:left w:val="none" w:sz="0" w:space="0" w:color="auto"/>
        <w:bottom w:val="none" w:sz="0" w:space="0" w:color="auto"/>
        <w:right w:val="none" w:sz="0" w:space="0" w:color="auto"/>
      </w:divBdr>
    </w:div>
    <w:div w:id="1051075062">
      <w:bodyDiv w:val="1"/>
      <w:marLeft w:val="0"/>
      <w:marRight w:val="0"/>
      <w:marTop w:val="0"/>
      <w:marBottom w:val="0"/>
      <w:divBdr>
        <w:top w:val="none" w:sz="0" w:space="0" w:color="auto"/>
        <w:left w:val="none" w:sz="0" w:space="0" w:color="auto"/>
        <w:bottom w:val="none" w:sz="0" w:space="0" w:color="auto"/>
        <w:right w:val="none" w:sz="0" w:space="0" w:color="auto"/>
      </w:divBdr>
    </w:div>
    <w:div w:id="1057364909">
      <w:bodyDiv w:val="1"/>
      <w:marLeft w:val="0"/>
      <w:marRight w:val="0"/>
      <w:marTop w:val="0"/>
      <w:marBottom w:val="0"/>
      <w:divBdr>
        <w:top w:val="none" w:sz="0" w:space="0" w:color="auto"/>
        <w:left w:val="none" w:sz="0" w:space="0" w:color="auto"/>
        <w:bottom w:val="none" w:sz="0" w:space="0" w:color="auto"/>
        <w:right w:val="none" w:sz="0" w:space="0" w:color="auto"/>
      </w:divBdr>
    </w:div>
    <w:div w:id="1291281506">
      <w:bodyDiv w:val="1"/>
      <w:marLeft w:val="0"/>
      <w:marRight w:val="0"/>
      <w:marTop w:val="0"/>
      <w:marBottom w:val="0"/>
      <w:divBdr>
        <w:top w:val="none" w:sz="0" w:space="0" w:color="auto"/>
        <w:left w:val="none" w:sz="0" w:space="0" w:color="auto"/>
        <w:bottom w:val="none" w:sz="0" w:space="0" w:color="auto"/>
        <w:right w:val="none" w:sz="0" w:space="0" w:color="auto"/>
      </w:divBdr>
    </w:div>
    <w:div w:id="1469325128">
      <w:bodyDiv w:val="1"/>
      <w:marLeft w:val="0"/>
      <w:marRight w:val="0"/>
      <w:marTop w:val="0"/>
      <w:marBottom w:val="0"/>
      <w:divBdr>
        <w:top w:val="none" w:sz="0" w:space="0" w:color="auto"/>
        <w:left w:val="none" w:sz="0" w:space="0" w:color="auto"/>
        <w:bottom w:val="none" w:sz="0" w:space="0" w:color="auto"/>
        <w:right w:val="none" w:sz="0" w:space="0" w:color="auto"/>
      </w:divBdr>
    </w:div>
    <w:div w:id="1530530777">
      <w:bodyDiv w:val="1"/>
      <w:marLeft w:val="0"/>
      <w:marRight w:val="0"/>
      <w:marTop w:val="0"/>
      <w:marBottom w:val="0"/>
      <w:divBdr>
        <w:top w:val="none" w:sz="0" w:space="0" w:color="auto"/>
        <w:left w:val="none" w:sz="0" w:space="0" w:color="auto"/>
        <w:bottom w:val="none" w:sz="0" w:space="0" w:color="auto"/>
        <w:right w:val="none" w:sz="0" w:space="0" w:color="auto"/>
      </w:divBdr>
    </w:div>
    <w:div w:id="1581908059">
      <w:bodyDiv w:val="1"/>
      <w:marLeft w:val="0"/>
      <w:marRight w:val="0"/>
      <w:marTop w:val="0"/>
      <w:marBottom w:val="0"/>
      <w:divBdr>
        <w:top w:val="none" w:sz="0" w:space="0" w:color="auto"/>
        <w:left w:val="none" w:sz="0" w:space="0" w:color="auto"/>
        <w:bottom w:val="none" w:sz="0" w:space="0" w:color="auto"/>
        <w:right w:val="none" w:sz="0" w:space="0" w:color="auto"/>
      </w:divBdr>
    </w:div>
    <w:div w:id="1610046063">
      <w:bodyDiv w:val="1"/>
      <w:marLeft w:val="0"/>
      <w:marRight w:val="0"/>
      <w:marTop w:val="0"/>
      <w:marBottom w:val="0"/>
      <w:divBdr>
        <w:top w:val="none" w:sz="0" w:space="0" w:color="auto"/>
        <w:left w:val="none" w:sz="0" w:space="0" w:color="auto"/>
        <w:bottom w:val="none" w:sz="0" w:space="0" w:color="auto"/>
        <w:right w:val="none" w:sz="0" w:space="0" w:color="auto"/>
      </w:divBdr>
    </w:div>
    <w:div w:id="1858695343">
      <w:bodyDiv w:val="1"/>
      <w:marLeft w:val="0"/>
      <w:marRight w:val="0"/>
      <w:marTop w:val="0"/>
      <w:marBottom w:val="0"/>
      <w:divBdr>
        <w:top w:val="none" w:sz="0" w:space="0" w:color="auto"/>
        <w:left w:val="none" w:sz="0" w:space="0" w:color="auto"/>
        <w:bottom w:val="none" w:sz="0" w:space="0" w:color="auto"/>
        <w:right w:val="none" w:sz="0" w:space="0" w:color="auto"/>
      </w:divBdr>
      <w:divsChild>
        <w:div w:id="409086180">
          <w:marLeft w:val="446"/>
          <w:marRight w:val="0"/>
          <w:marTop w:val="0"/>
          <w:marBottom w:val="0"/>
          <w:divBdr>
            <w:top w:val="none" w:sz="0" w:space="0" w:color="auto"/>
            <w:left w:val="none" w:sz="0" w:space="0" w:color="auto"/>
            <w:bottom w:val="none" w:sz="0" w:space="0" w:color="auto"/>
            <w:right w:val="none" w:sz="0" w:space="0" w:color="auto"/>
          </w:divBdr>
        </w:div>
        <w:div w:id="1049918401">
          <w:marLeft w:val="446"/>
          <w:marRight w:val="0"/>
          <w:marTop w:val="0"/>
          <w:marBottom w:val="0"/>
          <w:divBdr>
            <w:top w:val="none" w:sz="0" w:space="0" w:color="auto"/>
            <w:left w:val="none" w:sz="0" w:space="0" w:color="auto"/>
            <w:bottom w:val="none" w:sz="0" w:space="0" w:color="auto"/>
            <w:right w:val="none" w:sz="0" w:space="0" w:color="auto"/>
          </w:divBdr>
        </w:div>
        <w:div w:id="282425501">
          <w:marLeft w:val="446"/>
          <w:marRight w:val="0"/>
          <w:marTop w:val="0"/>
          <w:marBottom w:val="0"/>
          <w:divBdr>
            <w:top w:val="none" w:sz="0" w:space="0" w:color="auto"/>
            <w:left w:val="none" w:sz="0" w:space="0" w:color="auto"/>
            <w:bottom w:val="none" w:sz="0" w:space="0" w:color="auto"/>
            <w:right w:val="none" w:sz="0" w:space="0" w:color="auto"/>
          </w:divBdr>
        </w:div>
        <w:div w:id="1205556186">
          <w:marLeft w:val="360"/>
          <w:marRight w:val="0"/>
          <w:marTop w:val="0"/>
          <w:marBottom w:val="0"/>
          <w:divBdr>
            <w:top w:val="none" w:sz="0" w:space="0" w:color="auto"/>
            <w:left w:val="none" w:sz="0" w:space="0" w:color="auto"/>
            <w:bottom w:val="none" w:sz="0" w:space="0" w:color="auto"/>
            <w:right w:val="none" w:sz="0" w:space="0" w:color="auto"/>
          </w:divBdr>
        </w:div>
        <w:div w:id="2037806447">
          <w:marLeft w:val="360"/>
          <w:marRight w:val="0"/>
          <w:marTop w:val="0"/>
          <w:marBottom w:val="0"/>
          <w:divBdr>
            <w:top w:val="none" w:sz="0" w:space="0" w:color="auto"/>
            <w:left w:val="none" w:sz="0" w:space="0" w:color="auto"/>
            <w:bottom w:val="none" w:sz="0" w:space="0" w:color="auto"/>
            <w:right w:val="none" w:sz="0" w:space="0" w:color="auto"/>
          </w:divBdr>
        </w:div>
        <w:div w:id="99375093">
          <w:marLeft w:val="360"/>
          <w:marRight w:val="0"/>
          <w:marTop w:val="0"/>
          <w:marBottom w:val="0"/>
          <w:divBdr>
            <w:top w:val="none" w:sz="0" w:space="0" w:color="auto"/>
            <w:left w:val="none" w:sz="0" w:space="0" w:color="auto"/>
            <w:bottom w:val="none" w:sz="0" w:space="0" w:color="auto"/>
            <w:right w:val="none" w:sz="0" w:space="0" w:color="auto"/>
          </w:divBdr>
        </w:div>
      </w:divsChild>
    </w:div>
    <w:div w:id="1937471716">
      <w:bodyDiv w:val="1"/>
      <w:marLeft w:val="0"/>
      <w:marRight w:val="0"/>
      <w:marTop w:val="0"/>
      <w:marBottom w:val="0"/>
      <w:divBdr>
        <w:top w:val="none" w:sz="0" w:space="0" w:color="auto"/>
        <w:left w:val="none" w:sz="0" w:space="0" w:color="auto"/>
        <w:bottom w:val="none" w:sz="0" w:space="0" w:color="auto"/>
        <w:right w:val="none" w:sz="0" w:space="0" w:color="auto"/>
      </w:divBdr>
    </w:div>
    <w:div w:id="2043284429">
      <w:bodyDiv w:val="1"/>
      <w:marLeft w:val="0"/>
      <w:marRight w:val="0"/>
      <w:marTop w:val="0"/>
      <w:marBottom w:val="0"/>
      <w:divBdr>
        <w:top w:val="none" w:sz="0" w:space="0" w:color="auto"/>
        <w:left w:val="none" w:sz="0" w:space="0" w:color="auto"/>
        <w:bottom w:val="none" w:sz="0" w:space="0" w:color="auto"/>
        <w:right w:val="none" w:sz="0" w:space="0" w:color="auto"/>
      </w:divBdr>
    </w:div>
    <w:div w:id="214172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coronavirus/2019-ncov/hcp/guidance-risk-assesment-hcp.html" TargetMode="External"/><Relationship Id="rId13" Type="http://schemas.openxmlformats.org/officeDocument/2006/relationships/hyperlink" Target="https://www.cdc.gov/coronavirus/2019-ncov/hcp/disposition-in-home-patients.html" TargetMode="External"/><Relationship Id="rId18" Type="http://schemas.openxmlformats.org/officeDocument/2006/relationships/hyperlink" Target="https://www.cdc.gov/coronavirus/2019-ncov/hcp/disposition-in-home-patients.html" TargetMode="External"/><Relationship Id="rId26" Type="http://schemas.openxmlformats.org/officeDocument/2006/relationships/hyperlink" Target="https://www.cdc.gov/coronavirus/2019-ncov/prepare/disinfecting-building-facility.html" TargetMode="External"/><Relationship Id="rId3" Type="http://schemas.openxmlformats.org/officeDocument/2006/relationships/styles" Target="styles.xml"/><Relationship Id="rId21" Type="http://schemas.openxmlformats.org/officeDocument/2006/relationships/hyperlink" Target="https://www.cdc.gov/coronavirus/2019-ncov/hcp/disposition-in-home-patients.html" TargetMode="External"/><Relationship Id="rId7" Type="http://schemas.openxmlformats.org/officeDocument/2006/relationships/endnotes" Target="endnotes.xml"/><Relationship Id="rId12" Type="http://schemas.openxmlformats.org/officeDocument/2006/relationships/hyperlink" Target="https://www.cdc.gov/coronavirus/2019-ncov/if-you-are-sick/steps-when-sick.html" TargetMode="External"/><Relationship Id="rId17" Type="http://schemas.openxmlformats.org/officeDocument/2006/relationships/hyperlink" Target="https://www.cdc.gov/coronavirus/2019-ncov/hcp/disposition-in-home-patients.html" TargetMode="External"/><Relationship Id="rId25" Type="http://schemas.openxmlformats.org/officeDocument/2006/relationships/hyperlink" Target="https://www.cdc.gov/coronavirus/2019-ncov/if-you-are-sick/caring-for-yourself-at-home.html" TargetMode="External"/><Relationship Id="rId2" Type="http://schemas.openxmlformats.org/officeDocument/2006/relationships/numbering" Target="numbering.xml"/><Relationship Id="rId16" Type="http://schemas.openxmlformats.org/officeDocument/2006/relationships/hyperlink" Target="https://www.cdc.gov/coronavirus/2019-ncov/php/public-health-recommendations.html" TargetMode="External"/><Relationship Id="rId20" Type="http://schemas.openxmlformats.org/officeDocument/2006/relationships/hyperlink" Target="https://www.cdc.gov/coronavirus/2019-ncov/hcp/disposition-in-home-pati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oronavirus/2019-ncov/about/symptoms.html" TargetMode="External"/><Relationship Id="rId24" Type="http://schemas.openxmlformats.org/officeDocument/2006/relationships/hyperlink" Target="https://www.cdc.gov/coronavirus/2019-ncov/community/critical-workers/implementing-safety-practices.html" TargetMode="External"/><Relationship Id="rId5" Type="http://schemas.openxmlformats.org/officeDocument/2006/relationships/webSettings" Target="webSettings.xml"/><Relationship Id="rId15" Type="http://schemas.openxmlformats.org/officeDocument/2006/relationships/hyperlink" Target="https://www.cdc.gov/coronavirus/2019-ncov/about/symptoms.html" TargetMode="External"/><Relationship Id="rId23" Type="http://schemas.openxmlformats.org/officeDocument/2006/relationships/hyperlink" Target="https://www.cdc.gov/coronavirus/2019-ncov/hcp/guidance-for-ems.html" TargetMode="External"/><Relationship Id="rId28" Type="http://schemas.openxmlformats.org/officeDocument/2006/relationships/theme" Target="theme/theme1.xml"/><Relationship Id="rId10" Type="http://schemas.openxmlformats.org/officeDocument/2006/relationships/hyperlink" Target="https://www.cdc.gov/coronavirus/2019-ncov/community/guidance-business-response.html" TargetMode="External"/><Relationship Id="rId19" Type="http://schemas.openxmlformats.org/officeDocument/2006/relationships/hyperlink" Target="https://www.cdc.gov/coronavirus/2019-nCoV/lab/guidelines-clinical-specimens.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dc.gov/coronavirus/2019-ncov/hcp/guidance-prevent-spread.html" TargetMode="External"/><Relationship Id="rId22" Type="http://schemas.openxmlformats.org/officeDocument/2006/relationships/hyperlink" Target="https://www.cdc.gov/coronavirus/2019-nCoV/lab/guidelines-clinical-specimen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C2FB0-4F78-430D-828B-2118CEB1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1750</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Kaplan, Amy E. (EHS)</dc:creator>
  <cp:lastModifiedBy>Yannett, Elise (AGO)</cp:lastModifiedBy>
  <cp:revision>2</cp:revision>
  <cp:lastPrinted>2020-05-05T15:31:00Z</cp:lastPrinted>
  <dcterms:created xsi:type="dcterms:W3CDTF">2020-05-07T15:53:00Z</dcterms:created>
  <dcterms:modified xsi:type="dcterms:W3CDTF">2020-05-07T15:53:00Z</dcterms:modified>
</cp:coreProperties>
</file>