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B63" w:rsidRDefault="00CA60C5">
      <w:pPr>
        <w:pStyle w:val="Heading1"/>
      </w:pPr>
      <w:bookmarkStart w:id="0" w:name="_s62a7rua3d84" w:colFirst="0" w:colLast="0"/>
      <w:bookmarkStart w:id="1" w:name="_GoBack"/>
      <w:bookmarkEnd w:id="0"/>
      <w:bookmarkEnd w:id="1"/>
      <w:r>
        <w:t>Network Whitelisting Assistance for Dr. Dish CT</w:t>
      </w:r>
    </w:p>
    <w:p w:rsidR="00F60B63" w:rsidRDefault="00F60B63"/>
    <w:p w:rsidR="00F60B63" w:rsidRDefault="00CA60C5">
      <w:r>
        <w:t xml:space="preserve">The Dr. Dish CT connects to a variety of domain names to provide the many interconnected benefits you enjoy. If you suspect that your network is restricting access to the websites the Dr. Dish CT needs, here are some steps you can take to help. </w:t>
      </w:r>
    </w:p>
    <w:p w:rsidR="00F60B63" w:rsidRDefault="00F60B63"/>
    <w:p w:rsidR="00F60B63" w:rsidRDefault="00CA60C5">
      <w:pPr>
        <w:numPr>
          <w:ilvl w:val="0"/>
          <w:numId w:val="2"/>
        </w:numPr>
        <w:rPr>
          <w:b/>
        </w:rPr>
      </w:pPr>
      <w:r>
        <w:rPr>
          <w:b/>
        </w:rPr>
        <w:t>Use the M</w:t>
      </w:r>
      <w:r>
        <w:rPr>
          <w:b/>
        </w:rPr>
        <w:t xml:space="preserve">AC address to whitelist your CT </w:t>
      </w:r>
    </w:p>
    <w:p w:rsidR="00F60B63" w:rsidRDefault="00CA60C5">
      <w:pPr>
        <w:numPr>
          <w:ilvl w:val="0"/>
          <w:numId w:val="3"/>
        </w:numPr>
      </w:pPr>
      <w:r>
        <w:t>To find your MAC address select the WiFi icon in the top right corner</w:t>
      </w:r>
      <w:r>
        <w:rPr>
          <w:noProof/>
        </w:rPr>
        <w:drawing>
          <wp:inline distT="114300" distB="114300" distL="114300" distR="114300">
            <wp:extent cx="300038" cy="300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0038" cy="300038"/>
                    </a:xfrm>
                    <a:prstGeom prst="rect">
                      <a:avLst/>
                    </a:prstGeom>
                    <a:ln/>
                  </pic:spPr>
                </pic:pic>
              </a:graphicData>
            </a:graphic>
          </wp:inline>
        </w:drawing>
      </w:r>
    </w:p>
    <w:p w:rsidR="00F60B63" w:rsidRDefault="00CA60C5">
      <w:pPr>
        <w:numPr>
          <w:ilvl w:val="0"/>
          <w:numId w:val="3"/>
        </w:numPr>
      </w:pPr>
      <w:r>
        <w:t>Above the WiFi network names you will find your MAC address listed</w:t>
      </w:r>
    </w:p>
    <w:p w:rsidR="00F60B63" w:rsidRDefault="00CA60C5">
      <w:pPr>
        <w:numPr>
          <w:ilvl w:val="0"/>
          <w:numId w:val="3"/>
        </w:numPr>
      </w:pPr>
      <w:r>
        <w:t>In your server settings, find this MAC address and create a network rule that is broa</w:t>
      </w:r>
      <w:r>
        <w:t>d enough to allow the CT to connect to the services it needs.</w:t>
      </w:r>
      <w:r>
        <w:br/>
      </w:r>
    </w:p>
    <w:p w:rsidR="00F60B63" w:rsidRDefault="00CA60C5">
      <w:pPr>
        <w:rPr>
          <w:b/>
        </w:rPr>
      </w:pPr>
      <w:r>
        <w:rPr>
          <w:b/>
        </w:rPr>
        <w:t xml:space="preserve">     2. Whitelist the domains the Dr. Dish CT uses to connect to the internet</w:t>
      </w:r>
      <w:r>
        <w:rPr>
          <w:b/>
        </w:rPr>
        <w:br/>
      </w:r>
    </w:p>
    <w:p w:rsidR="00F60B63" w:rsidRDefault="00CA60C5">
      <w:pPr>
        <w:numPr>
          <w:ilvl w:val="0"/>
          <w:numId w:val="1"/>
        </w:numPr>
      </w:pPr>
      <w:r>
        <w:t>As of  7/29/2019 the Dr. Dish CT uses the following domains to connect</w:t>
      </w:r>
    </w:p>
    <w:p w:rsidR="00F60B63" w:rsidRDefault="00CA60C5">
      <w:pPr>
        <w:numPr>
          <w:ilvl w:val="0"/>
          <w:numId w:val="1"/>
        </w:numPr>
      </w:pPr>
      <w:r>
        <w:rPr>
          <w:rFonts w:ascii="Roboto" w:eastAsia="Roboto" w:hAnsi="Roboto" w:cs="Roboto"/>
          <w:color w:val="172B4D"/>
          <w:sz w:val="21"/>
          <w:szCs w:val="21"/>
        </w:rPr>
        <w:t>*.drdishbasketball.com</w:t>
      </w:r>
    </w:p>
    <w:p w:rsidR="00F60B63" w:rsidRDefault="00CA60C5">
      <w:pPr>
        <w:numPr>
          <w:ilvl w:val="0"/>
          <w:numId w:val="1"/>
        </w:numPr>
      </w:pPr>
      <w:r>
        <w:rPr>
          <w:rFonts w:ascii="Roboto" w:eastAsia="Roboto" w:hAnsi="Roboto" w:cs="Roboto"/>
          <w:color w:val="172B4D"/>
          <w:sz w:val="21"/>
          <w:szCs w:val="21"/>
          <w:highlight w:val="white"/>
        </w:rPr>
        <w:t>*.appcenter.ms</w:t>
      </w:r>
    </w:p>
    <w:p w:rsidR="00F60B63" w:rsidRDefault="00CA60C5">
      <w:pPr>
        <w:numPr>
          <w:ilvl w:val="0"/>
          <w:numId w:val="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**.az</w:t>
      </w:r>
      <w:r>
        <w:rPr>
          <w:rFonts w:ascii="Roboto" w:eastAsia="Roboto" w:hAnsi="Roboto" w:cs="Roboto"/>
          <w:color w:val="172B4D"/>
          <w:sz w:val="21"/>
          <w:szCs w:val="21"/>
          <w:highlight w:val="white"/>
        </w:rPr>
        <w:t>ureedge.net</w:t>
      </w:r>
    </w:p>
    <w:p w:rsidR="00F60B63" w:rsidRDefault="00CA60C5">
      <w:pPr>
        <w:numPr>
          <w:ilvl w:val="0"/>
          <w:numId w:val="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**.imgx.net</w:t>
      </w:r>
    </w:p>
    <w:p w:rsidR="00F60B63" w:rsidRDefault="00CA60C5">
      <w:pPr>
        <w:numPr>
          <w:ilvl w:val="0"/>
          <w:numId w:val="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**.updatefactory.io</w:t>
      </w:r>
    </w:p>
    <w:p w:rsidR="00F60B63" w:rsidRDefault="00CA60C5">
      <w:pPr>
        <w:numPr>
          <w:ilvl w:val="0"/>
          <w:numId w:val="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*airborneathletesstore.blob.core.windows.net</w:t>
      </w:r>
    </w:p>
    <w:p w:rsidR="00F60B63" w:rsidRDefault="00F60B63">
      <w:pPr>
        <w:rPr>
          <w:rFonts w:ascii="Roboto" w:eastAsia="Roboto" w:hAnsi="Roboto" w:cs="Roboto"/>
          <w:color w:val="172B4D"/>
          <w:sz w:val="21"/>
          <w:szCs w:val="21"/>
          <w:highlight w:val="white"/>
        </w:rPr>
      </w:pPr>
    </w:p>
    <w:p w:rsidR="00F60B63" w:rsidRDefault="00CA60C5">
      <w:pPr>
        <w:numPr>
          <w:ilvl w:val="0"/>
          <w:numId w:val="1"/>
        </w:numPr>
      </w:pPr>
      <w:r>
        <w:t>Please note the wildcard designations in the domains to assist you in suggested method to whitelist</w:t>
      </w:r>
    </w:p>
    <w:p w:rsidR="00F60B63" w:rsidRDefault="00CA60C5">
      <w:pPr>
        <w:numPr>
          <w:ilvl w:val="0"/>
          <w:numId w:val="3"/>
        </w:numPr>
      </w:pPr>
      <w:r>
        <w:t>Using the MAC address is the preferred method. If Dr. Dish changes</w:t>
      </w:r>
      <w:r>
        <w:t xml:space="preserve"> or adds or changes a domain you will likely need to update your whitelist rules if you use the second option to whitelist by domain. </w:t>
      </w:r>
    </w:p>
    <w:sectPr w:rsidR="00F60B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5B"/>
    <w:multiLevelType w:val="multilevel"/>
    <w:tmpl w:val="61AEE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A9712A"/>
    <w:multiLevelType w:val="multilevel"/>
    <w:tmpl w:val="421E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372CD"/>
    <w:multiLevelType w:val="multilevel"/>
    <w:tmpl w:val="D13A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63"/>
    <w:rsid w:val="00CA60C5"/>
    <w:rsid w:val="00F6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E38E-46A4-444F-A472-F72DF2C4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Stiemsma</dc:creator>
  <cp:lastModifiedBy>Emily Stiemsma</cp:lastModifiedBy>
  <cp:revision>2</cp:revision>
  <dcterms:created xsi:type="dcterms:W3CDTF">2019-09-12T15:46:00Z</dcterms:created>
  <dcterms:modified xsi:type="dcterms:W3CDTF">2019-09-12T15:46:00Z</dcterms:modified>
</cp:coreProperties>
</file>