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80" w:lineRule="auto"/>
        <w:contextualSpacing w:val="0"/>
        <w:rPr>
          <w:rFonts w:ascii="Verdana" w:cs="Verdana" w:eastAsia="Verdana" w:hAnsi="Verdana"/>
          <w:color w:val="444444"/>
          <w:sz w:val="36"/>
          <w:szCs w:val="36"/>
          <w:highlight w:val="white"/>
        </w:rPr>
      </w:pPr>
      <w:r w:rsidDel="00000000" w:rsidR="00000000" w:rsidRPr="00000000">
        <w:rPr>
          <w:rFonts w:ascii="Verdana" w:cs="Verdana" w:eastAsia="Verdana" w:hAnsi="Verdana"/>
          <w:color w:val="444444"/>
          <w:sz w:val="36"/>
          <w:szCs w:val="36"/>
          <w:highlight w:val="white"/>
          <w:rtl w:val="0"/>
        </w:rPr>
        <w:t xml:space="preserve">Trial Desk Pilot Program </w:t>
      </w:r>
    </w:p>
    <w:p w:rsidR="00000000" w:rsidDel="00000000" w:rsidP="00000000" w:rsidRDefault="00000000" w:rsidRPr="00000000" w14:paraId="00000001">
      <w:pPr>
        <w:spacing w:after="180" w:lineRule="auto"/>
        <w:contextualSpacing w:val="0"/>
        <w:rPr>
          <w:rFonts w:ascii="Verdana" w:cs="Verdana" w:eastAsia="Verdana" w:hAnsi="Verdana"/>
          <w:color w:val="444444"/>
          <w:highlight w:val="white"/>
        </w:rPr>
      </w:pPr>
      <w:r w:rsidDel="00000000" w:rsidR="00000000" w:rsidRPr="00000000">
        <w:rPr>
          <w:rFonts w:ascii="Verdana" w:cs="Verdana" w:eastAsia="Verdana" w:hAnsi="Verdana"/>
          <w:color w:val="444444"/>
          <w:highlight w:val="white"/>
          <w:rtl w:val="0"/>
        </w:rPr>
        <w:t xml:space="preserve">Opens February 2018</w:t>
      </w:r>
    </w:p>
    <w:p w:rsidR="00000000" w:rsidDel="00000000" w:rsidP="00000000" w:rsidRDefault="00000000" w:rsidRPr="00000000" w14:paraId="00000002">
      <w:pPr>
        <w:spacing w:after="180" w:lineRule="auto"/>
        <w:contextualSpacing w:val="0"/>
        <w:rPr>
          <w:rFonts w:ascii="Verdana" w:cs="Verdana" w:eastAsia="Verdana" w:hAnsi="Verdana"/>
          <w:color w:val="444444"/>
          <w:sz w:val="18"/>
          <w:szCs w:val="18"/>
          <w:highlight w:val="white"/>
        </w:rPr>
      </w:pPr>
      <w:r w:rsidDel="00000000" w:rsidR="00000000" w:rsidRPr="00000000">
        <w:rPr>
          <w:rtl w:val="0"/>
        </w:rPr>
      </w:r>
    </w:p>
    <w:p w:rsidR="00000000" w:rsidDel="00000000" w:rsidP="00000000" w:rsidRDefault="00000000" w:rsidRPr="00000000" w14:paraId="00000003">
      <w:pPr>
        <w:spacing w:after="180" w:lineRule="auto"/>
        <w:contextualSpacing w:val="0"/>
        <w:rPr/>
      </w:pPr>
      <w:r w:rsidDel="00000000" w:rsidR="00000000" w:rsidRPr="00000000">
        <w:rPr>
          <w:rFonts w:ascii="Verdana" w:cs="Verdana" w:eastAsia="Verdana" w:hAnsi="Verdana"/>
          <w:color w:val="444444"/>
          <w:sz w:val="18"/>
          <w:szCs w:val="18"/>
          <w:highlight w:val="white"/>
          <w:rtl w:val="0"/>
        </w:rPr>
        <w:t xml:space="preserve">For a limited time in the NY/NJ/CT Tri-State area, Action Based Learning is offering schools an opportunity to take a test drive on our Kidsfit Kinesthetic Pedal Desks What’s the catch? There is none! Schools who request a test drive will be delivered a fully kinesthetic desk at no charge to you! For 2 weeks, have faculty, students, administrators and parents stop by and take a spin. See for yourself what intentional movement can do to improve student learning, motivation and overall wellness! Includes an optional on-site professional development workshop for your staff on "Intentional Movement" and how to enhance student performance... at no charge to your school.</w:t>
      </w: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trHeight w:val="716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contextualSpacing w:val="0"/>
              <w:rPr>
                <w:rFonts w:ascii="Verdana" w:cs="Verdana" w:eastAsia="Verdana" w:hAnsi="Verdana"/>
                <w:color w:val="444444"/>
                <w:sz w:val="18"/>
                <w:szCs w:val="18"/>
                <w:highlight w:val="white"/>
              </w:rPr>
            </w:pPr>
            <w:r w:rsidDel="00000000" w:rsidR="00000000" w:rsidRPr="00000000">
              <w:rPr>
                <w:rFonts w:ascii="Verdana" w:cs="Verdana" w:eastAsia="Verdana" w:hAnsi="Verdana"/>
                <w:color w:val="444444"/>
                <w:sz w:val="18"/>
                <w:szCs w:val="18"/>
                <w:highlight w:val="white"/>
                <w:rtl w:val="0"/>
              </w:rPr>
              <w:t xml:space="preserve">Details:</w:t>
            </w:r>
          </w:p>
          <w:p w:rsidR="00000000" w:rsidDel="00000000" w:rsidP="00000000" w:rsidRDefault="00000000" w:rsidRPr="00000000" w14:paraId="00000005">
            <w:pPr>
              <w:contextualSpacing w:val="0"/>
              <w:rPr>
                <w:rFonts w:ascii="Verdana" w:cs="Verdana" w:eastAsia="Verdana" w:hAnsi="Verdana"/>
                <w:color w:val="444444"/>
                <w:sz w:val="18"/>
                <w:szCs w:val="18"/>
                <w:highlight w:val="white"/>
              </w:rPr>
            </w:pPr>
            <w:r w:rsidDel="00000000" w:rsidR="00000000" w:rsidRPr="00000000">
              <w:rPr>
                <w:rFonts w:ascii="Verdana" w:cs="Verdana" w:eastAsia="Verdana" w:hAnsi="Verdana"/>
                <w:color w:val="444444"/>
                <w:sz w:val="18"/>
                <w:szCs w:val="18"/>
                <w:highlight w:val="white"/>
                <w:rtl w:val="0"/>
              </w:rPr>
              <w:t xml:space="preserve">Must be employed by a school, nonprofit, or youth facility </w:t>
            </w:r>
          </w:p>
          <w:p w:rsidR="00000000" w:rsidDel="00000000" w:rsidP="00000000" w:rsidRDefault="00000000" w:rsidRPr="00000000" w14:paraId="00000006">
            <w:pPr>
              <w:contextualSpacing w:val="0"/>
              <w:rPr>
                <w:rFonts w:ascii="Verdana" w:cs="Verdana" w:eastAsia="Verdana" w:hAnsi="Verdana"/>
                <w:color w:val="444444"/>
                <w:sz w:val="18"/>
                <w:szCs w:val="18"/>
                <w:highlight w:val="white"/>
              </w:rPr>
            </w:pPr>
            <w:r w:rsidDel="00000000" w:rsidR="00000000" w:rsidRPr="00000000">
              <w:rPr>
                <w:rFonts w:ascii="Verdana" w:cs="Verdana" w:eastAsia="Verdana" w:hAnsi="Verdana"/>
                <w:color w:val="444444"/>
                <w:sz w:val="18"/>
                <w:szCs w:val="18"/>
                <w:highlight w:val="white"/>
                <w:rtl w:val="0"/>
              </w:rPr>
              <w:t xml:space="preserve">Must have written approval from Principal or Administration</w:t>
            </w:r>
          </w:p>
          <w:p w:rsidR="00000000" w:rsidDel="00000000" w:rsidP="00000000" w:rsidRDefault="00000000" w:rsidRPr="00000000" w14:paraId="00000007">
            <w:pPr>
              <w:contextualSpacing w:val="0"/>
              <w:rPr>
                <w:rFonts w:ascii="Verdana" w:cs="Verdana" w:eastAsia="Verdana" w:hAnsi="Verdana"/>
                <w:color w:val="444444"/>
                <w:sz w:val="18"/>
                <w:szCs w:val="18"/>
                <w:highlight w:val="white"/>
              </w:rPr>
            </w:pPr>
            <w:r w:rsidDel="00000000" w:rsidR="00000000" w:rsidRPr="00000000">
              <w:rPr>
                <w:rFonts w:ascii="Verdana" w:cs="Verdana" w:eastAsia="Verdana" w:hAnsi="Verdana"/>
                <w:color w:val="444444"/>
                <w:sz w:val="18"/>
                <w:szCs w:val="18"/>
                <w:highlight w:val="white"/>
                <w:rtl w:val="0"/>
              </w:rPr>
              <w:t xml:space="preserve">Must submit request via Google Forms Here</w:t>
            </w:r>
          </w:p>
          <w:p w:rsidR="00000000" w:rsidDel="00000000" w:rsidP="00000000" w:rsidRDefault="00000000" w:rsidRPr="00000000" w14:paraId="00000008">
            <w:pPr>
              <w:contextualSpacing w:val="0"/>
              <w:jc w:val="center"/>
              <w:rPr>
                <w:rFonts w:ascii="Verdana" w:cs="Verdana" w:eastAsia="Verdana" w:hAnsi="Verdana"/>
                <w:color w:val="444444"/>
                <w:sz w:val="18"/>
                <w:szCs w:val="18"/>
                <w:highlight w:val="white"/>
              </w:rPr>
            </w:pPr>
            <w:r w:rsidDel="00000000" w:rsidR="00000000" w:rsidRPr="00000000">
              <w:rPr>
                <w:rtl w:val="0"/>
              </w:rPr>
            </w:r>
          </w:p>
          <w:p w:rsidR="00000000" w:rsidDel="00000000" w:rsidP="00000000" w:rsidRDefault="00000000" w:rsidRPr="00000000" w14:paraId="00000009">
            <w:pPr>
              <w:contextualSpacing w:val="0"/>
              <w:jc w:val="center"/>
              <w:rPr>
                <w:rFonts w:ascii="Verdana" w:cs="Verdana" w:eastAsia="Verdana" w:hAnsi="Verdana"/>
                <w:color w:val="444444"/>
                <w:sz w:val="18"/>
                <w:szCs w:val="18"/>
                <w:highlight w:val="white"/>
              </w:rPr>
            </w:pPr>
            <w:r w:rsidDel="00000000" w:rsidR="00000000" w:rsidRPr="00000000">
              <w:rPr>
                <w:rtl w:val="0"/>
              </w:rPr>
            </w:r>
          </w:p>
          <w:p w:rsidR="00000000" w:rsidDel="00000000" w:rsidP="00000000" w:rsidRDefault="00000000" w:rsidRPr="00000000" w14:paraId="0000000A">
            <w:pPr>
              <w:contextualSpacing w:val="0"/>
              <w:jc w:val="center"/>
              <w:rPr>
                <w:rFonts w:ascii="Verdana" w:cs="Verdana" w:eastAsia="Verdana" w:hAnsi="Verdana"/>
                <w:color w:val="444444"/>
                <w:sz w:val="18"/>
                <w:szCs w:val="1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contextualSpacing w:val="0"/>
              <w:jc w:val="center"/>
              <w:rPr>
                <w:rFonts w:ascii="Verdana" w:cs="Verdana" w:eastAsia="Verdana" w:hAnsi="Verdana"/>
                <w:color w:val="444444"/>
                <w:sz w:val="18"/>
                <w:szCs w:val="18"/>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-476249</wp:posOffset>
                  </wp:positionH>
                  <wp:positionV relativeFrom="paragraph">
                    <wp:posOffset>19050</wp:posOffset>
                  </wp:positionV>
                  <wp:extent cx="2009396" cy="268128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009396" cy="2681288"/>
                          </a:xfrm>
                          <a:prstGeom prst="rect"/>
                          <a:ln/>
                        </pic:spPr>
                      </pic:pic>
                    </a:graphicData>
                  </a:graphic>
                </wp:anchor>
              </w:drawing>
            </w:r>
          </w:p>
          <w:p w:rsidR="00000000" w:rsidDel="00000000" w:rsidP="00000000" w:rsidRDefault="00000000" w:rsidRPr="00000000" w14:paraId="0000000C">
            <w:pPr>
              <w:contextualSpacing w:val="0"/>
              <w:jc w:val="center"/>
              <w:rPr>
                <w:rFonts w:ascii="Verdana" w:cs="Verdana" w:eastAsia="Verdana" w:hAnsi="Verdana"/>
                <w:color w:val="444444"/>
                <w:sz w:val="18"/>
                <w:szCs w:val="18"/>
                <w:highlight w:val="white"/>
              </w:rPr>
            </w:pPr>
            <w:r w:rsidDel="00000000" w:rsidR="00000000" w:rsidRPr="00000000">
              <w:rPr>
                <w:rFonts w:ascii="Verdana" w:cs="Verdana" w:eastAsia="Verdana" w:hAnsi="Verdana"/>
                <w:color w:val="444444"/>
                <w:sz w:val="18"/>
                <w:szCs w:val="18"/>
                <w:highlight w:val="white"/>
                <w:rtl w:val="0"/>
              </w:rPr>
              <w:t xml:space="preserve">Contact </w:t>
            </w:r>
          </w:p>
          <w:p w:rsidR="00000000" w:rsidDel="00000000" w:rsidP="00000000" w:rsidRDefault="00000000" w:rsidRPr="00000000" w14:paraId="0000000D">
            <w:pPr>
              <w:contextualSpacing w:val="0"/>
              <w:jc w:val="center"/>
              <w:rPr>
                <w:rFonts w:ascii="Verdana" w:cs="Verdana" w:eastAsia="Verdana" w:hAnsi="Verdana"/>
                <w:color w:val="444444"/>
                <w:sz w:val="18"/>
                <w:szCs w:val="18"/>
                <w:highlight w:val="white"/>
              </w:rPr>
            </w:pPr>
            <w:r w:rsidDel="00000000" w:rsidR="00000000" w:rsidRPr="00000000">
              <w:rPr>
                <w:rtl w:val="0"/>
              </w:rPr>
            </w:r>
          </w:p>
          <w:p w:rsidR="00000000" w:rsidDel="00000000" w:rsidP="00000000" w:rsidRDefault="00000000" w:rsidRPr="00000000" w14:paraId="0000000E">
            <w:pP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John Rutigliano, Tri-State Educational Director john@kidsfit.com 516-408-033</w:t>
            </w:r>
          </w:p>
          <w:p w:rsidR="00000000" w:rsidDel="00000000" w:rsidP="00000000" w:rsidRDefault="00000000" w:rsidRPr="00000000" w14:paraId="0000000F">
            <w:pP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10">
            <w:pPr>
              <w:contextualSpacing w:val="0"/>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George Blessing, Educational Specialist george@kidsfit.com 516-462-2040</w:t>
            </w:r>
          </w:p>
          <w:p w:rsidR="00000000" w:rsidDel="00000000" w:rsidP="00000000" w:rsidRDefault="00000000" w:rsidRPr="00000000" w14:paraId="00000011">
            <w:pP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12">
            <w:pPr>
              <w:contextualSpacing w:val="0"/>
              <w:rPr>
                <w:rFonts w:ascii="Verdana" w:cs="Verdana" w:eastAsia="Verdana" w:hAnsi="Verdana"/>
                <w:sz w:val="18"/>
                <w:szCs w:val="18"/>
                <w:highlight w:val="white"/>
              </w:rPr>
            </w:pPr>
            <w:r w:rsidDel="00000000" w:rsidR="00000000" w:rsidRPr="00000000">
              <w:rPr>
                <w:rFonts w:ascii="Verdana" w:cs="Verdana" w:eastAsia="Verdana" w:hAnsi="Verdana"/>
                <w:color w:val="ff0000"/>
                <w:sz w:val="18"/>
                <w:szCs w:val="18"/>
                <w:highlight w:val="white"/>
                <w:rtl w:val="0"/>
              </w:rPr>
              <w:t xml:space="preserve">Action </w:t>
            </w:r>
            <w:r w:rsidDel="00000000" w:rsidR="00000000" w:rsidRPr="00000000">
              <w:rPr>
                <w:rFonts w:ascii="Verdana" w:cs="Verdana" w:eastAsia="Verdana" w:hAnsi="Verdana"/>
                <w:color w:val="0000ff"/>
                <w:sz w:val="18"/>
                <w:szCs w:val="18"/>
                <w:highlight w:val="white"/>
                <w:rtl w:val="0"/>
              </w:rPr>
              <w:t xml:space="preserve">Based </w:t>
            </w:r>
            <w:r w:rsidDel="00000000" w:rsidR="00000000" w:rsidRPr="00000000">
              <w:rPr>
                <w:rFonts w:ascii="Verdana" w:cs="Verdana" w:eastAsia="Verdana" w:hAnsi="Verdana"/>
                <w:color w:val="008000"/>
                <w:sz w:val="18"/>
                <w:szCs w:val="18"/>
                <w:highlight w:val="white"/>
                <w:rtl w:val="0"/>
              </w:rPr>
              <w:t xml:space="preserve">Learning  </w:t>
            </w:r>
            <w:r w:rsidDel="00000000" w:rsidR="00000000" w:rsidRPr="00000000">
              <w:rPr>
                <w:rFonts w:ascii="Verdana" w:cs="Verdana" w:eastAsia="Verdana" w:hAnsi="Verdana"/>
                <w:sz w:val="18"/>
                <w:szCs w:val="18"/>
                <w:highlight w:val="white"/>
                <w:rtl w:val="0"/>
              </w:rPr>
              <w:t xml:space="preserve">is the leader in enhancing student performance and student wellness through movement. We are your one source for equipment, training, advantaged pricing and personalized room design! We are here to assist you in any way possible. If it is PD workshops, local data, funding resources or product information, please do not hesitate to reach out. Thank you for your time!</w:t>
            </w:r>
          </w:p>
          <w:p w:rsidR="00000000" w:rsidDel="00000000" w:rsidP="00000000" w:rsidRDefault="00000000" w:rsidRPr="00000000" w14:paraId="00000013">
            <w:pPr>
              <w:contextualSpacing w:val="0"/>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14">
            <w:pPr>
              <w:contextualSpacing w:val="0"/>
              <w:rPr>
                <w:rFonts w:ascii="Verdana" w:cs="Verdana" w:eastAsia="Verdana" w:hAnsi="Verdana"/>
                <w:sz w:val="20"/>
                <w:szCs w:val="20"/>
                <w:highlight w:val="white"/>
              </w:rPr>
            </w:pPr>
            <w:hyperlink r:id="rId7">
              <w:r w:rsidDel="00000000" w:rsidR="00000000" w:rsidRPr="00000000">
                <w:rPr>
                  <w:rFonts w:ascii="Verdana" w:cs="Verdana" w:eastAsia="Verdana" w:hAnsi="Verdana"/>
                  <w:color w:val="1155cc"/>
                  <w:sz w:val="18"/>
                  <w:szCs w:val="18"/>
                  <w:u w:val="single"/>
                  <w:rtl w:val="0"/>
                </w:rPr>
                <w:t xml:space="preserve">http://www.abllab.com</w:t>
              </w:r>
            </w:hyperlink>
            <w:r w:rsidDel="00000000" w:rsidR="00000000" w:rsidRPr="00000000">
              <w:rPr>
                <w:rtl w:val="0"/>
              </w:rPr>
            </w:r>
          </w:p>
        </w:tc>
      </w:tr>
    </w:tbl>
    <w:p w:rsidR="00000000" w:rsidDel="00000000" w:rsidP="00000000" w:rsidRDefault="00000000" w:rsidRPr="00000000" w14:paraId="00000015">
      <w:pPr>
        <w:contextualSpacing w:val="0"/>
        <w:rPr>
          <w:rFonts w:ascii="Verdana" w:cs="Verdana" w:eastAsia="Verdana" w:hAnsi="Verdana"/>
          <w:color w:val="444444"/>
          <w:sz w:val="18"/>
          <w:szCs w:val="18"/>
          <w:highlight w:val="white"/>
        </w:rPr>
      </w:pPr>
      <w:r w:rsidDel="00000000" w:rsidR="00000000" w:rsidRPr="00000000">
        <w:rPr>
          <w:rtl w:val="0"/>
        </w:rPr>
      </w:r>
    </w:p>
    <w:p w:rsidR="00000000" w:rsidDel="00000000" w:rsidP="00000000" w:rsidRDefault="00000000" w:rsidRPr="00000000" w14:paraId="00000016">
      <w:pPr>
        <w:contextualSpacing w:val="0"/>
        <w:rPr>
          <w:rFonts w:ascii="Verdana" w:cs="Verdana" w:eastAsia="Verdana" w:hAnsi="Verdana"/>
          <w:color w:val="444444"/>
          <w:sz w:val="18"/>
          <w:szCs w:val="1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abllab.com/?utm_campaign=Take%20Us%20For%20A%20Spin%20Metro%20NY%20NJ%20CT&amp;utm_source=hs_email&amp;utm_medium=email&amp;utm_content=2&amp;_hsenc=p2ANqtz-_H8Y2pxnPCG0VS0FtyUjZb3H3kf24B03ZRzh_M_cpu8-pQimWiU8CyYEaSUTYdAuD8v6y343EYyxKOy7KEYkDdjKi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