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5" w:rsidRPr="00FF771B" w:rsidRDefault="00356195" w:rsidP="009F585F">
      <w:pPr>
        <w:widowControl w:val="0"/>
        <w:autoSpaceDE w:val="0"/>
        <w:autoSpaceDN w:val="0"/>
        <w:adjustRightInd w:val="0"/>
        <w:contextualSpacing/>
        <w:jc w:val="center"/>
        <w:rPr>
          <w:rFonts w:ascii="Times New Roman" w:hAnsi="Times New Roman" w:cs="Times New Roman"/>
          <w:b/>
        </w:rPr>
      </w:pPr>
      <w:proofErr w:type="spellStart"/>
      <w:r w:rsidRPr="00FF771B">
        <w:rPr>
          <w:rFonts w:ascii="Times New Roman" w:hAnsi="Times New Roman" w:cs="Times New Roman"/>
          <w:b/>
        </w:rPr>
        <w:t>IntraVenous</w:t>
      </w:r>
      <w:proofErr w:type="spellEnd"/>
      <w:r w:rsidRPr="00FF771B">
        <w:rPr>
          <w:rFonts w:ascii="Times New Roman" w:hAnsi="Times New Roman" w:cs="Times New Roman"/>
          <w:b/>
        </w:rPr>
        <w:t xml:space="preserve"> Vitamin Therapy Consent</w:t>
      </w:r>
      <w:r w:rsidR="00FF771B" w:rsidRPr="00FF771B">
        <w:rPr>
          <w:rFonts w:ascii="Times New Roman" w:hAnsi="Times New Roman" w:cs="Times New Roman"/>
          <w:b/>
        </w:rPr>
        <w:t xml:space="preserve"> Form</w:t>
      </w:r>
    </w:p>
    <w:p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w:t>
      </w:r>
      <w:proofErr w:type="gramStart"/>
      <w:r w:rsidRPr="00FF771B">
        <w:rPr>
          <w:rFonts w:ascii="Times New Roman" w:hAnsi="Times New Roman" w:cs="Times New Roman"/>
          <w:color w:val="1A1818"/>
          <w:sz w:val="22"/>
          <w:szCs w:val="22"/>
        </w:rPr>
        <w:t>diet,</w:t>
      </w:r>
      <w:proofErr w:type="gramEnd"/>
      <w:r w:rsidRPr="00FF771B">
        <w:rPr>
          <w:rFonts w:ascii="Times New Roman" w:hAnsi="Times New Roman" w:cs="Times New Roman"/>
          <w:color w:val="1A1818"/>
          <w:sz w:val="22"/>
          <w:szCs w:val="22"/>
        </w:rPr>
        <w:t xml:space="preserve">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w:t>
      </w:r>
      <w:proofErr w:type="gramStart"/>
      <w:r w:rsidRPr="00FF771B">
        <w:rPr>
          <w:rFonts w:ascii="Times New Roman" w:hAnsi="Times New Roman" w:cs="Times New Roman"/>
          <w:color w:val="1A1818"/>
          <w:sz w:val="22"/>
          <w:szCs w:val="22"/>
        </w:rPr>
        <w:t>IVT,</w:t>
      </w:r>
      <w:proofErr w:type="gramEnd"/>
      <w:r w:rsidRPr="00FF771B">
        <w:rPr>
          <w:rFonts w:ascii="Times New Roman" w:hAnsi="Times New Roman" w:cs="Times New Roman"/>
          <w:color w:val="1A1818"/>
          <w:sz w:val="22"/>
          <w:szCs w:val="22"/>
        </w:rPr>
        <w:t xml:space="preserve"> the digestive tract is bypassed with the direct infusion into the bloodstream. This allows the cells to rapidly obtain the nutrients needed to repair and regain strength.</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roofErr w:type="gramStart"/>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fibromyalgia and chronic fatigue syndrome, allergies, asthma, macular degeneration, depression, anxiety, drug/alcohol withdrawal, and malnutrition.</w:t>
      </w:r>
      <w:proofErr w:type="gramEnd"/>
      <w:r w:rsidRPr="00FF771B">
        <w:rPr>
          <w:rFonts w:ascii="Times New Roman" w:hAnsi="Times New Roman" w:cs="Times New Roman"/>
          <w:color w:val="1A1818"/>
          <w:sz w:val="22"/>
          <w:szCs w:val="22"/>
        </w:rPr>
        <w:t xml:space="preserve">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w:t>
      </w:r>
      <w:proofErr w:type="spellStart"/>
      <w:r w:rsidRPr="00FF771B">
        <w:rPr>
          <w:rFonts w:ascii="Times New Roman" w:hAnsi="Times New Roman" w:cs="Times New Roman"/>
          <w:color w:val="272727"/>
          <w:sz w:val="22"/>
          <w:szCs w:val="22"/>
        </w:rPr>
        <w:t>B.Kin</w:t>
      </w:r>
      <w:proofErr w:type="spellEnd"/>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is safe and individualized for you. She is regulated to perform IVT by the College of Naturopaths of Ontario (CONO), and is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ND while undergoing intravenous treatments.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p>
    <w:p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A mild flushing sensation or a taste of vitamins is very temporary and </w:t>
      </w:r>
      <w:r w:rsidRPr="00FF771B">
        <w:rPr>
          <w:rFonts w:ascii="Times New Roman" w:hAnsi="Times New Roman" w:cs="Times New Roman"/>
          <w:b/>
          <w:bCs/>
          <w:color w:val="272727"/>
          <w:sz w:val="22"/>
          <w:szCs w:val="22"/>
        </w:rPr>
        <w:t>uncommon</w:t>
      </w:r>
      <w:r w:rsidRPr="00FF771B">
        <w:rPr>
          <w:rFonts w:ascii="Times New Roman" w:hAnsi="Times New Roman" w:cs="Times New Roman"/>
          <w:bCs/>
          <w:color w:val="272727"/>
          <w:sz w:val="22"/>
          <w:szCs w:val="22"/>
        </w:rPr>
        <w:t xml:space="preserve"> and is typically related to the magnesium and B vitamins</w:t>
      </w:r>
      <w:r w:rsidRPr="00FF771B">
        <w:rPr>
          <w:rFonts w:ascii="Times New Roman" w:hAnsi="Times New Roman" w:cs="Times New Roman"/>
          <w:color w:val="272727"/>
          <w:sz w:val="22"/>
          <w:szCs w:val="22"/>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sidRPr="005E744C">
        <w:rPr>
          <w:rFonts w:ascii="Times New Roman" w:hAnsi="Times New Roman" w:cs="Times New Roman"/>
          <w:b/>
          <w:color w:val="272727"/>
          <w:sz w:val="22"/>
          <w:szCs w:val="22"/>
          <w:highlight w:val="yellow"/>
        </w:rPr>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Pr="005E744C">
        <w:rPr>
          <w:rFonts w:ascii="Times New Roman" w:hAnsi="Times New Roman" w:cs="Times New Roman"/>
          <w:b/>
          <w:color w:val="272727"/>
          <w:sz w:val="22"/>
          <w:szCs w:val="22"/>
          <w:highlight w:val="yellow"/>
        </w:rPr>
        <w:t>feeling faint and/or passing out.</w:t>
      </w:r>
      <w:r w:rsidRPr="00FF771B">
        <w:rPr>
          <w:rFonts w:ascii="Times New Roman" w:hAnsi="Times New Roman" w:cs="Times New Roman"/>
          <w:b/>
          <w:color w:val="272727"/>
          <w:sz w:val="22"/>
          <w:szCs w:val="22"/>
        </w:rPr>
        <w:t xml:space="preserve">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rsidR="00717058"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and understood the general information on IV nutrient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FF771B">
      <w:pPr>
        <w:pBdr>
          <w:top w:val="single" w:sz="4" w:space="1" w:color="auto"/>
        </w:pBdr>
        <w:jc w:val="center"/>
        <w:rPr>
          <w:rFonts w:ascii="Times New Roman" w:hAnsi="Times New Roman" w:cs="Times New Roman"/>
          <w:b/>
          <w:sz w:val="22"/>
          <w:szCs w:val="22"/>
        </w:rPr>
      </w:pPr>
    </w:p>
    <w:p w:rsidR="00FF771B" w:rsidRPr="00FF771B" w:rsidRDefault="00FF771B" w:rsidP="00FF771B">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rsidR="00FF771B" w:rsidRPr="00FF771B" w:rsidRDefault="00FF771B" w:rsidP="00FF771B">
      <w:pPr>
        <w:rPr>
          <w:rFonts w:ascii="Times New Roman" w:hAnsi="Times New Roman" w:cs="Times New Roman"/>
          <w:b/>
          <w:sz w:val="22"/>
          <w:szCs w:val="22"/>
        </w:rPr>
      </w:pPr>
    </w:p>
    <w:p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in order to reassess progress and determine whether or not any modifications need to be made to the treatment plan. This can either be scheduled as a non-IV appointment or a 40min IV consult appointment.</w:t>
      </w:r>
    </w:p>
    <w:p w:rsidR="009F585F" w:rsidRDefault="009F585F"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$90</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Pr="00FF771B">
        <w:rPr>
          <w:rFonts w:ascii="Times New Roman" w:hAnsi="Times New Roman" w:cs="Times New Roman"/>
          <w:color w:val="1A1A1A"/>
          <w:sz w:val="22"/>
          <w:szCs w:val="22"/>
        </w:rPr>
        <w:t xml:space="preserve">, 40min:  $125 </w:t>
      </w:r>
      <w:bookmarkStart w:id="0" w:name="_GoBack"/>
      <w:bookmarkEnd w:id="0"/>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b/>
          <w:color w:val="1A1A1A"/>
          <w:sz w:val="22"/>
          <w:szCs w:val="22"/>
        </w:rPr>
      </w:pPr>
      <w:r w:rsidRPr="00FF771B">
        <w:rPr>
          <w:rFonts w:ascii="Times New Roman" w:hAnsi="Times New Roman" w:cs="Times New Roman"/>
          <w:b/>
          <w:color w:val="1A1A1A"/>
          <w:sz w:val="22"/>
          <w:szCs w:val="22"/>
        </w:rPr>
        <w:t>Solution fees:  </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Short Myers:</w:t>
      </w:r>
      <w:r w:rsidRPr="00FF771B">
        <w:rPr>
          <w:rFonts w:ascii="Times New Roman" w:hAnsi="Times New Roman" w:cs="Times New Roman"/>
          <w:color w:val="1A1A1A"/>
          <w:sz w:val="22"/>
          <w:szCs w:val="22"/>
        </w:rPr>
        <w:t xml:space="preserve">  $30 (2g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Long Myers:</w:t>
      </w:r>
      <w:r w:rsidRPr="00FF771B">
        <w:rPr>
          <w:rFonts w:ascii="Times New Roman" w:hAnsi="Times New Roman" w:cs="Times New Roman"/>
          <w:color w:val="1A1A1A"/>
          <w:sz w:val="22"/>
          <w:szCs w:val="22"/>
        </w:rPr>
        <w:t xml:space="preserve">  $35 (4g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10g Vitamin C</w:t>
      </w:r>
      <w:r w:rsidRPr="00FF771B">
        <w:rPr>
          <w:rFonts w:ascii="Times New Roman" w:hAnsi="Times New Roman" w:cs="Times New Roman"/>
          <w:color w:val="1A1A1A"/>
          <w:sz w:val="22"/>
          <w:szCs w:val="22"/>
        </w:rPr>
        <w:t xml:space="preserve">:  $40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15g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$45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20g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$50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 xml:space="preserve">30g Vitamin C: </w:t>
      </w:r>
      <w:r>
        <w:rPr>
          <w:rFonts w:ascii="Times New Roman" w:hAnsi="Times New Roman" w:cs="Times New Roman"/>
          <w:color w:val="1A1A1A"/>
          <w:sz w:val="22"/>
          <w:szCs w:val="22"/>
        </w:rPr>
        <w:t>$55</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roofErr w:type="gramStart"/>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45</w:t>
      </w:r>
      <w:proofErr w:type="gramEnd"/>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Glutathione Injections, 5ml 200mg/ml</w:t>
      </w:r>
      <w:r w:rsidRPr="00FF771B">
        <w:rPr>
          <w:rFonts w:ascii="Times New Roman" w:hAnsi="Times New Roman" w:cs="Times New Roman"/>
          <w:color w:val="1A1A1A"/>
          <w:sz w:val="22"/>
          <w:szCs w:val="22"/>
        </w:rPr>
        <w:t>:  $10</w:t>
      </w:r>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 xml:space="preserve">(various formula’s can be used to support the immune system, hormone regulation, liver </w:t>
      </w:r>
      <w:proofErr w:type="spellStart"/>
      <w:r w:rsidRPr="00FF771B">
        <w:rPr>
          <w:rFonts w:ascii="Times New Roman" w:hAnsi="Times New Roman" w:cs="Times New Roman"/>
          <w:color w:val="1A1A1A"/>
          <w:sz w:val="22"/>
          <w:szCs w:val="22"/>
        </w:rPr>
        <w:t>detox</w:t>
      </w:r>
      <w:proofErr w:type="spellEnd"/>
      <w:r w:rsidRPr="00FF771B">
        <w:rPr>
          <w:rFonts w:ascii="Times New Roman" w:hAnsi="Times New Roman" w:cs="Times New Roman"/>
          <w:color w:val="1A1A1A"/>
          <w:sz w:val="22"/>
          <w:szCs w:val="22"/>
        </w:rPr>
        <w:t xml:space="preserve"> and drainage and/or restlessness and anxiety): $10</w:t>
      </w:r>
    </w:p>
    <w:p w:rsidR="00FF771B" w:rsidRPr="00FF771B" w:rsidRDefault="00FF771B" w:rsidP="00FF771B">
      <w:pPr>
        <w:rPr>
          <w:rFonts w:ascii="Times New Roman" w:hAnsi="Times New Roman" w:cs="Times New Roman"/>
          <w:sz w:val="22"/>
          <w:szCs w:val="22"/>
        </w:rPr>
      </w:pPr>
    </w:p>
    <w:p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insurance but the </w:t>
      </w:r>
      <w:r w:rsidRPr="00FF771B">
        <w:rPr>
          <w:rFonts w:ascii="Times New Roman" w:hAnsi="Times New Roman" w:cs="Times New Roman"/>
          <w:sz w:val="22"/>
          <w:szCs w:val="22"/>
        </w:rPr>
        <w:t>IV solution charge is not.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Dr. </w:t>
      </w:r>
      <w:proofErr w:type="spellStart"/>
      <w:r w:rsidRPr="00FF771B">
        <w:rPr>
          <w:rFonts w:ascii="Times New Roman" w:hAnsi="Times New Roman" w:cs="Times New Roman"/>
          <w:sz w:val="22"/>
          <w:szCs w:val="22"/>
        </w:rPr>
        <w:t>Slipacoff</w:t>
      </w:r>
      <w:proofErr w:type="spellEnd"/>
      <w:r w:rsidRPr="00FF771B">
        <w:rPr>
          <w:rFonts w:ascii="Times New Roman" w:hAnsi="Times New Roman" w:cs="Times New Roman"/>
          <w:sz w:val="22"/>
          <w:szCs w:val="22"/>
        </w:rPr>
        <w:t>, ND</w:t>
      </w:r>
      <w:r>
        <w:rPr>
          <w:rFonts w:ascii="Times New Roman" w:hAnsi="Times New Roman" w:cs="Times New Roman"/>
          <w:sz w:val="22"/>
          <w:szCs w:val="22"/>
        </w:rPr>
        <w:t>.</w:t>
      </w:r>
    </w:p>
    <w:p w:rsidR="00FF771B" w:rsidRDefault="00FF771B" w:rsidP="00FF771B">
      <w:pPr>
        <w:rPr>
          <w:rFonts w:ascii="Times New Roman" w:hAnsi="Times New Roman" w:cs="Times New Roman"/>
          <w:sz w:val="22"/>
          <w:szCs w:val="22"/>
        </w:rPr>
      </w:pP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w:t>
      </w:r>
      <w:r>
        <w:rPr>
          <w:rFonts w:ascii="Times New Roman" w:hAnsi="Times New Roman" w:cs="Times New Roman"/>
          <w:b/>
          <w:i/>
          <w:sz w:val="22"/>
          <w:szCs w:val="22"/>
        </w:rPr>
        <w:t xml:space="preserve">through </w:t>
      </w:r>
      <w:r w:rsidRPr="00FF771B">
        <w:rPr>
          <w:rFonts w:ascii="Times New Roman" w:hAnsi="Times New Roman" w:cs="Times New Roman"/>
          <w:b/>
          <w:i/>
          <w:sz w:val="22"/>
          <w:szCs w:val="22"/>
        </w:rPr>
        <w:t xml:space="preserve">and understood the </w:t>
      </w:r>
      <w:proofErr w:type="spellStart"/>
      <w:r>
        <w:rPr>
          <w:rFonts w:ascii="Times New Roman" w:hAnsi="Times New Roman" w:cs="Times New Roman"/>
          <w:b/>
          <w:i/>
          <w:sz w:val="22"/>
          <w:szCs w:val="22"/>
        </w:rPr>
        <w:t>fee’s</w:t>
      </w:r>
      <w:proofErr w:type="spellEnd"/>
      <w:r>
        <w:rPr>
          <w:rFonts w:ascii="Times New Roman" w:hAnsi="Times New Roman" w:cs="Times New Roman"/>
          <w:b/>
          <w:i/>
          <w:sz w:val="22"/>
          <w:szCs w:val="22"/>
        </w:rPr>
        <w:t xml:space="preserve"> associated with</w:t>
      </w:r>
      <w:r w:rsidRPr="00FF771B">
        <w:rPr>
          <w:rFonts w:ascii="Times New Roman" w:hAnsi="Times New Roman" w:cs="Times New Roman"/>
          <w:b/>
          <w:i/>
          <w:sz w:val="22"/>
          <w:szCs w:val="22"/>
        </w:rPr>
        <w:t xml:space="preserve"> IV </w:t>
      </w:r>
      <w:r>
        <w:rPr>
          <w:rFonts w:ascii="Times New Roman" w:hAnsi="Times New Roman" w:cs="Times New Roman"/>
          <w:b/>
          <w:i/>
          <w:sz w:val="22"/>
          <w:szCs w:val="22"/>
        </w:rPr>
        <w:t>nutrient</w:t>
      </w:r>
      <w:r w:rsidRPr="00FF771B">
        <w:rPr>
          <w:rFonts w:ascii="Times New Roman" w:hAnsi="Times New Roman" w:cs="Times New Roman"/>
          <w:b/>
          <w:i/>
          <w:sz w:val="22"/>
          <w:szCs w:val="22"/>
        </w:rPr>
        <w:t xml:space="preserve">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p w:rsidR="00FF771B" w:rsidRPr="00FF771B" w:rsidRDefault="00FF771B" w:rsidP="00717058">
      <w:pPr>
        <w:widowControl w:val="0"/>
        <w:autoSpaceDE w:val="0"/>
        <w:autoSpaceDN w:val="0"/>
        <w:adjustRightInd w:val="0"/>
        <w:contextualSpacing/>
        <w:jc w:val="both"/>
        <w:rPr>
          <w:rFonts w:ascii="Times New Roman" w:hAnsi="Times New Roman" w:cs="Times New Roman"/>
          <w:sz w:val="22"/>
          <w:szCs w:val="22"/>
        </w:rPr>
      </w:pP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84" w:rsidRDefault="007A7684">
      <w:r>
        <w:separator/>
      </w:r>
    </w:p>
  </w:endnote>
  <w:endnote w:type="continuationSeparator" w:id="0">
    <w:p w:rsidR="007A7684" w:rsidRDefault="007A768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84" w:rsidRDefault="007A7684">
      <w:r>
        <w:separator/>
      </w:r>
    </w:p>
  </w:footnote>
  <w:footnote w:type="continuationSeparator" w:id="0">
    <w:p w:rsidR="007A7684" w:rsidRDefault="007A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r w:rsidR="00565CEF">
      <w:rPr>
        <w:noProof/>
        <w:lang w:val="en-CA" w:eastAsia="en-CA"/>
      </w:rPr>
      <w:drawing>
        <wp:inline distT="0" distB="0" distL="0" distR="0">
          <wp:extent cx="5486400" cy="96818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86400" cy="9681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F7370"/>
    <w:rsid w:val="000C109D"/>
    <w:rsid w:val="000F33F7"/>
    <w:rsid w:val="0014518E"/>
    <w:rsid w:val="00274885"/>
    <w:rsid w:val="00290864"/>
    <w:rsid w:val="00295A8F"/>
    <w:rsid w:val="00323BB3"/>
    <w:rsid w:val="00356195"/>
    <w:rsid w:val="00503D74"/>
    <w:rsid w:val="00565CEF"/>
    <w:rsid w:val="00570F8D"/>
    <w:rsid w:val="005E744C"/>
    <w:rsid w:val="005F117E"/>
    <w:rsid w:val="00717058"/>
    <w:rsid w:val="00735D71"/>
    <w:rsid w:val="00776D06"/>
    <w:rsid w:val="007A7684"/>
    <w:rsid w:val="007B0C71"/>
    <w:rsid w:val="007E5851"/>
    <w:rsid w:val="007F07A0"/>
    <w:rsid w:val="00924BA9"/>
    <w:rsid w:val="009403B3"/>
    <w:rsid w:val="00944209"/>
    <w:rsid w:val="00944742"/>
    <w:rsid w:val="00976DA0"/>
    <w:rsid w:val="009F585F"/>
    <w:rsid w:val="009F7370"/>
    <w:rsid w:val="00AB6F4C"/>
    <w:rsid w:val="00B9680E"/>
    <w:rsid w:val="00BA52ED"/>
    <w:rsid w:val="00C56F75"/>
    <w:rsid w:val="00D51CBC"/>
    <w:rsid w:val="00E22681"/>
    <w:rsid w:val="00E65269"/>
    <w:rsid w:val="00E7223C"/>
    <w:rsid w:val="00ED6D11"/>
    <w:rsid w:val="00FF771B"/>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Room 1</cp:lastModifiedBy>
  <cp:revision>3</cp:revision>
  <cp:lastPrinted>2017-05-30T13:54:00Z</cp:lastPrinted>
  <dcterms:created xsi:type="dcterms:W3CDTF">2020-06-18T15:24:00Z</dcterms:created>
  <dcterms:modified xsi:type="dcterms:W3CDTF">2020-06-18T15:29:00Z</dcterms:modified>
</cp:coreProperties>
</file>